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C" w:rsidRDefault="003257CC" w:rsidP="003257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257CC" w:rsidRDefault="003257CC" w:rsidP="003257C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257CC" w:rsidRDefault="001B48E0" w:rsidP="003257CC">
      <w:pPr>
        <w:jc w:val="center"/>
        <w:rPr>
          <w:b/>
          <w:spacing w:val="20"/>
          <w:sz w:val="32"/>
        </w:rPr>
      </w:pPr>
      <w:r w:rsidRPr="001B48E0">
        <w:rPr>
          <w:noProof/>
        </w:rPr>
        <w:pict>
          <v:line id="_x0000_s1026" style="position:absolute;left:0;text-align:left;z-index:251660288" from="4.05pt,5.85pt" to="450.5pt,5.9pt" strokeweight="2pt">
            <v:stroke startarrowwidth="narrow" startarrowlength="short" endarrowwidth="narrow" endarrowlength="short"/>
          </v:line>
        </w:pict>
      </w:r>
    </w:p>
    <w:p w:rsidR="003257CC" w:rsidRDefault="003257CC" w:rsidP="003257CC">
      <w:pPr>
        <w:pStyle w:val="3"/>
      </w:pPr>
      <w:r>
        <w:t>постановление</w:t>
      </w:r>
    </w:p>
    <w:p w:rsidR="003257CC" w:rsidRDefault="003257CC" w:rsidP="003257CC">
      <w:pPr>
        <w:jc w:val="center"/>
        <w:rPr>
          <w:sz w:val="24"/>
        </w:rPr>
      </w:pPr>
    </w:p>
    <w:p w:rsidR="003257CC" w:rsidRDefault="003257CC" w:rsidP="003257CC">
      <w:pPr>
        <w:jc w:val="center"/>
        <w:rPr>
          <w:sz w:val="24"/>
        </w:rPr>
      </w:pPr>
      <w:r>
        <w:rPr>
          <w:sz w:val="24"/>
        </w:rPr>
        <w:t>от 19/12/2019 № 4462</w:t>
      </w:r>
    </w:p>
    <w:p w:rsidR="003257CC" w:rsidRPr="00CC494B" w:rsidRDefault="003257CC" w:rsidP="003257CC">
      <w:pPr>
        <w:pStyle w:val="2"/>
        <w:jc w:val="left"/>
        <w:rPr>
          <w:sz w:val="12"/>
        </w:rPr>
      </w:pPr>
    </w:p>
    <w:p w:rsidR="003257CC" w:rsidRPr="00CC494B" w:rsidRDefault="003257CC" w:rsidP="003257CC">
      <w:pPr>
        <w:autoSpaceDE w:val="0"/>
        <w:autoSpaceDN w:val="0"/>
        <w:adjustRightInd w:val="0"/>
        <w:jc w:val="both"/>
        <w:rPr>
          <w:rFonts w:eastAsiaTheme="minorHAnsi"/>
          <w:sz w:val="24"/>
          <w:szCs w:val="24"/>
          <w:lang w:eastAsia="en-US"/>
        </w:rPr>
      </w:pPr>
      <w:r w:rsidRPr="00CC494B">
        <w:rPr>
          <w:sz w:val="24"/>
        </w:rPr>
        <w:t xml:space="preserve">Об утверждении </w:t>
      </w:r>
      <w:r w:rsidRPr="00CC494B">
        <w:rPr>
          <w:sz w:val="24"/>
          <w:szCs w:val="24"/>
        </w:rPr>
        <w:t>программы профилактики нарушений</w:t>
      </w:r>
    </w:p>
    <w:p w:rsidR="003257CC" w:rsidRPr="00CC494B" w:rsidRDefault="003257CC" w:rsidP="003257CC">
      <w:pPr>
        <w:ind w:right="-99"/>
        <w:jc w:val="both"/>
        <w:rPr>
          <w:sz w:val="24"/>
          <w:szCs w:val="24"/>
        </w:rPr>
      </w:pPr>
      <w:r w:rsidRPr="00CC494B">
        <w:rPr>
          <w:sz w:val="24"/>
          <w:szCs w:val="24"/>
        </w:rPr>
        <w:t xml:space="preserve">обязательных требований, требований, установленных </w:t>
      </w:r>
    </w:p>
    <w:p w:rsidR="003257CC" w:rsidRPr="00CC494B" w:rsidRDefault="003257CC" w:rsidP="003257CC">
      <w:pPr>
        <w:ind w:right="-99"/>
        <w:jc w:val="both"/>
        <w:rPr>
          <w:sz w:val="24"/>
          <w:szCs w:val="24"/>
        </w:rPr>
      </w:pPr>
      <w:r w:rsidRPr="00CC494B">
        <w:rPr>
          <w:sz w:val="24"/>
          <w:szCs w:val="24"/>
        </w:rPr>
        <w:t xml:space="preserve">муниципальными правовыми актами в сфере </w:t>
      </w:r>
    </w:p>
    <w:p w:rsidR="003257CC" w:rsidRPr="00CC494B" w:rsidRDefault="003257CC" w:rsidP="003257CC">
      <w:pPr>
        <w:ind w:right="-99"/>
        <w:jc w:val="both"/>
        <w:rPr>
          <w:rFonts w:eastAsiaTheme="minorHAnsi"/>
          <w:sz w:val="24"/>
          <w:szCs w:val="24"/>
          <w:lang w:eastAsia="en-US"/>
        </w:rPr>
      </w:pPr>
      <w:r w:rsidRPr="00CC494B">
        <w:rPr>
          <w:sz w:val="24"/>
          <w:szCs w:val="24"/>
        </w:rPr>
        <w:t xml:space="preserve">муниципального </w:t>
      </w:r>
      <w:r w:rsidRPr="00CC494B">
        <w:rPr>
          <w:rFonts w:eastAsiaTheme="minorHAnsi"/>
          <w:sz w:val="24"/>
          <w:szCs w:val="24"/>
          <w:lang w:eastAsia="en-US"/>
        </w:rPr>
        <w:t>земельного</w:t>
      </w:r>
      <w:r w:rsidRPr="00CC494B">
        <w:rPr>
          <w:sz w:val="24"/>
          <w:szCs w:val="24"/>
        </w:rPr>
        <w:t xml:space="preserve"> контроля</w:t>
      </w:r>
      <w:r w:rsidRPr="00CC494B">
        <w:rPr>
          <w:rFonts w:eastAsiaTheme="minorHAnsi"/>
          <w:sz w:val="24"/>
          <w:szCs w:val="24"/>
          <w:lang w:eastAsia="en-US"/>
        </w:rPr>
        <w:t xml:space="preserve">, </w:t>
      </w:r>
      <w:r w:rsidRPr="00CC494B">
        <w:rPr>
          <w:sz w:val="24"/>
          <w:szCs w:val="24"/>
        </w:rPr>
        <w:t>муниципального</w:t>
      </w:r>
    </w:p>
    <w:p w:rsidR="003257CC" w:rsidRPr="00CC494B" w:rsidRDefault="003257CC" w:rsidP="003257CC">
      <w:pPr>
        <w:ind w:right="-99"/>
        <w:jc w:val="both"/>
        <w:rPr>
          <w:sz w:val="24"/>
          <w:szCs w:val="24"/>
        </w:rPr>
      </w:pPr>
      <w:r w:rsidRPr="00CC494B">
        <w:rPr>
          <w:rFonts w:eastAsiaTheme="minorHAnsi"/>
          <w:sz w:val="24"/>
          <w:szCs w:val="24"/>
          <w:lang w:eastAsia="en-US"/>
        </w:rPr>
        <w:t>жилищного</w:t>
      </w:r>
      <w:r w:rsidRPr="00CC494B">
        <w:rPr>
          <w:sz w:val="24"/>
          <w:szCs w:val="24"/>
        </w:rPr>
        <w:t xml:space="preserve"> контроля на территории муниципального</w:t>
      </w:r>
    </w:p>
    <w:p w:rsidR="003257CC" w:rsidRPr="00CC494B" w:rsidRDefault="003257CC" w:rsidP="003257CC">
      <w:pPr>
        <w:ind w:right="-99"/>
        <w:jc w:val="both"/>
        <w:rPr>
          <w:sz w:val="24"/>
          <w:szCs w:val="24"/>
        </w:rPr>
      </w:pPr>
      <w:r w:rsidRPr="00CC494B">
        <w:rPr>
          <w:sz w:val="24"/>
          <w:szCs w:val="24"/>
        </w:rPr>
        <w:t>образования Сосновоборский городской округ</w:t>
      </w:r>
    </w:p>
    <w:p w:rsidR="003257CC" w:rsidRPr="00CC494B" w:rsidRDefault="003257CC" w:rsidP="003257CC">
      <w:pPr>
        <w:ind w:right="-99"/>
        <w:jc w:val="both"/>
        <w:rPr>
          <w:sz w:val="24"/>
          <w:szCs w:val="24"/>
        </w:rPr>
      </w:pPr>
      <w:r w:rsidRPr="00CC494B">
        <w:rPr>
          <w:sz w:val="24"/>
          <w:szCs w:val="24"/>
        </w:rPr>
        <w:t xml:space="preserve">Ленинградской области на 2020 год и плановый </w:t>
      </w:r>
    </w:p>
    <w:p w:rsidR="003257CC" w:rsidRPr="00CC494B" w:rsidRDefault="003257CC" w:rsidP="003257CC">
      <w:pPr>
        <w:ind w:right="-99"/>
        <w:jc w:val="both"/>
        <w:rPr>
          <w:sz w:val="24"/>
          <w:szCs w:val="24"/>
        </w:rPr>
      </w:pPr>
      <w:r w:rsidRPr="00CC494B">
        <w:rPr>
          <w:sz w:val="24"/>
          <w:szCs w:val="24"/>
        </w:rPr>
        <w:t>период 2021-2022 годов</w:t>
      </w:r>
    </w:p>
    <w:p w:rsidR="003257CC" w:rsidRPr="00CC494B" w:rsidRDefault="003257CC" w:rsidP="003257CC">
      <w:pPr>
        <w:jc w:val="both"/>
        <w:rPr>
          <w:sz w:val="24"/>
        </w:rPr>
      </w:pPr>
    </w:p>
    <w:p w:rsidR="003257CC" w:rsidRPr="00CC494B" w:rsidRDefault="003257CC" w:rsidP="003257CC">
      <w:pPr>
        <w:pStyle w:val="ConsPlusNormal"/>
        <w:ind w:firstLine="708"/>
        <w:jc w:val="both"/>
        <w:rPr>
          <w:rFonts w:ascii="Times New Roman" w:hAnsi="Times New Roman" w:cs="Times New Roman"/>
          <w:sz w:val="24"/>
          <w:szCs w:val="24"/>
        </w:rPr>
      </w:pPr>
    </w:p>
    <w:p w:rsidR="003257CC" w:rsidRPr="00CC494B" w:rsidRDefault="003257CC" w:rsidP="003257CC">
      <w:pPr>
        <w:autoSpaceDE w:val="0"/>
        <w:autoSpaceDN w:val="0"/>
        <w:adjustRightInd w:val="0"/>
        <w:ind w:firstLine="567"/>
        <w:jc w:val="both"/>
        <w:rPr>
          <w:b/>
          <w:sz w:val="24"/>
          <w:szCs w:val="24"/>
        </w:rPr>
      </w:pPr>
      <w:proofErr w:type="gramStart"/>
      <w:r w:rsidRPr="00CC494B">
        <w:rPr>
          <w:sz w:val="24"/>
          <w:szCs w:val="24"/>
        </w:rPr>
        <w:t xml:space="preserve">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CC494B">
          <w:rPr>
            <w:rFonts w:eastAsiaTheme="minorHAnsi"/>
            <w:sz w:val="24"/>
            <w:szCs w:val="24"/>
            <w:lang w:eastAsia="en-US"/>
          </w:rPr>
          <w:t>разделом 2</w:t>
        </w:r>
      </w:hyperlink>
      <w:r w:rsidRPr="00CC494B">
        <w:rPr>
          <w:rFonts w:eastAsiaTheme="minorHAnsi"/>
          <w:sz w:val="24"/>
          <w:szCs w:val="24"/>
          <w:lang w:eastAsia="en-US"/>
        </w:rPr>
        <w:t xml:space="preserve">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Российской Федерации от 26 декабря</w:t>
      </w:r>
      <w:proofErr w:type="gramEnd"/>
      <w:r w:rsidRPr="00CC494B">
        <w:rPr>
          <w:rFonts w:eastAsiaTheme="minorHAnsi"/>
          <w:sz w:val="24"/>
          <w:szCs w:val="24"/>
          <w:lang w:eastAsia="en-US"/>
        </w:rPr>
        <w:t xml:space="preserve"> 2018 г. N 1680, </w:t>
      </w:r>
      <w:r w:rsidRPr="00CC494B">
        <w:rPr>
          <w:sz w:val="24"/>
          <w:szCs w:val="24"/>
        </w:rPr>
        <w:t xml:space="preserve">администрация </w:t>
      </w:r>
      <w:proofErr w:type="spellStart"/>
      <w:r w:rsidRPr="00CC494B">
        <w:rPr>
          <w:sz w:val="24"/>
          <w:szCs w:val="24"/>
        </w:rPr>
        <w:t>Сосновоборского</w:t>
      </w:r>
      <w:proofErr w:type="spellEnd"/>
      <w:r w:rsidRPr="00CC494B">
        <w:rPr>
          <w:sz w:val="24"/>
          <w:szCs w:val="24"/>
        </w:rPr>
        <w:t xml:space="preserve"> городского округа </w:t>
      </w:r>
      <w:r>
        <w:rPr>
          <w:sz w:val="24"/>
          <w:szCs w:val="24"/>
        </w:rPr>
        <w:t xml:space="preserve">                                    </w:t>
      </w:r>
      <w:proofErr w:type="spellStart"/>
      <w:proofErr w:type="gramStart"/>
      <w:r w:rsidRPr="00CC494B">
        <w:rPr>
          <w:b/>
          <w:sz w:val="24"/>
          <w:szCs w:val="24"/>
        </w:rPr>
        <w:t>п</w:t>
      </w:r>
      <w:proofErr w:type="spellEnd"/>
      <w:proofErr w:type="gramEnd"/>
      <w:r w:rsidRPr="00CC494B">
        <w:rPr>
          <w:b/>
          <w:sz w:val="24"/>
          <w:szCs w:val="24"/>
        </w:rPr>
        <w:t xml:space="preserve"> о с т а </w:t>
      </w:r>
      <w:proofErr w:type="spellStart"/>
      <w:r w:rsidRPr="00CC494B">
        <w:rPr>
          <w:b/>
          <w:sz w:val="24"/>
          <w:szCs w:val="24"/>
        </w:rPr>
        <w:t>н</w:t>
      </w:r>
      <w:proofErr w:type="spellEnd"/>
      <w:r w:rsidRPr="00CC494B">
        <w:rPr>
          <w:b/>
          <w:sz w:val="24"/>
          <w:szCs w:val="24"/>
        </w:rPr>
        <w:t xml:space="preserve"> о в л я е т:</w:t>
      </w:r>
    </w:p>
    <w:p w:rsidR="003257CC" w:rsidRPr="00CC494B" w:rsidRDefault="003257CC" w:rsidP="003257CC">
      <w:pPr>
        <w:numPr>
          <w:ilvl w:val="0"/>
          <w:numId w:val="1"/>
        </w:numPr>
        <w:ind w:left="0" w:firstLine="567"/>
        <w:jc w:val="both"/>
        <w:rPr>
          <w:sz w:val="24"/>
          <w:szCs w:val="24"/>
        </w:rPr>
      </w:pPr>
      <w:r w:rsidRPr="00CC494B">
        <w:rPr>
          <w:sz w:val="24"/>
          <w:szCs w:val="24"/>
        </w:rPr>
        <w:t xml:space="preserve">Утвердить программу профилактики нарушений обязательных требований, требований, установленных муниципальными правовыми актами в сфере муниципального </w:t>
      </w:r>
      <w:r w:rsidRPr="00CC494B">
        <w:rPr>
          <w:rFonts w:eastAsiaTheme="minorHAnsi"/>
          <w:sz w:val="24"/>
          <w:szCs w:val="24"/>
          <w:lang w:eastAsia="en-US"/>
        </w:rPr>
        <w:t>земельного</w:t>
      </w:r>
      <w:r w:rsidRPr="00CC494B">
        <w:rPr>
          <w:sz w:val="24"/>
          <w:szCs w:val="24"/>
        </w:rPr>
        <w:t xml:space="preserve"> контроля</w:t>
      </w:r>
      <w:r w:rsidRPr="00CC494B">
        <w:rPr>
          <w:rFonts w:eastAsiaTheme="minorHAnsi"/>
          <w:sz w:val="24"/>
          <w:szCs w:val="24"/>
          <w:lang w:eastAsia="en-US"/>
        </w:rPr>
        <w:t xml:space="preserve">, </w:t>
      </w:r>
      <w:r w:rsidRPr="00CC494B">
        <w:rPr>
          <w:sz w:val="24"/>
          <w:szCs w:val="24"/>
        </w:rPr>
        <w:t xml:space="preserve">муниципального </w:t>
      </w:r>
      <w:r w:rsidRPr="00CC494B">
        <w:rPr>
          <w:rFonts w:eastAsiaTheme="minorHAnsi"/>
          <w:sz w:val="24"/>
          <w:szCs w:val="24"/>
          <w:lang w:eastAsia="en-US"/>
        </w:rPr>
        <w:t>жилищного</w:t>
      </w:r>
      <w:r w:rsidRPr="00CC494B">
        <w:rPr>
          <w:sz w:val="24"/>
          <w:szCs w:val="24"/>
        </w:rPr>
        <w:t xml:space="preserve"> контроля на территории муниципального образования Сосновоборский городской округ Ленинградской области на 2020 год и плановый период 2021-2022 годов (Приложение).</w:t>
      </w:r>
    </w:p>
    <w:p w:rsidR="003257CC" w:rsidRPr="00CC494B" w:rsidRDefault="003257CC" w:rsidP="003257CC">
      <w:pPr>
        <w:numPr>
          <w:ilvl w:val="0"/>
          <w:numId w:val="1"/>
        </w:numPr>
        <w:ind w:left="0" w:firstLine="567"/>
        <w:jc w:val="both"/>
        <w:rPr>
          <w:sz w:val="24"/>
          <w:szCs w:val="24"/>
        </w:rPr>
      </w:pPr>
      <w:r w:rsidRPr="00CC494B">
        <w:rPr>
          <w:sz w:val="24"/>
          <w:szCs w:val="24"/>
        </w:rPr>
        <w:t xml:space="preserve">Назначить должностными лицами, уполномоченными </w:t>
      </w:r>
      <w:r w:rsidRPr="00CC494B">
        <w:rPr>
          <w:rFonts w:eastAsiaTheme="minorHAnsi"/>
          <w:sz w:val="24"/>
          <w:szCs w:val="24"/>
          <w:lang w:eastAsia="en-US"/>
        </w:rPr>
        <w:t xml:space="preserve">на осуществление или участие в осуществлении мероприятий по профилактике нарушений в сфере </w:t>
      </w:r>
      <w:r w:rsidRPr="00CC494B">
        <w:rPr>
          <w:sz w:val="24"/>
          <w:szCs w:val="24"/>
        </w:rPr>
        <w:t xml:space="preserve">муниципального </w:t>
      </w:r>
      <w:r w:rsidRPr="00CC494B">
        <w:rPr>
          <w:rFonts w:eastAsiaTheme="minorHAnsi"/>
          <w:sz w:val="24"/>
          <w:szCs w:val="24"/>
          <w:lang w:eastAsia="en-US"/>
        </w:rPr>
        <w:t>земельного</w:t>
      </w:r>
      <w:r w:rsidRPr="00CC494B">
        <w:rPr>
          <w:sz w:val="24"/>
          <w:szCs w:val="24"/>
        </w:rPr>
        <w:t xml:space="preserve"> контроля</w:t>
      </w:r>
      <w:r w:rsidRPr="00CC494B">
        <w:rPr>
          <w:rFonts w:eastAsiaTheme="minorHAnsi"/>
          <w:sz w:val="24"/>
          <w:szCs w:val="24"/>
          <w:lang w:eastAsia="en-US"/>
        </w:rPr>
        <w:t xml:space="preserve">, </w:t>
      </w:r>
      <w:r w:rsidRPr="00CC494B">
        <w:rPr>
          <w:sz w:val="24"/>
          <w:szCs w:val="24"/>
        </w:rPr>
        <w:t xml:space="preserve">муниципального </w:t>
      </w:r>
      <w:r w:rsidRPr="00CC494B">
        <w:rPr>
          <w:rFonts w:eastAsiaTheme="minorHAnsi"/>
          <w:sz w:val="24"/>
          <w:szCs w:val="24"/>
          <w:lang w:eastAsia="en-US"/>
        </w:rPr>
        <w:t>жилищного</w:t>
      </w:r>
      <w:r w:rsidRPr="00CC494B">
        <w:rPr>
          <w:sz w:val="24"/>
          <w:szCs w:val="24"/>
        </w:rPr>
        <w:t xml:space="preserve"> контроля, начальника отдела муниципального контроля Кенкеч Татьяну Владимировну, главного специалиста отдела муниципального контроля Ушакову Наталью Михайловну.</w:t>
      </w:r>
    </w:p>
    <w:p w:rsidR="003257CC" w:rsidRPr="00CC494B" w:rsidRDefault="003257CC" w:rsidP="003257CC">
      <w:pPr>
        <w:numPr>
          <w:ilvl w:val="0"/>
          <w:numId w:val="1"/>
        </w:numPr>
        <w:ind w:left="0" w:firstLine="567"/>
        <w:jc w:val="both"/>
        <w:rPr>
          <w:sz w:val="24"/>
          <w:szCs w:val="24"/>
        </w:rPr>
      </w:pPr>
      <w:r w:rsidRPr="00CC494B">
        <w:rPr>
          <w:sz w:val="24"/>
          <w:szCs w:val="24"/>
        </w:rPr>
        <w:t xml:space="preserve">Отделу по связям с общественностью (пресс-центр) комитета по общественной безопасности и информации администрации (Никитина В.Г.) </w:t>
      </w:r>
      <w:proofErr w:type="gramStart"/>
      <w:r w:rsidRPr="00CC494B">
        <w:rPr>
          <w:sz w:val="24"/>
          <w:szCs w:val="24"/>
        </w:rPr>
        <w:t>разместить</w:t>
      </w:r>
      <w:proofErr w:type="gramEnd"/>
      <w:r w:rsidRPr="00CC494B">
        <w:rPr>
          <w:sz w:val="24"/>
          <w:szCs w:val="24"/>
        </w:rPr>
        <w:t xml:space="preserve"> настоящее постановление на официальном сайте Сосновоборского городского округа.</w:t>
      </w:r>
    </w:p>
    <w:p w:rsidR="003257CC" w:rsidRPr="00CC494B" w:rsidRDefault="003257CC" w:rsidP="003257CC">
      <w:pPr>
        <w:numPr>
          <w:ilvl w:val="0"/>
          <w:numId w:val="1"/>
        </w:numPr>
        <w:ind w:left="0" w:firstLine="567"/>
        <w:jc w:val="both"/>
        <w:rPr>
          <w:sz w:val="24"/>
          <w:szCs w:val="24"/>
        </w:rPr>
      </w:pPr>
      <w:r w:rsidRPr="00CC494B">
        <w:rPr>
          <w:sz w:val="24"/>
          <w:szCs w:val="24"/>
        </w:rPr>
        <w:t>Настоящее постановление вступает в силу со дня подписания.</w:t>
      </w:r>
    </w:p>
    <w:p w:rsidR="003257CC" w:rsidRPr="00CC494B" w:rsidRDefault="003257CC" w:rsidP="003257CC">
      <w:pPr>
        <w:numPr>
          <w:ilvl w:val="0"/>
          <w:numId w:val="1"/>
        </w:numPr>
        <w:ind w:left="0" w:firstLine="567"/>
        <w:jc w:val="both"/>
        <w:rPr>
          <w:sz w:val="24"/>
          <w:szCs w:val="24"/>
        </w:rPr>
      </w:pPr>
      <w:proofErr w:type="gramStart"/>
      <w:r w:rsidRPr="00CC494B">
        <w:rPr>
          <w:sz w:val="24"/>
          <w:szCs w:val="24"/>
        </w:rPr>
        <w:t>Контроль за</w:t>
      </w:r>
      <w:proofErr w:type="gramEnd"/>
      <w:r w:rsidRPr="00CC494B">
        <w:rPr>
          <w:sz w:val="24"/>
          <w:szCs w:val="24"/>
        </w:rPr>
        <w:t xml:space="preserve"> исполнением настоящего постановления возложить на заместителя главы администрации </w:t>
      </w:r>
      <w:r w:rsidRPr="00CC494B">
        <w:rPr>
          <w:rFonts w:eastAsia="Calibri"/>
          <w:sz w:val="24"/>
          <w:szCs w:val="24"/>
          <w:lang w:eastAsia="en-US"/>
        </w:rPr>
        <w:t xml:space="preserve">по безопасности, правопорядку </w:t>
      </w:r>
      <w:r w:rsidRPr="00CC494B">
        <w:rPr>
          <w:sz w:val="24"/>
          <w:szCs w:val="24"/>
        </w:rPr>
        <w:t xml:space="preserve">и организационным вопросам </w:t>
      </w:r>
      <w:proofErr w:type="spellStart"/>
      <w:r>
        <w:rPr>
          <w:sz w:val="24"/>
          <w:szCs w:val="22"/>
        </w:rPr>
        <w:t>А.В.</w:t>
      </w:r>
      <w:r w:rsidRPr="00CC494B">
        <w:rPr>
          <w:sz w:val="24"/>
          <w:szCs w:val="22"/>
        </w:rPr>
        <w:t>Колгана</w:t>
      </w:r>
      <w:proofErr w:type="spellEnd"/>
      <w:r w:rsidRPr="00CC494B">
        <w:rPr>
          <w:sz w:val="24"/>
          <w:szCs w:val="22"/>
        </w:rPr>
        <w:t>.</w:t>
      </w:r>
    </w:p>
    <w:p w:rsidR="003257CC" w:rsidRDefault="003257CC" w:rsidP="003257CC">
      <w:pPr>
        <w:pStyle w:val="a7"/>
        <w:ind w:left="0"/>
        <w:rPr>
          <w:sz w:val="24"/>
          <w:szCs w:val="24"/>
        </w:rPr>
      </w:pPr>
    </w:p>
    <w:p w:rsidR="003257CC" w:rsidRPr="00CC494B" w:rsidRDefault="003257CC" w:rsidP="003257CC">
      <w:pPr>
        <w:pStyle w:val="a7"/>
        <w:ind w:left="0"/>
        <w:rPr>
          <w:sz w:val="24"/>
          <w:szCs w:val="24"/>
        </w:rPr>
      </w:pPr>
    </w:p>
    <w:p w:rsidR="003257CC" w:rsidRPr="00CC494B" w:rsidRDefault="003257CC" w:rsidP="003257CC">
      <w:pPr>
        <w:tabs>
          <w:tab w:val="left" w:pos="7371"/>
        </w:tabs>
        <w:jc w:val="both"/>
        <w:rPr>
          <w:sz w:val="24"/>
          <w:szCs w:val="24"/>
        </w:rPr>
      </w:pPr>
      <w:r w:rsidRPr="00CC494B">
        <w:rPr>
          <w:sz w:val="24"/>
          <w:szCs w:val="24"/>
        </w:rPr>
        <w:t xml:space="preserve">Глава Сосновоборского городского округа </w:t>
      </w:r>
      <w:r w:rsidRPr="00CC494B">
        <w:rPr>
          <w:sz w:val="24"/>
          <w:szCs w:val="24"/>
        </w:rPr>
        <w:tab/>
      </w:r>
      <w:r>
        <w:rPr>
          <w:sz w:val="24"/>
          <w:szCs w:val="24"/>
        </w:rPr>
        <w:t xml:space="preserve">        М.В.</w:t>
      </w:r>
      <w:r w:rsidRPr="00CC494B">
        <w:rPr>
          <w:sz w:val="24"/>
          <w:szCs w:val="24"/>
        </w:rPr>
        <w:t>Воронков</w:t>
      </w:r>
    </w:p>
    <w:p w:rsidR="003257CC" w:rsidRDefault="003257CC" w:rsidP="003257CC">
      <w:pPr>
        <w:jc w:val="both"/>
      </w:pPr>
    </w:p>
    <w:p w:rsidR="003257CC" w:rsidRPr="00B20FBF" w:rsidRDefault="003257CC" w:rsidP="003257CC">
      <w:pPr>
        <w:jc w:val="both"/>
        <w:rPr>
          <w:sz w:val="12"/>
        </w:rPr>
      </w:pPr>
      <w:r w:rsidRPr="00B20FBF">
        <w:rPr>
          <w:sz w:val="12"/>
        </w:rPr>
        <w:t>Исп. Кенкеч Т.В. 6-28-61; ЛЕ</w:t>
      </w:r>
    </w:p>
    <w:p w:rsidR="003257CC" w:rsidRDefault="003257CC" w:rsidP="003257CC">
      <w:pPr>
        <w:jc w:val="both"/>
      </w:pPr>
    </w:p>
    <w:p w:rsidR="003257CC" w:rsidRDefault="003257CC" w:rsidP="003257CC">
      <w:pPr>
        <w:jc w:val="both"/>
      </w:pPr>
    </w:p>
    <w:p w:rsidR="003257CC" w:rsidRPr="00B20FBF" w:rsidRDefault="003257CC" w:rsidP="003257CC">
      <w:pPr>
        <w:ind w:left="3540" w:firstLine="708"/>
        <w:jc w:val="right"/>
        <w:rPr>
          <w:b/>
          <w:sz w:val="24"/>
          <w:szCs w:val="24"/>
        </w:rPr>
      </w:pPr>
      <w:r w:rsidRPr="00B20FBF">
        <w:rPr>
          <w:b/>
          <w:sz w:val="24"/>
          <w:szCs w:val="24"/>
        </w:rPr>
        <w:t>УТВЕРЖДЕНА</w:t>
      </w:r>
    </w:p>
    <w:p w:rsidR="003257CC" w:rsidRPr="00B20FBF" w:rsidRDefault="003257CC" w:rsidP="003257CC">
      <w:pPr>
        <w:ind w:left="283" w:right="42" w:firstLine="4253"/>
        <w:jc w:val="right"/>
        <w:rPr>
          <w:sz w:val="24"/>
          <w:szCs w:val="24"/>
        </w:rPr>
      </w:pPr>
      <w:r w:rsidRPr="00B20FBF">
        <w:rPr>
          <w:sz w:val="24"/>
          <w:szCs w:val="24"/>
        </w:rPr>
        <w:t xml:space="preserve">  постановлением  администрации</w:t>
      </w:r>
    </w:p>
    <w:p w:rsidR="003257CC" w:rsidRPr="00B20FBF" w:rsidRDefault="003257CC" w:rsidP="003257CC">
      <w:pPr>
        <w:ind w:right="42" w:firstLine="4253"/>
        <w:jc w:val="right"/>
        <w:rPr>
          <w:sz w:val="24"/>
          <w:szCs w:val="24"/>
        </w:rPr>
      </w:pPr>
      <w:r w:rsidRPr="00B20FBF">
        <w:rPr>
          <w:sz w:val="24"/>
          <w:szCs w:val="24"/>
        </w:rPr>
        <w:t xml:space="preserve"> Сосновоборского  городского  округа</w:t>
      </w:r>
    </w:p>
    <w:p w:rsidR="003257CC" w:rsidRPr="00B20FBF" w:rsidRDefault="003257CC" w:rsidP="003257CC">
      <w:pPr>
        <w:jc w:val="right"/>
        <w:rPr>
          <w:sz w:val="24"/>
          <w:szCs w:val="24"/>
        </w:rPr>
      </w:pPr>
      <w:r w:rsidRPr="00B20FBF">
        <w:rPr>
          <w:sz w:val="24"/>
          <w:szCs w:val="24"/>
        </w:rPr>
        <w:t xml:space="preserve">     от </w:t>
      </w:r>
      <w:r>
        <w:rPr>
          <w:sz w:val="24"/>
          <w:szCs w:val="24"/>
        </w:rPr>
        <w:t>19/12/2019 № 4462</w:t>
      </w:r>
    </w:p>
    <w:p w:rsidR="003257CC" w:rsidRPr="00B20FBF" w:rsidRDefault="003257CC" w:rsidP="003257CC">
      <w:pPr>
        <w:jc w:val="right"/>
        <w:rPr>
          <w:sz w:val="24"/>
        </w:rPr>
      </w:pPr>
      <w:r w:rsidRPr="00B20FBF">
        <w:rPr>
          <w:sz w:val="24"/>
          <w:szCs w:val="24"/>
        </w:rPr>
        <w:t>(Приложение)</w:t>
      </w:r>
    </w:p>
    <w:p w:rsidR="003257CC" w:rsidRPr="00CC494B" w:rsidRDefault="003257CC" w:rsidP="003257CC">
      <w:pPr>
        <w:jc w:val="right"/>
      </w:pPr>
    </w:p>
    <w:p w:rsidR="003257CC" w:rsidRPr="00CC494B" w:rsidRDefault="003257CC" w:rsidP="003257CC">
      <w:pPr>
        <w:jc w:val="right"/>
      </w:pPr>
    </w:p>
    <w:p w:rsidR="003257CC" w:rsidRPr="00CC494B" w:rsidRDefault="003257CC" w:rsidP="003257CC">
      <w:pPr>
        <w:jc w:val="center"/>
        <w:rPr>
          <w:sz w:val="24"/>
          <w:szCs w:val="24"/>
        </w:rPr>
      </w:pPr>
      <w:r w:rsidRPr="00CC494B">
        <w:rPr>
          <w:sz w:val="24"/>
          <w:szCs w:val="24"/>
        </w:rPr>
        <w:t>ПРОГРАММА</w:t>
      </w:r>
    </w:p>
    <w:p w:rsidR="003257CC" w:rsidRPr="00CC494B" w:rsidRDefault="003257CC" w:rsidP="003257CC">
      <w:pPr>
        <w:jc w:val="center"/>
        <w:rPr>
          <w:sz w:val="24"/>
          <w:szCs w:val="24"/>
        </w:rPr>
      </w:pPr>
      <w:r w:rsidRPr="00CC494B">
        <w:rPr>
          <w:sz w:val="24"/>
          <w:szCs w:val="24"/>
          <w:highlight w:val="white"/>
        </w:rPr>
        <w:t>профилактики нарушений обязательных требований</w:t>
      </w:r>
      <w:r w:rsidRPr="00CC494B">
        <w:rPr>
          <w:sz w:val="24"/>
          <w:szCs w:val="24"/>
        </w:rPr>
        <w:t>,</w:t>
      </w:r>
    </w:p>
    <w:p w:rsidR="003257CC" w:rsidRPr="00CC494B" w:rsidRDefault="003257CC" w:rsidP="003257CC">
      <w:pPr>
        <w:jc w:val="center"/>
        <w:rPr>
          <w:spacing w:val="1"/>
          <w:sz w:val="24"/>
          <w:szCs w:val="24"/>
        </w:rPr>
      </w:pPr>
      <w:r w:rsidRPr="00CC494B">
        <w:rPr>
          <w:sz w:val="24"/>
          <w:szCs w:val="24"/>
        </w:rPr>
        <w:t xml:space="preserve">требований, установленных </w:t>
      </w:r>
      <w:r w:rsidRPr="00CC494B">
        <w:rPr>
          <w:spacing w:val="1"/>
          <w:sz w:val="24"/>
          <w:szCs w:val="24"/>
        </w:rPr>
        <w:t xml:space="preserve">муниципальными правовыми актами </w:t>
      </w:r>
      <w:r w:rsidRPr="00CC494B">
        <w:rPr>
          <w:sz w:val="24"/>
          <w:szCs w:val="24"/>
        </w:rPr>
        <w:t>в сфере муниципального земельного контроля, муниципального жилищного контроля на территории муниципального образования Сосновоборский городской округ Ленинградской области</w:t>
      </w:r>
      <w:r w:rsidRPr="00CC494B">
        <w:rPr>
          <w:spacing w:val="1"/>
          <w:sz w:val="24"/>
          <w:szCs w:val="24"/>
        </w:rPr>
        <w:t xml:space="preserve"> </w:t>
      </w:r>
    </w:p>
    <w:p w:rsidR="003257CC" w:rsidRPr="00CC494B" w:rsidRDefault="003257CC" w:rsidP="003257CC">
      <w:pPr>
        <w:jc w:val="center"/>
        <w:rPr>
          <w:sz w:val="24"/>
          <w:szCs w:val="24"/>
        </w:rPr>
      </w:pPr>
      <w:r w:rsidRPr="00CC494B">
        <w:rPr>
          <w:spacing w:val="1"/>
          <w:sz w:val="24"/>
          <w:szCs w:val="24"/>
        </w:rPr>
        <w:t>на 2020 год и плановый период 2021-2022 годов</w:t>
      </w:r>
    </w:p>
    <w:p w:rsidR="003257CC" w:rsidRPr="00CC494B" w:rsidRDefault="003257CC" w:rsidP="003257CC">
      <w:pPr>
        <w:jc w:val="center"/>
        <w:rPr>
          <w:b/>
          <w:spacing w:val="-2"/>
          <w:sz w:val="24"/>
          <w:szCs w:val="24"/>
        </w:rPr>
      </w:pPr>
    </w:p>
    <w:p w:rsidR="003257CC" w:rsidRPr="00CC494B" w:rsidRDefault="003257CC" w:rsidP="003257CC">
      <w:pPr>
        <w:jc w:val="center"/>
        <w:rPr>
          <w:sz w:val="24"/>
          <w:szCs w:val="24"/>
        </w:rPr>
      </w:pPr>
      <w:r w:rsidRPr="00CC494B">
        <w:rPr>
          <w:b/>
          <w:spacing w:val="-2"/>
          <w:sz w:val="24"/>
          <w:szCs w:val="24"/>
        </w:rPr>
        <w:t>I. Общие положения</w:t>
      </w:r>
    </w:p>
    <w:p w:rsidR="003257CC" w:rsidRPr="00CC494B" w:rsidRDefault="003257CC" w:rsidP="003257CC">
      <w:pPr>
        <w:jc w:val="center"/>
        <w:rPr>
          <w:b/>
          <w:spacing w:val="-2"/>
          <w:sz w:val="24"/>
          <w:szCs w:val="24"/>
        </w:rPr>
      </w:pPr>
    </w:p>
    <w:p w:rsidR="003257CC" w:rsidRPr="00CC494B" w:rsidRDefault="003257CC" w:rsidP="003257CC">
      <w:pPr>
        <w:ind w:firstLine="709"/>
        <w:jc w:val="both"/>
        <w:rPr>
          <w:sz w:val="24"/>
          <w:szCs w:val="24"/>
        </w:rPr>
      </w:pPr>
      <w:r w:rsidRPr="00CC494B">
        <w:rPr>
          <w:sz w:val="24"/>
          <w:szCs w:val="24"/>
        </w:rPr>
        <w:t xml:space="preserve">1. </w:t>
      </w:r>
      <w:proofErr w:type="gramStart"/>
      <w:r w:rsidRPr="00CC494B">
        <w:rPr>
          <w:sz w:val="24"/>
          <w:szCs w:val="24"/>
        </w:rPr>
        <w:t>Программа профилактики нарушений обязательных требований, требований, установленных муниципальными правовыми актами в сфере муниципального земельного контроля, муниципального жилищного контроля на территории муниципального образования Сосновоборский городской округ Ленинградской области на 2020 год и плановый период 2021-2022 годов (далее – Программа) разработана в соответствии с частью 1 статьи 8.2 Федерального закона от 26.12.2008 № 294-ФЗ "О защите прав юридических лиц и индивидуальных предпринимателей при осуществлении</w:t>
      </w:r>
      <w:proofErr w:type="gramEnd"/>
      <w:r w:rsidRPr="00CC494B">
        <w:rPr>
          <w:sz w:val="24"/>
          <w:szCs w:val="24"/>
        </w:rPr>
        <w:t xml:space="preserve"> </w:t>
      </w:r>
      <w:proofErr w:type="gramStart"/>
      <w:r w:rsidRPr="00CC494B">
        <w:rPr>
          <w:sz w:val="24"/>
          <w:szCs w:val="24"/>
        </w:rPr>
        <w:t>государственного контроля (надзора) и муниципального контроля", разделом 2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Российской Федерации от 26.12.2018 № 1680, разработана в целях организации проведения администрацией муниципального образования Сосновоборский городской округ Ленинградской области (далее – Администрация) профилактики нарушений обязательных требований, установленных</w:t>
      </w:r>
      <w:proofErr w:type="gramEnd"/>
      <w:r w:rsidRPr="00CC494B">
        <w:rPr>
          <w:sz w:val="24"/>
          <w:szCs w:val="24"/>
        </w:rPr>
        <w:t xml:space="preserve"> </w:t>
      </w:r>
      <w:proofErr w:type="gramStart"/>
      <w:r w:rsidRPr="00CC494B">
        <w:rPr>
          <w:sz w:val="24"/>
          <w:szCs w:val="24"/>
        </w:rPr>
        <w:t>федеральными законами и принятыми в соответствии с ними иными нормативными правовыми актами Российской Федерации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разъяснения подконтрольным субъектам обязательных требований.</w:t>
      </w:r>
      <w:proofErr w:type="gramEnd"/>
    </w:p>
    <w:p w:rsidR="003257CC" w:rsidRPr="00CC494B" w:rsidRDefault="003257CC" w:rsidP="003257CC">
      <w:pPr>
        <w:ind w:firstLine="709"/>
        <w:jc w:val="both"/>
        <w:rPr>
          <w:sz w:val="24"/>
          <w:szCs w:val="24"/>
        </w:rPr>
      </w:pPr>
      <w:r w:rsidRPr="00CC494B">
        <w:rPr>
          <w:sz w:val="24"/>
          <w:szCs w:val="24"/>
        </w:rPr>
        <w:t xml:space="preserve">2. Профилактика нарушений обязательных требований проводится в рамках осуществления муниципального земельного контроля, муниципального жилищного контроля. </w:t>
      </w:r>
    </w:p>
    <w:p w:rsidR="003257CC" w:rsidRPr="00CC494B" w:rsidRDefault="003257CC" w:rsidP="003257CC">
      <w:pPr>
        <w:ind w:firstLine="709"/>
        <w:jc w:val="both"/>
        <w:rPr>
          <w:sz w:val="24"/>
          <w:szCs w:val="24"/>
        </w:rPr>
      </w:pPr>
      <w:r w:rsidRPr="00CC494B">
        <w:rPr>
          <w:sz w:val="24"/>
          <w:szCs w:val="24"/>
        </w:rPr>
        <w:t>3. Программа реализуется в 2020 году и содержит описание текущего состояния муниципального земельного контроля, муниципального жилищного контроля, проект плана мероприятий по профилактике нарушений на 2021-2022 годы и показатели оценки реализации Программы.</w:t>
      </w:r>
    </w:p>
    <w:p w:rsidR="003257CC" w:rsidRPr="00CC494B" w:rsidRDefault="003257CC" w:rsidP="003257CC">
      <w:pPr>
        <w:tabs>
          <w:tab w:val="left" w:pos="0"/>
          <w:tab w:val="left" w:pos="3679"/>
          <w:tab w:val="right" w:pos="7995"/>
          <w:tab w:val="right" w:pos="10209"/>
        </w:tabs>
        <w:ind w:firstLine="709"/>
        <w:jc w:val="both"/>
        <w:rPr>
          <w:spacing w:val="10"/>
          <w:sz w:val="24"/>
          <w:szCs w:val="24"/>
        </w:rPr>
      </w:pPr>
    </w:p>
    <w:p w:rsidR="003257CC" w:rsidRPr="00CC494B" w:rsidRDefault="003257CC" w:rsidP="003257CC">
      <w:pPr>
        <w:tabs>
          <w:tab w:val="left" w:pos="0"/>
          <w:tab w:val="left" w:pos="3679"/>
          <w:tab w:val="right" w:pos="7995"/>
          <w:tab w:val="right" w:pos="10209"/>
        </w:tabs>
        <w:ind w:firstLine="709"/>
        <w:jc w:val="center"/>
        <w:rPr>
          <w:sz w:val="24"/>
          <w:szCs w:val="24"/>
        </w:rPr>
      </w:pPr>
      <w:r w:rsidRPr="00CC494B">
        <w:rPr>
          <w:b/>
          <w:spacing w:val="10"/>
          <w:sz w:val="24"/>
          <w:szCs w:val="24"/>
        </w:rPr>
        <w:t>II. Аналитическая часть</w:t>
      </w:r>
    </w:p>
    <w:p w:rsidR="003257CC" w:rsidRPr="00CC494B" w:rsidRDefault="003257CC" w:rsidP="003257CC">
      <w:pPr>
        <w:tabs>
          <w:tab w:val="left" w:pos="0"/>
          <w:tab w:val="left" w:pos="3679"/>
          <w:tab w:val="right" w:pos="7995"/>
          <w:tab w:val="right" w:pos="10209"/>
        </w:tabs>
        <w:ind w:firstLine="709"/>
        <w:jc w:val="center"/>
        <w:rPr>
          <w:b/>
          <w:spacing w:val="10"/>
          <w:sz w:val="24"/>
          <w:szCs w:val="24"/>
        </w:rPr>
      </w:pPr>
    </w:p>
    <w:p w:rsidR="003257CC" w:rsidRPr="00CC494B" w:rsidRDefault="003257CC" w:rsidP="003257CC">
      <w:pPr>
        <w:widowControl w:val="0"/>
        <w:autoSpaceDE w:val="0"/>
        <w:autoSpaceDN w:val="0"/>
        <w:adjustRightInd w:val="0"/>
        <w:ind w:firstLine="540"/>
        <w:jc w:val="both"/>
        <w:rPr>
          <w:iCs/>
          <w:sz w:val="24"/>
          <w:szCs w:val="24"/>
        </w:rPr>
      </w:pPr>
      <w:r w:rsidRPr="00CC494B">
        <w:rPr>
          <w:spacing w:val="-2"/>
          <w:sz w:val="24"/>
          <w:szCs w:val="24"/>
        </w:rPr>
        <w:t xml:space="preserve">1. В соответствии с Положением </w:t>
      </w:r>
      <w:r w:rsidRPr="00CC494B">
        <w:rPr>
          <w:sz w:val="24"/>
          <w:szCs w:val="24"/>
        </w:rPr>
        <w:t xml:space="preserve">о порядке осуществления </w:t>
      </w:r>
      <w:r w:rsidRPr="00CC494B">
        <w:rPr>
          <w:b/>
          <w:sz w:val="24"/>
          <w:szCs w:val="24"/>
        </w:rPr>
        <w:t>муниципального земельного контроля</w:t>
      </w:r>
      <w:r w:rsidRPr="00CC494B">
        <w:rPr>
          <w:sz w:val="24"/>
          <w:szCs w:val="24"/>
        </w:rPr>
        <w:t xml:space="preserve"> на территории муниципального образования Сосновоборский городской округ Ленинградской области, утвержденным Решением Совета депутатов муниципального образования Сосновоборский городской округ Ленинградской области от 26.12.2012 №166</w:t>
      </w:r>
      <w:r w:rsidRPr="00CC494B">
        <w:rPr>
          <w:spacing w:val="-2"/>
          <w:sz w:val="24"/>
          <w:szCs w:val="24"/>
        </w:rPr>
        <w:t xml:space="preserve">, </w:t>
      </w:r>
      <w:r w:rsidRPr="00CC494B">
        <w:rPr>
          <w:sz w:val="24"/>
          <w:szCs w:val="24"/>
        </w:rPr>
        <w:t>органом, осуществляющим муниципальный земельный контроль на территории городского округа, является администрация муниципального образования Сосновоборского городского округа. Функции по осуществлению муниципального земельного контроля возлагаются муниципальным правовым актом администрации Сосновоборского городского округа на отдел  муниципального контроля администрации, исполняются должностными лицами, являющимися муниципальными земельными инспекторами.</w:t>
      </w:r>
      <w:r w:rsidRPr="00CC494B">
        <w:rPr>
          <w:iCs/>
          <w:sz w:val="24"/>
          <w:szCs w:val="24"/>
        </w:rPr>
        <w:t xml:space="preserve"> </w:t>
      </w:r>
    </w:p>
    <w:p w:rsidR="003257CC" w:rsidRPr="00CC494B" w:rsidRDefault="003257CC" w:rsidP="003257CC">
      <w:pPr>
        <w:pStyle w:val="a7"/>
        <w:autoSpaceDE w:val="0"/>
        <w:autoSpaceDN w:val="0"/>
        <w:adjustRightInd w:val="0"/>
        <w:ind w:left="0" w:firstLine="567"/>
        <w:jc w:val="both"/>
        <w:rPr>
          <w:sz w:val="24"/>
          <w:szCs w:val="24"/>
        </w:rPr>
      </w:pPr>
      <w:r w:rsidRPr="00CC494B">
        <w:rPr>
          <w:iCs/>
          <w:sz w:val="24"/>
          <w:szCs w:val="24"/>
        </w:rPr>
        <w:t xml:space="preserve">В соответствии с Положением о порядке осуществления </w:t>
      </w:r>
      <w:r w:rsidRPr="00CC494B">
        <w:rPr>
          <w:b/>
          <w:iCs/>
          <w:sz w:val="24"/>
          <w:szCs w:val="24"/>
        </w:rPr>
        <w:t>муниципального жилищного контроля</w:t>
      </w:r>
      <w:r w:rsidRPr="00CC494B">
        <w:rPr>
          <w:iCs/>
          <w:sz w:val="24"/>
          <w:szCs w:val="24"/>
        </w:rPr>
        <w:t xml:space="preserve"> на территории муниципального образования Сосновоборский городской округ Ленинградской области, утвержденного Решением Совета депутатов Сосновоборского городского округа от 05.12.2013 года №191, </w:t>
      </w:r>
      <w:r w:rsidRPr="00CC494B">
        <w:rPr>
          <w:sz w:val="24"/>
          <w:szCs w:val="24"/>
        </w:rPr>
        <w:t>муниципальная функция по жилищному контролю возложена на отдел муниципального контроля и исполняется должностными лицами, являющимися муниципальными жилищными инспекторами.</w:t>
      </w:r>
    </w:p>
    <w:p w:rsidR="003257CC" w:rsidRPr="00CC494B" w:rsidRDefault="003257CC" w:rsidP="003257CC">
      <w:pPr>
        <w:widowControl w:val="0"/>
        <w:autoSpaceDE w:val="0"/>
        <w:autoSpaceDN w:val="0"/>
        <w:adjustRightInd w:val="0"/>
        <w:ind w:firstLine="540"/>
        <w:jc w:val="both"/>
        <w:rPr>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2. Целью Программы является:</w:t>
      </w:r>
    </w:p>
    <w:p w:rsidR="003257CC" w:rsidRPr="00CC494B" w:rsidRDefault="003257CC" w:rsidP="003257CC">
      <w:pPr>
        <w:tabs>
          <w:tab w:val="left" w:pos="993"/>
        </w:tabs>
        <w:ind w:firstLine="567"/>
        <w:jc w:val="both"/>
        <w:rPr>
          <w:sz w:val="24"/>
          <w:szCs w:val="24"/>
        </w:rPr>
      </w:pPr>
      <w:r w:rsidRPr="00CC494B">
        <w:rPr>
          <w:spacing w:val="-2"/>
          <w:sz w:val="24"/>
          <w:szCs w:val="24"/>
        </w:rPr>
        <w:t xml:space="preserve">- предупреждение </w:t>
      </w:r>
      <w:proofErr w:type="gramStart"/>
      <w:r w:rsidRPr="00CC494B">
        <w:rPr>
          <w:spacing w:val="-2"/>
          <w:sz w:val="24"/>
          <w:szCs w:val="24"/>
        </w:rPr>
        <w:t>нарушений</w:t>
      </w:r>
      <w:proofErr w:type="gramEnd"/>
      <w:r w:rsidRPr="00CC494B">
        <w:rPr>
          <w:spacing w:val="-2"/>
          <w:sz w:val="24"/>
          <w:szCs w:val="24"/>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3257CC" w:rsidRPr="00CC494B" w:rsidRDefault="003257CC" w:rsidP="003257CC">
      <w:pPr>
        <w:tabs>
          <w:tab w:val="left" w:pos="993"/>
        </w:tabs>
        <w:ind w:firstLine="567"/>
        <w:jc w:val="both"/>
        <w:rPr>
          <w:sz w:val="24"/>
          <w:szCs w:val="24"/>
        </w:rPr>
      </w:pPr>
      <w:r w:rsidRPr="00CC494B">
        <w:rPr>
          <w:spacing w:val="-2"/>
          <w:sz w:val="24"/>
          <w:szCs w:val="24"/>
        </w:rPr>
        <w:t>- снижение административной нагрузки на подконтрольные субъекты;</w:t>
      </w:r>
    </w:p>
    <w:p w:rsidR="003257CC" w:rsidRPr="00CC494B" w:rsidRDefault="003257CC" w:rsidP="003257CC">
      <w:pPr>
        <w:tabs>
          <w:tab w:val="left" w:pos="993"/>
        </w:tabs>
        <w:ind w:firstLine="567"/>
        <w:jc w:val="both"/>
        <w:rPr>
          <w:sz w:val="24"/>
          <w:szCs w:val="24"/>
        </w:rPr>
      </w:pPr>
      <w:r w:rsidRPr="00CC494B">
        <w:rPr>
          <w:spacing w:val="-2"/>
          <w:sz w:val="24"/>
          <w:szCs w:val="24"/>
        </w:rPr>
        <w:t>- создание мотивации к добросовестному поведению подконтрольных субъектов;</w:t>
      </w:r>
    </w:p>
    <w:p w:rsidR="003257CC" w:rsidRPr="00CC494B" w:rsidRDefault="003257CC" w:rsidP="003257CC">
      <w:pPr>
        <w:tabs>
          <w:tab w:val="left" w:pos="993"/>
        </w:tabs>
        <w:ind w:firstLine="567"/>
        <w:jc w:val="both"/>
        <w:rPr>
          <w:sz w:val="24"/>
          <w:szCs w:val="24"/>
        </w:rPr>
      </w:pPr>
      <w:r w:rsidRPr="00CC494B">
        <w:rPr>
          <w:spacing w:val="-2"/>
          <w:sz w:val="24"/>
          <w:szCs w:val="24"/>
        </w:rPr>
        <w:t>- снижение уровня ущерба охраняемым законом ценностям.</w:t>
      </w:r>
    </w:p>
    <w:p w:rsidR="003257CC" w:rsidRPr="00CC494B" w:rsidRDefault="003257CC" w:rsidP="003257CC">
      <w:pPr>
        <w:tabs>
          <w:tab w:val="left" w:pos="993"/>
        </w:tabs>
        <w:ind w:firstLine="567"/>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3. Задачами Программы являются:</w:t>
      </w:r>
    </w:p>
    <w:p w:rsidR="003257CC" w:rsidRPr="00CC494B" w:rsidRDefault="003257CC" w:rsidP="003257CC">
      <w:pPr>
        <w:tabs>
          <w:tab w:val="left" w:pos="993"/>
        </w:tabs>
        <w:ind w:firstLine="567"/>
        <w:jc w:val="both"/>
        <w:rPr>
          <w:sz w:val="24"/>
          <w:szCs w:val="24"/>
        </w:rPr>
      </w:pPr>
      <w:r w:rsidRPr="00CC494B">
        <w:rPr>
          <w:spacing w:val="-2"/>
          <w:sz w:val="24"/>
          <w:szCs w:val="24"/>
        </w:rPr>
        <w:t>- укрепление системы профилактики нарушений обязательных требований;</w:t>
      </w:r>
    </w:p>
    <w:p w:rsidR="003257CC" w:rsidRPr="00CC494B" w:rsidRDefault="003257CC" w:rsidP="003257CC">
      <w:pPr>
        <w:tabs>
          <w:tab w:val="left" w:pos="993"/>
        </w:tabs>
        <w:ind w:firstLine="709"/>
        <w:jc w:val="both"/>
        <w:rPr>
          <w:sz w:val="24"/>
          <w:szCs w:val="24"/>
        </w:rPr>
      </w:pPr>
      <w:r w:rsidRPr="00CC494B">
        <w:rPr>
          <w:spacing w:val="-2"/>
          <w:sz w:val="24"/>
          <w:szCs w:val="24"/>
        </w:rPr>
        <w:t>- выявление причин, факторов и условий, способствующих нарушениям обязательных требований, разработка мероприятий, направленных на их устранение;</w:t>
      </w:r>
    </w:p>
    <w:p w:rsidR="003257CC" w:rsidRPr="00CC494B" w:rsidRDefault="003257CC" w:rsidP="003257CC">
      <w:pPr>
        <w:tabs>
          <w:tab w:val="left" w:pos="993"/>
        </w:tabs>
        <w:ind w:firstLine="709"/>
        <w:jc w:val="both"/>
        <w:rPr>
          <w:sz w:val="24"/>
          <w:szCs w:val="24"/>
        </w:rPr>
      </w:pPr>
      <w:r w:rsidRPr="00CC494B">
        <w:rPr>
          <w:spacing w:val="-2"/>
          <w:sz w:val="24"/>
          <w:szCs w:val="24"/>
        </w:rPr>
        <w:t>- повышение правосознания и правовой культуры юридических лиц, индивидуальных предпринимателей и граждан.</w:t>
      </w:r>
    </w:p>
    <w:p w:rsidR="003257CC" w:rsidRPr="00CC494B" w:rsidRDefault="003257CC" w:rsidP="003257CC">
      <w:pPr>
        <w:tabs>
          <w:tab w:val="left" w:pos="993"/>
        </w:tabs>
        <w:ind w:firstLine="709"/>
        <w:jc w:val="both"/>
        <w:rPr>
          <w:spacing w:val="-2"/>
          <w:sz w:val="24"/>
          <w:szCs w:val="24"/>
        </w:rPr>
      </w:pPr>
    </w:p>
    <w:p w:rsidR="003257CC" w:rsidRPr="00CC494B" w:rsidRDefault="003257CC" w:rsidP="003257CC">
      <w:pPr>
        <w:pStyle w:val="a9"/>
        <w:spacing w:before="0" w:after="0"/>
        <w:ind w:firstLine="709"/>
        <w:jc w:val="both"/>
        <w:rPr>
          <w:spacing w:val="-2"/>
        </w:rPr>
      </w:pPr>
      <w:r w:rsidRPr="00CC494B">
        <w:rPr>
          <w:spacing w:val="-2"/>
        </w:rPr>
        <w:t>4. Предмет проверок.</w:t>
      </w:r>
    </w:p>
    <w:p w:rsidR="003257CC" w:rsidRPr="00CC494B" w:rsidRDefault="003257CC" w:rsidP="003257CC">
      <w:pPr>
        <w:pStyle w:val="a9"/>
        <w:spacing w:before="0" w:after="0"/>
        <w:ind w:firstLine="709"/>
        <w:jc w:val="both"/>
        <w:rPr>
          <w:bCs/>
        </w:rPr>
      </w:pPr>
      <w:r w:rsidRPr="00CC494B">
        <w:rPr>
          <w:b/>
          <w:bCs/>
        </w:rPr>
        <w:t>Муниципальный земельный контроль</w:t>
      </w:r>
      <w:r w:rsidRPr="00CC494B">
        <w:rPr>
          <w:bCs/>
        </w:rPr>
        <w:t xml:space="preserve"> осуществляется в отношении расположенных в границах муниципального образования Сосновоборский городской округ Ленинградской области объектов земельных правоотношений.</w:t>
      </w:r>
    </w:p>
    <w:p w:rsidR="003257CC" w:rsidRPr="00CC494B" w:rsidRDefault="003257CC" w:rsidP="003257CC">
      <w:pPr>
        <w:pStyle w:val="a9"/>
        <w:spacing w:before="0" w:after="0"/>
        <w:ind w:firstLine="709"/>
        <w:jc w:val="both"/>
        <w:rPr>
          <w:bCs/>
        </w:rPr>
      </w:pPr>
      <w:r w:rsidRPr="00CC494B">
        <w:t>Основной целью муниципального земельного контроля является предупреждение, выявление и пресечение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ответственность. Муниципальный земельный контроль осуществляется в форме проверок.</w:t>
      </w:r>
      <w:r w:rsidRPr="00CC494B">
        <w:rPr>
          <w:bCs/>
        </w:rPr>
        <w:t xml:space="preserve"> </w:t>
      </w:r>
    </w:p>
    <w:p w:rsidR="003257CC" w:rsidRPr="00CC494B" w:rsidRDefault="003257CC" w:rsidP="003257CC">
      <w:pPr>
        <w:tabs>
          <w:tab w:val="left" w:pos="993"/>
        </w:tabs>
        <w:ind w:firstLine="709"/>
        <w:jc w:val="both"/>
        <w:rPr>
          <w:spacing w:val="-2"/>
          <w:sz w:val="24"/>
          <w:szCs w:val="24"/>
        </w:rPr>
      </w:pPr>
      <w:r w:rsidRPr="00CC494B">
        <w:rPr>
          <w:b/>
          <w:sz w:val="24"/>
          <w:szCs w:val="24"/>
        </w:rPr>
        <w:t xml:space="preserve">Муниципальный жилищный контроль </w:t>
      </w:r>
      <w:r w:rsidRPr="00CC494B">
        <w:rPr>
          <w:sz w:val="24"/>
          <w:szCs w:val="24"/>
        </w:rPr>
        <w:t>–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Муниципальный жилищный контроль осуществляется в форме проверок.</w:t>
      </w:r>
      <w:r w:rsidRPr="00CC494B">
        <w:rPr>
          <w:spacing w:val="-2"/>
          <w:sz w:val="24"/>
          <w:szCs w:val="24"/>
        </w:rPr>
        <w:t xml:space="preserve"> </w:t>
      </w:r>
    </w:p>
    <w:p w:rsidR="003257CC" w:rsidRPr="00CC494B" w:rsidRDefault="003257CC" w:rsidP="003257CC">
      <w:pPr>
        <w:tabs>
          <w:tab w:val="left" w:pos="993"/>
        </w:tabs>
        <w:ind w:firstLine="709"/>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5. Подконтрольные субъекты.</w:t>
      </w:r>
    </w:p>
    <w:p w:rsidR="003257CC" w:rsidRPr="00CC494B" w:rsidRDefault="003257CC" w:rsidP="003257CC">
      <w:pPr>
        <w:tabs>
          <w:tab w:val="left" w:pos="993"/>
        </w:tabs>
        <w:ind w:firstLine="709"/>
        <w:jc w:val="both"/>
        <w:rPr>
          <w:sz w:val="24"/>
          <w:szCs w:val="24"/>
        </w:rPr>
      </w:pPr>
      <w:r w:rsidRPr="00CC494B">
        <w:rPr>
          <w:spacing w:val="-2"/>
          <w:sz w:val="24"/>
          <w:szCs w:val="24"/>
        </w:rPr>
        <w:t xml:space="preserve">Подконтрольными субъектами </w:t>
      </w:r>
      <w:r w:rsidRPr="00CC494B">
        <w:rPr>
          <w:b/>
          <w:spacing w:val="-2"/>
          <w:sz w:val="24"/>
          <w:szCs w:val="24"/>
        </w:rPr>
        <w:t>муниципального земельного контроля</w:t>
      </w:r>
      <w:r w:rsidRPr="00CC494B">
        <w:rPr>
          <w:spacing w:val="-2"/>
          <w:sz w:val="24"/>
          <w:szCs w:val="24"/>
        </w:rPr>
        <w:t xml:space="preserve"> являются:</w:t>
      </w:r>
    </w:p>
    <w:p w:rsidR="003257CC" w:rsidRPr="00CC494B" w:rsidRDefault="003257CC" w:rsidP="003257CC">
      <w:pPr>
        <w:tabs>
          <w:tab w:val="left" w:pos="993"/>
        </w:tabs>
        <w:ind w:firstLine="709"/>
        <w:jc w:val="both"/>
        <w:rPr>
          <w:spacing w:val="-2"/>
          <w:sz w:val="24"/>
          <w:szCs w:val="24"/>
        </w:rPr>
      </w:pPr>
      <w:r w:rsidRPr="00CC494B">
        <w:rPr>
          <w:spacing w:val="-2"/>
          <w:sz w:val="24"/>
          <w:szCs w:val="24"/>
        </w:rPr>
        <w:t>юридические лица, индивидуальные предприниматели и граждане, обладающие правами на земельные участки, а также использующие земельные участки.</w:t>
      </w:r>
    </w:p>
    <w:p w:rsidR="003257CC" w:rsidRPr="00CC494B" w:rsidRDefault="003257CC" w:rsidP="003257CC">
      <w:pPr>
        <w:tabs>
          <w:tab w:val="left" w:pos="993"/>
        </w:tabs>
        <w:ind w:firstLine="709"/>
        <w:jc w:val="both"/>
        <w:rPr>
          <w:spacing w:val="-2"/>
          <w:sz w:val="24"/>
          <w:szCs w:val="24"/>
        </w:rPr>
      </w:pPr>
      <w:r w:rsidRPr="00CC494B">
        <w:rPr>
          <w:spacing w:val="-2"/>
          <w:sz w:val="24"/>
          <w:szCs w:val="24"/>
        </w:rPr>
        <w:t xml:space="preserve">Подконтрольными субъектами </w:t>
      </w:r>
      <w:r w:rsidRPr="00CC494B">
        <w:rPr>
          <w:b/>
          <w:spacing w:val="-2"/>
          <w:sz w:val="24"/>
          <w:szCs w:val="24"/>
        </w:rPr>
        <w:t>муниципального жилищного контроля</w:t>
      </w:r>
      <w:r w:rsidRPr="00CC494B">
        <w:rPr>
          <w:spacing w:val="-2"/>
          <w:sz w:val="24"/>
          <w:szCs w:val="24"/>
        </w:rPr>
        <w:t xml:space="preserve"> являются:</w:t>
      </w:r>
    </w:p>
    <w:p w:rsidR="003257CC" w:rsidRPr="00CC494B" w:rsidRDefault="003257CC" w:rsidP="003257CC">
      <w:pPr>
        <w:tabs>
          <w:tab w:val="left" w:pos="993"/>
        </w:tabs>
        <w:ind w:firstLine="709"/>
        <w:jc w:val="both"/>
        <w:rPr>
          <w:sz w:val="24"/>
          <w:szCs w:val="24"/>
        </w:rPr>
      </w:pPr>
      <w:r w:rsidRPr="00CC494B">
        <w:rPr>
          <w:spacing w:val="-2"/>
          <w:sz w:val="24"/>
          <w:szCs w:val="24"/>
        </w:rPr>
        <w:t xml:space="preserve">юридические лица, индивидуальные предприниматели и граждане,  обязанные соблюдать </w:t>
      </w:r>
      <w:r w:rsidRPr="00CC494B">
        <w:rPr>
          <w:sz w:val="24"/>
          <w:szCs w:val="24"/>
          <w:shd w:val="clear" w:color="auto" w:fill="FFFFFF"/>
        </w:rPr>
        <w:t>обязательные требования,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257CC" w:rsidRPr="00CC494B" w:rsidRDefault="003257CC" w:rsidP="003257CC">
      <w:pPr>
        <w:tabs>
          <w:tab w:val="left" w:pos="993"/>
        </w:tabs>
        <w:ind w:firstLine="709"/>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6. Обязательные требования, оценка соблюдения которых является предметом муниципального контроля.</w:t>
      </w:r>
    </w:p>
    <w:p w:rsidR="003257CC" w:rsidRPr="00CC494B" w:rsidRDefault="003257CC" w:rsidP="003257CC">
      <w:pPr>
        <w:tabs>
          <w:tab w:val="left" w:pos="993"/>
        </w:tabs>
        <w:ind w:firstLine="567"/>
        <w:jc w:val="both"/>
        <w:rPr>
          <w:sz w:val="24"/>
          <w:szCs w:val="24"/>
        </w:rPr>
      </w:pPr>
      <w:r w:rsidRPr="00CC494B">
        <w:rPr>
          <w:spacing w:val="-2"/>
          <w:sz w:val="24"/>
          <w:szCs w:val="24"/>
        </w:rPr>
        <w:t xml:space="preserve">При осуществлении муниципального </w:t>
      </w:r>
      <w:proofErr w:type="gramStart"/>
      <w:r w:rsidRPr="00CC494B">
        <w:rPr>
          <w:b/>
          <w:spacing w:val="-2"/>
          <w:sz w:val="24"/>
          <w:szCs w:val="24"/>
        </w:rPr>
        <w:t>земельного</w:t>
      </w:r>
      <w:proofErr w:type="gramEnd"/>
      <w:r w:rsidRPr="00CC494B">
        <w:rPr>
          <w:b/>
          <w:spacing w:val="-2"/>
          <w:sz w:val="24"/>
          <w:szCs w:val="24"/>
        </w:rPr>
        <w:t xml:space="preserve"> контроля</w:t>
      </w:r>
      <w:r w:rsidRPr="00CC494B">
        <w:rPr>
          <w:spacing w:val="-2"/>
          <w:sz w:val="24"/>
          <w:szCs w:val="24"/>
        </w:rPr>
        <w:t xml:space="preserve"> осуществляется контроль за соблюдением:</w:t>
      </w:r>
    </w:p>
    <w:p w:rsidR="003257CC" w:rsidRPr="00CC494B" w:rsidRDefault="003257CC" w:rsidP="003257CC">
      <w:pPr>
        <w:tabs>
          <w:tab w:val="left" w:pos="993"/>
        </w:tabs>
        <w:ind w:firstLine="567"/>
        <w:jc w:val="both"/>
        <w:rPr>
          <w:sz w:val="24"/>
          <w:szCs w:val="24"/>
        </w:rPr>
      </w:pPr>
      <w:r w:rsidRPr="00CC494B">
        <w:rPr>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257CC" w:rsidRPr="00CC494B" w:rsidRDefault="003257CC" w:rsidP="003257CC">
      <w:pPr>
        <w:tabs>
          <w:tab w:val="left" w:pos="993"/>
        </w:tabs>
        <w:ind w:firstLine="567"/>
        <w:jc w:val="both"/>
        <w:rPr>
          <w:sz w:val="24"/>
          <w:szCs w:val="24"/>
        </w:rPr>
      </w:pPr>
      <w:r w:rsidRPr="00CC494B">
        <w:rPr>
          <w:sz w:val="24"/>
          <w:szCs w:val="24"/>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257CC" w:rsidRPr="00CC494B" w:rsidRDefault="003257CC" w:rsidP="003257CC">
      <w:pPr>
        <w:tabs>
          <w:tab w:val="left" w:pos="993"/>
        </w:tabs>
        <w:ind w:firstLine="567"/>
        <w:jc w:val="both"/>
        <w:rPr>
          <w:sz w:val="24"/>
          <w:szCs w:val="24"/>
        </w:rPr>
      </w:pPr>
      <w:r w:rsidRPr="00CC494B">
        <w:rPr>
          <w:sz w:val="24"/>
          <w:szCs w:val="24"/>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257CC" w:rsidRPr="00CC494B" w:rsidRDefault="003257CC" w:rsidP="003257CC">
      <w:pPr>
        <w:tabs>
          <w:tab w:val="left" w:pos="993"/>
        </w:tabs>
        <w:ind w:firstLine="567"/>
        <w:jc w:val="both"/>
        <w:rPr>
          <w:sz w:val="24"/>
          <w:szCs w:val="24"/>
        </w:rPr>
      </w:pPr>
      <w:r w:rsidRPr="00CC494B">
        <w:rPr>
          <w:sz w:val="24"/>
          <w:szCs w:val="24"/>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257CC" w:rsidRPr="00CC494B" w:rsidRDefault="003257CC" w:rsidP="003257CC">
      <w:pPr>
        <w:tabs>
          <w:tab w:val="left" w:pos="993"/>
        </w:tabs>
        <w:ind w:firstLine="567"/>
        <w:jc w:val="both"/>
        <w:rPr>
          <w:sz w:val="24"/>
          <w:szCs w:val="24"/>
        </w:rPr>
      </w:pPr>
      <w:r w:rsidRPr="00CC494B">
        <w:rPr>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3257CC" w:rsidRPr="00CC494B" w:rsidRDefault="003257CC" w:rsidP="003257CC">
      <w:pPr>
        <w:tabs>
          <w:tab w:val="left" w:pos="993"/>
        </w:tabs>
        <w:ind w:firstLine="567"/>
        <w:jc w:val="both"/>
        <w:rPr>
          <w:sz w:val="24"/>
          <w:szCs w:val="24"/>
        </w:rPr>
      </w:pPr>
      <w:proofErr w:type="gramStart"/>
      <w:r w:rsidRPr="00CC494B">
        <w:rPr>
          <w:sz w:val="24"/>
          <w:szCs w:val="24"/>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CC494B">
        <w:rPr>
          <w:sz w:val="24"/>
          <w:szCs w:val="24"/>
        </w:rPr>
        <w:t>агрохимикатами</w:t>
      </w:r>
      <w:proofErr w:type="spellEnd"/>
      <w:r w:rsidRPr="00CC494B">
        <w:rPr>
          <w:sz w:val="24"/>
          <w:szCs w:val="24"/>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3257CC" w:rsidRPr="00CC494B" w:rsidRDefault="003257CC" w:rsidP="003257CC">
      <w:pPr>
        <w:tabs>
          <w:tab w:val="left" w:pos="993"/>
        </w:tabs>
        <w:ind w:firstLine="567"/>
        <w:jc w:val="both"/>
        <w:rPr>
          <w:sz w:val="24"/>
          <w:szCs w:val="24"/>
        </w:rPr>
      </w:pPr>
      <w:r w:rsidRPr="00CC494B">
        <w:rPr>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257CC" w:rsidRPr="00CC494B" w:rsidRDefault="003257CC" w:rsidP="003257CC">
      <w:pPr>
        <w:tabs>
          <w:tab w:val="left" w:pos="993"/>
        </w:tabs>
        <w:ind w:firstLine="567"/>
        <w:jc w:val="both"/>
        <w:rPr>
          <w:sz w:val="24"/>
          <w:szCs w:val="24"/>
        </w:rPr>
      </w:pPr>
      <w:proofErr w:type="gramStart"/>
      <w:r w:rsidRPr="00CC494B">
        <w:rPr>
          <w:sz w:val="24"/>
          <w:szCs w:val="24"/>
        </w:rPr>
        <w:t>8)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3257CC" w:rsidRPr="00CC494B" w:rsidRDefault="003257CC" w:rsidP="003257CC">
      <w:pPr>
        <w:widowControl w:val="0"/>
        <w:tabs>
          <w:tab w:val="left" w:pos="993"/>
        </w:tabs>
        <w:autoSpaceDE w:val="0"/>
        <w:ind w:firstLine="567"/>
        <w:jc w:val="both"/>
        <w:rPr>
          <w:sz w:val="24"/>
          <w:szCs w:val="24"/>
        </w:rPr>
      </w:pPr>
      <w:r w:rsidRPr="00CC494B">
        <w:rPr>
          <w:sz w:val="24"/>
          <w:szCs w:val="24"/>
        </w:rPr>
        <w:t>9) иных требований земельного законодательства по вопросам использования и охраны земель.</w:t>
      </w:r>
    </w:p>
    <w:p w:rsidR="003257CC" w:rsidRPr="00CC494B" w:rsidRDefault="003257CC" w:rsidP="003257CC">
      <w:pPr>
        <w:widowControl w:val="0"/>
        <w:tabs>
          <w:tab w:val="left" w:pos="993"/>
        </w:tabs>
        <w:autoSpaceDE w:val="0"/>
        <w:ind w:firstLine="567"/>
        <w:jc w:val="both"/>
        <w:rPr>
          <w:sz w:val="24"/>
          <w:szCs w:val="24"/>
        </w:rPr>
      </w:pPr>
      <w:r w:rsidRPr="00CC494B">
        <w:rPr>
          <w:sz w:val="24"/>
          <w:szCs w:val="24"/>
        </w:rPr>
        <w:t xml:space="preserve">При осуществлении муниципального </w:t>
      </w:r>
      <w:r w:rsidRPr="00CC494B">
        <w:rPr>
          <w:b/>
          <w:sz w:val="24"/>
          <w:szCs w:val="24"/>
        </w:rPr>
        <w:t xml:space="preserve">жилищного контроля </w:t>
      </w:r>
      <w:r w:rsidRPr="00CC494B">
        <w:rPr>
          <w:sz w:val="24"/>
          <w:szCs w:val="24"/>
        </w:rPr>
        <w:t>осуществлять контроль:</w:t>
      </w:r>
    </w:p>
    <w:p w:rsidR="003257CC" w:rsidRPr="00CC494B" w:rsidRDefault="003257CC" w:rsidP="003257CC">
      <w:pPr>
        <w:pStyle w:val="a7"/>
        <w:numPr>
          <w:ilvl w:val="3"/>
          <w:numId w:val="2"/>
        </w:numPr>
        <w:tabs>
          <w:tab w:val="left" w:pos="709"/>
        </w:tabs>
        <w:ind w:left="0" w:firstLine="284"/>
        <w:contextualSpacing/>
        <w:jc w:val="both"/>
        <w:rPr>
          <w:sz w:val="24"/>
          <w:szCs w:val="24"/>
        </w:rPr>
      </w:pPr>
      <w:r w:rsidRPr="00CC494B">
        <w:rPr>
          <w:sz w:val="24"/>
          <w:szCs w:val="24"/>
        </w:rPr>
        <w:t>обеспечением безопасных и комфортных условий проживания граждан в муниципальном жилищном фонде;</w:t>
      </w:r>
    </w:p>
    <w:p w:rsidR="003257CC" w:rsidRPr="00CC494B" w:rsidRDefault="003257CC" w:rsidP="003257CC">
      <w:pPr>
        <w:pStyle w:val="a7"/>
        <w:numPr>
          <w:ilvl w:val="3"/>
          <w:numId w:val="2"/>
        </w:numPr>
        <w:tabs>
          <w:tab w:val="left" w:pos="709"/>
        </w:tabs>
        <w:ind w:left="0" w:firstLine="284"/>
        <w:contextualSpacing/>
        <w:jc w:val="both"/>
        <w:rPr>
          <w:sz w:val="24"/>
          <w:szCs w:val="24"/>
        </w:rPr>
      </w:pPr>
      <w:r w:rsidRPr="00CC494B">
        <w:rPr>
          <w:sz w:val="24"/>
          <w:szCs w:val="24"/>
        </w:rPr>
        <w:t>повышением эффективности использования и содержания муниципального жилищного фонда;</w:t>
      </w:r>
    </w:p>
    <w:p w:rsidR="003257CC" w:rsidRPr="00CC494B" w:rsidRDefault="003257CC" w:rsidP="003257CC">
      <w:pPr>
        <w:pStyle w:val="a7"/>
        <w:numPr>
          <w:ilvl w:val="3"/>
          <w:numId w:val="2"/>
        </w:numPr>
        <w:tabs>
          <w:tab w:val="left" w:pos="709"/>
        </w:tabs>
        <w:ind w:left="0" w:firstLine="284"/>
        <w:contextualSpacing/>
        <w:jc w:val="both"/>
        <w:rPr>
          <w:sz w:val="24"/>
          <w:szCs w:val="24"/>
        </w:rPr>
      </w:pPr>
      <w:r w:rsidRPr="00CC494B">
        <w:rPr>
          <w:sz w:val="24"/>
          <w:szCs w:val="24"/>
        </w:rPr>
        <w:t>обеспечением сохранности муниципального жилищного фонда;</w:t>
      </w:r>
    </w:p>
    <w:p w:rsidR="003257CC" w:rsidRPr="00CC494B" w:rsidRDefault="003257CC" w:rsidP="003257CC">
      <w:pPr>
        <w:pStyle w:val="a7"/>
        <w:numPr>
          <w:ilvl w:val="3"/>
          <w:numId w:val="2"/>
        </w:numPr>
        <w:tabs>
          <w:tab w:val="left" w:pos="709"/>
        </w:tabs>
        <w:autoSpaceDE w:val="0"/>
        <w:autoSpaceDN w:val="0"/>
        <w:adjustRightInd w:val="0"/>
        <w:ind w:left="0" w:firstLine="284"/>
        <w:contextualSpacing/>
        <w:jc w:val="both"/>
        <w:rPr>
          <w:sz w:val="24"/>
          <w:szCs w:val="24"/>
        </w:rPr>
      </w:pPr>
      <w:r w:rsidRPr="00CC494B">
        <w:rPr>
          <w:sz w:val="24"/>
          <w:szCs w:val="24"/>
        </w:rPr>
        <w:t xml:space="preserve">предупреждением, выявлением и пресечением нарушений законодательства в сфере </w:t>
      </w:r>
      <w:r w:rsidRPr="00CC494B">
        <w:rPr>
          <w:bCs/>
          <w:sz w:val="24"/>
          <w:szCs w:val="24"/>
        </w:rPr>
        <w:t xml:space="preserve">использования и сохранности муниципального жилищного фонда, </w:t>
      </w:r>
      <w:r w:rsidRPr="00CC494B">
        <w:rPr>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3257CC" w:rsidRPr="00CC494B" w:rsidRDefault="003257CC" w:rsidP="003257CC">
      <w:pPr>
        <w:pStyle w:val="a7"/>
        <w:widowControl w:val="0"/>
        <w:numPr>
          <w:ilvl w:val="3"/>
          <w:numId w:val="2"/>
        </w:numPr>
        <w:tabs>
          <w:tab w:val="left" w:pos="709"/>
          <w:tab w:val="left" w:pos="993"/>
        </w:tabs>
        <w:autoSpaceDE w:val="0"/>
        <w:autoSpaceDN w:val="0"/>
        <w:adjustRightInd w:val="0"/>
        <w:ind w:left="0" w:firstLine="284"/>
        <w:contextualSpacing/>
        <w:jc w:val="both"/>
        <w:rPr>
          <w:sz w:val="24"/>
          <w:szCs w:val="24"/>
        </w:rPr>
      </w:pPr>
      <w:proofErr w:type="gramStart"/>
      <w:r w:rsidRPr="00CC494B">
        <w:rPr>
          <w:sz w:val="24"/>
          <w:szCs w:val="24"/>
        </w:rPr>
        <w:t>соблюдением законодательства, требований по использованию и сохранности</w:t>
      </w:r>
      <w:r w:rsidRPr="00CC494B">
        <w:rPr>
          <w:bCs/>
          <w:sz w:val="24"/>
          <w:szCs w:val="24"/>
        </w:rPr>
        <w:t xml:space="preserve"> муниципального жилищного фонда, установленным муниципальными правовыми актами, </w:t>
      </w:r>
      <w:r w:rsidRPr="00CC494B">
        <w:rPr>
          <w:sz w:val="24"/>
          <w:szCs w:val="24"/>
        </w:rPr>
        <w:t xml:space="preserve">соответствию жилых помещений данного фонда установленным санитарным и техническим правилам и нормам, иным требованиям законодательства. </w:t>
      </w:r>
      <w:proofErr w:type="gramEnd"/>
    </w:p>
    <w:p w:rsidR="003257CC" w:rsidRPr="00CC494B" w:rsidRDefault="003257CC" w:rsidP="003257CC">
      <w:pPr>
        <w:tabs>
          <w:tab w:val="left" w:pos="993"/>
        </w:tabs>
        <w:ind w:firstLine="709"/>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7. Количество подконтрольных объектов:</w:t>
      </w:r>
    </w:p>
    <w:p w:rsidR="003257CC" w:rsidRPr="00CC494B" w:rsidRDefault="003257CC" w:rsidP="003257CC">
      <w:pPr>
        <w:tabs>
          <w:tab w:val="left" w:pos="993"/>
        </w:tabs>
        <w:ind w:firstLine="567"/>
        <w:jc w:val="both"/>
        <w:rPr>
          <w:spacing w:val="-2"/>
          <w:sz w:val="24"/>
          <w:szCs w:val="24"/>
        </w:rPr>
      </w:pPr>
      <w:r w:rsidRPr="00CC494B">
        <w:rPr>
          <w:spacing w:val="-2"/>
          <w:sz w:val="24"/>
          <w:szCs w:val="24"/>
        </w:rPr>
        <w:t>По состоянию на 31.12.2018:</w:t>
      </w:r>
    </w:p>
    <w:p w:rsidR="003257CC" w:rsidRPr="00CC494B" w:rsidRDefault="003257CC" w:rsidP="003257CC">
      <w:pPr>
        <w:tabs>
          <w:tab w:val="left" w:pos="993"/>
        </w:tabs>
        <w:ind w:firstLine="567"/>
        <w:jc w:val="both"/>
        <w:rPr>
          <w:spacing w:val="-2"/>
          <w:sz w:val="24"/>
          <w:szCs w:val="24"/>
        </w:rPr>
      </w:pPr>
      <w:r w:rsidRPr="00CC494B">
        <w:rPr>
          <w:spacing w:val="-2"/>
          <w:sz w:val="24"/>
          <w:szCs w:val="24"/>
        </w:rPr>
        <w:t xml:space="preserve">- количество </w:t>
      </w:r>
      <w:r w:rsidRPr="00CC494B">
        <w:rPr>
          <w:sz w:val="24"/>
          <w:szCs w:val="24"/>
        </w:rPr>
        <w:t>земельных участков, находящихся на территории Сосновоборского городского округа сос</w:t>
      </w:r>
      <w:r w:rsidRPr="00CC494B">
        <w:rPr>
          <w:spacing w:val="-2"/>
          <w:sz w:val="24"/>
          <w:szCs w:val="24"/>
        </w:rPr>
        <w:t>тавило 9592 единиц.</w:t>
      </w:r>
    </w:p>
    <w:p w:rsidR="003257CC" w:rsidRPr="00CC494B" w:rsidRDefault="003257CC" w:rsidP="003257CC">
      <w:pPr>
        <w:tabs>
          <w:tab w:val="left" w:pos="993"/>
        </w:tabs>
        <w:ind w:firstLine="567"/>
        <w:jc w:val="both"/>
        <w:rPr>
          <w:spacing w:val="-2"/>
          <w:sz w:val="24"/>
          <w:szCs w:val="24"/>
        </w:rPr>
      </w:pPr>
      <w:r w:rsidRPr="00CC494B">
        <w:rPr>
          <w:spacing w:val="-2"/>
          <w:sz w:val="24"/>
          <w:szCs w:val="24"/>
        </w:rPr>
        <w:t>По состоянию на 01.04.2019:</w:t>
      </w:r>
    </w:p>
    <w:p w:rsidR="003257CC" w:rsidRPr="00CC494B" w:rsidRDefault="003257CC" w:rsidP="003257CC">
      <w:pPr>
        <w:tabs>
          <w:tab w:val="left" w:pos="993"/>
        </w:tabs>
        <w:ind w:firstLine="567"/>
        <w:jc w:val="both"/>
        <w:rPr>
          <w:sz w:val="24"/>
          <w:szCs w:val="24"/>
        </w:rPr>
      </w:pPr>
      <w:r w:rsidRPr="00CC494B">
        <w:rPr>
          <w:spacing w:val="-2"/>
          <w:sz w:val="24"/>
          <w:szCs w:val="24"/>
        </w:rPr>
        <w:t xml:space="preserve">- количество муниципальных жилых помещений, находящихся в собственности муниципального образования Сосновоборский городской округ составляет 1201 единица. </w:t>
      </w:r>
    </w:p>
    <w:p w:rsidR="003257CC" w:rsidRPr="00CC494B" w:rsidRDefault="003257CC" w:rsidP="003257CC">
      <w:pPr>
        <w:tabs>
          <w:tab w:val="left" w:pos="993"/>
        </w:tabs>
        <w:ind w:firstLine="567"/>
        <w:jc w:val="both"/>
        <w:rPr>
          <w:spacing w:val="-2"/>
          <w:sz w:val="24"/>
          <w:szCs w:val="24"/>
        </w:rPr>
      </w:pPr>
    </w:p>
    <w:p w:rsidR="003257CC" w:rsidRPr="00E5084D" w:rsidRDefault="003257CC" w:rsidP="003257CC">
      <w:pPr>
        <w:tabs>
          <w:tab w:val="left" w:pos="993"/>
        </w:tabs>
        <w:ind w:firstLine="567"/>
        <w:jc w:val="both"/>
        <w:rPr>
          <w:sz w:val="24"/>
          <w:szCs w:val="24"/>
        </w:rPr>
      </w:pPr>
      <w:r w:rsidRPr="00CC494B">
        <w:rPr>
          <w:spacing w:val="-2"/>
          <w:sz w:val="24"/>
          <w:szCs w:val="24"/>
        </w:rPr>
        <w:t xml:space="preserve">8. </w:t>
      </w:r>
      <w:r w:rsidRPr="00E5084D">
        <w:rPr>
          <w:spacing w:val="-2"/>
          <w:sz w:val="24"/>
          <w:szCs w:val="24"/>
        </w:rPr>
        <w:t>Данные о проведенных в 2019 году мероприятиях муниципального контроля.</w:t>
      </w:r>
    </w:p>
    <w:p w:rsidR="003257CC" w:rsidRPr="00CC494B" w:rsidRDefault="003257CC" w:rsidP="003257CC">
      <w:pPr>
        <w:tabs>
          <w:tab w:val="left" w:pos="993"/>
        </w:tabs>
        <w:ind w:firstLine="567"/>
        <w:jc w:val="both"/>
        <w:rPr>
          <w:sz w:val="24"/>
          <w:szCs w:val="24"/>
        </w:rPr>
      </w:pPr>
      <w:r w:rsidRPr="00CC494B">
        <w:rPr>
          <w:spacing w:val="-2"/>
          <w:sz w:val="24"/>
          <w:szCs w:val="24"/>
        </w:rPr>
        <w:t xml:space="preserve">Численность </w:t>
      </w:r>
      <w:proofErr w:type="gramStart"/>
      <w:r w:rsidRPr="00CC494B">
        <w:rPr>
          <w:spacing w:val="-2"/>
          <w:sz w:val="24"/>
          <w:szCs w:val="24"/>
        </w:rPr>
        <w:t>должностных лиц, уполномоченных на осуществление муниципального земельного и жилищного контроля в 2019 году составляет</w:t>
      </w:r>
      <w:proofErr w:type="gramEnd"/>
      <w:r w:rsidRPr="00CC494B">
        <w:rPr>
          <w:spacing w:val="-2"/>
          <w:sz w:val="24"/>
          <w:szCs w:val="24"/>
        </w:rPr>
        <w:t xml:space="preserve"> 2 единицы (одни и те же лица выполняют два вида контроля).</w:t>
      </w:r>
    </w:p>
    <w:p w:rsidR="003257CC" w:rsidRPr="00CC494B" w:rsidRDefault="003257CC" w:rsidP="003257CC">
      <w:pPr>
        <w:tabs>
          <w:tab w:val="left" w:pos="993"/>
        </w:tabs>
        <w:ind w:firstLine="567"/>
        <w:jc w:val="both"/>
        <w:rPr>
          <w:spacing w:val="-2"/>
          <w:sz w:val="24"/>
          <w:szCs w:val="24"/>
        </w:rPr>
      </w:pPr>
      <w:r w:rsidRPr="00CC494B">
        <w:rPr>
          <w:spacing w:val="-2"/>
          <w:sz w:val="24"/>
          <w:szCs w:val="24"/>
        </w:rPr>
        <w:t>В 2019 году в рамках муниципального земельного и жилищного контроля проведено 60 проверочных мероприятий (включая 1 проверку в отношении юридического лица) из них:</w:t>
      </w:r>
    </w:p>
    <w:p w:rsidR="003257CC" w:rsidRPr="00CC494B" w:rsidRDefault="003257CC" w:rsidP="003257CC">
      <w:pPr>
        <w:tabs>
          <w:tab w:val="left" w:pos="993"/>
        </w:tabs>
        <w:ind w:firstLine="567"/>
        <w:jc w:val="both"/>
        <w:rPr>
          <w:spacing w:val="-2"/>
          <w:sz w:val="24"/>
          <w:szCs w:val="24"/>
        </w:rPr>
      </w:pPr>
      <w:r w:rsidRPr="00CC494B">
        <w:rPr>
          <w:spacing w:val="-2"/>
          <w:sz w:val="24"/>
          <w:szCs w:val="24"/>
        </w:rPr>
        <w:t>- по муниципальному земельному контролю - 40 мероприятий (в том числе 1 проверка в отношении юридического лица), включая 11 (рейдовых) осмотров, обследований территорий;</w:t>
      </w:r>
    </w:p>
    <w:p w:rsidR="003257CC" w:rsidRPr="00CC494B" w:rsidRDefault="003257CC" w:rsidP="003257CC">
      <w:pPr>
        <w:tabs>
          <w:tab w:val="left" w:pos="993"/>
        </w:tabs>
        <w:ind w:firstLine="567"/>
        <w:jc w:val="both"/>
        <w:rPr>
          <w:sz w:val="24"/>
          <w:szCs w:val="24"/>
        </w:rPr>
      </w:pPr>
      <w:r w:rsidRPr="00CC494B">
        <w:rPr>
          <w:spacing w:val="-2"/>
          <w:sz w:val="24"/>
          <w:szCs w:val="24"/>
        </w:rPr>
        <w:t xml:space="preserve">- по муниципальному жилищному контролю проведено 20 мероприятий в отношении граждан, проживающих в муниципальном жилом фонде. </w:t>
      </w:r>
    </w:p>
    <w:p w:rsidR="003257CC" w:rsidRPr="00CC494B" w:rsidRDefault="003257CC" w:rsidP="003257CC">
      <w:pPr>
        <w:tabs>
          <w:tab w:val="left" w:pos="993"/>
        </w:tabs>
        <w:ind w:firstLine="567"/>
        <w:jc w:val="both"/>
        <w:rPr>
          <w:sz w:val="24"/>
          <w:szCs w:val="24"/>
        </w:rPr>
      </w:pPr>
      <w:r w:rsidRPr="00CC494B">
        <w:rPr>
          <w:sz w:val="24"/>
          <w:szCs w:val="24"/>
        </w:rPr>
        <w:t>В результате проведения контрольных мероприятий:</w:t>
      </w:r>
    </w:p>
    <w:p w:rsidR="003257CC" w:rsidRPr="00CC494B" w:rsidRDefault="003257CC" w:rsidP="003257CC">
      <w:pPr>
        <w:tabs>
          <w:tab w:val="left" w:pos="993"/>
        </w:tabs>
        <w:ind w:firstLine="567"/>
        <w:jc w:val="both"/>
        <w:rPr>
          <w:sz w:val="24"/>
          <w:szCs w:val="24"/>
        </w:rPr>
      </w:pPr>
      <w:r w:rsidRPr="00CC494B">
        <w:rPr>
          <w:sz w:val="24"/>
          <w:szCs w:val="24"/>
        </w:rPr>
        <w:t>-по муниципальному земельному контролю выявлено 18 нарушений обязательных требований земельного законодательства при проведении плановых;</w:t>
      </w:r>
    </w:p>
    <w:p w:rsidR="003257CC" w:rsidRPr="00CC494B" w:rsidRDefault="003257CC" w:rsidP="003257CC">
      <w:pPr>
        <w:tabs>
          <w:tab w:val="left" w:pos="993"/>
        </w:tabs>
        <w:ind w:firstLine="567"/>
        <w:jc w:val="both"/>
        <w:rPr>
          <w:spacing w:val="-2"/>
          <w:sz w:val="24"/>
          <w:szCs w:val="24"/>
        </w:rPr>
      </w:pPr>
      <w:r w:rsidRPr="00CC494B">
        <w:rPr>
          <w:sz w:val="24"/>
          <w:szCs w:val="24"/>
        </w:rPr>
        <w:t xml:space="preserve">- по муниципальному земельному контролю </w:t>
      </w:r>
      <w:r w:rsidRPr="00CC494B">
        <w:rPr>
          <w:spacing w:val="-2"/>
          <w:sz w:val="24"/>
          <w:szCs w:val="24"/>
        </w:rPr>
        <w:t>выдано 2 предостережения юридическим лицам о недопустимости нарушения обязательных требований земельного законодательства;</w:t>
      </w:r>
    </w:p>
    <w:p w:rsidR="003257CC" w:rsidRPr="00CC494B" w:rsidRDefault="003257CC" w:rsidP="003257CC">
      <w:pPr>
        <w:tabs>
          <w:tab w:val="left" w:pos="993"/>
        </w:tabs>
        <w:ind w:firstLine="567"/>
        <w:jc w:val="both"/>
        <w:rPr>
          <w:sz w:val="24"/>
          <w:szCs w:val="24"/>
        </w:rPr>
      </w:pPr>
      <w:r w:rsidRPr="00CC494B">
        <w:rPr>
          <w:sz w:val="24"/>
          <w:szCs w:val="24"/>
        </w:rPr>
        <w:t xml:space="preserve">- по муниципальному жилищному контролю выдано 10 предписаний об устранении выявленных проверками нарушений требований жилищного законодательства. </w:t>
      </w:r>
    </w:p>
    <w:p w:rsidR="003257CC" w:rsidRPr="00CC494B" w:rsidRDefault="003257CC" w:rsidP="003257CC">
      <w:pPr>
        <w:tabs>
          <w:tab w:val="left" w:pos="993"/>
        </w:tabs>
        <w:ind w:firstLine="567"/>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9. Анализ и оценка рисков причинения вреда охраняемым законом в рамках осуществления муниципального контроля ценностям.</w:t>
      </w:r>
    </w:p>
    <w:p w:rsidR="003257CC" w:rsidRPr="00CC494B" w:rsidRDefault="003257CC" w:rsidP="003257CC">
      <w:pPr>
        <w:tabs>
          <w:tab w:val="left" w:pos="993"/>
        </w:tabs>
        <w:ind w:firstLine="567"/>
        <w:jc w:val="both"/>
        <w:rPr>
          <w:sz w:val="24"/>
          <w:szCs w:val="24"/>
        </w:rPr>
      </w:pPr>
      <w:r w:rsidRPr="00CC494B">
        <w:rPr>
          <w:spacing w:val="-2"/>
          <w:sz w:val="24"/>
          <w:szCs w:val="24"/>
        </w:rPr>
        <w:t>Рисками, возникающими в результате нарушения охраняемым законом при осуществлении муниципального контроля ценностям, являются:</w:t>
      </w:r>
    </w:p>
    <w:p w:rsidR="003257CC" w:rsidRPr="00CC494B" w:rsidRDefault="003257CC" w:rsidP="003257CC">
      <w:pPr>
        <w:tabs>
          <w:tab w:val="left" w:pos="993"/>
        </w:tabs>
        <w:ind w:firstLine="567"/>
        <w:jc w:val="both"/>
        <w:rPr>
          <w:sz w:val="24"/>
          <w:szCs w:val="24"/>
        </w:rPr>
      </w:pPr>
      <w:r w:rsidRPr="00CC494B">
        <w:rPr>
          <w:spacing w:val="-2"/>
          <w:sz w:val="24"/>
          <w:szCs w:val="24"/>
        </w:rPr>
        <w:t>- не дополученные бюджетами бюджетной системы Российской Федерации денежные средства от уплаты земельного налога и арендных платежей по договорам аренды земель, находящихся в государственной и муниципальной собственности;</w:t>
      </w:r>
    </w:p>
    <w:p w:rsidR="003257CC" w:rsidRPr="00CC494B" w:rsidRDefault="003257CC" w:rsidP="003257CC">
      <w:pPr>
        <w:tabs>
          <w:tab w:val="left" w:pos="993"/>
        </w:tabs>
        <w:ind w:firstLine="567"/>
        <w:jc w:val="both"/>
        <w:rPr>
          <w:sz w:val="24"/>
          <w:szCs w:val="24"/>
        </w:rPr>
      </w:pPr>
      <w:r w:rsidRPr="00CC494B">
        <w:rPr>
          <w:spacing w:val="-2"/>
          <w:sz w:val="24"/>
          <w:szCs w:val="24"/>
        </w:rPr>
        <w:t>- не проведение кадастровых работ в отношении земельных участков и невнесение в Единый государственный реестр недвижимости сведений о земельных участках и правах на них;</w:t>
      </w:r>
    </w:p>
    <w:p w:rsidR="003257CC" w:rsidRPr="00CC494B" w:rsidRDefault="003257CC" w:rsidP="003257CC">
      <w:pPr>
        <w:tabs>
          <w:tab w:val="left" w:pos="993"/>
        </w:tabs>
        <w:ind w:firstLine="567"/>
        <w:jc w:val="both"/>
        <w:rPr>
          <w:spacing w:val="7"/>
          <w:sz w:val="24"/>
          <w:szCs w:val="24"/>
        </w:rPr>
      </w:pPr>
      <w:r w:rsidRPr="00CC494B">
        <w:rPr>
          <w:spacing w:val="7"/>
          <w:sz w:val="24"/>
          <w:szCs w:val="24"/>
        </w:rPr>
        <w:t>- причинение вреда земельному участку как природному объекту;</w:t>
      </w:r>
    </w:p>
    <w:p w:rsidR="003257CC" w:rsidRPr="00CC494B" w:rsidRDefault="003257CC" w:rsidP="003257CC">
      <w:pPr>
        <w:tabs>
          <w:tab w:val="left" w:pos="993"/>
        </w:tabs>
        <w:ind w:firstLine="567"/>
        <w:jc w:val="both"/>
        <w:rPr>
          <w:sz w:val="24"/>
          <w:szCs w:val="24"/>
        </w:rPr>
      </w:pPr>
      <w:r w:rsidRPr="00CC494B">
        <w:rPr>
          <w:spacing w:val="7"/>
          <w:sz w:val="24"/>
          <w:szCs w:val="24"/>
        </w:rPr>
        <w:t>- невозможность администрирования земельного налога;</w:t>
      </w:r>
    </w:p>
    <w:p w:rsidR="003257CC" w:rsidRPr="00CC494B" w:rsidRDefault="003257CC" w:rsidP="003257CC">
      <w:pPr>
        <w:tabs>
          <w:tab w:val="left" w:pos="993"/>
        </w:tabs>
        <w:ind w:firstLine="567"/>
        <w:jc w:val="both"/>
        <w:rPr>
          <w:sz w:val="24"/>
          <w:szCs w:val="24"/>
        </w:rPr>
      </w:pPr>
      <w:r w:rsidRPr="00CC494B">
        <w:rPr>
          <w:sz w:val="24"/>
          <w:szCs w:val="24"/>
        </w:rPr>
        <w:t>- причинение вреда окружающей среде при использовании земельного участка не по целевому назначению;</w:t>
      </w:r>
    </w:p>
    <w:p w:rsidR="003257CC" w:rsidRPr="00CC494B" w:rsidRDefault="003257CC" w:rsidP="003257CC">
      <w:pPr>
        <w:tabs>
          <w:tab w:val="left" w:pos="993"/>
        </w:tabs>
        <w:ind w:firstLine="567"/>
        <w:jc w:val="both"/>
        <w:rPr>
          <w:sz w:val="24"/>
          <w:szCs w:val="24"/>
        </w:rPr>
      </w:pPr>
      <w:r w:rsidRPr="00CC494B">
        <w:rPr>
          <w:sz w:val="24"/>
          <w:szCs w:val="24"/>
        </w:rPr>
        <w:t>- не выполнение обязанностей по приведению земель в состояние, пригодное для использования по целевому назначению.</w:t>
      </w:r>
    </w:p>
    <w:p w:rsidR="003257CC" w:rsidRPr="00CC494B" w:rsidRDefault="003257CC" w:rsidP="003257CC">
      <w:pPr>
        <w:tabs>
          <w:tab w:val="left" w:pos="993"/>
        </w:tabs>
        <w:ind w:firstLine="567"/>
        <w:jc w:val="both"/>
        <w:rPr>
          <w:spacing w:val="-2"/>
          <w:sz w:val="24"/>
          <w:szCs w:val="24"/>
        </w:rPr>
      </w:pPr>
      <w:r w:rsidRPr="00CC494B">
        <w:rPr>
          <w:spacing w:val="-2"/>
          <w:sz w:val="24"/>
          <w:szCs w:val="24"/>
        </w:rPr>
        <w:t>- причинение вреда муниципальному жилому фонду;</w:t>
      </w:r>
    </w:p>
    <w:p w:rsidR="003257CC" w:rsidRPr="00CC494B" w:rsidRDefault="003257CC" w:rsidP="003257CC">
      <w:pPr>
        <w:tabs>
          <w:tab w:val="left" w:pos="993"/>
        </w:tabs>
        <w:ind w:firstLine="567"/>
        <w:jc w:val="both"/>
        <w:rPr>
          <w:spacing w:val="-2"/>
          <w:sz w:val="24"/>
          <w:szCs w:val="24"/>
        </w:rPr>
      </w:pPr>
      <w:r w:rsidRPr="00CC494B">
        <w:rPr>
          <w:spacing w:val="-2"/>
          <w:sz w:val="24"/>
          <w:szCs w:val="24"/>
        </w:rPr>
        <w:t>- не дополученные средства от сдачи в наем жилых помещений.</w:t>
      </w:r>
    </w:p>
    <w:p w:rsidR="003257CC" w:rsidRPr="00CC494B" w:rsidRDefault="003257CC" w:rsidP="003257CC">
      <w:pPr>
        <w:tabs>
          <w:tab w:val="left" w:pos="993"/>
        </w:tabs>
        <w:ind w:firstLine="567"/>
        <w:jc w:val="both"/>
        <w:rPr>
          <w:spacing w:val="-2"/>
          <w:sz w:val="24"/>
          <w:szCs w:val="24"/>
        </w:rPr>
      </w:pPr>
    </w:p>
    <w:p w:rsidR="003257CC" w:rsidRPr="00CC494B" w:rsidRDefault="003257CC" w:rsidP="003257CC">
      <w:pPr>
        <w:tabs>
          <w:tab w:val="left" w:pos="993"/>
        </w:tabs>
        <w:ind w:firstLine="567"/>
        <w:jc w:val="both"/>
        <w:rPr>
          <w:sz w:val="24"/>
          <w:szCs w:val="24"/>
        </w:rPr>
      </w:pPr>
      <w:r w:rsidRPr="00CC494B">
        <w:rPr>
          <w:spacing w:val="-2"/>
          <w:sz w:val="24"/>
          <w:szCs w:val="24"/>
        </w:rPr>
        <w:t>10. Основные профилактические мероприятия</w:t>
      </w:r>
      <w:r>
        <w:rPr>
          <w:spacing w:val="-2"/>
          <w:sz w:val="24"/>
          <w:szCs w:val="24"/>
        </w:rPr>
        <w:t xml:space="preserve"> </w:t>
      </w:r>
      <w:r w:rsidRPr="00CC494B">
        <w:rPr>
          <w:spacing w:val="-2"/>
          <w:sz w:val="24"/>
          <w:szCs w:val="24"/>
        </w:rPr>
        <w:t>в сфере муниципального контроля в 2019 году:</w:t>
      </w:r>
    </w:p>
    <w:p w:rsidR="003257CC" w:rsidRPr="00CC494B" w:rsidRDefault="003257CC" w:rsidP="003257CC">
      <w:pPr>
        <w:tabs>
          <w:tab w:val="left" w:pos="993"/>
        </w:tabs>
        <w:autoSpaceDE w:val="0"/>
        <w:ind w:firstLine="567"/>
        <w:jc w:val="both"/>
        <w:rPr>
          <w:sz w:val="24"/>
          <w:szCs w:val="24"/>
        </w:rPr>
      </w:pPr>
      <w:r w:rsidRPr="00CC494B">
        <w:rPr>
          <w:sz w:val="24"/>
          <w:szCs w:val="24"/>
        </w:rPr>
        <w:t xml:space="preserve">- перечни нормативных правовых актов, содержащих обязательные требования, оценка соблюдения которых является предметом муниципального контроля, </w:t>
      </w:r>
      <w:r w:rsidRPr="00CC494B">
        <w:rPr>
          <w:rFonts w:eastAsia="Calibri"/>
          <w:sz w:val="24"/>
          <w:szCs w:val="24"/>
        </w:rPr>
        <w:t>а также тексты соответствующих нормативных правовых актов</w:t>
      </w:r>
      <w:r w:rsidRPr="00CC494B">
        <w:rPr>
          <w:sz w:val="24"/>
          <w:szCs w:val="24"/>
        </w:rPr>
        <w:t>, размещены на официальном сайте Сосновоборского городского округа в сети «Интернет» для каждого вида муниципального контроля;</w:t>
      </w:r>
    </w:p>
    <w:p w:rsidR="003257CC" w:rsidRPr="00CC494B" w:rsidRDefault="003257CC" w:rsidP="003257CC">
      <w:pPr>
        <w:tabs>
          <w:tab w:val="left" w:pos="993"/>
        </w:tabs>
        <w:autoSpaceDE w:val="0"/>
        <w:ind w:firstLine="567"/>
        <w:jc w:val="both"/>
        <w:rPr>
          <w:sz w:val="24"/>
          <w:szCs w:val="24"/>
        </w:rPr>
      </w:pPr>
      <w:r w:rsidRPr="00CC494B">
        <w:rPr>
          <w:sz w:val="24"/>
          <w:szCs w:val="24"/>
        </w:rPr>
        <w:t>- проводились консультации подконтрольных субъектов;</w:t>
      </w:r>
    </w:p>
    <w:p w:rsidR="003257CC" w:rsidRPr="00CC494B" w:rsidRDefault="003257CC" w:rsidP="003257CC">
      <w:pPr>
        <w:tabs>
          <w:tab w:val="left" w:pos="993"/>
        </w:tabs>
        <w:autoSpaceDE w:val="0"/>
        <w:ind w:firstLine="567"/>
        <w:jc w:val="both"/>
        <w:rPr>
          <w:sz w:val="24"/>
          <w:szCs w:val="24"/>
        </w:rPr>
      </w:pPr>
      <w:r w:rsidRPr="00CC494B">
        <w:rPr>
          <w:sz w:val="24"/>
          <w:szCs w:val="24"/>
        </w:rPr>
        <w:t>- проводилась разъяснительная работа обязательных требований земельного и жилищного законодательства;</w:t>
      </w:r>
    </w:p>
    <w:p w:rsidR="003257CC" w:rsidRPr="00CC494B" w:rsidRDefault="003257CC" w:rsidP="003257CC">
      <w:pPr>
        <w:tabs>
          <w:tab w:val="left" w:pos="993"/>
        </w:tabs>
        <w:autoSpaceDE w:val="0"/>
        <w:ind w:firstLine="567"/>
        <w:jc w:val="both"/>
        <w:rPr>
          <w:sz w:val="24"/>
          <w:szCs w:val="24"/>
        </w:rPr>
      </w:pPr>
      <w:r w:rsidRPr="00CC494B">
        <w:rPr>
          <w:sz w:val="24"/>
          <w:szCs w:val="24"/>
        </w:rPr>
        <w:t>- проводились личные приемы;</w:t>
      </w:r>
    </w:p>
    <w:p w:rsidR="003257CC" w:rsidRPr="00CC494B" w:rsidRDefault="003257CC" w:rsidP="003257CC">
      <w:pPr>
        <w:tabs>
          <w:tab w:val="left" w:pos="993"/>
        </w:tabs>
        <w:autoSpaceDE w:val="0"/>
        <w:ind w:firstLine="567"/>
        <w:jc w:val="both"/>
        <w:rPr>
          <w:sz w:val="24"/>
          <w:szCs w:val="24"/>
        </w:rPr>
      </w:pPr>
      <w:r w:rsidRPr="00CC494B">
        <w:rPr>
          <w:sz w:val="24"/>
          <w:szCs w:val="24"/>
        </w:rPr>
        <w:t xml:space="preserve">- </w:t>
      </w:r>
      <w:r w:rsidRPr="00CC494B">
        <w:rPr>
          <w:rFonts w:eastAsia="Calibri"/>
          <w:sz w:val="24"/>
          <w:szCs w:val="24"/>
        </w:rPr>
        <w:t xml:space="preserve">регулярного </w:t>
      </w:r>
      <w:r w:rsidRPr="00CC494B">
        <w:rPr>
          <w:spacing w:val="-2"/>
          <w:sz w:val="24"/>
          <w:szCs w:val="24"/>
        </w:rPr>
        <w:t>ежеквартальное</w:t>
      </w:r>
      <w:r w:rsidRPr="00CC494B">
        <w:rPr>
          <w:rFonts w:eastAsia="Calibri"/>
          <w:sz w:val="24"/>
          <w:szCs w:val="24"/>
        </w:rPr>
        <w:t xml:space="preserve"> обобщение практики осуществления  в соответствующей сфере муниципального контроля и размещение </w:t>
      </w:r>
      <w:r w:rsidRPr="00CC494B">
        <w:rPr>
          <w:sz w:val="24"/>
          <w:szCs w:val="24"/>
        </w:rPr>
        <w:t xml:space="preserve">на Официальном сайте Сосновоборского городского округа </w:t>
      </w:r>
      <w:r w:rsidRPr="00CC494B">
        <w:rPr>
          <w:spacing w:val="-2"/>
          <w:sz w:val="24"/>
          <w:szCs w:val="24"/>
        </w:rPr>
        <w:t xml:space="preserve">обзоры и анализ правоприменительной практики при осуществлении </w:t>
      </w:r>
      <w:r w:rsidRPr="00CC494B">
        <w:rPr>
          <w:sz w:val="24"/>
          <w:szCs w:val="24"/>
        </w:rPr>
        <w:t>муниципального земельного и жилищного  контроля</w:t>
      </w:r>
      <w:r w:rsidRPr="00CC494B">
        <w:rPr>
          <w:spacing w:val="-2"/>
          <w:sz w:val="24"/>
          <w:szCs w:val="24"/>
        </w:rPr>
        <w:t>;</w:t>
      </w:r>
    </w:p>
    <w:p w:rsidR="003257CC" w:rsidRPr="00CC494B" w:rsidRDefault="003257CC" w:rsidP="003257CC">
      <w:pPr>
        <w:tabs>
          <w:tab w:val="left" w:pos="993"/>
        </w:tabs>
        <w:ind w:firstLine="567"/>
        <w:jc w:val="both"/>
        <w:rPr>
          <w:sz w:val="24"/>
          <w:szCs w:val="24"/>
        </w:rPr>
      </w:pPr>
      <w:r w:rsidRPr="00CC494B">
        <w:rPr>
          <w:spacing w:val="-2"/>
          <w:sz w:val="24"/>
          <w:szCs w:val="24"/>
        </w:rPr>
        <w:t>- в установленных законом случаях при проведении мероприятий по муниципальному земельному контролю юридическим лицам, индивидуальным предпринимателям выдано 2 предостережения о недопустимости нарушения обязательных требований земельного законодательства.</w:t>
      </w:r>
    </w:p>
    <w:p w:rsidR="003257CC" w:rsidRPr="00CC494B" w:rsidRDefault="003257CC" w:rsidP="003257CC">
      <w:pPr>
        <w:pStyle w:val="Style1"/>
        <w:widowControl/>
        <w:jc w:val="center"/>
        <w:rPr>
          <w:rStyle w:val="FontStyle13"/>
          <w:b/>
        </w:rPr>
      </w:pPr>
    </w:p>
    <w:p w:rsidR="003257CC" w:rsidRPr="00CC494B" w:rsidRDefault="003257CC" w:rsidP="003257CC">
      <w:pPr>
        <w:pStyle w:val="Style1"/>
        <w:widowControl/>
        <w:jc w:val="center"/>
      </w:pPr>
      <w:r w:rsidRPr="00CC494B">
        <w:rPr>
          <w:rStyle w:val="FontStyle13"/>
          <w:b/>
          <w:lang w:val="en-US"/>
        </w:rPr>
        <w:t>III</w:t>
      </w:r>
      <w:r w:rsidRPr="00CC494B">
        <w:rPr>
          <w:rStyle w:val="FontStyle13"/>
          <w:b/>
        </w:rPr>
        <w:t>. План мероприятий по профилактике нарушений на 2020 год</w:t>
      </w:r>
    </w:p>
    <w:p w:rsidR="003257CC" w:rsidRPr="00CC494B" w:rsidRDefault="003257CC" w:rsidP="003257CC">
      <w:pPr>
        <w:pStyle w:val="Style1"/>
        <w:widowControl/>
        <w:jc w:val="center"/>
      </w:pPr>
    </w:p>
    <w:tbl>
      <w:tblPr>
        <w:tblW w:w="9816" w:type="dxa"/>
        <w:tblInd w:w="-85" w:type="dxa"/>
        <w:tblLayout w:type="fixed"/>
        <w:tblCellMar>
          <w:left w:w="0" w:type="dxa"/>
          <w:right w:w="0" w:type="dxa"/>
        </w:tblCellMar>
        <w:tblLook w:val="0000"/>
      </w:tblPr>
      <w:tblGrid>
        <w:gridCol w:w="501"/>
        <w:gridCol w:w="4655"/>
        <w:gridCol w:w="2213"/>
        <w:gridCol w:w="2447"/>
      </w:tblGrid>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 xml:space="preserve">№ </w:t>
            </w:r>
            <w:proofErr w:type="spellStart"/>
            <w:proofErr w:type="gramStart"/>
            <w:r w:rsidRPr="00CC494B">
              <w:t>п</w:t>
            </w:r>
            <w:proofErr w:type="spellEnd"/>
            <w:proofErr w:type="gramEnd"/>
            <w:r w:rsidRPr="00CC494B">
              <w:t>/</w:t>
            </w:r>
            <w:proofErr w:type="spellStart"/>
            <w:r w:rsidRPr="00CC494B">
              <w:t>п</w:t>
            </w:r>
            <w:proofErr w:type="spellEnd"/>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Наименование мероприятия</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Ответственный исполнитель</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pPr>
              <w:jc w:val="center"/>
            </w:pPr>
            <w:r w:rsidRPr="00CC494B">
              <w:t>Срок исполнения</w:t>
            </w:r>
          </w:p>
        </w:tc>
      </w:tr>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1.</w:t>
            </w:r>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autoSpaceDE w:val="0"/>
            </w:pPr>
            <w:r w:rsidRPr="00CC494B">
              <w:t xml:space="preserve">Размещение на официальном сайте муниципального образования Сосновоборский городской округ Ленинградской области в информационно телекоммуникационной сети «Интернет» (далее – Официальный сайт) перечней </w:t>
            </w:r>
            <w:r w:rsidRPr="00CC494B">
              <w:rPr>
                <w:rFonts w:eastAsia="Calibri"/>
              </w:rPr>
              <w:t>нормативных правовых актов или их отдельных частей, содержащих обязательные требования</w:t>
            </w:r>
            <w:r w:rsidRPr="00CC494B">
              <w:t xml:space="preserve">, оценка соблюдения которых является предметом муниципального контроля, </w:t>
            </w:r>
            <w:r w:rsidRPr="00CC494B">
              <w:rPr>
                <w:rFonts w:eastAsia="Calibri"/>
              </w:rPr>
              <w:t>а также текстов соответствующих нормативных правовых актов. Актуализация информации, размещенной на официальном сайте Сосновоборского городского округа в сети «Интернет»</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Отдел муниципального контроля</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pPr>
              <w:ind w:right="454"/>
            </w:pPr>
            <w:r w:rsidRPr="00CC494B">
              <w:t>Постоянно, по мере внесений изменений в нормативные правовые акты</w:t>
            </w:r>
          </w:p>
        </w:tc>
      </w:tr>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2.</w:t>
            </w:r>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r w:rsidRPr="00CC494B">
              <w:rPr>
                <w:rFonts w:eastAsia="Calibri"/>
              </w:rPr>
              <w:t xml:space="preserve">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 </w:t>
            </w:r>
            <w:proofErr w:type="gramStart"/>
            <w:r w:rsidRPr="00CC494B">
              <w:rPr>
                <w:rFonts w:eastAsia="Calibri"/>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мероприятий, направленных на обеспечение соблюдения обязательных требований, требований, установленных муниципальными правовыми</w:t>
            </w:r>
            <w:proofErr w:type="gramEnd"/>
            <w:r w:rsidRPr="00CC494B">
              <w:rPr>
                <w:rFonts w:eastAsia="Calibri"/>
              </w:rPr>
              <w:t xml:space="preserve"> актами</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Отдел муниципального контроля</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t>Постоянно, по мере внесений изменений в нормативные правовые акты</w:t>
            </w:r>
          </w:p>
        </w:tc>
      </w:tr>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3.</w:t>
            </w:r>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proofErr w:type="gramStart"/>
            <w:r w:rsidRPr="00CC494B">
              <w:rPr>
                <w:rFonts w:eastAsia="Calibri"/>
              </w:rPr>
              <w:t xml:space="preserve">Обеспечение регулярного обобщения практики осуществления  в соответствующей сфере муниципального контроля и размещение </w:t>
            </w:r>
            <w:r w:rsidRPr="00CC494B">
              <w:t xml:space="preserve">на Официальном сайте Сосновоборского городского округа </w:t>
            </w:r>
            <w:r w:rsidRPr="00CC494B">
              <w:rPr>
                <w:rFonts w:eastAsia="Calibri"/>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Отдел муниципального контроля</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rPr>
                <w:rFonts w:eastAsia="Calibri"/>
              </w:rPr>
              <w:t>ежеквартально</w:t>
            </w:r>
          </w:p>
        </w:tc>
      </w:tr>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4.</w:t>
            </w:r>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r w:rsidRPr="00CC494B">
              <w:t xml:space="preserve">Выдача предостережений </w:t>
            </w:r>
            <w:r w:rsidRPr="00CC494B">
              <w:rPr>
                <w:rFonts w:eastAsia="Calibri"/>
              </w:rPr>
              <w:t xml:space="preserve">о недопустимости нарушения обязательных требований, требований, установленных муниципальными правовыми актами, в соответствии с </w:t>
            </w:r>
            <w:hyperlink r:id="rId9" w:history="1">
              <w:r w:rsidRPr="00CC494B">
                <w:rPr>
                  <w:rStyle w:val="a8"/>
                  <w:rFonts w:eastAsia="Calibri"/>
                </w:rPr>
                <w:t>частями 5</w:t>
              </w:r>
            </w:hyperlink>
            <w:r w:rsidRPr="00CC494B">
              <w:rPr>
                <w:rFonts w:eastAsia="Calibri"/>
              </w:rPr>
              <w:t xml:space="preserve"> - </w:t>
            </w:r>
            <w:hyperlink r:id="rId10" w:history="1">
              <w:r w:rsidRPr="00CC494B">
                <w:rPr>
                  <w:rStyle w:val="a8"/>
                  <w:rFonts w:eastAsia="Calibri"/>
                </w:rPr>
                <w:t>7</w:t>
              </w:r>
            </w:hyperlink>
            <w:r w:rsidRPr="00CC494B">
              <w:rPr>
                <w:rFonts w:eastAsia="Calibri"/>
              </w:rPr>
              <w:t xml:space="preserve"> </w:t>
            </w:r>
            <w:r w:rsidRPr="00CC494B">
              <w:t xml:space="preserve">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494B">
              <w:rPr>
                <w:rFonts w:eastAsia="Calibri"/>
              </w:rPr>
              <w:t>если иной порядок не установлен федеральным законом</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 xml:space="preserve">Отдел муниципального контроля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rPr>
                <w:rFonts w:eastAsiaTheme="minorHAnsi"/>
                <w:szCs w:val="24"/>
                <w:lang w:eastAsia="en-US"/>
              </w:rPr>
              <w:t xml:space="preserve">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и в соответствии с Федеральным </w:t>
            </w:r>
            <w:hyperlink r:id="rId11" w:history="1">
              <w:r w:rsidRPr="00CC494B">
                <w:rPr>
                  <w:rFonts w:eastAsiaTheme="minorHAnsi"/>
                  <w:szCs w:val="24"/>
                  <w:lang w:eastAsia="en-US"/>
                </w:rPr>
                <w:t>законом</w:t>
              </w:r>
            </w:hyperlink>
            <w:r w:rsidRPr="00CC494B">
              <w:rPr>
                <w:rFonts w:eastAsiaTheme="minorHAnsi"/>
                <w:szCs w:val="24"/>
                <w:lang w:eastAsia="en-US"/>
              </w:rPr>
              <w:t xml:space="preserve"> </w:t>
            </w:r>
            <w:r w:rsidRPr="00CC494B">
              <w:rPr>
                <w:rFonts w:eastAsiaTheme="minorHAnsi"/>
                <w:szCs w:val="24"/>
                <w:lang w:eastAsia="en-US"/>
              </w:rPr>
              <w:br/>
              <w:t>N 294-ФЗ</w:t>
            </w:r>
          </w:p>
        </w:tc>
      </w:tr>
      <w:tr w:rsidR="003257CC" w:rsidRPr="00CC494B" w:rsidTr="004C303B">
        <w:tc>
          <w:tcPr>
            <w:tcW w:w="501"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t>5</w:t>
            </w:r>
            <w:r w:rsidRPr="00CC494B">
              <w:t>.</w:t>
            </w:r>
          </w:p>
        </w:tc>
        <w:tc>
          <w:tcPr>
            <w:tcW w:w="4655"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Разработка и утверждение программы профилактики нарушений в рамках осуществления муниципального земельного контроля на соответствующий год</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Отдел муниципального контроля</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t>4 квартал</w:t>
            </w:r>
          </w:p>
          <w:p w:rsidR="003257CC" w:rsidRPr="00CC494B" w:rsidRDefault="003257CC" w:rsidP="004C303B"/>
        </w:tc>
      </w:tr>
    </w:tbl>
    <w:p w:rsidR="003257CC" w:rsidRPr="00CC494B" w:rsidRDefault="003257CC" w:rsidP="003257CC">
      <w:pPr>
        <w:pStyle w:val="Style1"/>
        <w:widowControl/>
        <w:jc w:val="center"/>
      </w:pPr>
    </w:p>
    <w:p w:rsidR="003257CC" w:rsidRPr="00CC494B" w:rsidRDefault="003257CC" w:rsidP="003257CC">
      <w:pPr>
        <w:autoSpaceDE w:val="0"/>
        <w:jc w:val="center"/>
        <w:rPr>
          <w:sz w:val="24"/>
        </w:rPr>
      </w:pPr>
      <w:r w:rsidRPr="00CC494B">
        <w:rPr>
          <w:b/>
          <w:bCs/>
          <w:sz w:val="24"/>
        </w:rPr>
        <w:t>Проект плана мероприятий</w:t>
      </w:r>
    </w:p>
    <w:p w:rsidR="003257CC" w:rsidRPr="00CC494B" w:rsidRDefault="003257CC" w:rsidP="003257CC">
      <w:pPr>
        <w:autoSpaceDE w:val="0"/>
        <w:jc w:val="center"/>
        <w:rPr>
          <w:sz w:val="24"/>
        </w:rPr>
      </w:pPr>
      <w:r w:rsidRPr="00CC494B">
        <w:rPr>
          <w:b/>
          <w:bCs/>
          <w:sz w:val="24"/>
        </w:rPr>
        <w:t>по профилактике нарушений на 2021- 2022 гг.</w:t>
      </w:r>
    </w:p>
    <w:p w:rsidR="003257CC" w:rsidRPr="00CC494B" w:rsidRDefault="003257CC" w:rsidP="003257CC">
      <w:pPr>
        <w:pStyle w:val="Style1"/>
        <w:widowControl/>
        <w:jc w:val="center"/>
        <w:rPr>
          <w:b/>
          <w:bCs/>
        </w:rPr>
      </w:pPr>
    </w:p>
    <w:tbl>
      <w:tblPr>
        <w:tblW w:w="9816" w:type="dxa"/>
        <w:tblInd w:w="-85" w:type="dxa"/>
        <w:tblLayout w:type="fixed"/>
        <w:tblCellMar>
          <w:left w:w="0" w:type="dxa"/>
          <w:right w:w="0" w:type="dxa"/>
        </w:tblCellMar>
        <w:tblLook w:val="0000"/>
      </w:tblPr>
      <w:tblGrid>
        <w:gridCol w:w="499"/>
        <w:gridCol w:w="4657"/>
        <w:gridCol w:w="2213"/>
        <w:gridCol w:w="2447"/>
      </w:tblGrid>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 xml:space="preserve">№ </w:t>
            </w:r>
            <w:proofErr w:type="spellStart"/>
            <w:proofErr w:type="gramStart"/>
            <w:r w:rsidRPr="00CC494B">
              <w:t>п</w:t>
            </w:r>
            <w:proofErr w:type="spellEnd"/>
            <w:proofErr w:type="gramEnd"/>
            <w:r w:rsidRPr="00CC494B">
              <w:t>/</w:t>
            </w:r>
            <w:proofErr w:type="spellStart"/>
            <w:r w:rsidRPr="00CC494B">
              <w:t>п</w:t>
            </w:r>
            <w:proofErr w:type="spellEnd"/>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Наименование мероприятия</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jc w:val="center"/>
            </w:pPr>
            <w:r w:rsidRPr="00CC494B">
              <w:t>Ответственный исполнитель</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pPr>
              <w:jc w:val="center"/>
            </w:pPr>
            <w:r w:rsidRPr="00CC494B">
              <w:t>Срок исполнения</w:t>
            </w:r>
          </w:p>
        </w:tc>
      </w:tr>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1.</w:t>
            </w:r>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pPr>
              <w:autoSpaceDE w:val="0"/>
            </w:pPr>
            <w:r w:rsidRPr="00CC494B">
              <w:t xml:space="preserve">Поддержание в актуальном состоянии и размещение на официальном сайте муниципального образования Сосновоборский городской округ Ленинградской области в информационно телекоммуникационной сети «Интернет» (далее – Официальный сайт) перечней </w:t>
            </w:r>
            <w:r w:rsidRPr="00CC494B">
              <w:rPr>
                <w:rFonts w:eastAsia="Calibri"/>
              </w:rPr>
              <w:t>нормативных правовых актов или их отдельных частей, содержащих обязательные требования</w:t>
            </w:r>
            <w:r w:rsidRPr="00CC494B">
              <w:t xml:space="preserve">, оценка соблюдения которых является предметом муниципального контроля, </w:t>
            </w:r>
            <w:r w:rsidRPr="00CC494B">
              <w:rPr>
                <w:rFonts w:eastAsia="Calibri"/>
              </w:rPr>
              <w:t>а также текстов соответствующих нормативных правовых актов</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 xml:space="preserve">Отдел муниципального контроля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t>Постоянно, по мере внесений изменений в нормативные правовые акты</w:t>
            </w:r>
          </w:p>
        </w:tc>
      </w:tr>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2.</w:t>
            </w:r>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r w:rsidRPr="00CC494B">
              <w:rPr>
                <w:rFonts w:eastAsia="Calibri"/>
              </w:rPr>
              <w:t xml:space="preserve">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разъяснительной работы в средствах массовой информации и иными способами. </w:t>
            </w:r>
            <w:proofErr w:type="gramStart"/>
            <w:r w:rsidRPr="00CC494B">
              <w:rPr>
                <w:rFonts w:eastAsia="Calibri"/>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мероприятий, направленных на обеспечение соблюдения обязательных требований, требований, установленных муниципальными правовыми</w:t>
            </w:r>
            <w:proofErr w:type="gramEnd"/>
            <w:r w:rsidRPr="00CC494B">
              <w:rPr>
                <w:rFonts w:eastAsia="Calibri"/>
              </w:rPr>
              <w:t xml:space="preserve"> актами</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 xml:space="preserve">Отдел муниципального контроля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t>Постоянно, по мере внесений изменений в нормативные правовые акты</w:t>
            </w:r>
          </w:p>
        </w:tc>
      </w:tr>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3.</w:t>
            </w:r>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proofErr w:type="gramStart"/>
            <w:r w:rsidRPr="00CC494B">
              <w:rPr>
                <w:rFonts w:eastAsia="Calibri"/>
              </w:rPr>
              <w:t xml:space="preserve">Обеспечение регулярного обобщения практики осуществления в сфере осуществления муниципального контроля и размещение </w:t>
            </w:r>
            <w:r w:rsidRPr="00CC494B">
              <w:t xml:space="preserve">на Официальном сайте </w:t>
            </w:r>
            <w:r w:rsidRPr="00CC494B">
              <w:rPr>
                <w:rFonts w:eastAsia="Calibri"/>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 xml:space="preserve">Отдел муниципального контроля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rPr>
                <w:rFonts w:eastAsia="Calibri"/>
              </w:rPr>
              <w:t>ежеквартально</w:t>
            </w:r>
          </w:p>
        </w:tc>
      </w:tr>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4.</w:t>
            </w:r>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437588" w:rsidRDefault="003257CC" w:rsidP="004C303B">
            <w:pPr>
              <w:autoSpaceDE w:val="0"/>
            </w:pPr>
            <w:r w:rsidRPr="00CC494B">
              <w:t xml:space="preserve">Выдача предостережений </w:t>
            </w:r>
            <w:r w:rsidRPr="00CC494B">
              <w:rPr>
                <w:rFonts w:eastAsia="Calibri"/>
              </w:rPr>
              <w:t xml:space="preserve">о недопустимости нарушения обязательных требований, требований, установленных муниципальными правовыми актами, в соответствии с </w:t>
            </w:r>
            <w:hyperlink r:id="rId12" w:history="1">
              <w:r w:rsidRPr="00CC494B">
                <w:rPr>
                  <w:rStyle w:val="a8"/>
                  <w:rFonts w:eastAsia="Calibri"/>
                </w:rPr>
                <w:t>частями 5</w:t>
              </w:r>
            </w:hyperlink>
            <w:r w:rsidRPr="00CC494B">
              <w:rPr>
                <w:rFonts w:eastAsia="Calibri"/>
              </w:rPr>
              <w:t xml:space="preserve"> - </w:t>
            </w:r>
            <w:hyperlink r:id="rId13" w:history="1">
              <w:r w:rsidRPr="00CC494B">
                <w:rPr>
                  <w:rStyle w:val="a8"/>
                  <w:rFonts w:eastAsia="Calibri"/>
                </w:rPr>
                <w:t>7</w:t>
              </w:r>
            </w:hyperlink>
            <w:r w:rsidRPr="00CC494B">
              <w:rPr>
                <w:rFonts w:eastAsia="Calibri"/>
              </w:rPr>
              <w:t xml:space="preserve"> </w:t>
            </w:r>
            <w:r w:rsidRPr="00CC494B">
              <w:t xml:space="preserve">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494B">
              <w:rPr>
                <w:rFonts w:eastAsia="Calibri"/>
              </w:rPr>
              <w:t>если иной порядок не установлен федеральным законом</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 xml:space="preserve">Отдел муниципального контроля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rPr>
                <w:rFonts w:eastAsiaTheme="minorHAnsi"/>
                <w:szCs w:val="24"/>
                <w:lang w:eastAsia="en-US"/>
              </w:rPr>
              <w:t xml:space="preserve">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и в соответствии с Федеральным </w:t>
            </w:r>
            <w:hyperlink r:id="rId14" w:history="1">
              <w:r w:rsidRPr="00CC494B">
                <w:rPr>
                  <w:rFonts w:eastAsiaTheme="minorHAnsi"/>
                  <w:szCs w:val="24"/>
                  <w:lang w:eastAsia="en-US"/>
                </w:rPr>
                <w:t>законом</w:t>
              </w:r>
            </w:hyperlink>
            <w:r w:rsidRPr="00CC494B">
              <w:rPr>
                <w:rFonts w:eastAsiaTheme="minorHAnsi"/>
                <w:szCs w:val="24"/>
                <w:lang w:eastAsia="en-US"/>
              </w:rPr>
              <w:t xml:space="preserve"> </w:t>
            </w:r>
            <w:r w:rsidRPr="00CC494B">
              <w:rPr>
                <w:rFonts w:eastAsiaTheme="minorHAnsi"/>
                <w:szCs w:val="24"/>
                <w:lang w:eastAsia="en-US"/>
              </w:rPr>
              <w:br/>
              <w:t>N 294-ФЗ</w:t>
            </w:r>
          </w:p>
        </w:tc>
      </w:tr>
      <w:tr w:rsidR="003257CC" w:rsidRPr="00CC494B" w:rsidTr="004C303B">
        <w:tc>
          <w:tcPr>
            <w:tcW w:w="499"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t>5</w:t>
            </w:r>
            <w:r w:rsidRPr="00CC494B">
              <w:t>.</w:t>
            </w:r>
          </w:p>
        </w:tc>
        <w:tc>
          <w:tcPr>
            <w:tcW w:w="4657"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Разработка и утверждение программы профилактики нарушений в рамках осуществления муниципального контроля на соответствующий год</w:t>
            </w:r>
          </w:p>
        </w:tc>
        <w:tc>
          <w:tcPr>
            <w:tcW w:w="2213" w:type="dxa"/>
            <w:tcBorders>
              <w:top w:val="single" w:sz="4" w:space="0" w:color="000000"/>
              <w:left w:val="single" w:sz="4" w:space="0" w:color="000000"/>
              <w:bottom w:val="single" w:sz="4" w:space="0" w:color="000000"/>
            </w:tcBorders>
            <w:shd w:val="clear" w:color="auto" w:fill="auto"/>
            <w:vAlign w:val="center"/>
          </w:tcPr>
          <w:p w:rsidR="003257CC" w:rsidRPr="00CC494B" w:rsidRDefault="003257CC" w:rsidP="004C303B">
            <w:r w:rsidRPr="00CC494B">
              <w:t>Отдел муниципального контроля</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CC" w:rsidRPr="00CC494B" w:rsidRDefault="003257CC" w:rsidP="004C303B">
            <w:r w:rsidRPr="00CC494B">
              <w:t>4 квартал</w:t>
            </w:r>
          </w:p>
        </w:tc>
      </w:tr>
    </w:tbl>
    <w:p w:rsidR="003257CC" w:rsidRPr="00CC494B" w:rsidRDefault="003257CC" w:rsidP="003257CC">
      <w:pPr>
        <w:pStyle w:val="Style1"/>
        <w:widowControl/>
        <w:jc w:val="center"/>
      </w:pPr>
    </w:p>
    <w:p w:rsidR="003257CC" w:rsidRPr="00CC494B" w:rsidRDefault="003257CC" w:rsidP="003257CC">
      <w:pPr>
        <w:ind w:firstLine="709"/>
        <w:jc w:val="center"/>
        <w:rPr>
          <w:sz w:val="24"/>
          <w:szCs w:val="24"/>
        </w:rPr>
      </w:pPr>
      <w:r w:rsidRPr="00CC494B">
        <w:rPr>
          <w:b/>
          <w:spacing w:val="-5"/>
          <w:sz w:val="24"/>
          <w:szCs w:val="24"/>
          <w:lang w:val="en-US"/>
        </w:rPr>
        <w:t>IV</w:t>
      </w:r>
      <w:r w:rsidRPr="00CC494B">
        <w:rPr>
          <w:b/>
          <w:spacing w:val="-5"/>
          <w:sz w:val="24"/>
          <w:szCs w:val="24"/>
        </w:rPr>
        <w:t>. Отчетные показатели для оценки Программы</w:t>
      </w:r>
    </w:p>
    <w:p w:rsidR="003257CC" w:rsidRPr="00CC494B" w:rsidRDefault="003257CC" w:rsidP="003257CC">
      <w:pPr>
        <w:ind w:firstLine="709"/>
        <w:jc w:val="center"/>
        <w:rPr>
          <w:sz w:val="24"/>
          <w:szCs w:val="24"/>
        </w:rPr>
      </w:pPr>
    </w:p>
    <w:p w:rsidR="003257CC" w:rsidRPr="00CC494B" w:rsidRDefault="003257CC" w:rsidP="003257CC">
      <w:pPr>
        <w:ind w:firstLine="709"/>
        <w:jc w:val="both"/>
        <w:rPr>
          <w:sz w:val="24"/>
          <w:szCs w:val="24"/>
        </w:rPr>
      </w:pPr>
      <w:r w:rsidRPr="00CC494B">
        <w:rPr>
          <w:spacing w:val="-5"/>
          <w:sz w:val="24"/>
          <w:szCs w:val="24"/>
        </w:rPr>
        <w:t xml:space="preserve">Для оценки мероприятий по профилактике нарушений и в целом Программы устанавливается отчетный показатель по итогам календарного года с учетом </w:t>
      </w:r>
      <w:proofErr w:type="gramStart"/>
      <w:r w:rsidRPr="00CC494B">
        <w:rPr>
          <w:spacing w:val="-5"/>
          <w:sz w:val="24"/>
          <w:szCs w:val="24"/>
        </w:rPr>
        <w:t>достижения целей программы профилактики нарушений</w:t>
      </w:r>
      <w:proofErr w:type="gramEnd"/>
      <w:r w:rsidRPr="00CC494B">
        <w:rPr>
          <w:spacing w:val="-5"/>
          <w:sz w:val="24"/>
          <w:szCs w:val="24"/>
        </w:rPr>
        <w:t xml:space="preserve"> в указанной Программе.</w:t>
      </w:r>
    </w:p>
    <w:p w:rsidR="003257CC" w:rsidRPr="00CC494B" w:rsidRDefault="003257CC" w:rsidP="003257CC">
      <w:pPr>
        <w:ind w:firstLine="709"/>
        <w:jc w:val="both"/>
        <w:rPr>
          <w:sz w:val="24"/>
          <w:szCs w:val="24"/>
        </w:rPr>
      </w:pPr>
    </w:p>
    <w:p w:rsidR="003257CC" w:rsidRPr="00CC494B" w:rsidRDefault="003257CC" w:rsidP="003257CC">
      <w:pPr>
        <w:ind w:firstLine="709"/>
        <w:jc w:val="center"/>
        <w:rPr>
          <w:sz w:val="24"/>
          <w:szCs w:val="24"/>
        </w:rPr>
      </w:pPr>
      <w:r w:rsidRPr="00CC494B">
        <w:rPr>
          <w:b/>
          <w:spacing w:val="-5"/>
          <w:sz w:val="24"/>
          <w:szCs w:val="24"/>
        </w:rPr>
        <w:t xml:space="preserve">Отчетные показатели для оценки Программы на 2020 год </w:t>
      </w:r>
    </w:p>
    <w:p w:rsidR="003257CC" w:rsidRPr="00CC494B" w:rsidRDefault="003257CC" w:rsidP="003257CC">
      <w:pPr>
        <w:ind w:firstLine="709"/>
        <w:jc w:val="center"/>
        <w:rPr>
          <w:b/>
          <w:spacing w:val="-5"/>
        </w:rPr>
      </w:pPr>
    </w:p>
    <w:tbl>
      <w:tblPr>
        <w:tblW w:w="0" w:type="auto"/>
        <w:tblInd w:w="55" w:type="dxa"/>
        <w:tblLayout w:type="fixed"/>
        <w:tblCellMar>
          <w:top w:w="55" w:type="dxa"/>
          <w:left w:w="55" w:type="dxa"/>
          <w:bottom w:w="55" w:type="dxa"/>
          <w:right w:w="55" w:type="dxa"/>
        </w:tblCellMar>
        <w:tblLook w:val="0000"/>
      </w:tblPr>
      <w:tblGrid>
        <w:gridCol w:w="3212"/>
        <w:gridCol w:w="3213"/>
        <w:gridCol w:w="3217"/>
      </w:tblGrid>
      <w:tr w:rsidR="003257CC" w:rsidRPr="00CC494B" w:rsidTr="004C303B">
        <w:tc>
          <w:tcPr>
            <w:tcW w:w="3212"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jc w:val="center"/>
            </w:pPr>
            <w:r w:rsidRPr="00CC494B">
              <w:t>Отчетный показатель</w:t>
            </w:r>
          </w:p>
        </w:tc>
        <w:tc>
          <w:tcPr>
            <w:tcW w:w="3213"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jc w:val="center"/>
            </w:pPr>
            <w:r w:rsidRPr="00CC494B">
              <w:t>Величина показателя</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3257CC" w:rsidRPr="00CC494B" w:rsidRDefault="003257CC" w:rsidP="004C303B">
            <w:pPr>
              <w:pStyle w:val="aa"/>
              <w:jc w:val="center"/>
            </w:pPr>
            <w:r w:rsidRPr="00CC494B">
              <w:t>2020 год</w:t>
            </w:r>
          </w:p>
        </w:tc>
      </w:tr>
      <w:tr w:rsidR="003257CC" w:rsidRPr="00CC494B" w:rsidTr="004C303B">
        <w:tc>
          <w:tcPr>
            <w:tcW w:w="3212" w:type="dxa"/>
            <w:tcBorders>
              <w:left w:val="single" w:sz="1" w:space="0" w:color="000000"/>
              <w:bottom w:val="single" w:sz="1" w:space="0" w:color="000000"/>
            </w:tcBorders>
            <w:shd w:val="clear" w:color="auto" w:fill="auto"/>
          </w:tcPr>
          <w:p w:rsidR="003257CC" w:rsidRPr="00CC494B" w:rsidRDefault="003257CC" w:rsidP="004C303B">
            <w:pPr>
              <w:ind w:firstLine="142"/>
              <w:jc w:val="center"/>
            </w:pPr>
            <w:r w:rsidRPr="00CC494B">
              <w:t>Процент выявленных нарушений обязательных требований действующего  земельного и жилищного законодательства (Н), %</w:t>
            </w:r>
          </w:p>
        </w:tc>
        <w:tc>
          <w:tcPr>
            <w:tcW w:w="3213" w:type="dxa"/>
            <w:tcBorders>
              <w:left w:val="single" w:sz="1" w:space="0" w:color="000000"/>
              <w:bottom w:val="single" w:sz="1" w:space="0" w:color="000000"/>
            </w:tcBorders>
            <w:shd w:val="clear" w:color="auto" w:fill="auto"/>
          </w:tcPr>
          <w:p w:rsidR="003257CC" w:rsidRPr="00CC494B" w:rsidRDefault="003257CC" w:rsidP="004C303B">
            <w:pPr>
              <w:pStyle w:val="aa"/>
              <w:jc w:val="center"/>
            </w:pPr>
            <w:r w:rsidRPr="00CC494B">
              <w:t>100 %</w:t>
            </w:r>
          </w:p>
        </w:tc>
        <w:tc>
          <w:tcPr>
            <w:tcW w:w="3217" w:type="dxa"/>
            <w:tcBorders>
              <w:left w:val="single" w:sz="1" w:space="0" w:color="000000"/>
              <w:bottom w:val="single" w:sz="1" w:space="0" w:color="000000"/>
              <w:right w:val="single" w:sz="1" w:space="0" w:color="000000"/>
            </w:tcBorders>
            <w:shd w:val="clear" w:color="auto" w:fill="auto"/>
          </w:tcPr>
          <w:p w:rsidR="003257CC" w:rsidRPr="00CC494B" w:rsidRDefault="003257CC" w:rsidP="004C303B">
            <w:pPr>
              <w:pStyle w:val="aa"/>
              <w:jc w:val="center"/>
            </w:pPr>
            <w:r w:rsidRPr="00CC494B">
              <w:t>59%</w:t>
            </w:r>
          </w:p>
          <w:p w:rsidR="003257CC" w:rsidRPr="00CC494B" w:rsidRDefault="003257CC" w:rsidP="004C303B">
            <w:pPr>
              <w:pStyle w:val="aa"/>
              <w:jc w:val="center"/>
            </w:pPr>
          </w:p>
        </w:tc>
      </w:tr>
    </w:tbl>
    <w:p w:rsidR="003257CC" w:rsidRPr="00CC494B" w:rsidRDefault="003257CC" w:rsidP="003257CC">
      <w:pPr>
        <w:ind w:firstLine="709"/>
        <w:jc w:val="both"/>
        <w:rPr>
          <w:b/>
          <w:spacing w:val="-5"/>
        </w:rPr>
      </w:pPr>
    </w:p>
    <w:p w:rsidR="003257CC" w:rsidRPr="00CC494B" w:rsidRDefault="003257CC" w:rsidP="003257CC">
      <w:pPr>
        <w:ind w:firstLine="709"/>
        <w:jc w:val="center"/>
        <w:rPr>
          <w:sz w:val="24"/>
        </w:rPr>
      </w:pPr>
      <w:r w:rsidRPr="00CC494B">
        <w:rPr>
          <w:b/>
          <w:spacing w:val="-5"/>
          <w:sz w:val="24"/>
        </w:rPr>
        <w:t>Проект отчетных показателей на 2021-2022 годы</w:t>
      </w:r>
    </w:p>
    <w:p w:rsidR="003257CC" w:rsidRPr="00CC494B" w:rsidRDefault="003257CC" w:rsidP="003257CC">
      <w:pPr>
        <w:ind w:firstLine="709"/>
        <w:jc w:val="center"/>
      </w:pPr>
    </w:p>
    <w:tbl>
      <w:tblPr>
        <w:tblW w:w="9642" w:type="dxa"/>
        <w:tblInd w:w="55" w:type="dxa"/>
        <w:tblLayout w:type="fixed"/>
        <w:tblCellMar>
          <w:top w:w="55" w:type="dxa"/>
          <w:left w:w="55" w:type="dxa"/>
          <w:bottom w:w="55" w:type="dxa"/>
          <w:right w:w="55" w:type="dxa"/>
        </w:tblCellMar>
        <w:tblLook w:val="0000"/>
      </w:tblPr>
      <w:tblGrid>
        <w:gridCol w:w="2409"/>
        <w:gridCol w:w="2410"/>
        <w:gridCol w:w="2409"/>
        <w:gridCol w:w="2414"/>
      </w:tblGrid>
      <w:tr w:rsidR="003257CC" w:rsidRPr="00CC494B" w:rsidTr="003257CC">
        <w:tc>
          <w:tcPr>
            <w:tcW w:w="2409"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jc w:val="center"/>
            </w:pPr>
            <w:r w:rsidRPr="00CC494B">
              <w:t>Отчетный показатель</w:t>
            </w:r>
          </w:p>
        </w:tc>
        <w:tc>
          <w:tcPr>
            <w:tcW w:w="2410"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jc w:val="center"/>
            </w:pPr>
            <w:r w:rsidRPr="00CC494B">
              <w:t>Величина показателя</w:t>
            </w:r>
          </w:p>
        </w:tc>
        <w:tc>
          <w:tcPr>
            <w:tcW w:w="2409"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pStyle w:val="aa"/>
              <w:jc w:val="center"/>
            </w:pPr>
            <w:r w:rsidRPr="00CC494B">
              <w:t>2021 год</w:t>
            </w:r>
          </w:p>
        </w:tc>
        <w:tc>
          <w:tcPr>
            <w:tcW w:w="2414" w:type="dxa"/>
            <w:tcBorders>
              <w:top w:val="single" w:sz="1" w:space="0" w:color="000000"/>
              <w:left w:val="single" w:sz="1" w:space="0" w:color="000000"/>
              <w:bottom w:val="single" w:sz="1" w:space="0" w:color="000000"/>
              <w:right w:val="single" w:sz="1" w:space="0" w:color="000000"/>
            </w:tcBorders>
            <w:shd w:val="clear" w:color="auto" w:fill="auto"/>
          </w:tcPr>
          <w:p w:rsidR="003257CC" w:rsidRPr="00CC494B" w:rsidRDefault="003257CC" w:rsidP="004C303B">
            <w:pPr>
              <w:pStyle w:val="aa"/>
              <w:jc w:val="center"/>
            </w:pPr>
            <w:r w:rsidRPr="00CC494B">
              <w:t>2022 год</w:t>
            </w:r>
          </w:p>
        </w:tc>
      </w:tr>
      <w:tr w:rsidR="003257CC" w:rsidRPr="00CC494B" w:rsidTr="003257CC">
        <w:tc>
          <w:tcPr>
            <w:tcW w:w="2409" w:type="dxa"/>
            <w:tcBorders>
              <w:left w:val="single" w:sz="1" w:space="0" w:color="000000"/>
              <w:bottom w:val="single" w:sz="1" w:space="0" w:color="000000"/>
            </w:tcBorders>
            <w:shd w:val="clear" w:color="auto" w:fill="auto"/>
          </w:tcPr>
          <w:p w:rsidR="003257CC" w:rsidRPr="00CC494B" w:rsidRDefault="003257CC" w:rsidP="004C303B">
            <w:pPr>
              <w:ind w:firstLine="142"/>
              <w:jc w:val="center"/>
            </w:pPr>
            <w:r w:rsidRPr="00CC494B">
              <w:t>Процент выявленных нарушений обязательных требований земельного и жилищного законодательства (Н), %</w:t>
            </w:r>
          </w:p>
        </w:tc>
        <w:tc>
          <w:tcPr>
            <w:tcW w:w="2410" w:type="dxa"/>
            <w:tcBorders>
              <w:left w:val="single" w:sz="1" w:space="0" w:color="000000"/>
              <w:bottom w:val="single" w:sz="1" w:space="0" w:color="000000"/>
            </w:tcBorders>
            <w:shd w:val="clear" w:color="auto" w:fill="auto"/>
          </w:tcPr>
          <w:p w:rsidR="003257CC" w:rsidRPr="00CC494B" w:rsidRDefault="003257CC" w:rsidP="004C303B">
            <w:pPr>
              <w:pStyle w:val="aa"/>
              <w:jc w:val="center"/>
            </w:pPr>
            <w:r w:rsidRPr="00CC494B">
              <w:t>100 %</w:t>
            </w:r>
          </w:p>
        </w:tc>
        <w:tc>
          <w:tcPr>
            <w:tcW w:w="2409" w:type="dxa"/>
            <w:tcBorders>
              <w:left w:val="single" w:sz="1" w:space="0" w:color="000000"/>
              <w:bottom w:val="single" w:sz="1" w:space="0" w:color="000000"/>
            </w:tcBorders>
            <w:shd w:val="clear" w:color="auto" w:fill="auto"/>
          </w:tcPr>
          <w:p w:rsidR="003257CC" w:rsidRPr="00CC494B" w:rsidRDefault="003257CC" w:rsidP="004C303B">
            <w:pPr>
              <w:pStyle w:val="aa"/>
              <w:jc w:val="center"/>
            </w:pPr>
            <w:r w:rsidRPr="00CC494B">
              <w:t>55 %</w:t>
            </w:r>
          </w:p>
        </w:tc>
        <w:tc>
          <w:tcPr>
            <w:tcW w:w="2414" w:type="dxa"/>
            <w:tcBorders>
              <w:left w:val="single" w:sz="1" w:space="0" w:color="000000"/>
              <w:bottom w:val="single" w:sz="1" w:space="0" w:color="000000"/>
              <w:right w:val="single" w:sz="1" w:space="0" w:color="000000"/>
            </w:tcBorders>
            <w:shd w:val="clear" w:color="auto" w:fill="auto"/>
          </w:tcPr>
          <w:p w:rsidR="003257CC" w:rsidRPr="00CC494B" w:rsidRDefault="003257CC" w:rsidP="004C303B">
            <w:pPr>
              <w:pStyle w:val="aa"/>
              <w:jc w:val="center"/>
            </w:pPr>
            <w:r w:rsidRPr="00CC494B">
              <w:t>50 %</w:t>
            </w:r>
          </w:p>
          <w:p w:rsidR="003257CC" w:rsidRPr="00CC494B" w:rsidRDefault="003257CC" w:rsidP="004C303B">
            <w:pPr>
              <w:pStyle w:val="aa"/>
              <w:jc w:val="center"/>
            </w:pPr>
          </w:p>
        </w:tc>
      </w:tr>
    </w:tbl>
    <w:p w:rsidR="003257CC" w:rsidRPr="00CC494B" w:rsidRDefault="003257CC" w:rsidP="003257CC">
      <w:pPr>
        <w:ind w:firstLine="709"/>
        <w:jc w:val="both"/>
        <w:rPr>
          <w:b/>
          <w:spacing w:val="-5"/>
        </w:rPr>
      </w:pPr>
    </w:p>
    <w:p w:rsidR="003257CC" w:rsidRPr="00CC494B" w:rsidRDefault="003257CC" w:rsidP="003257CC">
      <w:pPr>
        <w:ind w:firstLine="709"/>
        <w:jc w:val="center"/>
        <w:rPr>
          <w:sz w:val="24"/>
        </w:rPr>
      </w:pPr>
      <w:r w:rsidRPr="00CC494B">
        <w:rPr>
          <w:b/>
          <w:sz w:val="24"/>
        </w:rPr>
        <w:t>V.  Оценка эффективности Программы</w:t>
      </w:r>
    </w:p>
    <w:p w:rsidR="003257CC" w:rsidRPr="00CC494B" w:rsidRDefault="003257CC" w:rsidP="003257CC">
      <w:pPr>
        <w:ind w:firstLine="709"/>
        <w:jc w:val="center"/>
        <w:rPr>
          <w:b/>
          <w:sz w:val="24"/>
        </w:rPr>
      </w:pPr>
    </w:p>
    <w:p w:rsidR="003257CC" w:rsidRPr="00CC494B" w:rsidRDefault="003257CC" w:rsidP="003257CC">
      <w:pPr>
        <w:ind w:firstLine="709"/>
        <w:jc w:val="both"/>
        <w:rPr>
          <w:sz w:val="24"/>
        </w:rPr>
      </w:pPr>
      <w:r w:rsidRPr="00CC494B">
        <w:rPr>
          <w:sz w:val="24"/>
        </w:rPr>
        <w:t>С учетом проведенных отделом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земельного и жилищного законодательства и наступления административных последствий при их несоблюдении, снижение числа нарушений подконтрольными субъектами в отношении объектов земельных и жилищных отношений.</w:t>
      </w:r>
    </w:p>
    <w:p w:rsidR="003257CC" w:rsidRPr="00CC494B" w:rsidRDefault="003257CC" w:rsidP="003257CC">
      <w:pPr>
        <w:ind w:firstLine="709"/>
        <w:jc w:val="both"/>
        <w:rPr>
          <w:sz w:val="24"/>
        </w:rPr>
      </w:pPr>
      <w:r w:rsidRPr="00CC494B">
        <w:rPr>
          <w:sz w:val="24"/>
        </w:rPr>
        <w:t>Целевым показателем Программы является процент нарушений обязательных требований, который определяется по формуле:</w:t>
      </w:r>
    </w:p>
    <w:p w:rsidR="003257CC" w:rsidRPr="00CC494B" w:rsidRDefault="003257CC" w:rsidP="003257CC">
      <w:pPr>
        <w:ind w:firstLine="709"/>
        <w:jc w:val="both"/>
        <w:rPr>
          <w:sz w:val="24"/>
        </w:rPr>
      </w:pPr>
      <w:r w:rsidRPr="00CC494B">
        <w:rPr>
          <w:sz w:val="24"/>
        </w:rPr>
        <w:t> </w:t>
      </w:r>
    </w:p>
    <w:p w:rsidR="003257CC" w:rsidRPr="00CC494B" w:rsidRDefault="003257CC" w:rsidP="003257CC">
      <w:pPr>
        <w:ind w:firstLine="709"/>
        <w:jc w:val="both"/>
        <w:rPr>
          <w:sz w:val="24"/>
        </w:rPr>
      </w:pPr>
      <w:r w:rsidRPr="00CC494B">
        <w:rPr>
          <w:sz w:val="24"/>
        </w:rPr>
        <w:t>Н</w:t>
      </w:r>
      <w:proofErr w:type="gramStart"/>
      <w:r w:rsidRPr="00CC494B">
        <w:rPr>
          <w:sz w:val="24"/>
        </w:rPr>
        <w:t xml:space="preserve"> = </w:t>
      </w:r>
      <w:proofErr w:type="spellStart"/>
      <w:r w:rsidRPr="00CC494B">
        <w:rPr>
          <w:sz w:val="24"/>
        </w:rPr>
        <w:t>К</w:t>
      </w:r>
      <w:proofErr w:type="gramEnd"/>
      <w:r w:rsidRPr="00CC494B">
        <w:rPr>
          <w:sz w:val="24"/>
        </w:rPr>
        <w:t>н</w:t>
      </w:r>
      <w:proofErr w:type="spellEnd"/>
      <w:r w:rsidRPr="00CC494B">
        <w:rPr>
          <w:sz w:val="24"/>
        </w:rPr>
        <w:t xml:space="preserve"> / </w:t>
      </w:r>
      <w:proofErr w:type="spellStart"/>
      <w:r w:rsidRPr="00CC494B">
        <w:rPr>
          <w:sz w:val="24"/>
        </w:rPr>
        <w:t>ЗУмпк</w:t>
      </w:r>
      <w:proofErr w:type="spellEnd"/>
      <w:r w:rsidRPr="00CC494B">
        <w:rPr>
          <w:sz w:val="24"/>
        </w:rPr>
        <w:t xml:space="preserve"> * 100, </w:t>
      </w:r>
    </w:p>
    <w:p w:rsidR="003257CC" w:rsidRPr="00CC494B" w:rsidRDefault="003257CC" w:rsidP="003257CC">
      <w:pPr>
        <w:ind w:firstLine="709"/>
        <w:jc w:val="both"/>
        <w:rPr>
          <w:sz w:val="24"/>
        </w:rPr>
      </w:pPr>
    </w:p>
    <w:p w:rsidR="003257CC" w:rsidRPr="00CC494B" w:rsidRDefault="003257CC" w:rsidP="003257CC">
      <w:pPr>
        <w:ind w:firstLine="709"/>
        <w:jc w:val="both"/>
        <w:rPr>
          <w:sz w:val="24"/>
        </w:rPr>
      </w:pPr>
      <w:r w:rsidRPr="00CC494B">
        <w:rPr>
          <w:sz w:val="24"/>
        </w:rPr>
        <w:t>где:</w:t>
      </w:r>
    </w:p>
    <w:p w:rsidR="003257CC" w:rsidRPr="00CC494B" w:rsidRDefault="003257CC" w:rsidP="003257CC">
      <w:pPr>
        <w:ind w:firstLine="709"/>
        <w:jc w:val="both"/>
        <w:rPr>
          <w:sz w:val="24"/>
        </w:rPr>
      </w:pPr>
      <w:r w:rsidRPr="00CC494B">
        <w:rPr>
          <w:sz w:val="24"/>
        </w:rPr>
        <w:t> Н - процент нарушений обязательных требований;</w:t>
      </w:r>
    </w:p>
    <w:p w:rsidR="003257CC" w:rsidRPr="00CC494B" w:rsidRDefault="003257CC" w:rsidP="003257CC">
      <w:pPr>
        <w:ind w:firstLine="709"/>
        <w:jc w:val="both"/>
        <w:rPr>
          <w:sz w:val="24"/>
        </w:rPr>
      </w:pPr>
      <w:proofErr w:type="spellStart"/>
      <w:r w:rsidRPr="00CC494B">
        <w:rPr>
          <w:sz w:val="24"/>
        </w:rPr>
        <w:t>Кн</w:t>
      </w:r>
      <w:proofErr w:type="spellEnd"/>
      <w:r w:rsidRPr="00CC494B">
        <w:rPr>
          <w:sz w:val="24"/>
        </w:rPr>
        <w:t xml:space="preserve"> - количество выявленных нарушений обязательных требований за отчетный год;</w:t>
      </w:r>
    </w:p>
    <w:p w:rsidR="003257CC" w:rsidRPr="00CC494B" w:rsidRDefault="003257CC" w:rsidP="003257CC">
      <w:pPr>
        <w:ind w:firstLine="709"/>
        <w:jc w:val="both"/>
        <w:rPr>
          <w:sz w:val="24"/>
        </w:rPr>
      </w:pPr>
      <w:proofErr w:type="spellStart"/>
      <w:r w:rsidRPr="00CC494B">
        <w:rPr>
          <w:sz w:val="24"/>
        </w:rPr>
        <w:t>ЗУмпк</w:t>
      </w:r>
      <w:proofErr w:type="spellEnd"/>
      <w:r w:rsidRPr="00CC494B">
        <w:rPr>
          <w:sz w:val="24"/>
        </w:rPr>
        <w:t xml:space="preserve"> – общее количество проверок в отчетном году.</w:t>
      </w:r>
    </w:p>
    <w:p w:rsidR="003257CC" w:rsidRPr="00CC494B" w:rsidRDefault="003257CC" w:rsidP="003257CC">
      <w:pPr>
        <w:ind w:firstLine="709"/>
        <w:jc w:val="both"/>
        <w:rPr>
          <w:sz w:val="24"/>
        </w:rPr>
      </w:pPr>
      <w:r w:rsidRPr="00CC494B">
        <w:rPr>
          <w:sz w:val="24"/>
        </w:rPr>
        <w:t>Показателем эффективности Программы является изменение показателя «Н» по сравнению с предыдущим отчетным периодом.</w:t>
      </w:r>
    </w:p>
    <w:p w:rsidR="003257CC" w:rsidRPr="00CC494B" w:rsidRDefault="003257CC" w:rsidP="003257CC">
      <w:pPr>
        <w:ind w:firstLine="709"/>
        <w:jc w:val="both"/>
        <w:rPr>
          <w:sz w:val="24"/>
        </w:rPr>
      </w:pPr>
      <w:r w:rsidRPr="00CC494B">
        <w:rPr>
          <w:sz w:val="24"/>
        </w:rPr>
        <w:t>При снижении значения показателя «Н» по отношению к аналогичному показателю в предыдущем году уровень эффективности реализации Программы является положительным.</w:t>
      </w:r>
    </w:p>
    <w:p w:rsidR="003257CC" w:rsidRPr="00CC494B" w:rsidRDefault="003257CC" w:rsidP="003257CC">
      <w:pPr>
        <w:ind w:firstLine="709"/>
        <w:jc w:val="both"/>
        <w:rPr>
          <w:sz w:val="24"/>
        </w:rPr>
      </w:pPr>
      <w:r w:rsidRPr="00CC494B">
        <w:rPr>
          <w:sz w:val="24"/>
        </w:rPr>
        <w:t>При повышении значения показателя «Н» по отношению к аналогичному показателю в предыдущем году уровень эффективности реализации Программы является неудовлетворительным.</w:t>
      </w:r>
    </w:p>
    <w:p w:rsidR="003257CC" w:rsidRPr="00CC494B" w:rsidRDefault="003257CC" w:rsidP="003257CC">
      <w:pPr>
        <w:ind w:firstLine="709"/>
        <w:jc w:val="both"/>
        <w:rPr>
          <w:sz w:val="24"/>
        </w:rPr>
      </w:pPr>
      <w:r w:rsidRPr="00CC494B">
        <w:rPr>
          <w:sz w:val="24"/>
        </w:rPr>
        <w:t xml:space="preserve">В </w:t>
      </w:r>
      <w:proofErr w:type="gramStart"/>
      <w:r w:rsidRPr="00CC494B">
        <w:rPr>
          <w:sz w:val="24"/>
        </w:rPr>
        <w:t>случае</w:t>
      </w:r>
      <w:proofErr w:type="gramEnd"/>
      <w:r w:rsidRPr="00CC494B">
        <w:rPr>
          <w:sz w:val="24"/>
        </w:rPr>
        <w:t>, если значения показателя «Н» по отношению к аналогичному показателю в предыдущем году остался неизменным, уровень эффективности реализации Программы является удовлетворительным.</w:t>
      </w:r>
    </w:p>
    <w:p w:rsidR="003257CC" w:rsidRPr="00CC494B" w:rsidRDefault="003257CC" w:rsidP="003257CC">
      <w:pPr>
        <w:ind w:firstLine="709"/>
        <w:jc w:val="both"/>
        <w:rPr>
          <w:sz w:val="24"/>
        </w:rPr>
      </w:pPr>
    </w:p>
    <w:p w:rsidR="003257CC" w:rsidRPr="00CC494B" w:rsidRDefault="003257CC" w:rsidP="003257CC">
      <w:pPr>
        <w:ind w:firstLine="709"/>
        <w:jc w:val="center"/>
        <w:rPr>
          <w:sz w:val="24"/>
        </w:rPr>
      </w:pPr>
      <w:r w:rsidRPr="00CC494B">
        <w:rPr>
          <w:b/>
          <w:bCs/>
          <w:sz w:val="24"/>
          <w:lang w:val="en-US"/>
        </w:rPr>
        <w:t>VI</w:t>
      </w:r>
      <w:r w:rsidRPr="00CC494B">
        <w:rPr>
          <w:b/>
          <w:bCs/>
          <w:sz w:val="24"/>
        </w:rPr>
        <w:t>. Информация о должностных лицах, ответственных за выдачу предостережений</w:t>
      </w:r>
    </w:p>
    <w:p w:rsidR="003257CC" w:rsidRPr="00F44F06" w:rsidRDefault="003257CC" w:rsidP="003257CC">
      <w:pPr>
        <w:ind w:firstLine="709"/>
        <w:jc w:val="both"/>
      </w:pPr>
    </w:p>
    <w:p w:rsidR="003257CC" w:rsidRPr="00CC494B" w:rsidRDefault="003257CC" w:rsidP="003257CC">
      <w:pPr>
        <w:pStyle w:val="aa"/>
        <w:ind w:firstLine="709"/>
        <w:jc w:val="both"/>
      </w:pPr>
      <w:r w:rsidRPr="00CC494B">
        <w:t xml:space="preserve">Подразделение и должностные лица, уполномоченные на выдачу предостережений о недопустимости нарушения обязательных требований в соответствии с </w:t>
      </w:r>
      <w:bookmarkStart w:id="0" w:name="r11"/>
      <w:bookmarkEnd w:id="0"/>
      <w:r w:rsidR="001B48E0" w:rsidRPr="00CC494B">
        <w:fldChar w:fldCharType="begin"/>
      </w:r>
      <w:r w:rsidRPr="00CC494B">
        <w:instrText xml:space="preserve"> HYPERLINK "https://login.consultant.ru/link/?rnd=D184185A2FD912C313BED2FDE4BA873C&amp;req=doc&amp;base=RZR&amp;n=303516&amp;dst=391&amp;fld=134&amp;REFFIELD=134&amp;REFDST=100045&amp;REFDOC=35729&amp;REFBASE=PKBO&amp;stat=refcode%3D16876%3Bdstident%3D391%3Bindex%3D60&amp;date=18.12.2019"</w:instrText>
      </w:r>
      <w:r w:rsidR="001B48E0" w:rsidRPr="00CC494B">
        <w:fldChar w:fldCharType="separate"/>
      </w:r>
      <w:proofErr w:type="gramStart"/>
      <w:r w:rsidRPr="00CC494B">
        <w:rPr>
          <w:rStyle w:val="a8"/>
        </w:rPr>
        <w:t>ч</w:t>
      </w:r>
      <w:proofErr w:type="gramEnd"/>
      <w:r w:rsidRPr="00CC494B">
        <w:rPr>
          <w:rStyle w:val="a8"/>
        </w:rPr>
        <w:t>. 5</w:t>
      </w:r>
      <w:r w:rsidR="001B48E0" w:rsidRPr="00CC494B">
        <w:fldChar w:fldCharType="end"/>
      </w:r>
      <w:r w:rsidRPr="00CC494B">
        <w:t xml:space="preserve"> - </w:t>
      </w:r>
      <w:bookmarkStart w:id="1" w:name="r2"/>
      <w:bookmarkEnd w:id="1"/>
      <w:r w:rsidR="001B48E0" w:rsidRPr="00CC494B">
        <w:fldChar w:fldCharType="begin"/>
      </w:r>
      <w:r w:rsidRPr="00CC494B">
        <w:instrText xml:space="preserve"> HYPERLINK "https://login.consultant.ru/link/?rnd=D184185A2FD912C313BED2FDE4BA873C&amp;req=doc&amp;base=RZR&amp;n=303516&amp;dst=393&amp;fld=134&amp;REFFIELD=134&amp;REFDST=100045&amp;REFDOC=35729&amp;REFBASE=PKBO&amp;stat=refcode%3D16876%3Bdstident%3D393%3Bindex%3D60&amp;date=18.12.2019"</w:instrText>
      </w:r>
      <w:r w:rsidR="001B48E0" w:rsidRPr="00CC494B">
        <w:fldChar w:fldCharType="separate"/>
      </w:r>
      <w:r w:rsidRPr="00CC494B">
        <w:rPr>
          <w:rStyle w:val="a8"/>
        </w:rPr>
        <w:t>7 ст. 8.2</w:t>
      </w:r>
      <w:r w:rsidR="001B48E0" w:rsidRPr="00CC494B">
        <w:fldChar w:fldCharType="end"/>
      </w:r>
      <w:r w:rsidRPr="00CC494B">
        <w:t xml:space="preserve"> Федерального закона от 26.12.2008 № 294-ФЗ:</w:t>
      </w:r>
    </w:p>
    <w:p w:rsidR="003257CC" w:rsidRPr="00F44F06" w:rsidRDefault="003257CC" w:rsidP="003257CC">
      <w:pPr>
        <w:pStyle w:val="aa"/>
        <w:ind w:firstLine="709"/>
        <w:jc w:val="both"/>
        <w:rPr>
          <w:sz w:val="14"/>
        </w:rPr>
      </w:pPr>
    </w:p>
    <w:tbl>
      <w:tblPr>
        <w:tblW w:w="9642" w:type="dxa"/>
        <w:tblInd w:w="55" w:type="dxa"/>
        <w:tblLayout w:type="fixed"/>
        <w:tblCellMar>
          <w:top w:w="55" w:type="dxa"/>
          <w:left w:w="55" w:type="dxa"/>
          <w:bottom w:w="55" w:type="dxa"/>
          <w:right w:w="55" w:type="dxa"/>
        </w:tblCellMar>
        <w:tblLook w:val="0000"/>
      </w:tblPr>
      <w:tblGrid>
        <w:gridCol w:w="3212"/>
        <w:gridCol w:w="3213"/>
        <w:gridCol w:w="3217"/>
      </w:tblGrid>
      <w:tr w:rsidR="003257CC" w:rsidRPr="00CC494B" w:rsidTr="004C303B">
        <w:tc>
          <w:tcPr>
            <w:tcW w:w="3212"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pStyle w:val="aa"/>
              <w:jc w:val="center"/>
            </w:pPr>
            <w:r w:rsidRPr="00CC494B">
              <w:t>Подразделение</w:t>
            </w:r>
          </w:p>
        </w:tc>
        <w:tc>
          <w:tcPr>
            <w:tcW w:w="3213" w:type="dxa"/>
            <w:tcBorders>
              <w:top w:val="single" w:sz="1" w:space="0" w:color="000000"/>
              <w:left w:val="single" w:sz="1" w:space="0" w:color="000000"/>
              <w:bottom w:val="single" w:sz="1" w:space="0" w:color="000000"/>
            </w:tcBorders>
            <w:shd w:val="clear" w:color="auto" w:fill="auto"/>
          </w:tcPr>
          <w:p w:rsidR="003257CC" w:rsidRPr="00CC494B" w:rsidRDefault="003257CC" w:rsidP="004C303B">
            <w:pPr>
              <w:pStyle w:val="aa"/>
              <w:jc w:val="center"/>
            </w:pPr>
            <w:r w:rsidRPr="00CC494B">
              <w:t>Ф.И.О. должностных лиц</w:t>
            </w:r>
          </w:p>
        </w:tc>
        <w:tc>
          <w:tcPr>
            <w:tcW w:w="3217" w:type="dxa"/>
            <w:tcBorders>
              <w:top w:val="single" w:sz="1" w:space="0" w:color="000000"/>
              <w:left w:val="single" w:sz="1" w:space="0" w:color="000000"/>
              <w:bottom w:val="single" w:sz="1" w:space="0" w:color="000000"/>
              <w:right w:val="single" w:sz="1" w:space="0" w:color="000000"/>
            </w:tcBorders>
            <w:shd w:val="clear" w:color="auto" w:fill="auto"/>
          </w:tcPr>
          <w:p w:rsidR="003257CC" w:rsidRPr="00CC494B" w:rsidRDefault="003257CC" w:rsidP="004C303B">
            <w:pPr>
              <w:pStyle w:val="aa"/>
              <w:jc w:val="center"/>
            </w:pPr>
            <w:r w:rsidRPr="00CC494B">
              <w:t>Должность</w:t>
            </w:r>
          </w:p>
        </w:tc>
      </w:tr>
      <w:tr w:rsidR="003257CC" w:rsidRPr="00CC494B" w:rsidTr="004C303B">
        <w:tc>
          <w:tcPr>
            <w:tcW w:w="3212" w:type="dxa"/>
            <w:vMerge w:val="restart"/>
            <w:tcBorders>
              <w:left w:val="single" w:sz="1" w:space="0" w:color="000000"/>
              <w:bottom w:val="single" w:sz="1" w:space="0" w:color="000000"/>
            </w:tcBorders>
            <w:shd w:val="clear" w:color="auto" w:fill="auto"/>
          </w:tcPr>
          <w:p w:rsidR="003257CC" w:rsidRPr="00CC494B" w:rsidRDefault="003257CC" w:rsidP="004C303B">
            <w:pPr>
              <w:pStyle w:val="aa"/>
            </w:pPr>
            <w:r w:rsidRPr="00CC494B">
              <w:t>Отдел муниципального контроля</w:t>
            </w:r>
          </w:p>
        </w:tc>
        <w:tc>
          <w:tcPr>
            <w:tcW w:w="3213" w:type="dxa"/>
            <w:tcBorders>
              <w:left w:val="single" w:sz="1" w:space="0" w:color="000000"/>
              <w:bottom w:val="single" w:sz="2" w:space="0" w:color="000000"/>
            </w:tcBorders>
            <w:shd w:val="clear" w:color="auto" w:fill="auto"/>
          </w:tcPr>
          <w:p w:rsidR="003257CC" w:rsidRPr="00CC494B" w:rsidRDefault="003257CC" w:rsidP="004C303B">
            <w:pPr>
              <w:pStyle w:val="aa"/>
            </w:pPr>
            <w:r w:rsidRPr="00CC494B">
              <w:t>Кенкеч Т.В.</w:t>
            </w:r>
          </w:p>
        </w:tc>
        <w:tc>
          <w:tcPr>
            <w:tcW w:w="3217" w:type="dxa"/>
            <w:tcBorders>
              <w:left w:val="single" w:sz="1" w:space="0" w:color="000000"/>
              <w:bottom w:val="single" w:sz="2" w:space="0" w:color="000000"/>
              <w:right w:val="single" w:sz="1" w:space="0" w:color="000000"/>
            </w:tcBorders>
            <w:shd w:val="clear" w:color="auto" w:fill="auto"/>
          </w:tcPr>
          <w:p w:rsidR="003257CC" w:rsidRPr="00CC494B" w:rsidRDefault="003257CC" w:rsidP="004C303B">
            <w:pPr>
              <w:pStyle w:val="aa"/>
            </w:pPr>
            <w:r w:rsidRPr="00CC494B">
              <w:t>начальник отдела</w:t>
            </w:r>
          </w:p>
        </w:tc>
      </w:tr>
      <w:tr w:rsidR="003257CC" w:rsidRPr="00CC494B" w:rsidTr="004C303B">
        <w:trPr>
          <w:trHeight w:val="337"/>
        </w:trPr>
        <w:tc>
          <w:tcPr>
            <w:tcW w:w="3212" w:type="dxa"/>
            <w:vMerge/>
            <w:tcBorders>
              <w:left w:val="single" w:sz="1" w:space="0" w:color="000000"/>
              <w:bottom w:val="single" w:sz="1" w:space="0" w:color="000000"/>
              <w:right w:val="single" w:sz="2" w:space="0" w:color="000000"/>
            </w:tcBorders>
            <w:shd w:val="clear" w:color="auto" w:fill="auto"/>
          </w:tcPr>
          <w:p w:rsidR="003257CC" w:rsidRPr="00CC494B" w:rsidRDefault="003257CC" w:rsidP="004C303B">
            <w:pPr>
              <w:pStyle w:val="aa"/>
              <w:snapToGrid w:val="0"/>
            </w:pPr>
          </w:p>
        </w:tc>
        <w:tc>
          <w:tcPr>
            <w:tcW w:w="3213" w:type="dxa"/>
            <w:tcBorders>
              <w:top w:val="single" w:sz="2" w:space="0" w:color="000000"/>
              <w:left w:val="single" w:sz="2" w:space="0" w:color="000000"/>
              <w:bottom w:val="single" w:sz="4" w:space="0" w:color="auto"/>
              <w:right w:val="single" w:sz="2" w:space="0" w:color="000000"/>
            </w:tcBorders>
            <w:shd w:val="clear" w:color="auto" w:fill="auto"/>
          </w:tcPr>
          <w:p w:rsidR="003257CC" w:rsidRPr="00CC494B" w:rsidRDefault="003257CC" w:rsidP="004C303B">
            <w:pPr>
              <w:pStyle w:val="aa"/>
            </w:pPr>
            <w:r w:rsidRPr="00CC494B">
              <w:t xml:space="preserve">Ушакова Н.М. </w:t>
            </w:r>
          </w:p>
        </w:tc>
        <w:tc>
          <w:tcPr>
            <w:tcW w:w="3217" w:type="dxa"/>
            <w:tcBorders>
              <w:top w:val="single" w:sz="2" w:space="0" w:color="000000"/>
              <w:left w:val="single" w:sz="2" w:space="0" w:color="000000"/>
              <w:bottom w:val="single" w:sz="4" w:space="0" w:color="auto"/>
              <w:right w:val="single" w:sz="2" w:space="0" w:color="000000"/>
            </w:tcBorders>
            <w:shd w:val="clear" w:color="auto" w:fill="auto"/>
          </w:tcPr>
          <w:p w:rsidR="003257CC" w:rsidRPr="00CC494B" w:rsidRDefault="003257CC" w:rsidP="004C303B">
            <w:pPr>
              <w:pStyle w:val="aa"/>
            </w:pPr>
            <w:r w:rsidRPr="00CC494B">
              <w:t>главный специалист отдела</w:t>
            </w:r>
          </w:p>
        </w:tc>
      </w:tr>
    </w:tbl>
    <w:p w:rsidR="003257CC" w:rsidRPr="00CC494B" w:rsidRDefault="003257CC" w:rsidP="003257CC">
      <w:pPr>
        <w:spacing w:after="200" w:line="276" w:lineRule="auto"/>
      </w:pPr>
    </w:p>
    <w:p w:rsidR="003257CC" w:rsidRDefault="003257CC" w:rsidP="003257CC">
      <w:pPr>
        <w:jc w:val="both"/>
      </w:pPr>
    </w:p>
    <w:p w:rsidR="00986B56" w:rsidRPr="003257CC" w:rsidRDefault="00986B56" w:rsidP="003257CC"/>
    <w:sectPr w:rsidR="00986B56" w:rsidRPr="003257CC" w:rsidSect="00986B56">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94" w:rsidRDefault="008F3594" w:rsidP="007844F0">
      <w:r>
        <w:separator/>
      </w:r>
    </w:p>
  </w:endnote>
  <w:endnote w:type="continuationSeparator" w:id="0">
    <w:p w:rsidR="008F3594" w:rsidRDefault="008F3594" w:rsidP="00784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94" w:rsidRDefault="008F3594" w:rsidP="007844F0">
      <w:r>
        <w:separator/>
      </w:r>
    </w:p>
  </w:footnote>
  <w:footnote w:type="continuationSeparator" w:id="0">
    <w:p w:rsidR="008F3594" w:rsidRDefault="008F3594" w:rsidP="007844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F0" w:rsidRDefault="007844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4A8F"/>
    <w:multiLevelType w:val="hybridMultilevel"/>
    <w:tmpl w:val="41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docVars>
    <w:docVar w:name="BossProviderVariable" w:val="25_01_2006!d38080cd-7088-4737-8b84-9daed3b72893"/>
  </w:docVars>
  <w:rsids>
    <w:rsidRoot w:val="007844F0"/>
    <w:rsid w:val="000230E3"/>
    <w:rsid w:val="00057AB4"/>
    <w:rsid w:val="00061FBC"/>
    <w:rsid w:val="000B0B5B"/>
    <w:rsid w:val="000F26AA"/>
    <w:rsid w:val="00124ABE"/>
    <w:rsid w:val="0014354D"/>
    <w:rsid w:val="00152546"/>
    <w:rsid w:val="001639F5"/>
    <w:rsid w:val="001B48E0"/>
    <w:rsid w:val="001D0766"/>
    <w:rsid w:val="001D5F31"/>
    <w:rsid w:val="00206E8A"/>
    <w:rsid w:val="00207A5B"/>
    <w:rsid w:val="00222A92"/>
    <w:rsid w:val="00222B38"/>
    <w:rsid w:val="002A2D7A"/>
    <w:rsid w:val="002B5CAE"/>
    <w:rsid w:val="002B666D"/>
    <w:rsid w:val="002C40DC"/>
    <w:rsid w:val="002E24E2"/>
    <w:rsid w:val="003135E2"/>
    <w:rsid w:val="003257CC"/>
    <w:rsid w:val="003536AB"/>
    <w:rsid w:val="003669CE"/>
    <w:rsid w:val="003B6065"/>
    <w:rsid w:val="003C073C"/>
    <w:rsid w:val="003C4698"/>
    <w:rsid w:val="003C4AD1"/>
    <w:rsid w:val="003F0629"/>
    <w:rsid w:val="0040422C"/>
    <w:rsid w:val="00441AB9"/>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C6A09"/>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844F0"/>
    <w:rsid w:val="007A54EC"/>
    <w:rsid w:val="007B2BB7"/>
    <w:rsid w:val="007E321A"/>
    <w:rsid w:val="00805F1E"/>
    <w:rsid w:val="00821021"/>
    <w:rsid w:val="0084000B"/>
    <w:rsid w:val="008554B1"/>
    <w:rsid w:val="0086142F"/>
    <w:rsid w:val="0088303D"/>
    <w:rsid w:val="008E6448"/>
    <w:rsid w:val="008F3594"/>
    <w:rsid w:val="00905C72"/>
    <w:rsid w:val="00911E52"/>
    <w:rsid w:val="00917BF1"/>
    <w:rsid w:val="00941FC4"/>
    <w:rsid w:val="00965960"/>
    <w:rsid w:val="00965C6D"/>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57CC"/>
    <w:pPr>
      <w:keepNext/>
      <w:jc w:val="center"/>
      <w:outlineLvl w:val="1"/>
    </w:pPr>
    <w:rPr>
      <w:b/>
      <w:sz w:val="24"/>
    </w:rPr>
  </w:style>
  <w:style w:type="paragraph" w:styleId="3">
    <w:name w:val="heading 3"/>
    <w:basedOn w:val="a"/>
    <w:next w:val="a"/>
    <w:link w:val="30"/>
    <w:qFormat/>
    <w:rsid w:val="003257C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44F0"/>
    <w:pPr>
      <w:tabs>
        <w:tab w:val="center" w:pos="4677"/>
        <w:tab w:val="right" w:pos="9355"/>
      </w:tabs>
    </w:pPr>
  </w:style>
  <w:style w:type="character" w:customStyle="1" w:styleId="a4">
    <w:name w:val="Верхний колонтитул Знак"/>
    <w:basedOn w:val="a0"/>
    <w:link w:val="a3"/>
    <w:uiPriority w:val="99"/>
    <w:semiHidden/>
    <w:rsid w:val="007844F0"/>
  </w:style>
  <w:style w:type="paragraph" w:styleId="a5">
    <w:name w:val="footer"/>
    <w:basedOn w:val="a"/>
    <w:link w:val="a6"/>
    <w:uiPriority w:val="99"/>
    <w:semiHidden/>
    <w:unhideWhenUsed/>
    <w:rsid w:val="007844F0"/>
    <w:pPr>
      <w:tabs>
        <w:tab w:val="center" w:pos="4677"/>
        <w:tab w:val="right" w:pos="9355"/>
      </w:tabs>
    </w:pPr>
  </w:style>
  <w:style w:type="character" w:customStyle="1" w:styleId="a6">
    <w:name w:val="Нижний колонтитул Знак"/>
    <w:basedOn w:val="a0"/>
    <w:link w:val="a5"/>
    <w:uiPriority w:val="99"/>
    <w:semiHidden/>
    <w:rsid w:val="007844F0"/>
  </w:style>
  <w:style w:type="character" w:customStyle="1" w:styleId="20">
    <w:name w:val="Заголовок 2 Знак"/>
    <w:basedOn w:val="a0"/>
    <w:link w:val="2"/>
    <w:rsid w:val="003257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257CC"/>
    <w:rPr>
      <w:rFonts w:ascii="Times New Roman" w:eastAsia="Times New Roman" w:hAnsi="Times New Roman" w:cs="Times New Roman"/>
      <w:b/>
      <w:caps/>
      <w:spacing w:val="20"/>
      <w:sz w:val="32"/>
      <w:szCs w:val="20"/>
      <w:lang w:eastAsia="ru-RU"/>
    </w:rPr>
  </w:style>
  <w:style w:type="paragraph" w:customStyle="1" w:styleId="ConsPlusNormal">
    <w:name w:val="ConsPlusNormal"/>
    <w:rsid w:val="003257CC"/>
    <w:pPr>
      <w:autoSpaceDE w:val="0"/>
      <w:autoSpaceDN w:val="0"/>
      <w:adjustRightInd w:val="0"/>
      <w:spacing w:after="0" w:line="240" w:lineRule="auto"/>
      <w:ind w:firstLine="720"/>
    </w:pPr>
    <w:rPr>
      <w:rFonts w:ascii="Arial" w:eastAsia="Calibri" w:hAnsi="Arial" w:cs="Arial"/>
      <w:sz w:val="20"/>
      <w:szCs w:val="20"/>
    </w:rPr>
  </w:style>
  <w:style w:type="paragraph" w:styleId="a7">
    <w:name w:val="List Paragraph"/>
    <w:basedOn w:val="a"/>
    <w:uiPriority w:val="34"/>
    <w:qFormat/>
    <w:rsid w:val="003257CC"/>
    <w:pPr>
      <w:ind w:left="708"/>
    </w:pPr>
  </w:style>
  <w:style w:type="character" w:styleId="a8">
    <w:name w:val="Hyperlink"/>
    <w:basedOn w:val="a0"/>
    <w:rsid w:val="003257CC"/>
    <w:rPr>
      <w:color w:val="000080"/>
      <w:u w:val="single"/>
    </w:rPr>
  </w:style>
  <w:style w:type="character" w:customStyle="1" w:styleId="FontStyle13">
    <w:name w:val="Font Style13"/>
    <w:rsid w:val="003257CC"/>
    <w:rPr>
      <w:rFonts w:ascii="Times New Roman" w:hAnsi="Times New Roman" w:cs="Times New Roman"/>
      <w:sz w:val="26"/>
      <w:szCs w:val="26"/>
    </w:rPr>
  </w:style>
  <w:style w:type="paragraph" w:styleId="a9">
    <w:name w:val="Normal (Web)"/>
    <w:basedOn w:val="a"/>
    <w:rsid w:val="003257CC"/>
    <w:pPr>
      <w:suppressAutoHyphens/>
      <w:spacing w:before="280" w:after="280"/>
    </w:pPr>
    <w:rPr>
      <w:sz w:val="24"/>
      <w:szCs w:val="24"/>
      <w:lang w:eastAsia="zh-CN"/>
    </w:rPr>
  </w:style>
  <w:style w:type="paragraph" w:customStyle="1" w:styleId="Style1">
    <w:name w:val="Style1"/>
    <w:basedOn w:val="a"/>
    <w:rsid w:val="003257CC"/>
    <w:pPr>
      <w:widowControl w:val="0"/>
      <w:suppressAutoHyphens/>
      <w:autoSpaceDE w:val="0"/>
    </w:pPr>
    <w:rPr>
      <w:sz w:val="24"/>
      <w:szCs w:val="24"/>
      <w:lang w:eastAsia="zh-CN"/>
    </w:rPr>
  </w:style>
  <w:style w:type="paragraph" w:customStyle="1" w:styleId="aa">
    <w:name w:val="Содержимое таблицы"/>
    <w:basedOn w:val="a"/>
    <w:rsid w:val="003257CC"/>
    <w:pPr>
      <w:suppressLineNumbers/>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79D8613D76E0646451160B4FBB2745DC39D51490EA029CC9A2D50BB5E532C6E6E884B1C8B36A3B0AFDC24347FC8EB976D46E093924E50x6yEN" TargetMode="External"/><Relationship Id="rId13" Type="http://schemas.openxmlformats.org/officeDocument/2006/relationships/hyperlink" Target="consultantplus://offline/ref=274A8ADEE65BBC52182AC992E4D270AF58D20AF62A2412F77CE972F3F30AFBA0AE70CD182672JB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74A8ADEE65BBC52182AC992E4D270AF58D20AF62A2412F77CE972F3F30AFBA0AE70CD182672J9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06F0A183BD8D2245A9F0A5C220C0270CDC5C7BB907ECD866B2EA250C557D48BDB45E635B4E3B6999530105E9F4h0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74A8ADEE65BBC52182AC992E4D270AF58D20AF62A2412F77CE972F3F30AFBA0AE70CD182672JB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274A8ADEE65BBC52182AC992E4D270AF58D20AF62A2412F77CE972F3F30AFBA0AE70CD182672J9O" TargetMode="External"/><Relationship Id="rId14" Type="http://schemas.openxmlformats.org/officeDocument/2006/relationships/hyperlink" Target="consultantplus://offline/ref=E406F0A183BD8D2245A9F0A5C220C0270CDC5C7BB907ECD866B2EA250C557D48BDB45E635B4E3B6999530105E9F4h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3946</Words>
  <Characters>22495</Characters>
  <Application>Microsoft Office Word</Application>
  <DocSecurity>0</DocSecurity>
  <Lines>187</Lines>
  <Paragraphs>52</Paragraphs>
  <ScaleCrop>false</ScaleCrop>
  <Company>  </Company>
  <LinksUpToDate>false</LinksUpToDate>
  <CharactersWithSpaces>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BLAGSPEC9</cp:lastModifiedBy>
  <cp:revision>2</cp:revision>
  <cp:lastPrinted>2019-12-27T09:33:00Z</cp:lastPrinted>
  <dcterms:created xsi:type="dcterms:W3CDTF">2019-12-27T11:41:00Z</dcterms:created>
  <dcterms:modified xsi:type="dcterms:W3CDTF">2019-12-27T11:41:00Z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d38080cd-7088-4737-8b84-9daed3b72893</vt:lpwstr>
  </property>
</Properties>
</file>