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2F" w:rsidRPr="00025697" w:rsidRDefault="002B0E2F" w:rsidP="002B0E2F">
      <w:pPr>
        <w:pStyle w:val="Pro-Gramma"/>
        <w:spacing w:before="0"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025697">
        <w:rPr>
          <w:rFonts w:ascii="Times New Roman" w:hAnsi="Times New Roman"/>
          <w:b/>
          <w:sz w:val="24"/>
        </w:rPr>
        <w:t>Информация</w:t>
      </w:r>
    </w:p>
    <w:p w:rsidR="002B0E2F" w:rsidRDefault="002B0E2F" w:rsidP="002B0E2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25697">
        <w:rPr>
          <w:rFonts w:ascii="Times New Roman" w:hAnsi="Times New Roman"/>
          <w:b/>
          <w:sz w:val="24"/>
        </w:rPr>
        <w:t xml:space="preserve">о результатах мониторинга качества финансового менеджмента </w:t>
      </w:r>
    </w:p>
    <w:p w:rsidR="002B0E2F" w:rsidRDefault="002B0E2F" w:rsidP="002B0E2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25697">
        <w:rPr>
          <w:rFonts w:ascii="Times New Roman" w:hAnsi="Times New Roman"/>
          <w:b/>
          <w:sz w:val="24"/>
        </w:rPr>
        <w:t xml:space="preserve">главных администраторов средств местного бюджета </w:t>
      </w:r>
    </w:p>
    <w:p w:rsidR="002B0E2F" w:rsidRDefault="002B0E2F" w:rsidP="002B0E2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25697">
        <w:rPr>
          <w:rFonts w:ascii="Times New Roman" w:hAnsi="Times New Roman"/>
          <w:b/>
          <w:sz w:val="24"/>
        </w:rPr>
        <w:t>Сосновоборского городского округа</w:t>
      </w:r>
    </w:p>
    <w:p w:rsidR="00ED25F4" w:rsidRPr="00025697" w:rsidRDefault="00ED25F4" w:rsidP="002B0E2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2023 год</w:t>
      </w:r>
    </w:p>
    <w:p w:rsidR="002B0E2F" w:rsidRPr="00025697" w:rsidRDefault="002B0E2F" w:rsidP="002B0E2F">
      <w:pPr>
        <w:pStyle w:val="Pro-Gramma"/>
        <w:spacing w:before="0" w:line="240" w:lineRule="auto"/>
        <w:ind w:left="0" w:firstLine="709"/>
        <w:rPr>
          <w:sz w:val="24"/>
        </w:rPr>
      </w:pPr>
    </w:p>
    <w:p w:rsidR="00EA2E2F" w:rsidRDefault="00EA2E2F" w:rsidP="00EA2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F66943">
        <w:rPr>
          <w:rFonts w:ascii="Times New Roman" w:hAnsi="Times New Roman"/>
          <w:sz w:val="24"/>
        </w:rPr>
        <w:t>Комитетом финансов Сосновоборск</w:t>
      </w:r>
      <w:r>
        <w:rPr>
          <w:rFonts w:ascii="Times New Roman" w:hAnsi="Times New Roman"/>
          <w:sz w:val="24"/>
        </w:rPr>
        <w:t>ого</w:t>
      </w:r>
      <w:r w:rsidRPr="00F66943">
        <w:rPr>
          <w:rFonts w:ascii="Times New Roman" w:hAnsi="Times New Roman"/>
          <w:sz w:val="24"/>
        </w:rPr>
        <w:t xml:space="preserve"> городско</w:t>
      </w:r>
      <w:r>
        <w:rPr>
          <w:rFonts w:ascii="Times New Roman" w:hAnsi="Times New Roman"/>
          <w:sz w:val="24"/>
        </w:rPr>
        <w:t>го округа</w:t>
      </w:r>
      <w:r w:rsidRPr="00F66943">
        <w:rPr>
          <w:rFonts w:ascii="Times New Roman" w:hAnsi="Times New Roman"/>
          <w:sz w:val="24"/>
        </w:rPr>
        <w:t xml:space="preserve"> Ленинградской области в соответствии со </w:t>
      </w:r>
      <w:hyperlink r:id="rId7" w:history="1">
        <w:r w:rsidRPr="00F66943">
          <w:rPr>
            <w:rFonts w:ascii="Times New Roman" w:hAnsi="Times New Roman"/>
            <w:sz w:val="24"/>
          </w:rPr>
          <w:t>статьей 160.2-1</w:t>
        </w:r>
      </w:hyperlink>
      <w:r w:rsidRPr="00F66943">
        <w:rPr>
          <w:rFonts w:ascii="Times New Roman" w:hAnsi="Times New Roman"/>
          <w:sz w:val="24"/>
        </w:rPr>
        <w:t xml:space="preserve"> Бюджетного кодекса Российской Федерации проведен мониторинг качества финансового менеджмента  главных </w:t>
      </w:r>
      <w:r>
        <w:rPr>
          <w:rFonts w:ascii="Times New Roman" w:hAnsi="Times New Roman"/>
          <w:sz w:val="24"/>
        </w:rPr>
        <w:t>администраторов</w:t>
      </w:r>
      <w:r w:rsidRPr="00F66943">
        <w:rPr>
          <w:rFonts w:ascii="Times New Roman" w:hAnsi="Times New Roman"/>
          <w:sz w:val="24"/>
        </w:rPr>
        <w:t xml:space="preserve"> средств местного бюджета Сосновоборского городского округа (далее </w:t>
      </w:r>
      <w:r>
        <w:rPr>
          <w:rFonts w:ascii="Times New Roman" w:hAnsi="Times New Roman"/>
          <w:sz w:val="24"/>
        </w:rPr>
        <w:t>ГАБС)</w:t>
      </w:r>
      <w:r w:rsidRPr="00F66943">
        <w:rPr>
          <w:rFonts w:ascii="Times New Roman" w:hAnsi="Times New Roman"/>
          <w:sz w:val="24"/>
        </w:rPr>
        <w:t xml:space="preserve"> за 202</w:t>
      </w:r>
      <w:r>
        <w:rPr>
          <w:rFonts w:ascii="Times New Roman" w:hAnsi="Times New Roman"/>
          <w:sz w:val="24"/>
        </w:rPr>
        <w:t>3</w:t>
      </w:r>
      <w:r w:rsidRPr="00F66943">
        <w:rPr>
          <w:rFonts w:ascii="Times New Roman" w:hAnsi="Times New Roman"/>
          <w:sz w:val="24"/>
        </w:rPr>
        <w:t xml:space="preserve"> год.</w:t>
      </w:r>
    </w:p>
    <w:p w:rsidR="00843438" w:rsidRDefault="00843438" w:rsidP="00EA2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EA2E2F" w:rsidRDefault="00EA2E2F" w:rsidP="00EA2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EA2E2F">
        <w:rPr>
          <w:rFonts w:ascii="Times New Roman" w:hAnsi="Times New Roman"/>
          <w:sz w:val="24"/>
        </w:rPr>
        <w:t>Мониторинг качества финансового менеджмента главных администраторов Сосновоборского городского округа проводил</w:t>
      </w:r>
      <w:r w:rsidR="007E50A4">
        <w:rPr>
          <w:rFonts w:ascii="Times New Roman" w:hAnsi="Times New Roman"/>
          <w:sz w:val="24"/>
        </w:rPr>
        <w:t>ся</w:t>
      </w:r>
      <w:r w:rsidRPr="00EA2E2F">
        <w:rPr>
          <w:rFonts w:ascii="Times New Roman" w:hAnsi="Times New Roman"/>
          <w:sz w:val="24"/>
        </w:rPr>
        <w:t xml:space="preserve"> в соответствии с постановлением администрации от 28.10.2016 № 2446 «Об утверждении Порядка проведения оценки качества финансового менеджмента главных распорядителей средств местного бюджета Сосновоборского городского округа» (с изменениями) в разрезе </w:t>
      </w:r>
      <w:r w:rsidRPr="003030EF">
        <w:rPr>
          <w:rFonts w:ascii="Times New Roman" w:hAnsi="Times New Roman"/>
          <w:sz w:val="24"/>
        </w:rPr>
        <w:t>следующих групп показателей:</w:t>
      </w:r>
    </w:p>
    <w:p w:rsidR="00527B4F" w:rsidRDefault="00527B4F" w:rsidP="000548AE">
      <w:pPr>
        <w:pStyle w:val="Pro-Gramma"/>
        <w:numPr>
          <w:ilvl w:val="0"/>
          <w:numId w:val="28"/>
        </w:numPr>
        <w:spacing w:before="0" w:line="240" w:lineRule="auto"/>
        <w:ind w:left="567" w:hanging="567"/>
        <w:rPr>
          <w:rFonts w:ascii="Times New Roman" w:hAnsi="Times New Roman"/>
          <w:sz w:val="24"/>
        </w:rPr>
      </w:pPr>
      <w:r w:rsidRPr="003030EF">
        <w:rPr>
          <w:rFonts w:ascii="Times New Roman" w:hAnsi="Times New Roman"/>
          <w:sz w:val="24"/>
        </w:rPr>
        <w:t>Показатели оценки качества исполнения ГАБС бюджетных полномочий</w:t>
      </w:r>
      <w:r>
        <w:rPr>
          <w:rFonts w:ascii="Times New Roman" w:hAnsi="Times New Roman"/>
          <w:sz w:val="24"/>
        </w:rPr>
        <w:t>;</w:t>
      </w:r>
    </w:p>
    <w:p w:rsidR="00527B4F" w:rsidRDefault="00527B4F" w:rsidP="000548AE">
      <w:pPr>
        <w:pStyle w:val="Pro-Gramma"/>
        <w:numPr>
          <w:ilvl w:val="0"/>
          <w:numId w:val="28"/>
        </w:numPr>
        <w:spacing w:before="0" w:line="240" w:lineRule="auto"/>
        <w:ind w:left="567" w:hanging="567"/>
        <w:rPr>
          <w:rFonts w:ascii="Times New Roman" w:hAnsi="Times New Roman"/>
          <w:sz w:val="24"/>
        </w:rPr>
      </w:pPr>
      <w:r w:rsidRPr="003030EF">
        <w:rPr>
          <w:rFonts w:ascii="Times New Roman" w:hAnsi="Times New Roman"/>
          <w:sz w:val="24"/>
        </w:rPr>
        <w:t>Показатели оценки качества управления активами, применяемые для всех ГРБС</w:t>
      </w:r>
      <w:r>
        <w:rPr>
          <w:rFonts w:ascii="Times New Roman" w:hAnsi="Times New Roman"/>
          <w:sz w:val="24"/>
        </w:rPr>
        <w:t>;</w:t>
      </w:r>
    </w:p>
    <w:p w:rsidR="00527B4F" w:rsidRDefault="00527B4F" w:rsidP="000548AE">
      <w:pPr>
        <w:pStyle w:val="Pro-Gramma"/>
        <w:numPr>
          <w:ilvl w:val="0"/>
          <w:numId w:val="28"/>
        </w:numPr>
        <w:spacing w:before="0" w:line="240" w:lineRule="auto"/>
        <w:ind w:left="567" w:hanging="567"/>
        <w:rPr>
          <w:rFonts w:ascii="Times New Roman" w:hAnsi="Times New Roman"/>
          <w:sz w:val="24"/>
        </w:rPr>
      </w:pPr>
      <w:r w:rsidRPr="003030EF">
        <w:rPr>
          <w:rFonts w:ascii="Times New Roman" w:hAnsi="Times New Roman"/>
          <w:sz w:val="24"/>
        </w:rPr>
        <w:t>Показатели оценки качества осуществления ГРБС зак</w:t>
      </w:r>
      <w:r>
        <w:rPr>
          <w:rFonts w:ascii="Times New Roman" w:hAnsi="Times New Roman"/>
          <w:sz w:val="24"/>
        </w:rPr>
        <w:t>упок товаров, работ и услуг для обеспечения муниципальных нужд.</w:t>
      </w:r>
    </w:p>
    <w:p w:rsidR="003030EF" w:rsidRDefault="003030EF" w:rsidP="00C106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AE0ACC" w:rsidRDefault="00AE0ACC" w:rsidP="00AE0AC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843438">
        <w:rPr>
          <w:rFonts w:ascii="Times New Roman" w:hAnsi="Times New Roman"/>
          <w:sz w:val="24"/>
        </w:rPr>
        <w:t>Перечень главных распорядителях средств бюджета муниципального образования, являющихся объектами оценки качества финансового менеджмента:</w:t>
      </w:r>
    </w:p>
    <w:p w:rsidR="00AE0ACC" w:rsidRPr="00843438" w:rsidRDefault="00AE0ACC" w:rsidP="00AE0ACC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843438">
        <w:rPr>
          <w:rFonts w:ascii="Times New Roman" w:hAnsi="Times New Roman"/>
          <w:sz w:val="24"/>
        </w:rPr>
        <w:t>- Администрация Сосновоборского городского округа (далее - Администрация);</w:t>
      </w:r>
    </w:p>
    <w:p w:rsidR="00AE0ACC" w:rsidRPr="00843438" w:rsidRDefault="00AE0ACC" w:rsidP="00AE0ACC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843438">
        <w:rPr>
          <w:rFonts w:ascii="Times New Roman" w:hAnsi="Times New Roman"/>
          <w:sz w:val="24"/>
        </w:rPr>
        <w:t>- Комитет управления муниципальным имуществом (далее – КУМИ);</w:t>
      </w:r>
    </w:p>
    <w:p w:rsidR="00AE0ACC" w:rsidRPr="00843438" w:rsidRDefault="00AE0ACC" w:rsidP="00AE0ACC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843438">
        <w:rPr>
          <w:rFonts w:ascii="Times New Roman" w:hAnsi="Times New Roman"/>
          <w:sz w:val="24"/>
        </w:rPr>
        <w:t>- Комитет образования Сосновоборского городского округа (далее – Комитет образования);</w:t>
      </w:r>
    </w:p>
    <w:p w:rsidR="00AE0ACC" w:rsidRPr="00843438" w:rsidRDefault="00AE0ACC" w:rsidP="00AE0ACC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843438">
        <w:rPr>
          <w:rFonts w:ascii="Times New Roman" w:hAnsi="Times New Roman"/>
          <w:sz w:val="24"/>
        </w:rPr>
        <w:t>- Комитет финансов Сосновоборского городского округа (далее – Комитет финансов);</w:t>
      </w:r>
    </w:p>
    <w:p w:rsidR="00AE0ACC" w:rsidRPr="00843438" w:rsidRDefault="00AE0ACC" w:rsidP="00AE0ACC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843438">
        <w:rPr>
          <w:rFonts w:ascii="Times New Roman" w:hAnsi="Times New Roman"/>
          <w:sz w:val="24"/>
        </w:rPr>
        <w:t>- Совет депутатов Сосновоборского городского округа (далее – Совет депутатов)</w:t>
      </w:r>
    </w:p>
    <w:p w:rsidR="00AE0ACC" w:rsidRPr="00843438" w:rsidRDefault="00AE0ACC" w:rsidP="00AE0ACC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843438">
        <w:rPr>
          <w:rFonts w:ascii="Times New Roman" w:hAnsi="Times New Roman"/>
          <w:sz w:val="24"/>
        </w:rPr>
        <w:t>- Контрольно-счетная палата Сосновоборского городского округа (далее –</w:t>
      </w:r>
      <w:r w:rsidR="00B02F5D">
        <w:rPr>
          <w:rFonts w:ascii="Times New Roman" w:hAnsi="Times New Roman"/>
          <w:sz w:val="24"/>
        </w:rPr>
        <w:t xml:space="preserve"> </w:t>
      </w:r>
      <w:r w:rsidRPr="00843438">
        <w:rPr>
          <w:rFonts w:ascii="Times New Roman" w:hAnsi="Times New Roman"/>
          <w:sz w:val="24"/>
        </w:rPr>
        <w:t>КСП).</w:t>
      </w:r>
    </w:p>
    <w:p w:rsidR="00AE0ACC" w:rsidRDefault="00AE0ACC" w:rsidP="00C106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C10625" w:rsidRPr="00C10625" w:rsidRDefault="00C10625" w:rsidP="00C106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C10625">
        <w:rPr>
          <w:rFonts w:ascii="Times New Roman" w:hAnsi="Times New Roman"/>
          <w:sz w:val="24"/>
        </w:rPr>
        <w:t>При формировании доклада о результатах мониторинга использовалась следующая оценка качества финансового менеджмента: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46"/>
        <w:gridCol w:w="3649"/>
      </w:tblGrid>
      <w:tr w:rsidR="00C10625" w:rsidRPr="00C10625" w:rsidTr="00C1062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25" w:rsidRPr="00C10625" w:rsidRDefault="00C10625" w:rsidP="00C10625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 w:rsidRPr="00C10625">
              <w:rPr>
                <w:sz w:val="24"/>
                <w:szCs w:val="24"/>
              </w:rPr>
              <w:t>Характеристика качества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25" w:rsidRPr="00C10625" w:rsidRDefault="00C10625" w:rsidP="00C10625">
            <w:pPr>
              <w:rPr>
                <w:sz w:val="24"/>
                <w:szCs w:val="24"/>
              </w:rPr>
            </w:pPr>
            <w:r w:rsidRPr="00C10625">
              <w:rPr>
                <w:sz w:val="24"/>
                <w:szCs w:val="24"/>
              </w:rPr>
              <w:t>Интервалы интегральной оценки,%</w:t>
            </w:r>
          </w:p>
        </w:tc>
      </w:tr>
      <w:tr w:rsidR="00C10625" w:rsidRPr="00C10625" w:rsidTr="00C1062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25" w:rsidRPr="00C10625" w:rsidRDefault="00C10625" w:rsidP="00C10625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 w:rsidRPr="00C10625">
              <w:rPr>
                <w:sz w:val="24"/>
                <w:szCs w:val="24"/>
              </w:rPr>
              <w:t>Высокое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25" w:rsidRPr="00C10625" w:rsidRDefault="00C10625" w:rsidP="00C10625">
            <w:pPr>
              <w:rPr>
                <w:sz w:val="24"/>
                <w:szCs w:val="24"/>
              </w:rPr>
            </w:pPr>
            <w:proofErr w:type="spellStart"/>
            <w:r w:rsidRPr="00C10625">
              <w:rPr>
                <w:sz w:val="24"/>
                <w:szCs w:val="24"/>
              </w:rPr>
              <w:t>Gj</w:t>
            </w:r>
            <w:proofErr w:type="spellEnd"/>
            <w:r w:rsidRPr="00C10625">
              <w:rPr>
                <w:sz w:val="24"/>
                <w:szCs w:val="24"/>
              </w:rPr>
              <w:t xml:space="preserve"> &gt; 85</w:t>
            </w:r>
          </w:p>
        </w:tc>
      </w:tr>
      <w:tr w:rsidR="00C10625" w:rsidRPr="00C10625" w:rsidTr="00C1062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25" w:rsidRPr="00C10625" w:rsidRDefault="00C10625" w:rsidP="00C10625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 w:rsidRPr="00C10625">
              <w:rPr>
                <w:sz w:val="24"/>
                <w:szCs w:val="24"/>
              </w:rPr>
              <w:t>Надлежащее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25" w:rsidRPr="00C10625" w:rsidRDefault="00C10625" w:rsidP="00C10625">
            <w:pPr>
              <w:rPr>
                <w:sz w:val="24"/>
                <w:szCs w:val="24"/>
              </w:rPr>
            </w:pPr>
            <w:r w:rsidRPr="00C10625">
              <w:rPr>
                <w:sz w:val="24"/>
                <w:szCs w:val="24"/>
              </w:rPr>
              <w:t xml:space="preserve">70 &lt; </w:t>
            </w:r>
            <w:proofErr w:type="spellStart"/>
            <w:r w:rsidRPr="00C10625">
              <w:rPr>
                <w:sz w:val="24"/>
                <w:szCs w:val="24"/>
              </w:rPr>
              <w:t>Gj</w:t>
            </w:r>
            <w:proofErr w:type="spellEnd"/>
            <w:r w:rsidRPr="00C10625">
              <w:rPr>
                <w:sz w:val="24"/>
                <w:szCs w:val="24"/>
              </w:rPr>
              <w:t xml:space="preserve"> ≥ 85</w:t>
            </w:r>
          </w:p>
        </w:tc>
      </w:tr>
      <w:tr w:rsidR="00C10625" w:rsidRPr="00C10625" w:rsidTr="00C1062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25" w:rsidRPr="00C10625" w:rsidRDefault="00C10625" w:rsidP="00C10625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 w:rsidRPr="00C10625">
              <w:rPr>
                <w:sz w:val="24"/>
                <w:szCs w:val="24"/>
              </w:rPr>
              <w:t>Ненадлежащее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25" w:rsidRPr="00C10625" w:rsidRDefault="00C10625" w:rsidP="00C10625">
            <w:pPr>
              <w:rPr>
                <w:sz w:val="24"/>
                <w:szCs w:val="24"/>
              </w:rPr>
            </w:pPr>
            <w:proofErr w:type="spellStart"/>
            <w:r w:rsidRPr="00C10625">
              <w:rPr>
                <w:sz w:val="24"/>
                <w:szCs w:val="24"/>
              </w:rPr>
              <w:t>Gj</w:t>
            </w:r>
            <w:proofErr w:type="spellEnd"/>
            <w:r w:rsidRPr="00C10625">
              <w:rPr>
                <w:sz w:val="24"/>
                <w:szCs w:val="24"/>
              </w:rPr>
              <w:t xml:space="preserve"> ≤ 70</w:t>
            </w:r>
          </w:p>
        </w:tc>
      </w:tr>
    </w:tbl>
    <w:p w:rsidR="00EA2E2F" w:rsidRPr="00025697" w:rsidRDefault="00EA2E2F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B0E2F" w:rsidRPr="00BF21AF" w:rsidRDefault="002B0E2F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BF21AF">
        <w:rPr>
          <w:rFonts w:ascii="Times New Roman" w:hAnsi="Times New Roman"/>
          <w:sz w:val="24"/>
        </w:rPr>
        <w:t xml:space="preserve">По итогам проведенного мониторинга </w:t>
      </w:r>
      <w:r w:rsidR="00BF21AF" w:rsidRPr="00BF21AF">
        <w:rPr>
          <w:rFonts w:ascii="Times New Roman" w:hAnsi="Times New Roman"/>
          <w:sz w:val="24"/>
        </w:rPr>
        <w:t>2</w:t>
      </w:r>
      <w:r w:rsidRPr="00BF21AF">
        <w:rPr>
          <w:rFonts w:ascii="Times New Roman" w:hAnsi="Times New Roman"/>
          <w:sz w:val="24"/>
        </w:rPr>
        <w:t xml:space="preserve"> ГАБС была присвоена I степень качества финансового менеджмента (высокое качество) (таблица 1)</w:t>
      </w:r>
      <w:r w:rsidR="003660BE" w:rsidRPr="00BF21AF">
        <w:rPr>
          <w:rFonts w:ascii="Times New Roman" w:hAnsi="Times New Roman"/>
          <w:sz w:val="24"/>
        </w:rPr>
        <w:t xml:space="preserve"> – </w:t>
      </w:r>
      <w:r w:rsidR="00BF21AF" w:rsidRPr="00BF21AF">
        <w:rPr>
          <w:rFonts w:ascii="Times New Roman" w:hAnsi="Times New Roman"/>
          <w:sz w:val="24"/>
        </w:rPr>
        <w:t>33,3</w:t>
      </w:r>
      <w:r w:rsidR="003660BE" w:rsidRPr="00BF21AF">
        <w:rPr>
          <w:rFonts w:ascii="Times New Roman" w:hAnsi="Times New Roman"/>
          <w:sz w:val="24"/>
        </w:rPr>
        <w:t>% от общего числа</w:t>
      </w:r>
      <w:r w:rsidRPr="00BF21AF">
        <w:rPr>
          <w:rFonts w:ascii="Times New Roman" w:hAnsi="Times New Roman"/>
          <w:sz w:val="24"/>
        </w:rPr>
        <w:t>.</w:t>
      </w:r>
    </w:p>
    <w:p w:rsidR="002B0E2F" w:rsidRDefault="002B0E2F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BF21AF">
        <w:rPr>
          <w:rFonts w:ascii="Times New Roman" w:hAnsi="Times New Roman"/>
          <w:sz w:val="24"/>
        </w:rPr>
        <w:t xml:space="preserve">По сравнению с предыдущим годом число ГАБС с высоким качеством финансового менеджмента уменьшилось на </w:t>
      </w:r>
      <w:r w:rsidR="00A40478">
        <w:rPr>
          <w:rFonts w:ascii="Times New Roman" w:hAnsi="Times New Roman"/>
          <w:sz w:val="24"/>
        </w:rPr>
        <w:t>2</w:t>
      </w:r>
      <w:r w:rsidRPr="00BF21AF">
        <w:rPr>
          <w:rFonts w:ascii="Times New Roman" w:hAnsi="Times New Roman"/>
          <w:sz w:val="24"/>
        </w:rPr>
        <w:t xml:space="preserve"> ГАБС.</w:t>
      </w:r>
    </w:p>
    <w:p w:rsidR="002B0E2F" w:rsidRPr="00312D66" w:rsidRDefault="002B0E2F" w:rsidP="002B0E2F">
      <w:pPr>
        <w:pStyle w:val="Pro-TabName"/>
        <w:keepNext w:val="0"/>
        <w:spacing w:before="0" w:after="0"/>
        <w:ind w:firstLine="708"/>
        <w:jc w:val="righ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2B0E2F" w:rsidRPr="00312D66" w:rsidRDefault="002B0E2F" w:rsidP="002B0E2F">
      <w:pPr>
        <w:pStyle w:val="Pro-TabName"/>
        <w:keepNext w:val="0"/>
        <w:spacing w:before="0" w:after="0"/>
        <w:ind w:firstLine="708"/>
        <w:jc w:val="righ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312D6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Таблица 1. Перечень ГАБС, которым присвоена </w:t>
      </w:r>
    </w:p>
    <w:p w:rsidR="002B0E2F" w:rsidRPr="00312D66" w:rsidRDefault="002B0E2F" w:rsidP="002B0E2F">
      <w:pPr>
        <w:pStyle w:val="Pro-TabName"/>
        <w:keepNext w:val="0"/>
        <w:spacing w:before="0" w:after="0"/>
        <w:ind w:firstLine="708"/>
        <w:jc w:val="righ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312D66">
        <w:rPr>
          <w:rFonts w:ascii="Times New Roman" w:hAnsi="Times New Roman"/>
          <w:b w:val="0"/>
          <w:bCs w:val="0"/>
          <w:color w:val="auto"/>
          <w:sz w:val="22"/>
          <w:szCs w:val="22"/>
        </w:rPr>
        <w:t>I степень качества финансового менеджмента (высокое качество)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9105"/>
      </w:tblGrid>
      <w:tr w:rsidR="002B0E2F" w:rsidRPr="003660BE" w:rsidTr="00AA6AEE">
        <w:trPr>
          <w:trHeight w:val="277"/>
        </w:trPr>
        <w:tc>
          <w:tcPr>
            <w:tcW w:w="1149" w:type="dxa"/>
          </w:tcPr>
          <w:p w:rsidR="002B0E2F" w:rsidRPr="003660BE" w:rsidRDefault="002B0E2F" w:rsidP="004F059D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B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105" w:type="dxa"/>
          </w:tcPr>
          <w:p w:rsidR="002B0E2F" w:rsidRPr="003660BE" w:rsidRDefault="002B0E2F" w:rsidP="004F059D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BE">
              <w:rPr>
                <w:rFonts w:ascii="Times New Roman" w:hAnsi="Times New Roman"/>
                <w:bCs/>
                <w:sz w:val="24"/>
                <w:szCs w:val="24"/>
              </w:rPr>
              <w:t>ГАБС</w:t>
            </w:r>
          </w:p>
        </w:tc>
      </w:tr>
      <w:tr w:rsidR="00DD7C10" w:rsidRPr="003660BE" w:rsidTr="00AA6AEE">
        <w:trPr>
          <w:trHeight w:val="292"/>
        </w:trPr>
        <w:tc>
          <w:tcPr>
            <w:tcW w:w="1149" w:type="dxa"/>
          </w:tcPr>
          <w:p w:rsidR="00DD7C10" w:rsidRPr="003660BE" w:rsidRDefault="00BF21AF" w:rsidP="004F059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</w:tcPr>
          <w:p w:rsidR="00DD7C10" w:rsidRPr="003660BE" w:rsidRDefault="003660BE" w:rsidP="00DD7C10">
            <w:pPr>
              <w:pStyle w:val="Pro-Tab"/>
              <w:spacing w:before="0" w:after="0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</w:t>
            </w:r>
          </w:p>
        </w:tc>
      </w:tr>
      <w:tr w:rsidR="003660BE" w:rsidRPr="003660BE" w:rsidTr="00AA6AEE">
        <w:trPr>
          <w:trHeight w:val="292"/>
        </w:trPr>
        <w:tc>
          <w:tcPr>
            <w:tcW w:w="1149" w:type="dxa"/>
          </w:tcPr>
          <w:p w:rsidR="003660BE" w:rsidRPr="003660BE" w:rsidRDefault="00BF21AF" w:rsidP="004F059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</w:tcPr>
          <w:p w:rsidR="003660BE" w:rsidRPr="003660BE" w:rsidRDefault="003660BE" w:rsidP="00DD7C10">
            <w:pPr>
              <w:pStyle w:val="Pro-Tab"/>
              <w:spacing w:before="0" w:after="0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</w:t>
            </w:r>
          </w:p>
        </w:tc>
      </w:tr>
    </w:tbl>
    <w:p w:rsidR="002B0E2F" w:rsidRPr="006E3880" w:rsidRDefault="002B0E2F" w:rsidP="002B0E2F">
      <w:pPr>
        <w:pStyle w:val="Pro-Gramma"/>
        <w:spacing w:before="0" w:line="240" w:lineRule="auto"/>
        <w:ind w:left="0" w:firstLine="709"/>
        <w:rPr>
          <w:rFonts w:ascii="Times New Roman" w:hAnsi="Times New Roman"/>
          <w:szCs w:val="20"/>
        </w:rPr>
      </w:pPr>
    </w:p>
    <w:p w:rsidR="002B0E2F" w:rsidRDefault="002B0E2F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312D66">
        <w:rPr>
          <w:rFonts w:ascii="Times New Roman" w:hAnsi="Times New Roman"/>
          <w:sz w:val="24"/>
        </w:rPr>
        <w:t>II степень качества финансового менеджмента (надлежащее качество)</w:t>
      </w:r>
      <w:r>
        <w:rPr>
          <w:rFonts w:ascii="Times New Roman" w:hAnsi="Times New Roman"/>
          <w:sz w:val="24"/>
        </w:rPr>
        <w:t xml:space="preserve"> выявлено </w:t>
      </w:r>
      <w:r w:rsidRPr="00BF21AF">
        <w:rPr>
          <w:rFonts w:ascii="Times New Roman" w:hAnsi="Times New Roman"/>
          <w:sz w:val="24"/>
        </w:rPr>
        <w:t xml:space="preserve">у </w:t>
      </w:r>
      <w:r w:rsidR="00BF21AF" w:rsidRPr="00BF21AF">
        <w:rPr>
          <w:rFonts w:ascii="Times New Roman" w:hAnsi="Times New Roman"/>
          <w:sz w:val="24"/>
        </w:rPr>
        <w:t>3</w:t>
      </w:r>
      <w:r w:rsidRPr="00BF21AF">
        <w:rPr>
          <w:rFonts w:ascii="Times New Roman" w:hAnsi="Times New Roman"/>
          <w:sz w:val="24"/>
        </w:rPr>
        <w:t xml:space="preserve"> ГАБС</w:t>
      </w:r>
      <w:r>
        <w:rPr>
          <w:rFonts w:ascii="Times New Roman" w:hAnsi="Times New Roman"/>
          <w:sz w:val="24"/>
        </w:rPr>
        <w:t xml:space="preserve"> (таблица 2</w:t>
      </w:r>
      <w:r w:rsidRPr="00025697">
        <w:rPr>
          <w:rFonts w:ascii="Times New Roman" w:hAnsi="Times New Roman"/>
          <w:sz w:val="24"/>
        </w:rPr>
        <w:t>)</w:t>
      </w:r>
      <w:r w:rsidR="00BF21AF">
        <w:rPr>
          <w:rFonts w:ascii="Times New Roman" w:hAnsi="Times New Roman"/>
          <w:sz w:val="24"/>
        </w:rPr>
        <w:t xml:space="preserve"> 50% от общего числа</w:t>
      </w:r>
      <w:r w:rsidRPr="00025697">
        <w:rPr>
          <w:rFonts w:ascii="Times New Roman" w:hAnsi="Times New Roman"/>
          <w:sz w:val="24"/>
        </w:rPr>
        <w:t>.</w:t>
      </w:r>
    </w:p>
    <w:p w:rsidR="002B0E2F" w:rsidRDefault="002B0E2F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025697">
        <w:rPr>
          <w:rFonts w:ascii="Times New Roman" w:hAnsi="Times New Roman"/>
          <w:sz w:val="24"/>
        </w:rPr>
        <w:lastRenderedPageBreak/>
        <w:t xml:space="preserve">По сравнению с предыдущим годом число ГАБС с </w:t>
      </w:r>
      <w:r w:rsidRPr="00312D66">
        <w:rPr>
          <w:rFonts w:ascii="Times New Roman" w:hAnsi="Times New Roman"/>
          <w:sz w:val="24"/>
        </w:rPr>
        <w:t>надлежащим</w:t>
      </w:r>
      <w:r w:rsidRPr="00025697">
        <w:rPr>
          <w:rFonts w:ascii="Times New Roman" w:hAnsi="Times New Roman"/>
          <w:sz w:val="24"/>
        </w:rPr>
        <w:t xml:space="preserve"> качеством финансового менеджмента </w:t>
      </w:r>
      <w:r w:rsidRPr="00BF21AF">
        <w:rPr>
          <w:rFonts w:ascii="Times New Roman" w:hAnsi="Times New Roman"/>
          <w:sz w:val="24"/>
        </w:rPr>
        <w:t xml:space="preserve">увеличилось на </w:t>
      </w:r>
      <w:r w:rsidR="00BF21AF" w:rsidRPr="00BF21AF">
        <w:rPr>
          <w:rFonts w:ascii="Times New Roman" w:hAnsi="Times New Roman"/>
          <w:sz w:val="24"/>
        </w:rPr>
        <w:t>1</w:t>
      </w:r>
      <w:r w:rsidRPr="00BF21AF">
        <w:rPr>
          <w:rFonts w:ascii="Times New Roman" w:hAnsi="Times New Roman"/>
          <w:sz w:val="24"/>
        </w:rPr>
        <w:t xml:space="preserve"> ГАБС.</w:t>
      </w:r>
    </w:p>
    <w:p w:rsidR="002B0E2F" w:rsidRPr="00312D66" w:rsidRDefault="002B0E2F" w:rsidP="002B0E2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2"/>
          <w:szCs w:val="22"/>
        </w:rPr>
      </w:pPr>
    </w:p>
    <w:p w:rsidR="002B0E2F" w:rsidRPr="00312D66" w:rsidRDefault="002B0E2F" w:rsidP="002B0E2F">
      <w:pPr>
        <w:pStyle w:val="Pro-TabName"/>
        <w:keepNext w:val="0"/>
        <w:spacing w:before="0" w:after="0"/>
        <w:ind w:firstLine="708"/>
        <w:jc w:val="righ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312D6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Таблица 2. Перечень ГАБС, которым присвоена </w:t>
      </w:r>
    </w:p>
    <w:p w:rsidR="002B0E2F" w:rsidRDefault="002B0E2F" w:rsidP="002B0E2F">
      <w:pPr>
        <w:pStyle w:val="Pro-TabName"/>
        <w:keepNext w:val="0"/>
        <w:spacing w:before="0" w:after="0"/>
        <w:ind w:firstLine="708"/>
        <w:jc w:val="righ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312D66">
        <w:rPr>
          <w:rFonts w:ascii="Times New Roman" w:hAnsi="Times New Roman"/>
          <w:b w:val="0"/>
          <w:bCs w:val="0"/>
          <w:color w:val="auto"/>
          <w:sz w:val="22"/>
          <w:szCs w:val="22"/>
        </w:rPr>
        <w:t>I</w:t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I</w:t>
      </w:r>
      <w:r w:rsidRPr="00312D6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степень качества финансового менеджмента (надлежащее качество)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9105"/>
      </w:tblGrid>
      <w:tr w:rsidR="003660BE" w:rsidRPr="003660BE" w:rsidTr="003660BE">
        <w:trPr>
          <w:trHeight w:val="277"/>
        </w:trPr>
        <w:tc>
          <w:tcPr>
            <w:tcW w:w="1149" w:type="dxa"/>
          </w:tcPr>
          <w:p w:rsidR="003660BE" w:rsidRPr="003660BE" w:rsidRDefault="003660BE" w:rsidP="0098507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B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105" w:type="dxa"/>
          </w:tcPr>
          <w:p w:rsidR="003660BE" w:rsidRPr="003660BE" w:rsidRDefault="003660BE" w:rsidP="0098507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BE">
              <w:rPr>
                <w:rFonts w:ascii="Times New Roman" w:hAnsi="Times New Roman"/>
                <w:bCs/>
                <w:sz w:val="24"/>
                <w:szCs w:val="24"/>
              </w:rPr>
              <w:t>ГАБС</w:t>
            </w:r>
          </w:p>
        </w:tc>
      </w:tr>
      <w:tr w:rsidR="003660BE" w:rsidRPr="003660BE" w:rsidTr="003660BE">
        <w:trPr>
          <w:trHeight w:val="292"/>
        </w:trPr>
        <w:tc>
          <w:tcPr>
            <w:tcW w:w="1149" w:type="dxa"/>
          </w:tcPr>
          <w:p w:rsidR="003660BE" w:rsidRPr="003660BE" w:rsidRDefault="003660BE" w:rsidP="0098507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</w:tcPr>
          <w:p w:rsidR="003660BE" w:rsidRPr="003660BE" w:rsidRDefault="003660BE" w:rsidP="00985072">
            <w:pPr>
              <w:pStyle w:val="Pro-Tab"/>
              <w:spacing w:before="0" w:after="0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660BE" w:rsidRPr="003660BE" w:rsidTr="003660BE">
        <w:trPr>
          <w:trHeight w:val="292"/>
        </w:trPr>
        <w:tc>
          <w:tcPr>
            <w:tcW w:w="1149" w:type="dxa"/>
          </w:tcPr>
          <w:p w:rsidR="003660BE" w:rsidRPr="003660BE" w:rsidRDefault="00BF21AF" w:rsidP="0098507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</w:tcPr>
          <w:p w:rsidR="003660BE" w:rsidRPr="003660BE" w:rsidRDefault="003660BE" w:rsidP="00985072">
            <w:pPr>
              <w:pStyle w:val="Pro-Tab"/>
              <w:spacing w:before="0" w:after="0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</w:tr>
      <w:tr w:rsidR="003660BE" w:rsidRPr="003660BE" w:rsidTr="003660BE">
        <w:trPr>
          <w:trHeight w:val="292"/>
        </w:trPr>
        <w:tc>
          <w:tcPr>
            <w:tcW w:w="1149" w:type="dxa"/>
          </w:tcPr>
          <w:p w:rsidR="003660BE" w:rsidRPr="003660BE" w:rsidRDefault="00BF21AF" w:rsidP="0098507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5" w:type="dxa"/>
          </w:tcPr>
          <w:p w:rsidR="003660BE" w:rsidRPr="003660BE" w:rsidRDefault="003660BE" w:rsidP="00985072">
            <w:pPr>
              <w:pStyle w:val="Pro-Tab"/>
              <w:spacing w:before="0" w:after="0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</w:tbl>
    <w:p w:rsidR="002B0E2F" w:rsidRPr="00025697" w:rsidRDefault="002B0E2F" w:rsidP="002B0E2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2B0E2F" w:rsidRDefault="002B0E2F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312D66"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>I</w:t>
      </w:r>
      <w:r w:rsidRPr="00312D66">
        <w:rPr>
          <w:rFonts w:ascii="Times New Roman" w:hAnsi="Times New Roman"/>
          <w:sz w:val="24"/>
        </w:rPr>
        <w:t xml:space="preserve"> степень качества финансового менеджмента (ненадлежащее качество)</w:t>
      </w:r>
      <w:r>
        <w:rPr>
          <w:rFonts w:ascii="Times New Roman" w:hAnsi="Times New Roman"/>
          <w:sz w:val="24"/>
        </w:rPr>
        <w:t xml:space="preserve"> выявлено у </w:t>
      </w:r>
      <w:r w:rsidR="00BF21AF">
        <w:rPr>
          <w:rFonts w:ascii="Times New Roman" w:hAnsi="Times New Roman"/>
          <w:sz w:val="24"/>
        </w:rPr>
        <w:t>1</w:t>
      </w:r>
      <w:r w:rsidRPr="00025697">
        <w:rPr>
          <w:rFonts w:ascii="Times New Roman" w:hAnsi="Times New Roman"/>
          <w:sz w:val="24"/>
        </w:rPr>
        <w:t xml:space="preserve"> ГАБС</w:t>
      </w:r>
      <w:r>
        <w:rPr>
          <w:rFonts w:ascii="Times New Roman" w:hAnsi="Times New Roman"/>
          <w:sz w:val="24"/>
        </w:rPr>
        <w:t xml:space="preserve"> (таблица 3</w:t>
      </w:r>
      <w:r w:rsidRPr="00025697">
        <w:rPr>
          <w:rFonts w:ascii="Times New Roman" w:hAnsi="Times New Roman"/>
          <w:sz w:val="24"/>
        </w:rPr>
        <w:t>).</w:t>
      </w:r>
    </w:p>
    <w:p w:rsidR="00A40478" w:rsidRDefault="002B0E2F" w:rsidP="00A40478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A40478">
        <w:rPr>
          <w:rFonts w:ascii="Times New Roman" w:hAnsi="Times New Roman"/>
          <w:sz w:val="24"/>
        </w:rPr>
        <w:t xml:space="preserve">По сравнению с предыдущим годом число ГАБС с ненадлежащим качеством финансового менеджмента </w:t>
      </w:r>
      <w:r w:rsidR="00A40478" w:rsidRPr="00A40478">
        <w:rPr>
          <w:rFonts w:ascii="Times New Roman" w:hAnsi="Times New Roman"/>
          <w:sz w:val="24"/>
        </w:rPr>
        <w:t xml:space="preserve">увеличилось на </w:t>
      </w:r>
      <w:r w:rsidR="00A40478">
        <w:rPr>
          <w:rFonts w:ascii="Times New Roman" w:hAnsi="Times New Roman"/>
          <w:sz w:val="24"/>
        </w:rPr>
        <w:t>2</w:t>
      </w:r>
      <w:r w:rsidR="00A40478" w:rsidRPr="00A40478">
        <w:rPr>
          <w:rFonts w:ascii="Times New Roman" w:hAnsi="Times New Roman"/>
          <w:sz w:val="24"/>
        </w:rPr>
        <w:t xml:space="preserve"> ГАБС.</w:t>
      </w:r>
    </w:p>
    <w:p w:rsidR="00BF21AF" w:rsidRDefault="00BF21AF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B0E2F" w:rsidRPr="00312D66" w:rsidRDefault="002B0E2F" w:rsidP="002B0E2F">
      <w:pPr>
        <w:pStyle w:val="Pro-TabName"/>
        <w:keepNext w:val="0"/>
        <w:spacing w:before="0" w:after="0"/>
        <w:ind w:firstLine="708"/>
        <w:jc w:val="righ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312D6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Таблица 3. Перечень ГАБС, которым присвоена </w:t>
      </w:r>
    </w:p>
    <w:p w:rsidR="002B0E2F" w:rsidRPr="00312D66" w:rsidRDefault="002B0E2F" w:rsidP="002B0E2F">
      <w:pPr>
        <w:pStyle w:val="Pro-TabName"/>
        <w:keepNext w:val="0"/>
        <w:spacing w:before="0" w:after="0"/>
        <w:ind w:firstLine="708"/>
        <w:jc w:val="righ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312D66">
        <w:rPr>
          <w:rFonts w:ascii="Times New Roman" w:hAnsi="Times New Roman"/>
          <w:b w:val="0"/>
          <w:bCs w:val="0"/>
          <w:color w:val="auto"/>
          <w:sz w:val="22"/>
          <w:szCs w:val="22"/>
        </w:rPr>
        <w:t>III степень качества финансового менеджмента (ненадлежащее качество)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9105"/>
      </w:tblGrid>
      <w:tr w:rsidR="003660BE" w:rsidRPr="003660BE" w:rsidTr="003660BE">
        <w:trPr>
          <w:trHeight w:val="277"/>
        </w:trPr>
        <w:tc>
          <w:tcPr>
            <w:tcW w:w="1149" w:type="dxa"/>
          </w:tcPr>
          <w:p w:rsidR="003660BE" w:rsidRPr="003660BE" w:rsidRDefault="003660BE" w:rsidP="0098507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B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105" w:type="dxa"/>
          </w:tcPr>
          <w:p w:rsidR="003660BE" w:rsidRPr="003660BE" w:rsidRDefault="003660BE" w:rsidP="0098507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0BE">
              <w:rPr>
                <w:rFonts w:ascii="Times New Roman" w:hAnsi="Times New Roman"/>
                <w:bCs/>
                <w:sz w:val="24"/>
                <w:szCs w:val="24"/>
              </w:rPr>
              <w:t>ГАБС</w:t>
            </w:r>
          </w:p>
        </w:tc>
      </w:tr>
      <w:tr w:rsidR="003660BE" w:rsidRPr="003660BE" w:rsidTr="003660BE">
        <w:trPr>
          <w:trHeight w:val="292"/>
        </w:trPr>
        <w:tc>
          <w:tcPr>
            <w:tcW w:w="1149" w:type="dxa"/>
          </w:tcPr>
          <w:p w:rsidR="003660BE" w:rsidRPr="003660BE" w:rsidRDefault="00BF21AF" w:rsidP="0098507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</w:tcPr>
          <w:p w:rsidR="003660BE" w:rsidRPr="003660BE" w:rsidRDefault="003660BE" w:rsidP="00985072">
            <w:pPr>
              <w:pStyle w:val="Pro-Tab"/>
              <w:spacing w:before="0" w:after="0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</w:tc>
      </w:tr>
    </w:tbl>
    <w:p w:rsidR="002B0E2F" w:rsidRPr="00025697" w:rsidRDefault="002B0E2F" w:rsidP="002B0E2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272311" w:rsidRDefault="00D01183" w:rsidP="00D01183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2023 году качество финансового менеджмента снизилось, средняя </w:t>
      </w:r>
      <w:r w:rsidR="002B0E2F" w:rsidRPr="004F6325">
        <w:rPr>
          <w:rFonts w:ascii="Times New Roman" w:hAnsi="Times New Roman"/>
          <w:sz w:val="24"/>
        </w:rPr>
        <w:t>оценка качества по всем ГАБС составила </w:t>
      </w:r>
      <w:r w:rsidR="00D76F59">
        <w:rPr>
          <w:rFonts w:ascii="Times New Roman" w:hAnsi="Times New Roman"/>
          <w:sz w:val="24"/>
        </w:rPr>
        <w:t>82,4</w:t>
      </w:r>
      <w:r w:rsidR="002B0E2F" w:rsidRPr="004F6325">
        <w:rPr>
          <w:rFonts w:ascii="Times New Roman" w:hAnsi="Times New Roman"/>
          <w:sz w:val="24"/>
        </w:rPr>
        <w:t xml:space="preserve"> баллов, что на </w:t>
      </w:r>
      <w:r w:rsidR="004751C5">
        <w:rPr>
          <w:rFonts w:ascii="Times New Roman" w:hAnsi="Times New Roman"/>
          <w:sz w:val="24"/>
        </w:rPr>
        <w:t>-</w:t>
      </w:r>
      <w:r w:rsidR="00D76F59">
        <w:rPr>
          <w:rFonts w:ascii="Times New Roman" w:hAnsi="Times New Roman"/>
          <w:sz w:val="24"/>
        </w:rPr>
        <w:t>8,8</w:t>
      </w:r>
      <w:r w:rsidR="004751C5">
        <w:rPr>
          <w:rFonts w:ascii="Times New Roman" w:hAnsi="Times New Roman"/>
          <w:sz w:val="24"/>
        </w:rPr>
        <w:t xml:space="preserve"> </w:t>
      </w:r>
      <w:r w:rsidR="00D34F0F">
        <w:rPr>
          <w:rFonts w:ascii="Times New Roman" w:hAnsi="Times New Roman"/>
          <w:sz w:val="24"/>
        </w:rPr>
        <w:t xml:space="preserve">баллов </w:t>
      </w:r>
      <w:r w:rsidR="002B0E2F" w:rsidRPr="004F6325">
        <w:rPr>
          <w:rFonts w:ascii="Times New Roman" w:hAnsi="Times New Roman"/>
          <w:sz w:val="24"/>
        </w:rPr>
        <w:t>меньше, чем в предыдущем году.</w:t>
      </w:r>
      <w:r>
        <w:rPr>
          <w:rFonts w:ascii="Times New Roman" w:hAnsi="Times New Roman"/>
          <w:sz w:val="24"/>
        </w:rPr>
        <w:t xml:space="preserve"> </w:t>
      </w:r>
      <w:r w:rsidR="00D34F0F">
        <w:rPr>
          <w:rFonts w:ascii="Times New Roman" w:hAnsi="Times New Roman"/>
          <w:sz w:val="24"/>
        </w:rPr>
        <w:t>Однако, стоит отмети</w:t>
      </w:r>
      <w:r w:rsidR="008A4720">
        <w:rPr>
          <w:rFonts w:ascii="Times New Roman" w:hAnsi="Times New Roman"/>
          <w:sz w:val="24"/>
        </w:rPr>
        <w:t>ть</w:t>
      </w:r>
      <w:r w:rsidR="002C6CCA">
        <w:rPr>
          <w:rFonts w:ascii="Times New Roman" w:hAnsi="Times New Roman"/>
          <w:sz w:val="24"/>
        </w:rPr>
        <w:t>, что</w:t>
      </w:r>
      <w:r w:rsidR="008A4720">
        <w:rPr>
          <w:rFonts w:ascii="Times New Roman" w:hAnsi="Times New Roman"/>
          <w:sz w:val="24"/>
        </w:rPr>
        <w:t xml:space="preserve"> средняя оценка соответствует </w:t>
      </w:r>
      <w:r w:rsidR="008A4720">
        <w:rPr>
          <w:rFonts w:ascii="Times New Roman" w:hAnsi="Times New Roman"/>
          <w:sz w:val="24"/>
          <w:lang w:val="en-US"/>
        </w:rPr>
        <w:t>II</w:t>
      </w:r>
      <w:r w:rsidR="008A4720" w:rsidRPr="008A4720">
        <w:rPr>
          <w:rFonts w:ascii="Times New Roman" w:hAnsi="Times New Roman"/>
          <w:sz w:val="24"/>
        </w:rPr>
        <w:t xml:space="preserve"> </w:t>
      </w:r>
      <w:r w:rsidR="008A4720">
        <w:rPr>
          <w:rFonts w:ascii="Times New Roman" w:hAnsi="Times New Roman"/>
          <w:sz w:val="24"/>
        </w:rPr>
        <w:t>группе, а именно надлежащему качеству финансового менеджмента.</w:t>
      </w:r>
      <w:r w:rsidR="00272311">
        <w:rPr>
          <w:rFonts w:ascii="Times New Roman" w:hAnsi="Times New Roman"/>
          <w:sz w:val="24"/>
        </w:rPr>
        <w:t xml:space="preserve"> </w:t>
      </w:r>
    </w:p>
    <w:p w:rsidR="002B0E2F" w:rsidRPr="00272311" w:rsidRDefault="002B0E2F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272311">
        <w:rPr>
          <w:rFonts w:ascii="Times New Roman" w:hAnsi="Times New Roman"/>
          <w:sz w:val="24"/>
        </w:rPr>
        <w:t xml:space="preserve">В наибольшей степени смогли повысить качество финансового менеджмента следующие ГАБС: </w:t>
      </w:r>
      <w:r w:rsidR="00662DF0" w:rsidRPr="00272311">
        <w:rPr>
          <w:rFonts w:ascii="Times New Roman" w:hAnsi="Times New Roman"/>
          <w:sz w:val="24"/>
        </w:rPr>
        <w:t>Администрация (</w:t>
      </w:r>
      <w:r w:rsidR="00D01183" w:rsidRPr="00272311">
        <w:rPr>
          <w:rFonts w:ascii="Times New Roman" w:hAnsi="Times New Roman"/>
          <w:sz w:val="24"/>
        </w:rPr>
        <w:t>+</w:t>
      </w:r>
      <w:r w:rsidR="002C6CCA">
        <w:rPr>
          <w:rFonts w:ascii="Times New Roman" w:hAnsi="Times New Roman"/>
          <w:sz w:val="24"/>
        </w:rPr>
        <w:t>7,1</w:t>
      </w:r>
      <w:r w:rsidR="003A1F69">
        <w:rPr>
          <w:rFonts w:ascii="Times New Roman" w:hAnsi="Times New Roman"/>
          <w:sz w:val="24"/>
        </w:rPr>
        <w:t>%</w:t>
      </w:r>
      <w:r w:rsidR="00662DF0" w:rsidRPr="00272311">
        <w:rPr>
          <w:rFonts w:ascii="Times New Roman" w:hAnsi="Times New Roman"/>
          <w:sz w:val="24"/>
        </w:rPr>
        <w:t>)</w:t>
      </w:r>
      <w:r w:rsidRPr="00272311">
        <w:rPr>
          <w:rFonts w:ascii="Times New Roman" w:hAnsi="Times New Roman"/>
          <w:sz w:val="24"/>
        </w:rPr>
        <w:t xml:space="preserve"> (таблица 4).</w:t>
      </w:r>
    </w:p>
    <w:p w:rsidR="002B0E2F" w:rsidRDefault="002B0E2F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272311">
        <w:rPr>
          <w:rFonts w:ascii="Times New Roman" w:hAnsi="Times New Roman"/>
          <w:sz w:val="24"/>
        </w:rPr>
        <w:t>Значимое снижение качества финансового менеджмента по сравнению с предыдущим годом прои</w:t>
      </w:r>
      <w:r w:rsidR="002C6CCA">
        <w:rPr>
          <w:rFonts w:ascii="Times New Roman" w:hAnsi="Times New Roman"/>
          <w:sz w:val="24"/>
        </w:rPr>
        <w:t>зошло в</w:t>
      </w:r>
      <w:r w:rsidRPr="00272311">
        <w:rPr>
          <w:rFonts w:ascii="Times New Roman" w:hAnsi="Times New Roman"/>
          <w:sz w:val="24"/>
        </w:rPr>
        <w:t xml:space="preserve"> </w:t>
      </w:r>
      <w:r w:rsidR="00D01183" w:rsidRPr="00272311">
        <w:rPr>
          <w:rFonts w:ascii="Times New Roman" w:hAnsi="Times New Roman"/>
          <w:sz w:val="24"/>
        </w:rPr>
        <w:t>Совет</w:t>
      </w:r>
      <w:r w:rsidR="002C6CCA">
        <w:rPr>
          <w:rFonts w:ascii="Times New Roman" w:hAnsi="Times New Roman"/>
          <w:sz w:val="24"/>
        </w:rPr>
        <w:t>е</w:t>
      </w:r>
      <w:r w:rsidR="00D01183" w:rsidRPr="00272311">
        <w:rPr>
          <w:rFonts w:ascii="Times New Roman" w:hAnsi="Times New Roman"/>
          <w:sz w:val="24"/>
        </w:rPr>
        <w:t xml:space="preserve"> депутатов (-</w:t>
      </w:r>
      <w:r w:rsidR="003A1F69">
        <w:rPr>
          <w:rFonts w:ascii="Times New Roman" w:hAnsi="Times New Roman"/>
          <w:sz w:val="24"/>
        </w:rPr>
        <w:t>35</w:t>
      </w:r>
      <w:r w:rsidR="00D01183" w:rsidRPr="00272311">
        <w:rPr>
          <w:rFonts w:ascii="Times New Roman" w:hAnsi="Times New Roman"/>
          <w:sz w:val="24"/>
        </w:rPr>
        <w:t>%), в том числе снижение интегральной оценки КФМ на 25% в связи с выявлением нарушений по показателю Р17. Число случаев нарушения ГАБС бюджетного законодательства, выявленных при осуществлении внешнего и внутреннего муниципального финансового контроля</w:t>
      </w:r>
      <w:r w:rsidR="006D3327" w:rsidRPr="00272311">
        <w:rPr>
          <w:rFonts w:ascii="Times New Roman" w:hAnsi="Times New Roman"/>
          <w:sz w:val="24"/>
        </w:rPr>
        <w:t xml:space="preserve"> </w:t>
      </w:r>
      <w:r w:rsidRPr="00272311">
        <w:rPr>
          <w:rFonts w:ascii="Times New Roman" w:hAnsi="Times New Roman"/>
          <w:sz w:val="24"/>
        </w:rPr>
        <w:t>(таблица 4).</w:t>
      </w:r>
    </w:p>
    <w:p w:rsidR="00B83637" w:rsidRDefault="00B83637" w:rsidP="00B83637">
      <w:pPr>
        <w:pStyle w:val="Pro-TabName"/>
        <w:keepNext w:val="0"/>
        <w:spacing w:before="0" w:after="0"/>
        <w:ind w:firstLine="708"/>
        <w:jc w:val="righ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134FF6" w:rsidRPr="00B83637" w:rsidRDefault="00B83637" w:rsidP="00B83637">
      <w:pPr>
        <w:pStyle w:val="Pro-TabName"/>
        <w:keepNext w:val="0"/>
        <w:spacing w:before="0" w:after="0"/>
        <w:ind w:firstLine="708"/>
        <w:jc w:val="righ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312D66">
        <w:rPr>
          <w:rFonts w:ascii="Times New Roman" w:hAnsi="Times New Roman"/>
          <w:b w:val="0"/>
          <w:bCs w:val="0"/>
          <w:color w:val="auto"/>
          <w:sz w:val="22"/>
          <w:szCs w:val="22"/>
        </w:rPr>
        <w:t>Таблица 4. Интегральная оценка качества финансового менеджмента ГАБС</w:t>
      </w:r>
    </w:p>
    <w:tbl>
      <w:tblPr>
        <w:tblW w:w="102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134"/>
        <w:gridCol w:w="1701"/>
        <w:gridCol w:w="1134"/>
        <w:gridCol w:w="1701"/>
        <w:gridCol w:w="993"/>
        <w:gridCol w:w="1307"/>
      </w:tblGrid>
      <w:tr w:rsidR="00B83637" w:rsidRPr="00B83637" w:rsidTr="000548AE">
        <w:trPr>
          <w:trHeight w:val="297"/>
        </w:trPr>
        <w:tc>
          <w:tcPr>
            <w:tcW w:w="426" w:type="dxa"/>
            <w:vMerge w:val="restart"/>
          </w:tcPr>
          <w:p w:rsidR="00B83637" w:rsidRPr="00134FF6" w:rsidRDefault="00B83637" w:rsidP="00134F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83637" w:rsidRPr="00134FF6" w:rsidRDefault="00B83637" w:rsidP="00134F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ГАБС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300" w:type="dxa"/>
            <w:gridSpan w:val="2"/>
            <w:shd w:val="clear" w:color="auto" w:fill="auto"/>
            <w:noWrap/>
            <w:hideMark/>
          </w:tcPr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2023 год/2022 год</w:t>
            </w:r>
          </w:p>
        </w:tc>
      </w:tr>
      <w:tr w:rsidR="00B83637" w:rsidRPr="00B83637" w:rsidTr="000548AE">
        <w:trPr>
          <w:trHeight w:val="1014"/>
        </w:trPr>
        <w:tc>
          <w:tcPr>
            <w:tcW w:w="426" w:type="dxa"/>
            <w:vMerge/>
          </w:tcPr>
          <w:p w:rsidR="00B83637" w:rsidRPr="00134FF6" w:rsidRDefault="00B83637" w:rsidP="00134FF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83637" w:rsidRPr="00134FF6" w:rsidRDefault="00B83637" w:rsidP="00134FF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Интегральная оценка, баллов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Степень качества управления финансовым менеджментом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Интегральная оценка, баллов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Степень качества управления финансовым менеджментом</w:t>
            </w:r>
          </w:p>
        </w:tc>
        <w:tc>
          <w:tcPr>
            <w:tcW w:w="993" w:type="dxa"/>
            <w:shd w:val="clear" w:color="auto" w:fill="auto"/>
            <w:hideMark/>
          </w:tcPr>
          <w:p w:rsidR="00B83637" w:rsidRPr="00B83637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3637">
              <w:rPr>
                <w:bCs/>
                <w:color w:val="000000"/>
                <w:sz w:val="22"/>
                <w:szCs w:val="22"/>
              </w:rPr>
              <w:t>Изменение</w:t>
            </w:r>
          </w:p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  <w:hideMark/>
          </w:tcPr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B83637" w:rsidRPr="00B83637" w:rsidTr="000548AE">
        <w:trPr>
          <w:trHeight w:val="297"/>
        </w:trPr>
        <w:tc>
          <w:tcPr>
            <w:tcW w:w="426" w:type="dxa"/>
          </w:tcPr>
          <w:p w:rsidR="00B83637" w:rsidRPr="00B83637" w:rsidRDefault="00B83637" w:rsidP="00B836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83637" w:rsidRPr="00134FF6" w:rsidRDefault="00B83637" w:rsidP="00B83637">
            <w:pPr>
              <w:rPr>
                <w:bCs/>
                <w:sz w:val="22"/>
                <w:szCs w:val="22"/>
              </w:rPr>
            </w:pPr>
            <w:r w:rsidRPr="00B83637">
              <w:rPr>
                <w:bCs/>
                <w:sz w:val="22"/>
                <w:szCs w:val="22"/>
              </w:rPr>
              <w:t>КСП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637" w:rsidRPr="00134FF6" w:rsidRDefault="00B83637" w:rsidP="00B83637">
            <w:pPr>
              <w:jc w:val="center"/>
              <w:rPr>
                <w:sz w:val="22"/>
                <w:szCs w:val="22"/>
              </w:rPr>
            </w:pPr>
            <w:r w:rsidRPr="00134FF6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3637" w:rsidRPr="00134FF6" w:rsidRDefault="00B83637" w:rsidP="00B83637">
            <w:pPr>
              <w:jc w:val="center"/>
              <w:rPr>
                <w:bCs/>
                <w:sz w:val="22"/>
                <w:szCs w:val="22"/>
              </w:rPr>
            </w:pPr>
            <w:r w:rsidRPr="00134FF6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637" w:rsidRPr="00134FF6" w:rsidRDefault="003A1F69" w:rsidP="001C6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3637" w:rsidRPr="00134FF6" w:rsidRDefault="003A1F69" w:rsidP="001C63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83637" w:rsidRPr="00134FF6" w:rsidRDefault="00B83637" w:rsidP="00B8363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83637" w:rsidRPr="00B83637" w:rsidTr="000548AE">
        <w:trPr>
          <w:trHeight w:val="297"/>
        </w:trPr>
        <w:tc>
          <w:tcPr>
            <w:tcW w:w="426" w:type="dxa"/>
          </w:tcPr>
          <w:p w:rsidR="00B83637" w:rsidRPr="00134FF6" w:rsidRDefault="00B83637" w:rsidP="00B8363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83637" w:rsidRPr="00134FF6" w:rsidRDefault="00B83637" w:rsidP="00B83637">
            <w:pPr>
              <w:rPr>
                <w:bCs/>
                <w:color w:val="000000"/>
                <w:sz w:val="22"/>
                <w:szCs w:val="22"/>
              </w:rPr>
            </w:pPr>
            <w:r w:rsidRPr="00C10625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637" w:rsidRPr="00134FF6" w:rsidRDefault="00B83637" w:rsidP="00B83637">
            <w:pPr>
              <w:jc w:val="center"/>
              <w:rPr>
                <w:color w:val="000000"/>
                <w:sz w:val="22"/>
                <w:szCs w:val="22"/>
              </w:rPr>
            </w:pPr>
            <w:r w:rsidRPr="00134F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83637" w:rsidRPr="00134FF6" w:rsidRDefault="003A1F69" w:rsidP="00B83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3637" w:rsidRPr="00134FF6" w:rsidRDefault="003A1F69" w:rsidP="00B836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-8,0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83637" w:rsidRPr="00134FF6" w:rsidRDefault="00B83637" w:rsidP="00B8363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1752C" w:rsidRPr="00B83637" w:rsidTr="000548AE">
        <w:trPr>
          <w:trHeight w:val="297"/>
        </w:trPr>
        <w:tc>
          <w:tcPr>
            <w:tcW w:w="426" w:type="dxa"/>
          </w:tcPr>
          <w:p w:rsidR="0031752C" w:rsidRDefault="0031752C" w:rsidP="0031752C">
            <w:pPr>
              <w:rPr>
                <w:sz w:val="22"/>
                <w:szCs w:val="22"/>
              </w:rPr>
            </w:pPr>
          </w:p>
          <w:p w:rsidR="0031752C" w:rsidRPr="00B83637" w:rsidRDefault="0031752C" w:rsidP="00317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1752C" w:rsidRPr="00134FF6" w:rsidRDefault="0031752C" w:rsidP="0031752C">
            <w:pPr>
              <w:rPr>
                <w:bCs/>
                <w:color w:val="000000"/>
                <w:sz w:val="22"/>
                <w:szCs w:val="22"/>
              </w:rPr>
            </w:pPr>
            <w:r w:rsidRPr="00B83637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52C" w:rsidRPr="00134FF6" w:rsidRDefault="0031752C" w:rsidP="0031752C">
            <w:pPr>
              <w:jc w:val="center"/>
              <w:rPr>
                <w:color w:val="000000"/>
                <w:sz w:val="22"/>
                <w:szCs w:val="22"/>
              </w:rPr>
            </w:pPr>
            <w:r w:rsidRPr="00134FF6">
              <w:rPr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1752C" w:rsidRPr="00134FF6" w:rsidRDefault="0031752C" w:rsidP="0031752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1752C" w:rsidRPr="00134FF6" w:rsidRDefault="003A1F69" w:rsidP="0031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1752C" w:rsidRPr="00134FF6" w:rsidRDefault="0031752C" w:rsidP="0031752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1752C" w:rsidRPr="00134FF6" w:rsidRDefault="003A1F69" w:rsidP="0031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1752C" w:rsidRPr="00134FF6" w:rsidRDefault="0031752C" w:rsidP="0031752C">
            <w:pPr>
              <w:jc w:val="center"/>
              <w:rPr>
                <w:bCs/>
                <w:color w:val="000000"/>
              </w:rPr>
            </w:pPr>
            <w:r w:rsidRPr="00134FF6">
              <w:rPr>
                <w:bCs/>
                <w:color w:val="000000"/>
              </w:rPr>
              <w:t>снижение степени качества</w:t>
            </w:r>
          </w:p>
        </w:tc>
      </w:tr>
      <w:tr w:rsidR="0031752C" w:rsidRPr="00B83637" w:rsidTr="000548AE">
        <w:trPr>
          <w:trHeight w:val="297"/>
        </w:trPr>
        <w:tc>
          <w:tcPr>
            <w:tcW w:w="426" w:type="dxa"/>
          </w:tcPr>
          <w:p w:rsidR="0031752C" w:rsidRPr="0031752C" w:rsidRDefault="0031752C" w:rsidP="0031752C">
            <w:pPr>
              <w:rPr>
                <w:bCs/>
                <w:color w:val="000000"/>
                <w:sz w:val="22"/>
                <w:szCs w:val="22"/>
              </w:rPr>
            </w:pPr>
            <w:r w:rsidRPr="0031752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1752C" w:rsidRPr="00134FF6" w:rsidRDefault="0031752C" w:rsidP="0031752C">
            <w:pPr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752C" w:rsidRPr="00134FF6" w:rsidRDefault="0031752C" w:rsidP="0031752C">
            <w:pPr>
              <w:jc w:val="center"/>
              <w:rPr>
                <w:color w:val="000000"/>
                <w:sz w:val="22"/>
                <w:szCs w:val="22"/>
              </w:rPr>
            </w:pPr>
            <w:r w:rsidRPr="00134FF6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1752C" w:rsidRPr="00134FF6" w:rsidRDefault="0031752C" w:rsidP="0031752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1752C" w:rsidRPr="00134FF6" w:rsidRDefault="00F878E8" w:rsidP="001C63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</w:t>
            </w:r>
            <w:r w:rsidR="001C63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1752C" w:rsidRPr="00134FF6" w:rsidRDefault="0031752C" w:rsidP="0031752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752C" w:rsidRPr="00134FF6" w:rsidRDefault="001C637D" w:rsidP="0031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-3,6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31752C" w:rsidRPr="00134FF6" w:rsidRDefault="0031752C" w:rsidP="0031752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1752C" w:rsidRPr="00B83637" w:rsidTr="000548AE">
        <w:trPr>
          <w:trHeight w:val="521"/>
        </w:trPr>
        <w:tc>
          <w:tcPr>
            <w:tcW w:w="426" w:type="dxa"/>
            <w:vAlign w:val="center"/>
          </w:tcPr>
          <w:p w:rsidR="0031752C" w:rsidRDefault="0031752C" w:rsidP="0031752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1752C" w:rsidRDefault="0031752C" w:rsidP="0031752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  <w:p w:rsidR="0031752C" w:rsidRPr="00134FF6" w:rsidRDefault="0031752C" w:rsidP="0031752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1752C" w:rsidRPr="00134FF6" w:rsidRDefault="0031752C" w:rsidP="0031752C">
            <w:pPr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752C" w:rsidRPr="00134FF6" w:rsidRDefault="0031752C" w:rsidP="0031752C">
            <w:pPr>
              <w:jc w:val="center"/>
              <w:rPr>
                <w:color w:val="000000"/>
                <w:sz w:val="22"/>
                <w:szCs w:val="22"/>
              </w:rPr>
            </w:pPr>
            <w:r w:rsidRPr="00134FF6">
              <w:rPr>
                <w:color w:val="000000"/>
                <w:sz w:val="22"/>
                <w:szCs w:val="22"/>
              </w:rPr>
              <w:t>68,6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1752C" w:rsidRPr="00134FF6" w:rsidRDefault="0031752C" w:rsidP="0031752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1752C" w:rsidRPr="00134FF6" w:rsidRDefault="00F878E8" w:rsidP="0031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1752C" w:rsidRPr="00134FF6" w:rsidRDefault="0031752C" w:rsidP="0031752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752C" w:rsidRPr="00134FF6" w:rsidRDefault="00F878E8" w:rsidP="0031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+7,1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31752C" w:rsidRPr="00134FF6" w:rsidRDefault="0031752C" w:rsidP="0031752C">
            <w:pPr>
              <w:jc w:val="center"/>
              <w:rPr>
                <w:bCs/>
                <w:color w:val="000000"/>
              </w:rPr>
            </w:pPr>
            <w:r w:rsidRPr="00134FF6">
              <w:rPr>
                <w:bCs/>
                <w:color w:val="000000"/>
              </w:rPr>
              <w:t>повышение степени качества</w:t>
            </w:r>
          </w:p>
        </w:tc>
      </w:tr>
      <w:tr w:rsidR="0031752C" w:rsidRPr="00B83637" w:rsidTr="000548AE">
        <w:trPr>
          <w:trHeight w:val="536"/>
        </w:trPr>
        <w:tc>
          <w:tcPr>
            <w:tcW w:w="426" w:type="dxa"/>
            <w:vAlign w:val="center"/>
          </w:tcPr>
          <w:p w:rsidR="0031752C" w:rsidRPr="00B83637" w:rsidRDefault="0031752C" w:rsidP="0031752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1752C" w:rsidRPr="00134FF6" w:rsidRDefault="0031752C" w:rsidP="0031752C">
            <w:pPr>
              <w:rPr>
                <w:bCs/>
                <w:color w:val="000000"/>
                <w:sz w:val="22"/>
                <w:szCs w:val="22"/>
              </w:rPr>
            </w:pPr>
            <w:r w:rsidRPr="00B83637">
              <w:rPr>
                <w:bCs/>
                <w:color w:val="000000"/>
                <w:sz w:val="22"/>
                <w:szCs w:val="22"/>
              </w:rPr>
              <w:t>Совет депутатов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752C" w:rsidRPr="00134FF6" w:rsidRDefault="0031752C" w:rsidP="0031752C">
            <w:pPr>
              <w:jc w:val="center"/>
              <w:rPr>
                <w:color w:val="000000"/>
                <w:sz w:val="22"/>
                <w:szCs w:val="22"/>
              </w:rPr>
            </w:pPr>
            <w:r w:rsidRPr="00134FF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1752C" w:rsidRPr="00134FF6" w:rsidRDefault="0031752C" w:rsidP="0031752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1752C" w:rsidRPr="00134FF6" w:rsidRDefault="003A1F69" w:rsidP="0031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1752C" w:rsidRPr="00134FF6" w:rsidRDefault="0031752C" w:rsidP="0031752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4FF6">
              <w:rPr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752C" w:rsidRPr="00134FF6" w:rsidRDefault="003A1F69" w:rsidP="0031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31752C" w:rsidRPr="00134FF6" w:rsidRDefault="0031752C" w:rsidP="0031752C">
            <w:pPr>
              <w:jc w:val="center"/>
              <w:rPr>
                <w:bCs/>
                <w:color w:val="000000"/>
              </w:rPr>
            </w:pPr>
            <w:r w:rsidRPr="00134FF6">
              <w:rPr>
                <w:bCs/>
                <w:color w:val="000000"/>
              </w:rPr>
              <w:t>снижение степени качества</w:t>
            </w:r>
          </w:p>
        </w:tc>
      </w:tr>
    </w:tbl>
    <w:p w:rsidR="00134FF6" w:rsidRPr="00025697" w:rsidRDefault="00134FF6" w:rsidP="00134FF6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</w:p>
    <w:p w:rsidR="00A21B11" w:rsidRDefault="00A21B11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группе ГАБС, имевших в отчетном году подведомственные муниципальные учреждения, с надлежащим качеством финансового менеджмента – 100% от общего числа группы.</w:t>
      </w:r>
    </w:p>
    <w:p w:rsidR="00A21B11" w:rsidRDefault="00A21B11" w:rsidP="00A21B11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группе ГАБС, не имевших в отчетном году подведомственные муниципальные учреждения, с </w:t>
      </w:r>
      <w:r w:rsidR="002C1BC9">
        <w:rPr>
          <w:rFonts w:ascii="Times New Roman" w:hAnsi="Times New Roman"/>
          <w:sz w:val="24"/>
        </w:rPr>
        <w:t>высоким</w:t>
      </w:r>
      <w:r>
        <w:rPr>
          <w:rFonts w:ascii="Times New Roman" w:hAnsi="Times New Roman"/>
          <w:sz w:val="24"/>
        </w:rPr>
        <w:t xml:space="preserve"> качеством финансового менеджмента – </w:t>
      </w:r>
      <w:r w:rsidR="002C1BC9">
        <w:rPr>
          <w:rFonts w:ascii="Times New Roman" w:hAnsi="Times New Roman"/>
          <w:sz w:val="24"/>
        </w:rPr>
        <w:t>66,7</w:t>
      </w:r>
      <w:r>
        <w:rPr>
          <w:rFonts w:ascii="Times New Roman" w:hAnsi="Times New Roman"/>
          <w:sz w:val="24"/>
        </w:rPr>
        <w:t>% от общего числа группы.</w:t>
      </w:r>
      <w:r w:rsidR="002C1BC9">
        <w:rPr>
          <w:rFonts w:ascii="Times New Roman" w:hAnsi="Times New Roman"/>
          <w:sz w:val="24"/>
        </w:rPr>
        <w:t xml:space="preserve"> Ненадлежащее качество финансового менеджмента установлено у 33,3 % от общего числа группы</w:t>
      </w:r>
      <w:r w:rsidR="00723150">
        <w:rPr>
          <w:rFonts w:ascii="Times New Roman" w:hAnsi="Times New Roman"/>
          <w:sz w:val="24"/>
        </w:rPr>
        <w:t>.</w:t>
      </w:r>
    </w:p>
    <w:p w:rsidR="00A21B11" w:rsidRDefault="00A21B11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B0E2F" w:rsidRPr="00025697" w:rsidRDefault="002B0E2F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025697">
        <w:rPr>
          <w:rFonts w:ascii="Times New Roman" w:hAnsi="Times New Roman"/>
          <w:sz w:val="24"/>
        </w:rPr>
        <w:t>Наиболее низк</w:t>
      </w:r>
      <w:r>
        <w:rPr>
          <w:rFonts w:ascii="Times New Roman" w:hAnsi="Times New Roman"/>
          <w:sz w:val="24"/>
        </w:rPr>
        <w:t>ое</w:t>
      </w:r>
      <w:r w:rsidRPr="00025697">
        <w:rPr>
          <w:rFonts w:ascii="Times New Roman" w:hAnsi="Times New Roman"/>
          <w:sz w:val="24"/>
        </w:rPr>
        <w:t xml:space="preserve"> качество финансового менеджмента ГАБС оценивается по сл</w:t>
      </w:r>
      <w:r>
        <w:rPr>
          <w:rFonts w:ascii="Times New Roman" w:hAnsi="Times New Roman"/>
          <w:sz w:val="24"/>
        </w:rPr>
        <w:t>едующим показателям (таблица 5</w:t>
      </w:r>
      <w:r w:rsidRPr="00025697">
        <w:rPr>
          <w:rFonts w:ascii="Times New Roman" w:hAnsi="Times New Roman"/>
          <w:sz w:val="24"/>
        </w:rPr>
        <w:t>):</w:t>
      </w:r>
    </w:p>
    <w:p w:rsidR="002B0E2F" w:rsidRPr="00B63CAA" w:rsidRDefault="002B0E2F" w:rsidP="002B0E2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B0E2F" w:rsidRDefault="002B0E2F" w:rsidP="002B0E2F">
      <w:pPr>
        <w:pStyle w:val="Pro-TabName"/>
        <w:keepNext w:val="0"/>
        <w:spacing w:before="0" w:after="0"/>
        <w:ind w:firstLine="708"/>
        <w:jc w:val="righ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312D66">
        <w:rPr>
          <w:rFonts w:ascii="Times New Roman" w:hAnsi="Times New Roman"/>
          <w:b w:val="0"/>
          <w:bCs w:val="0"/>
          <w:color w:val="auto"/>
          <w:sz w:val="22"/>
          <w:szCs w:val="22"/>
        </w:rPr>
        <w:t>Таблица 5. Показатели качества финансового менеджмента с наибольшим числом ГАБС, имеющих значения, соответствующие ненадлежащему качеству финансового менеджмента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711"/>
        <w:gridCol w:w="2347"/>
        <w:gridCol w:w="2551"/>
      </w:tblGrid>
      <w:tr w:rsidR="00746F17" w:rsidRPr="00746F17" w:rsidTr="000548AE">
        <w:trPr>
          <w:trHeight w:val="660"/>
        </w:trPr>
        <w:tc>
          <w:tcPr>
            <w:tcW w:w="592" w:type="dxa"/>
            <w:vMerge w:val="restart"/>
            <w:shd w:val="clear" w:color="000000" w:fill="FFFFFF"/>
            <w:hideMark/>
          </w:tcPr>
          <w:p w:rsidR="00746F17" w:rsidRPr="00746F17" w:rsidRDefault="00746F17" w:rsidP="00746F17">
            <w:pPr>
              <w:jc w:val="center"/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№</w:t>
            </w:r>
            <w:r w:rsidRPr="00746F17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711" w:type="dxa"/>
            <w:vMerge w:val="restart"/>
            <w:shd w:val="clear" w:color="000000" w:fill="FFFFFF"/>
            <w:hideMark/>
          </w:tcPr>
          <w:p w:rsidR="00746F17" w:rsidRPr="00746F17" w:rsidRDefault="00746F17" w:rsidP="00746F17">
            <w:pPr>
              <w:jc w:val="center"/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Показатель КФМ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746F17" w:rsidRPr="00746F17" w:rsidRDefault="00746F17" w:rsidP="00AA6AEE">
            <w:pPr>
              <w:jc w:val="center"/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ГАБС, имеющие ненадлежащее качество финансового менеджмента по показателю</w:t>
            </w:r>
          </w:p>
        </w:tc>
      </w:tr>
      <w:tr w:rsidR="00746F17" w:rsidRPr="00746F17" w:rsidTr="000548AE">
        <w:trPr>
          <w:trHeight w:val="315"/>
        </w:trPr>
        <w:tc>
          <w:tcPr>
            <w:tcW w:w="592" w:type="dxa"/>
            <w:vMerge/>
            <w:vAlign w:val="center"/>
            <w:hideMark/>
          </w:tcPr>
          <w:p w:rsidR="00746F17" w:rsidRPr="00746F17" w:rsidRDefault="00746F17" w:rsidP="00746F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vMerge/>
            <w:vAlign w:val="center"/>
            <w:hideMark/>
          </w:tcPr>
          <w:p w:rsidR="00746F17" w:rsidRPr="00746F17" w:rsidRDefault="00746F17" w:rsidP="00746F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shd w:val="clear" w:color="000000" w:fill="FFFFFF"/>
            <w:hideMark/>
          </w:tcPr>
          <w:p w:rsidR="00746F17" w:rsidRPr="00746F17" w:rsidRDefault="00746F17" w:rsidP="00746F17">
            <w:pPr>
              <w:jc w:val="center"/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51" w:type="dxa"/>
            <w:shd w:val="clear" w:color="000000" w:fill="FFFFFF"/>
            <w:hideMark/>
          </w:tcPr>
          <w:p w:rsidR="00746F17" w:rsidRPr="00746F17" w:rsidRDefault="00746F17" w:rsidP="00746F17">
            <w:pPr>
              <w:jc w:val="center"/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2023</w:t>
            </w:r>
            <w:r w:rsidR="00D9038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46F17" w:rsidRPr="00746F17" w:rsidTr="00375661">
        <w:trPr>
          <w:trHeight w:val="1392"/>
        </w:trPr>
        <w:tc>
          <w:tcPr>
            <w:tcW w:w="592" w:type="dxa"/>
            <w:shd w:val="clear" w:color="000000" w:fill="FFFFFF"/>
            <w:hideMark/>
          </w:tcPr>
          <w:p w:rsidR="00746F17" w:rsidRPr="00746F17" w:rsidRDefault="0031752C" w:rsidP="00746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11" w:type="dxa"/>
            <w:shd w:val="clear" w:color="000000" w:fill="FFFFFF"/>
            <w:hideMark/>
          </w:tcPr>
          <w:p w:rsidR="00746F17" w:rsidRPr="00746F17" w:rsidRDefault="00746F17" w:rsidP="00746F17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Р8. Наличие случаев бюджетных обязательств, возникших на основании договоров или муниципальных контрактов, заключенных после первого декабря отчетного года, с указанием сроков оплаты</w:t>
            </w:r>
          </w:p>
        </w:tc>
        <w:tc>
          <w:tcPr>
            <w:tcW w:w="2347" w:type="dxa"/>
            <w:shd w:val="clear" w:color="auto" w:fill="auto"/>
            <w:hideMark/>
          </w:tcPr>
          <w:p w:rsidR="00746F17" w:rsidRPr="00746F17" w:rsidRDefault="00746F17" w:rsidP="00746F1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не оценивался</w:t>
            </w:r>
          </w:p>
        </w:tc>
        <w:tc>
          <w:tcPr>
            <w:tcW w:w="2551" w:type="dxa"/>
            <w:shd w:val="clear" w:color="auto" w:fill="auto"/>
            <w:hideMark/>
          </w:tcPr>
          <w:p w:rsidR="00746F17" w:rsidRPr="00746F17" w:rsidRDefault="00746F17" w:rsidP="00746F17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Совет депутатов</w:t>
            </w:r>
            <w:r w:rsidRPr="00746F17">
              <w:rPr>
                <w:color w:val="000000"/>
                <w:sz w:val="24"/>
                <w:szCs w:val="24"/>
              </w:rPr>
              <w:br/>
              <w:t>Администрация</w:t>
            </w:r>
            <w:r w:rsidRPr="00746F17">
              <w:rPr>
                <w:color w:val="000000"/>
                <w:sz w:val="24"/>
                <w:szCs w:val="24"/>
              </w:rPr>
              <w:br/>
              <w:t>КУМИ</w:t>
            </w:r>
            <w:r w:rsidRPr="00746F17">
              <w:rPr>
                <w:color w:val="000000"/>
                <w:sz w:val="24"/>
                <w:szCs w:val="24"/>
              </w:rPr>
              <w:br/>
              <w:t>Комитет образования</w:t>
            </w:r>
          </w:p>
        </w:tc>
      </w:tr>
      <w:tr w:rsidR="00746F17" w:rsidRPr="00746F17" w:rsidTr="000548AE">
        <w:trPr>
          <w:trHeight w:val="945"/>
        </w:trPr>
        <w:tc>
          <w:tcPr>
            <w:tcW w:w="592" w:type="dxa"/>
            <w:shd w:val="clear" w:color="000000" w:fill="FFFFFF"/>
            <w:hideMark/>
          </w:tcPr>
          <w:p w:rsidR="00746F17" w:rsidRPr="00746F17" w:rsidRDefault="0031752C" w:rsidP="00746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11" w:type="dxa"/>
            <w:shd w:val="clear" w:color="000000" w:fill="FFFFFF"/>
            <w:hideMark/>
          </w:tcPr>
          <w:p w:rsidR="00746F17" w:rsidRPr="00746F17" w:rsidRDefault="00746F17" w:rsidP="00746F17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Р14. Среднемесячный процент отклонения планируемых и фактических перечислений ГАБС</w:t>
            </w:r>
          </w:p>
        </w:tc>
        <w:tc>
          <w:tcPr>
            <w:tcW w:w="2347" w:type="dxa"/>
            <w:shd w:val="clear" w:color="auto" w:fill="auto"/>
            <w:hideMark/>
          </w:tcPr>
          <w:p w:rsidR="00746F17" w:rsidRPr="00746F17" w:rsidRDefault="00746F17" w:rsidP="00746F1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не оценивался</w:t>
            </w:r>
          </w:p>
        </w:tc>
        <w:tc>
          <w:tcPr>
            <w:tcW w:w="2551" w:type="dxa"/>
            <w:shd w:val="clear" w:color="auto" w:fill="auto"/>
            <w:hideMark/>
          </w:tcPr>
          <w:p w:rsidR="00746F17" w:rsidRPr="00746F17" w:rsidRDefault="00746F17" w:rsidP="00746F17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КУМИ</w:t>
            </w:r>
          </w:p>
        </w:tc>
      </w:tr>
      <w:tr w:rsidR="0031752C" w:rsidRPr="00746F17" w:rsidTr="000548AE">
        <w:trPr>
          <w:trHeight w:val="945"/>
        </w:trPr>
        <w:tc>
          <w:tcPr>
            <w:tcW w:w="592" w:type="dxa"/>
            <w:shd w:val="clear" w:color="000000" w:fill="FFFFFF"/>
          </w:tcPr>
          <w:p w:rsidR="0031752C" w:rsidRPr="00746F17" w:rsidRDefault="0031752C" w:rsidP="00317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1" w:type="dxa"/>
            <w:shd w:val="clear" w:color="000000" w:fill="FFFFFF"/>
          </w:tcPr>
          <w:p w:rsidR="00D77AC9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P17. Число случаев нарушения ГАБС бюджетного законодательства, выявленных при осуществлении внешнего и внутреннего муниципального финансового контроля</w:t>
            </w:r>
          </w:p>
        </w:tc>
        <w:tc>
          <w:tcPr>
            <w:tcW w:w="2347" w:type="dxa"/>
            <w:shd w:val="clear" w:color="auto" w:fill="auto"/>
          </w:tcPr>
          <w:p w:rsidR="0031752C" w:rsidRPr="00746F17" w:rsidRDefault="0031752C" w:rsidP="003175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КУМИ</w:t>
            </w:r>
          </w:p>
        </w:tc>
        <w:tc>
          <w:tcPr>
            <w:tcW w:w="2551" w:type="dxa"/>
            <w:shd w:val="clear" w:color="auto" w:fill="auto"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Совет депутатов</w:t>
            </w:r>
          </w:p>
        </w:tc>
      </w:tr>
      <w:tr w:rsidR="0031752C" w:rsidRPr="00746F17" w:rsidTr="000548AE">
        <w:trPr>
          <w:trHeight w:val="2205"/>
        </w:trPr>
        <w:tc>
          <w:tcPr>
            <w:tcW w:w="592" w:type="dxa"/>
            <w:shd w:val="clear" w:color="000000" w:fill="FFFFFF"/>
            <w:hideMark/>
          </w:tcPr>
          <w:p w:rsidR="0031752C" w:rsidRPr="00746F17" w:rsidRDefault="0031752C" w:rsidP="00317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1" w:type="dxa"/>
            <w:shd w:val="clear" w:color="000000" w:fill="FFFFFF"/>
            <w:hideMark/>
          </w:tcPr>
          <w:p w:rsidR="00D77AC9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P18.1. Наличие случаев направления с нарушением сроков, установленных порядком завершения операций по исполнению местного бюджета Сосновоборского городского округа в отчетном году, заявок на оплату расходов ГАБС и муниципальных казенных учреждений, в отношении которых ГАБС осуществляет полномочия ГРБС, исполненных Комитетом финансов</w:t>
            </w:r>
          </w:p>
        </w:tc>
        <w:tc>
          <w:tcPr>
            <w:tcW w:w="2347" w:type="dxa"/>
            <w:shd w:val="clear" w:color="auto" w:fill="auto"/>
            <w:hideMark/>
          </w:tcPr>
          <w:p w:rsidR="0031752C" w:rsidRPr="00746F17" w:rsidRDefault="0031752C" w:rsidP="003175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не оценивался</w:t>
            </w:r>
          </w:p>
        </w:tc>
        <w:tc>
          <w:tcPr>
            <w:tcW w:w="2551" w:type="dxa"/>
            <w:shd w:val="clear" w:color="auto" w:fill="auto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Администрация</w:t>
            </w:r>
            <w:r w:rsidRPr="00746F17">
              <w:rPr>
                <w:color w:val="000000"/>
                <w:sz w:val="24"/>
                <w:szCs w:val="24"/>
              </w:rPr>
              <w:br/>
              <w:t>Комитет финансов</w:t>
            </w:r>
            <w:r w:rsidRPr="00746F17">
              <w:rPr>
                <w:color w:val="000000"/>
                <w:sz w:val="24"/>
                <w:szCs w:val="24"/>
              </w:rPr>
              <w:br/>
              <w:t>КУМИ</w:t>
            </w:r>
          </w:p>
        </w:tc>
      </w:tr>
      <w:tr w:rsidR="0031752C" w:rsidRPr="00746F17" w:rsidTr="000548AE">
        <w:trPr>
          <w:trHeight w:val="20"/>
        </w:trPr>
        <w:tc>
          <w:tcPr>
            <w:tcW w:w="592" w:type="dxa"/>
            <w:shd w:val="clear" w:color="000000" w:fill="FFFFFF"/>
            <w:hideMark/>
          </w:tcPr>
          <w:p w:rsidR="0031752C" w:rsidRPr="00746F17" w:rsidRDefault="0031752C" w:rsidP="00317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1" w:type="dxa"/>
            <w:shd w:val="clear" w:color="000000" w:fill="FFFFFF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P19. Число случаев внесения изменений в муниципальные программы,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2347" w:type="dxa"/>
            <w:shd w:val="clear" w:color="auto" w:fill="auto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  <w:shd w:val="clear" w:color="auto" w:fill="auto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1752C" w:rsidRPr="00746F17" w:rsidTr="000548AE">
        <w:trPr>
          <w:trHeight w:val="20"/>
        </w:trPr>
        <w:tc>
          <w:tcPr>
            <w:tcW w:w="592" w:type="dxa"/>
            <w:shd w:val="clear" w:color="000000" w:fill="FFFFFF"/>
            <w:hideMark/>
          </w:tcPr>
          <w:p w:rsidR="0031752C" w:rsidRPr="00746F17" w:rsidRDefault="0031752C" w:rsidP="00317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11" w:type="dxa"/>
            <w:shd w:val="clear" w:color="000000" w:fill="FFFFFF"/>
            <w:hideMark/>
          </w:tcPr>
          <w:p w:rsidR="00D77AC9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 xml:space="preserve">P28. Процент муниципальных бюджетных и автономных учреждений, в отношении которых ГАБС осуществляет полномочия учредителя, информация о которых своевременно и в полном объеме размещена на официальном сайте в сети Интернет www.bus.gov.ru в соответствии с требованиями приказа Министерства </w:t>
            </w:r>
            <w:r w:rsidRPr="00746F17">
              <w:rPr>
                <w:color w:val="000000"/>
                <w:sz w:val="24"/>
                <w:szCs w:val="24"/>
              </w:rPr>
              <w:lastRenderedPageBreak/>
              <w:t>финансов Российской Федерации от 21 июля 2011 года №86н</w:t>
            </w:r>
          </w:p>
        </w:tc>
        <w:tc>
          <w:tcPr>
            <w:tcW w:w="2347" w:type="dxa"/>
            <w:shd w:val="clear" w:color="auto" w:fill="auto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  <w:r w:rsidRPr="00746F17">
              <w:rPr>
                <w:color w:val="000000"/>
                <w:sz w:val="24"/>
                <w:szCs w:val="24"/>
              </w:rPr>
              <w:br/>
              <w:t>Комитет образования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Администрация</w:t>
            </w:r>
            <w:r w:rsidRPr="00746F17">
              <w:rPr>
                <w:color w:val="000000"/>
                <w:sz w:val="24"/>
                <w:szCs w:val="24"/>
              </w:rPr>
              <w:br/>
              <w:t>Комитет образования</w:t>
            </w:r>
          </w:p>
        </w:tc>
      </w:tr>
      <w:tr w:rsidR="0031752C" w:rsidRPr="00746F17" w:rsidTr="000548AE">
        <w:trPr>
          <w:trHeight w:val="1260"/>
        </w:trPr>
        <w:tc>
          <w:tcPr>
            <w:tcW w:w="592" w:type="dxa"/>
            <w:shd w:val="clear" w:color="000000" w:fill="FFFFFF"/>
            <w:hideMark/>
          </w:tcPr>
          <w:p w:rsidR="0031752C" w:rsidRPr="00746F17" w:rsidRDefault="0031752C" w:rsidP="00317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11" w:type="dxa"/>
            <w:shd w:val="clear" w:color="000000" w:fill="FFFFFF"/>
            <w:hideMark/>
          </w:tcPr>
          <w:p w:rsidR="00D77AC9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P29. Процент достижения ГАБС значений результатов использования субсидий, предусмотренных соглашениями о предоставлении субсидий (за счет областных средств)</w:t>
            </w:r>
          </w:p>
        </w:tc>
        <w:tc>
          <w:tcPr>
            <w:tcW w:w="2347" w:type="dxa"/>
            <w:shd w:val="clear" w:color="auto" w:fill="auto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показатель выполнен</w:t>
            </w:r>
          </w:p>
        </w:tc>
        <w:tc>
          <w:tcPr>
            <w:tcW w:w="2551" w:type="dxa"/>
            <w:shd w:val="clear" w:color="auto" w:fill="auto"/>
            <w:hideMark/>
          </w:tcPr>
          <w:p w:rsidR="0031752C" w:rsidRPr="00746F17" w:rsidRDefault="0031752C" w:rsidP="0031752C">
            <w:pPr>
              <w:spacing w:after="240"/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1752C" w:rsidRPr="00746F17" w:rsidTr="000548AE">
        <w:trPr>
          <w:trHeight w:val="2205"/>
        </w:trPr>
        <w:tc>
          <w:tcPr>
            <w:tcW w:w="592" w:type="dxa"/>
            <w:shd w:val="clear" w:color="000000" w:fill="FFFFFF"/>
            <w:hideMark/>
          </w:tcPr>
          <w:p w:rsidR="0031752C" w:rsidRPr="00746F17" w:rsidRDefault="0031752C" w:rsidP="00317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11" w:type="dxa"/>
            <w:shd w:val="clear" w:color="000000" w:fill="FFFFFF"/>
            <w:hideMark/>
          </w:tcPr>
          <w:p w:rsidR="00D77AC9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P30. Сумма средств, перечисленных из бюджета Сосновоборского городского округа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областного бюджет</w:t>
            </w:r>
            <w:r w:rsidR="00D77AC9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347" w:type="dxa"/>
            <w:shd w:val="clear" w:color="auto" w:fill="auto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показатель выполнен</w:t>
            </w:r>
          </w:p>
        </w:tc>
        <w:tc>
          <w:tcPr>
            <w:tcW w:w="2551" w:type="dxa"/>
            <w:shd w:val="clear" w:color="auto" w:fill="auto"/>
            <w:hideMark/>
          </w:tcPr>
          <w:p w:rsidR="0031752C" w:rsidRPr="00746F17" w:rsidRDefault="0031752C" w:rsidP="0031752C">
            <w:pPr>
              <w:spacing w:after="240"/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1752C" w:rsidRPr="00746F17" w:rsidTr="000548AE">
        <w:trPr>
          <w:trHeight w:val="1260"/>
        </w:trPr>
        <w:tc>
          <w:tcPr>
            <w:tcW w:w="592" w:type="dxa"/>
            <w:shd w:val="clear" w:color="000000" w:fill="FFFFFF"/>
            <w:hideMark/>
          </w:tcPr>
          <w:p w:rsidR="0031752C" w:rsidRPr="00746F17" w:rsidRDefault="0031752C" w:rsidP="00317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11" w:type="dxa"/>
            <w:shd w:val="clear" w:color="000000" w:fill="FFFFFF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 xml:space="preserve">P33. Процент выполнения первоначального плана по поступлению доходов местного бюджета, закрепленных за ГАДБ </w:t>
            </w:r>
          </w:p>
        </w:tc>
        <w:tc>
          <w:tcPr>
            <w:tcW w:w="2347" w:type="dxa"/>
            <w:shd w:val="clear" w:color="auto" w:fill="auto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не оценивался</w:t>
            </w:r>
          </w:p>
        </w:tc>
        <w:tc>
          <w:tcPr>
            <w:tcW w:w="2551" w:type="dxa"/>
            <w:shd w:val="clear" w:color="auto" w:fill="auto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Администрация</w:t>
            </w:r>
            <w:r w:rsidRPr="00746F17">
              <w:rPr>
                <w:color w:val="000000"/>
                <w:sz w:val="24"/>
                <w:szCs w:val="24"/>
              </w:rPr>
              <w:br/>
              <w:t>КУМИ</w:t>
            </w:r>
            <w:r w:rsidRPr="00746F17">
              <w:rPr>
                <w:color w:val="000000"/>
                <w:sz w:val="24"/>
                <w:szCs w:val="24"/>
              </w:rPr>
              <w:br/>
              <w:t>Комитет образования</w:t>
            </w:r>
            <w:r w:rsidRPr="00746F17">
              <w:rPr>
                <w:color w:val="000000"/>
                <w:sz w:val="24"/>
                <w:szCs w:val="24"/>
              </w:rPr>
              <w:br/>
              <w:t>Комитет финансов</w:t>
            </w:r>
          </w:p>
        </w:tc>
      </w:tr>
      <w:tr w:rsidR="0031752C" w:rsidRPr="00746F17" w:rsidTr="000548AE">
        <w:trPr>
          <w:trHeight w:val="1260"/>
        </w:trPr>
        <w:tc>
          <w:tcPr>
            <w:tcW w:w="592" w:type="dxa"/>
            <w:shd w:val="clear" w:color="000000" w:fill="FFFFFF"/>
            <w:hideMark/>
          </w:tcPr>
          <w:p w:rsidR="0031752C" w:rsidRPr="00746F17" w:rsidRDefault="0031752C" w:rsidP="00317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1" w:type="dxa"/>
            <w:shd w:val="clear" w:color="000000" w:fill="FFFFFF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 xml:space="preserve">Р38. Отношение просроченной дебиторской задолженности ГАБС и муниципальных казенных учреждений, в отношении которых ГАБС осуществляет полномочия ГРБС, к объему бюджетных расходов </w:t>
            </w:r>
          </w:p>
        </w:tc>
        <w:tc>
          <w:tcPr>
            <w:tcW w:w="2347" w:type="dxa"/>
            <w:shd w:val="clear" w:color="auto" w:fill="auto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не оценивался</w:t>
            </w:r>
          </w:p>
        </w:tc>
        <w:tc>
          <w:tcPr>
            <w:tcW w:w="2551" w:type="dxa"/>
            <w:shd w:val="clear" w:color="auto" w:fill="auto"/>
            <w:hideMark/>
          </w:tcPr>
          <w:p w:rsidR="0031752C" w:rsidRPr="00746F17" w:rsidRDefault="0031752C" w:rsidP="0031752C">
            <w:pPr>
              <w:rPr>
                <w:color w:val="000000"/>
                <w:sz w:val="24"/>
                <w:szCs w:val="24"/>
              </w:rPr>
            </w:pPr>
            <w:r w:rsidRPr="00746F17">
              <w:rPr>
                <w:color w:val="000000"/>
                <w:sz w:val="24"/>
                <w:szCs w:val="24"/>
              </w:rPr>
              <w:t>Администрация</w:t>
            </w:r>
            <w:r w:rsidRPr="00746F17">
              <w:rPr>
                <w:color w:val="000000"/>
                <w:sz w:val="24"/>
                <w:szCs w:val="24"/>
              </w:rPr>
              <w:br/>
              <w:t>КУМИ</w:t>
            </w:r>
          </w:p>
        </w:tc>
      </w:tr>
    </w:tbl>
    <w:p w:rsidR="0012478A" w:rsidRDefault="0012478A" w:rsidP="00534823">
      <w:pPr>
        <w:pStyle w:val="Pro-Gramma"/>
        <w:spacing w:before="0" w:line="240" w:lineRule="auto"/>
        <w:ind w:left="0" w:firstLine="567"/>
        <w:rPr>
          <w:rFonts w:ascii="Times New Roman" w:hAnsi="Times New Roman"/>
          <w:b/>
          <w:bCs/>
          <w:sz w:val="24"/>
        </w:rPr>
      </w:pPr>
    </w:p>
    <w:p w:rsidR="00534823" w:rsidRDefault="00534823" w:rsidP="00D4403A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534823">
        <w:rPr>
          <w:rFonts w:ascii="Times New Roman" w:hAnsi="Times New Roman"/>
          <w:sz w:val="24"/>
        </w:rPr>
        <w:t>Следует отметить, что в целях подготовки и реализации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 в 2023 году была расширена группировка и добавлены новые показатели оценки качества финансового</w:t>
      </w:r>
      <w:r w:rsidR="0012478A">
        <w:rPr>
          <w:rFonts w:ascii="Times New Roman" w:hAnsi="Times New Roman"/>
          <w:sz w:val="24"/>
        </w:rPr>
        <w:t xml:space="preserve"> менеджмента главных администраторов средств местного бюджета Сосновоборского городского округа.</w:t>
      </w:r>
    </w:p>
    <w:p w:rsidR="002B0E2F" w:rsidRPr="00025697" w:rsidRDefault="002B0E2F" w:rsidP="002B0E2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bookmarkStart w:id="0" w:name="_GoBack"/>
      <w:bookmarkEnd w:id="0"/>
    </w:p>
    <w:p w:rsidR="002B0E2F" w:rsidRPr="0012478A" w:rsidRDefault="002B0E2F" w:rsidP="0012478A">
      <w:pPr>
        <w:pStyle w:val="Pro-Gramma"/>
        <w:spacing w:before="0" w:line="240" w:lineRule="auto"/>
        <w:ind w:left="0" w:firstLine="567"/>
        <w:rPr>
          <w:rFonts w:ascii="Times New Roman" w:hAnsi="Times New Roman"/>
          <w:b/>
          <w:bCs/>
          <w:sz w:val="24"/>
        </w:rPr>
      </w:pPr>
    </w:p>
    <w:sectPr w:rsidR="002B0E2F" w:rsidRPr="0012478A" w:rsidSect="00DD7C10">
      <w:headerReference w:type="default" r:id="rId8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9D" w:rsidRDefault="004F059D" w:rsidP="002B0E2F">
      <w:r>
        <w:separator/>
      </w:r>
    </w:p>
  </w:endnote>
  <w:endnote w:type="continuationSeparator" w:id="0">
    <w:p w:rsidR="004F059D" w:rsidRDefault="004F059D" w:rsidP="002B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9D" w:rsidRDefault="004F059D" w:rsidP="002B0E2F">
      <w:r>
        <w:separator/>
      </w:r>
    </w:p>
  </w:footnote>
  <w:footnote w:type="continuationSeparator" w:id="0">
    <w:p w:rsidR="004F059D" w:rsidRDefault="004F059D" w:rsidP="002B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E" w:rsidRDefault="00B02F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2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2F5D" w:rsidRPr="00B02F5D" w:rsidRDefault="00B02F5D" w:rsidP="00B02F5D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6408301/847942(1)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QURgMAAM8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" filled="f" fillcolor="#4f81bd [3204]" stroked="f" strokecolor="#243f60 [1604]" strokeweight="2pt">
              <v:textbox inset="0,0,0,0">
                <w:txbxContent>
                  <w:p w:rsidR="00B02F5D" w:rsidRPr="00B02F5D" w:rsidRDefault="00B02F5D" w:rsidP="00B02F5D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6408301/847942(1)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 w15:restartNumberingAfterBreak="0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 w15:restartNumberingAfterBreak="0">
    <w:nsid w:val="09577611"/>
    <w:multiLevelType w:val="multilevel"/>
    <w:tmpl w:val="64E4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 w15:restartNumberingAfterBreak="0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 w15:restartNumberingAfterBreak="0">
    <w:nsid w:val="2E29118A"/>
    <w:multiLevelType w:val="hybridMultilevel"/>
    <w:tmpl w:val="951E3F5E"/>
    <w:lvl w:ilvl="0" w:tplc="A7C48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2F1B6486"/>
    <w:multiLevelType w:val="multilevel"/>
    <w:tmpl w:val="64E4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C23A91"/>
    <w:multiLevelType w:val="multilevel"/>
    <w:tmpl w:val="64E4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321B8"/>
    <w:multiLevelType w:val="hybridMultilevel"/>
    <w:tmpl w:val="E0A83812"/>
    <w:lvl w:ilvl="0" w:tplc="9D5C4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5" w15:restartNumberingAfterBreak="0">
    <w:nsid w:val="6377225B"/>
    <w:multiLevelType w:val="hybridMultilevel"/>
    <w:tmpl w:val="7A8CD33C"/>
    <w:lvl w:ilvl="0" w:tplc="6294476A">
      <w:start w:val="1"/>
      <w:numFmt w:val="decimal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  <w:rPr>
        <w:rFonts w:cs="Times New Roman"/>
      </w:rPr>
    </w:lvl>
  </w:abstractNum>
  <w:abstractNum w:abstractNumId="26" w15:restartNumberingAfterBreak="0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26"/>
  </w:num>
  <w:num w:numId="20">
    <w:abstractNumId w:val="16"/>
  </w:num>
  <w:num w:numId="21">
    <w:abstractNumId w:val="14"/>
  </w:num>
  <w:num w:numId="22">
    <w:abstractNumId w:val="27"/>
  </w:num>
  <w:num w:numId="23">
    <w:abstractNumId w:val="15"/>
  </w:num>
  <w:num w:numId="24">
    <w:abstractNumId w:val="2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0eab22c-4d1a-48b8-8ea3-1074bf14be91"/>
  </w:docVars>
  <w:rsids>
    <w:rsidRoot w:val="002B0E2F"/>
    <w:rsid w:val="00005962"/>
    <w:rsid w:val="000230E3"/>
    <w:rsid w:val="00032969"/>
    <w:rsid w:val="000368C0"/>
    <w:rsid w:val="00046AA9"/>
    <w:rsid w:val="000548AE"/>
    <w:rsid w:val="00057AB4"/>
    <w:rsid w:val="00061FBC"/>
    <w:rsid w:val="00086B5D"/>
    <w:rsid w:val="000946DF"/>
    <w:rsid w:val="000A5050"/>
    <w:rsid w:val="000B0B5B"/>
    <w:rsid w:val="000D3A9E"/>
    <w:rsid w:val="000F26AA"/>
    <w:rsid w:val="0010433C"/>
    <w:rsid w:val="00116523"/>
    <w:rsid w:val="0012478A"/>
    <w:rsid w:val="00124ABE"/>
    <w:rsid w:val="00134FF6"/>
    <w:rsid w:val="0014354D"/>
    <w:rsid w:val="00152546"/>
    <w:rsid w:val="001639F5"/>
    <w:rsid w:val="00175952"/>
    <w:rsid w:val="001C637D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53558"/>
    <w:rsid w:val="00272311"/>
    <w:rsid w:val="00274F2B"/>
    <w:rsid w:val="00277DBE"/>
    <w:rsid w:val="002A0598"/>
    <w:rsid w:val="002B0E2F"/>
    <w:rsid w:val="002B45B0"/>
    <w:rsid w:val="002B5CAE"/>
    <w:rsid w:val="002B666D"/>
    <w:rsid w:val="002C1BC9"/>
    <w:rsid w:val="002C3CAB"/>
    <w:rsid w:val="002C40DC"/>
    <w:rsid w:val="002C6CCA"/>
    <w:rsid w:val="002D1EB8"/>
    <w:rsid w:val="002E24E2"/>
    <w:rsid w:val="002F6427"/>
    <w:rsid w:val="003030EF"/>
    <w:rsid w:val="003046CE"/>
    <w:rsid w:val="0030503C"/>
    <w:rsid w:val="003135E2"/>
    <w:rsid w:val="0031752C"/>
    <w:rsid w:val="003219C6"/>
    <w:rsid w:val="00325614"/>
    <w:rsid w:val="00344061"/>
    <w:rsid w:val="00350109"/>
    <w:rsid w:val="003660BE"/>
    <w:rsid w:val="003669CE"/>
    <w:rsid w:val="00375661"/>
    <w:rsid w:val="003A1F69"/>
    <w:rsid w:val="003B6065"/>
    <w:rsid w:val="003C073C"/>
    <w:rsid w:val="003C4698"/>
    <w:rsid w:val="003C4AD1"/>
    <w:rsid w:val="003D05AE"/>
    <w:rsid w:val="003D5E43"/>
    <w:rsid w:val="003F0629"/>
    <w:rsid w:val="0040099B"/>
    <w:rsid w:val="004035FE"/>
    <w:rsid w:val="0040422C"/>
    <w:rsid w:val="00422AA7"/>
    <w:rsid w:val="00425BA6"/>
    <w:rsid w:val="004325BD"/>
    <w:rsid w:val="00453BD3"/>
    <w:rsid w:val="00457EE7"/>
    <w:rsid w:val="00470B3A"/>
    <w:rsid w:val="00470D2D"/>
    <w:rsid w:val="004751C5"/>
    <w:rsid w:val="004D48F8"/>
    <w:rsid w:val="004F059D"/>
    <w:rsid w:val="004F4405"/>
    <w:rsid w:val="004F6325"/>
    <w:rsid w:val="00501B8C"/>
    <w:rsid w:val="00502B04"/>
    <w:rsid w:val="00515AAE"/>
    <w:rsid w:val="00527B4F"/>
    <w:rsid w:val="00527CCB"/>
    <w:rsid w:val="00534823"/>
    <w:rsid w:val="005425F4"/>
    <w:rsid w:val="0054739C"/>
    <w:rsid w:val="005521C7"/>
    <w:rsid w:val="00562B51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62DF0"/>
    <w:rsid w:val="00675C6F"/>
    <w:rsid w:val="00683392"/>
    <w:rsid w:val="00684320"/>
    <w:rsid w:val="00697CCC"/>
    <w:rsid w:val="006A73C5"/>
    <w:rsid w:val="006B1D5B"/>
    <w:rsid w:val="006B400D"/>
    <w:rsid w:val="006D1432"/>
    <w:rsid w:val="006D3233"/>
    <w:rsid w:val="006D3327"/>
    <w:rsid w:val="006E04F4"/>
    <w:rsid w:val="006F2C51"/>
    <w:rsid w:val="006F3886"/>
    <w:rsid w:val="007158B7"/>
    <w:rsid w:val="0071788D"/>
    <w:rsid w:val="007222FE"/>
    <w:rsid w:val="00723150"/>
    <w:rsid w:val="00723B7C"/>
    <w:rsid w:val="00730E3B"/>
    <w:rsid w:val="007362DD"/>
    <w:rsid w:val="00746F17"/>
    <w:rsid w:val="00766982"/>
    <w:rsid w:val="00791184"/>
    <w:rsid w:val="00792FDB"/>
    <w:rsid w:val="007A54EC"/>
    <w:rsid w:val="007B2BB7"/>
    <w:rsid w:val="007E321A"/>
    <w:rsid w:val="007E50A4"/>
    <w:rsid w:val="00805F1E"/>
    <w:rsid w:val="00821021"/>
    <w:rsid w:val="0082549A"/>
    <w:rsid w:val="008331CE"/>
    <w:rsid w:val="0084000B"/>
    <w:rsid w:val="00843438"/>
    <w:rsid w:val="008554B1"/>
    <w:rsid w:val="0086142F"/>
    <w:rsid w:val="00882429"/>
    <w:rsid w:val="0088303D"/>
    <w:rsid w:val="0089150D"/>
    <w:rsid w:val="008A378F"/>
    <w:rsid w:val="008A4720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174D8"/>
    <w:rsid w:val="00A21B11"/>
    <w:rsid w:val="00A40478"/>
    <w:rsid w:val="00A60AF3"/>
    <w:rsid w:val="00A73C48"/>
    <w:rsid w:val="00A907ED"/>
    <w:rsid w:val="00A94C82"/>
    <w:rsid w:val="00AA10E6"/>
    <w:rsid w:val="00AA1779"/>
    <w:rsid w:val="00AA6AEE"/>
    <w:rsid w:val="00AB6ED0"/>
    <w:rsid w:val="00AC2C3A"/>
    <w:rsid w:val="00AE0ACC"/>
    <w:rsid w:val="00AF1CB9"/>
    <w:rsid w:val="00B02F5D"/>
    <w:rsid w:val="00B03DC4"/>
    <w:rsid w:val="00B1380E"/>
    <w:rsid w:val="00B22300"/>
    <w:rsid w:val="00B4319E"/>
    <w:rsid w:val="00B4728B"/>
    <w:rsid w:val="00B57C22"/>
    <w:rsid w:val="00B774FA"/>
    <w:rsid w:val="00B83637"/>
    <w:rsid w:val="00B9421C"/>
    <w:rsid w:val="00BA603E"/>
    <w:rsid w:val="00BA7681"/>
    <w:rsid w:val="00BC62EF"/>
    <w:rsid w:val="00BE11B1"/>
    <w:rsid w:val="00BF21AF"/>
    <w:rsid w:val="00BF45AB"/>
    <w:rsid w:val="00C06573"/>
    <w:rsid w:val="00C10625"/>
    <w:rsid w:val="00C36BD0"/>
    <w:rsid w:val="00C67E2C"/>
    <w:rsid w:val="00C71150"/>
    <w:rsid w:val="00C7434B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01183"/>
    <w:rsid w:val="00D01C08"/>
    <w:rsid w:val="00D14646"/>
    <w:rsid w:val="00D2090E"/>
    <w:rsid w:val="00D257E2"/>
    <w:rsid w:val="00D26D90"/>
    <w:rsid w:val="00D340BD"/>
    <w:rsid w:val="00D34F0F"/>
    <w:rsid w:val="00D4403A"/>
    <w:rsid w:val="00D440C8"/>
    <w:rsid w:val="00D6009D"/>
    <w:rsid w:val="00D71842"/>
    <w:rsid w:val="00D76F59"/>
    <w:rsid w:val="00D77AC9"/>
    <w:rsid w:val="00D9038E"/>
    <w:rsid w:val="00DA06E6"/>
    <w:rsid w:val="00DA5A23"/>
    <w:rsid w:val="00DA72CC"/>
    <w:rsid w:val="00DB6983"/>
    <w:rsid w:val="00DD5800"/>
    <w:rsid w:val="00DD7C10"/>
    <w:rsid w:val="00E047A5"/>
    <w:rsid w:val="00E30882"/>
    <w:rsid w:val="00E4356E"/>
    <w:rsid w:val="00E47A52"/>
    <w:rsid w:val="00E76055"/>
    <w:rsid w:val="00E907F6"/>
    <w:rsid w:val="00E93526"/>
    <w:rsid w:val="00E97349"/>
    <w:rsid w:val="00EA1CBD"/>
    <w:rsid w:val="00EA2E2F"/>
    <w:rsid w:val="00EA7161"/>
    <w:rsid w:val="00EB7828"/>
    <w:rsid w:val="00EC0342"/>
    <w:rsid w:val="00EC1329"/>
    <w:rsid w:val="00ED2072"/>
    <w:rsid w:val="00ED25F4"/>
    <w:rsid w:val="00ED74E4"/>
    <w:rsid w:val="00EE02F6"/>
    <w:rsid w:val="00EE30B6"/>
    <w:rsid w:val="00EE389E"/>
    <w:rsid w:val="00EF25CE"/>
    <w:rsid w:val="00EF6872"/>
    <w:rsid w:val="00F00BAF"/>
    <w:rsid w:val="00F1209A"/>
    <w:rsid w:val="00F37141"/>
    <w:rsid w:val="00F40E67"/>
    <w:rsid w:val="00F52D90"/>
    <w:rsid w:val="00F61776"/>
    <w:rsid w:val="00F757A8"/>
    <w:rsid w:val="00F758B4"/>
    <w:rsid w:val="00F878E8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6F1DAE4-1826-44EC-8EB0-92E608F7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E2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B0E2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B0E2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Pro-Gramma"/>
    <w:link w:val="40"/>
    <w:qFormat/>
    <w:rsid w:val="002B0E2F"/>
    <w:pPr>
      <w:keepNext/>
      <w:spacing w:before="480" w:after="240"/>
      <w:ind w:left="426"/>
      <w:outlineLvl w:val="3"/>
    </w:pPr>
    <w:rPr>
      <w:rFonts w:ascii="Verdana" w:hAnsi="Verdana"/>
      <w:b/>
      <w:bCs/>
      <w:szCs w:val="28"/>
    </w:rPr>
  </w:style>
  <w:style w:type="paragraph" w:styleId="5">
    <w:name w:val="heading 5"/>
    <w:basedOn w:val="a"/>
    <w:next w:val="a"/>
    <w:link w:val="50"/>
    <w:qFormat/>
    <w:rsid w:val="002B0E2F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E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0E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E2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0E2F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0E2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2B0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0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2B0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B0E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0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B0E2F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2B0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B0E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B0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2B0E2F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2B0E2F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2B0E2F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2B0E2F"/>
    <w:pPr>
      <w:tabs>
        <w:tab w:val="clear" w:pos="1134"/>
        <w:tab w:val="left" w:pos="2040"/>
      </w:tabs>
      <w:ind w:left="2040" w:hanging="480"/>
    </w:pPr>
  </w:style>
  <w:style w:type="paragraph" w:customStyle="1" w:styleId="Pro-Tab">
    <w:name w:val="Pro-Tab"/>
    <w:basedOn w:val="Pro-Gramma"/>
    <w:rsid w:val="002B0E2F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table" w:customStyle="1" w:styleId="11">
    <w:name w:val="Сетка таблицы светлая1"/>
    <w:basedOn w:val="a1"/>
    <w:uiPriority w:val="40"/>
    <w:rsid w:val="002B0E2F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Normal">
    <w:name w:val="ConsNormal"/>
    <w:rsid w:val="002B0E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2B0E2F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2B0E2F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">
    <w:name w:val="Заголовок Знак"/>
    <w:basedOn w:val="a0"/>
    <w:link w:val="ae"/>
    <w:rsid w:val="002B0E2F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af0">
    <w:name w:val="Document Map"/>
    <w:basedOn w:val="a"/>
    <w:link w:val="af1"/>
    <w:uiPriority w:val="99"/>
    <w:unhideWhenUsed/>
    <w:rsid w:val="002B0E2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rsid w:val="002B0E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List-1">
    <w:name w:val="Pro-List -1"/>
    <w:basedOn w:val="Pro-List1"/>
    <w:rsid w:val="002B0E2F"/>
    <w:pPr>
      <w:numPr>
        <w:ilvl w:val="2"/>
        <w:numId w:val="4"/>
      </w:numPr>
      <w:tabs>
        <w:tab w:val="clear" w:pos="666"/>
        <w:tab w:val="clear" w:pos="1134"/>
        <w:tab w:val="num" w:pos="360"/>
      </w:tabs>
      <w:ind w:left="1134" w:hanging="708"/>
    </w:pPr>
  </w:style>
  <w:style w:type="paragraph" w:customStyle="1" w:styleId="Pro-Gramma1">
    <w:name w:val="Pro-Gramma #"/>
    <w:basedOn w:val="Pro-Gramma"/>
    <w:qFormat/>
    <w:rsid w:val="002B0E2F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2B0E2F"/>
    <w:pPr>
      <w:numPr>
        <w:ilvl w:val="3"/>
        <w:numId w:val="5"/>
      </w:numPr>
      <w:tabs>
        <w:tab w:val="clear" w:pos="2880"/>
        <w:tab w:val="num" w:pos="360"/>
      </w:tabs>
      <w:spacing w:before="60"/>
    </w:pPr>
  </w:style>
  <w:style w:type="table" w:customStyle="1" w:styleId="Pro-Table">
    <w:name w:val="Pro-Table"/>
    <w:basedOn w:val="a1"/>
    <w:rsid w:val="002B0E2F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f2">
    <w:name w:val="Table Grid"/>
    <w:basedOn w:val="a1"/>
    <w:uiPriority w:val="39"/>
    <w:rsid w:val="002B0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2B0E2F"/>
    <w:pPr>
      <w:ind w:left="720"/>
      <w:contextualSpacing/>
    </w:pPr>
    <w:rPr>
      <w:sz w:val="24"/>
      <w:szCs w:val="24"/>
    </w:rPr>
  </w:style>
  <w:style w:type="table" w:customStyle="1" w:styleId="af4">
    <w:name w:val="Таблица"/>
    <w:basedOn w:val="a1"/>
    <w:uiPriority w:val="99"/>
    <w:qFormat/>
    <w:rsid w:val="002B0E2F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f5">
    <w:name w:val="annotation reference"/>
    <w:basedOn w:val="a0"/>
    <w:uiPriority w:val="99"/>
    <w:rsid w:val="002B0E2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B0E2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2B0E2F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2B0E2F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7"/>
    <w:link w:val="af8"/>
    <w:uiPriority w:val="99"/>
    <w:rsid w:val="002B0E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ro-TabName">
    <w:name w:val="Pro-Tab Name"/>
    <w:basedOn w:val="Pro-TabHead"/>
    <w:rsid w:val="002B0E2F"/>
    <w:pPr>
      <w:keepNext/>
      <w:spacing w:before="240" w:after="120"/>
    </w:pPr>
    <w:rPr>
      <w:color w:val="C41C16"/>
    </w:rPr>
  </w:style>
  <w:style w:type="paragraph" w:customStyle="1" w:styleId="ConsPlusTitle">
    <w:name w:val="ConsPlusTitle"/>
    <w:uiPriority w:val="99"/>
    <w:rsid w:val="002B0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a">
    <w:name w:val="Placeholder Text"/>
    <w:basedOn w:val="a0"/>
    <w:uiPriority w:val="99"/>
    <w:semiHidden/>
    <w:rsid w:val="002B0E2F"/>
    <w:rPr>
      <w:color w:val="808080"/>
    </w:rPr>
  </w:style>
  <w:style w:type="paragraph" w:styleId="afb">
    <w:name w:val="endnote text"/>
    <w:basedOn w:val="a"/>
    <w:link w:val="afc"/>
    <w:uiPriority w:val="99"/>
    <w:unhideWhenUsed/>
    <w:rsid w:val="002B0E2F"/>
  </w:style>
  <w:style w:type="character" w:customStyle="1" w:styleId="afc">
    <w:name w:val="Текст концевой сноски Знак"/>
    <w:basedOn w:val="a0"/>
    <w:link w:val="afb"/>
    <w:uiPriority w:val="99"/>
    <w:rsid w:val="002B0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unhideWhenUsed/>
    <w:rsid w:val="002B0E2F"/>
    <w:rPr>
      <w:vertAlign w:val="superscript"/>
    </w:rPr>
  </w:style>
  <w:style w:type="paragraph" w:customStyle="1" w:styleId="formattext">
    <w:name w:val="formattext"/>
    <w:basedOn w:val="a"/>
    <w:rsid w:val="002B0E2F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2B0E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2B0E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f0">
    <w:name w:val="Revision"/>
    <w:hidden/>
    <w:uiPriority w:val="99"/>
    <w:semiHidden/>
    <w:rsid w:val="002B0E2F"/>
    <w:pPr>
      <w:spacing w:after="0" w:line="240" w:lineRule="auto"/>
    </w:pPr>
  </w:style>
  <w:style w:type="paragraph" w:customStyle="1" w:styleId="Bottom">
    <w:name w:val="Bottom"/>
    <w:basedOn w:val="a5"/>
    <w:unhideWhenUsed/>
    <w:rsid w:val="002B0E2F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2B0E2F"/>
  </w:style>
  <w:style w:type="paragraph" w:customStyle="1" w:styleId="NPA-Comment">
    <w:name w:val="NPA-Comment"/>
    <w:basedOn w:val="Pro-Gramma"/>
    <w:rsid w:val="002B0E2F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2B0E2F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2B0E2F"/>
    <w:rPr>
      <w:b/>
      <w:color w:val="C41C16"/>
    </w:rPr>
  </w:style>
  <w:style w:type="paragraph" w:customStyle="1" w:styleId="Pro-TabHead">
    <w:name w:val="Pro-Tab Head"/>
    <w:basedOn w:val="Pro-Tab"/>
    <w:rsid w:val="002B0E2F"/>
    <w:rPr>
      <w:b/>
      <w:bCs/>
    </w:rPr>
  </w:style>
  <w:style w:type="character" w:customStyle="1" w:styleId="Pro-">
    <w:name w:val="Pro-Ссылка"/>
    <w:basedOn w:val="a0"/>
    <w:rsid w:val="002B0E2F"/>
    <w:rPr>
      <w:i/>
      <w:color w:val="808080"/>
      <w:u w:val="none"/>
    </w:rPr>
  </w:style>
  <w:style w:type="character" w:customStyle="1" w:styleId="TextNPA">
    <w:name w:val="Text NPA"/>
    <w:basedOn w:val="a0"/>
    <w:rsid w:val="002B0E2F"/>
    <w:rPr>
      <w:rFonts w:ascii="Courier New" w:hAnsi="Courier New"/>
    </w:rPr>
  </w:style>
  <w:style w:type="character" w:styleId="aff1">
    <w:name w:val="footnote reference"/>
    <w:basedOn w:val="a0"/>
    <w:unhideWhenUsed/>
    <w:rsid w:val="002B0E2F"/>
    <w:rPr>
      <w:vertAlign w:val="superscript"/>
    </w:rPr>
  </w:style>
  <w:style w:type="character" w:styleId="aff2">
    <w:name w:val="page number"/>
    <w:basedOn w:val="a0"/>
    <w:rsid w:val="002B0E2F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2B0E2F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rsid w:val="002B0E2F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f3">
    <w:name w:val="Subtitle"/>
    <w:basedOn w:val="a"/>
    <w:next w:val="a"/>
    <w:link w:val="aff4"/>
    <w:uiPriority w:val="11"/>
    <w:qFormat/>
    <w:rsid w:val="002B0E2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2B0E2F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2B0E2F"/>
    <w:pPr>
      <w:jc w:val="both"/>
    </w:pPr>
    <w:rPr>
      <w:sz w:val="28"/>
      <w:szCs w:val="24"/>
    </w:rPr>
  </w:style>
  <w:style w:type="character" w:customStyle="1" w:styleId="1Char">
    <w:name w:val="Таб1 Char"/>
    <w:link w:val="13"/>
    <w:rsid w:val="002B0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5">
    <w:name w:val="footnote text"/>
    <w:basedOn w:val="a"/>
    <w:link w:val="aff6"/>
    <w:unhideWhenUsed/>
    <w:rsid w:val="002B0E2F"/>
    <w:pPr>
      <w:jc w:val="both"/>
    </w:pPr>
    <w:rPr>
      <w:rFonts w:ascii="Tahoma" w:hAnsi="Tahoma" w:cs="Tahoma"/>
      <w:sz w:val="16"/>
      <w:szCs w:val="16"/>
    </w:rPr>
  </w:style>
  <w:style w:type="character" w:customStyle="1" w:styleId="aff6">
    <w:name w:val="Текст сноски Знак"/>
    <w:basedOn w:val="a0"/>
    <w:link w:val="aff5"/>
    <w:rsid w:val="002B0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B0E2F"/>
  </w:style>
  <w:style w:type="paragraph" w:customStyle="1" w:styleId="ConsPlusTextList">
    <w:name w:val="ConsPlusTextList"/>
    <w:rsid w:val="002B0E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richfactdown-paragraph">
    <w:name w:val="richfactdown-paragraph"/>
    <w:basedOn w:val="a"/>
    <w:rsid w:val="002723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f7">
    <w:name w:val="Strong"/>
    <w:basedOn w:val="a0"/>
    <w:uiPriority w:val="22"/>
    <w:qFormat/>
    <w:rsid w:val="00272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01E8F0E1405FC365DEBFF62BB4087924C221404B632E6E19E5B3DCA0ECB4B6AD5B00305DB058DE6F446EFE27AB70F7487D7F637C1H0C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45</cp:revision>
  <cp:lastPrinted>2024-04-15T12:46:00Z</cp:lastPrinted>
  <dcterms:created xsi:type="dcterms:W3CDTF">2024-03-25T11:49:00Z</dcterms:created>
  <dcterms:modified xsi:type="dcterms:W3CDTF">2024-04-16T08:30:00Z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0d9d27b0-95c2-48db-bb56-f110c970f765</vt:lpwstr>
  </property>
</Properties>
</file>