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6" w:rsidRDefault="00FC79B6" w:rsidP="00FC79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9B6" w:rsidRDefault="00FC79B6" w:rsidP="00FC79B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C79B6" w:rsidRDefault="00FC79B6" w:rsidP="00FC79B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C79B6" w:rsidRDefault="0035651D" w:rsidP="00FC79B6">
      <w:pPr>
        <w:jc w:val="center"/>
        <w:rPr>
          <w:b/>
          <w:spacing w:val="20"/>
          <w:sz w:val="32"/>
        </w:rPr>
      </w:pPr>
      <w:r w:rsidRPr="0035651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C79B6" w:rsidRDefault="00FC79B6" w:rsidP="00FC79B6">
      <w:pPr>
        <w:pStyle w:val="3"/>
        <w:jc w:val="left"/>
      </w:pPr>
      <w:r>
        <w:t xml:space="preserve">                             постановление</w:t>
      </w:r>
    </w:p>
    <w:p w:rsidR="00FC79B6" w:rsidRDefault="00FC79B6" w:rsidP="00FC79B6">
      <w:pPr>
        <w:jc w:val="center"/>
        <w:rPr>
          <w:sz w:val="24"/>
        </w:rPr>
      </w:pPr>
    </w:p>
    <w:p w:rsidR="00FC79B6" w:rsidRDefault="00FC79B6" w:rsidP="00FC79B6">
      <w:pPr>
        <w:rPr>
          <w:sz w:val="24"/>
        </w:rPr>
      </w:pPr>
      <w:r>
        <w:rPr>
          <w:sz w:val="24"/>
        </w:rPr>
        <w:t xml:space="preserve">                                                     от 28/12/2023 № 3619</w:t>
      </w:r>
    </w:p>
    <w:p w:rsidR="00FC79B6" w:rsidRPr="00DB5C07" w:rsidRDefault="00FC79B6" w:rsidP="00FC79B6">
      <w:pPr>
        <w:ind w:firstLine="709"/>
        <w:jc w:val="both"/>
        <w:rPr>
          <w:sz w:val="24"/>
        </w:rPr>
      </w:pP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FC79B6" w:rsidRPr="00DB5C07" w:rsidRDefault="00FC79B6" w:rsidP="00FC79B6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</w:t>
      </w:r>
      <w:proofErr w:type="gramEnd"/>
      <w:r w:rsidRPr="00DB5C07">
        <w:rPr>
          <w:sz w:val="24"/>
          <w:szCs w:val="24"/>
        </w:rPr>
        <w:t xml:space="preserve"> </w:t>
      </w:r>
      <w:proofErr w:type="gramStart"/>
      <w:r w:rsidRPr="00DB5C07">
        <w:rPr>
          <w:sz w:val="24"/>
          <w:szCs w:val="24"/>
        </w:rPr>
        <w:t>Сосновоборском</w:t>
      </w:r>
      <w:proofErr w:type="gramEnd"/>
      <w:r w:rsidRPr="00DB5C07">
        <w:rPr>
          <w:sz w:val="24"/>
          <w:szCs w:val="24"/>
        </w:rPr>
        <w:t xml:space="preserve"> городском округе до 2030 года»</w:t>
      </w: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Pr="00C3797D" w:rsidRDefault="00FC79B6" w:rsidP="00FC79B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23EB1">
        <w:rPr>
          <w:bCs/>
          <w:sz w:val="24"/>
          <w:szCs w:val="24"/>
        </w:rPr>
        <w:t xml:space="preserve">В соответствии с </w:t>
      </w:r>
      <w:r w:rsidRPr="00423EB1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 13.12.2023 № 166 «О бюджете Сосновоборского городского округа на 2024 год и на плановый период 2025</w:t>
      </w:r>
      <w:r>
        <w:rPr>
          <w:rFonts w:cs="Calibri"/>
          <w:bCs/>
          <w:sz w:val="24"/>
          <w:szCs w:val="24"/>
        </w:rPr>
        <w:t xml:space="preserve"> и 2026</w:t>
      </w:r>
      <w:r w:rsidRPr="005914AC">
        <w:rPr>
          <w:rFonts w:cs="Calibri"/>
          <w:bCs/>
          <w:sz w:val="24"/>
          <w:szCs w:val="24"/>
        </w:rPr>
        <w:t xml:space="preserve"> годов», постановлением администрации Сосново</w:t>
      </w:r>
      <w:r>
        <w:rPr>
          <w:rFonts w:cs="Calibri"/>
          <w:bCs/>
          <w:sz w:val="24"/>
          <w:szCs w:val="24"/>
        </w:rPr>
        <w:t>борского городского округа от 14.11.2023 № 3167 «</w:t>
      </w:r>
      <w:r w:rsidRPr="00C3797D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 xml:space="preserve">Сосновоборского городского округа от </w:t>
      </w:r>
      <w:r w:rsidRPr="00C3797D">
        <w:rPr>
          <w:color w:val="000000" w:themeColor="text1"/>
          <w:sz w:val="24"/>
        </w:rPr>
        <w:t>20.02.2023 № 453</w:t>
      </w:r>
      <w:r>
        <w:rPr>
          <w:color w:val="000000" w:themeColor="text1"/>
          <w:sz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>«О порядке разработки, реализации и оценки</w:t>
      </w:r>
      <w:r>
        <w:rPr>
          <w:color w:val="000000" w:themeColor="text1"/>
          <w:sz w:val="24"/>
          <w:szCs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>эффективности муниципальных программ Сосновоборского городского округа</w:t>
      </w:r>
      <w:proofErr w:type="gramEnd"/>
      <w:r w:rsidRPr="00C3797D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, </w:t>
      </w:r>
      <w:r w:rsidRPr="005914AC">
        <w:rPr>
          <w:rFonts w:cs="Calibri"/>
          <w:bCs/>
          <w:sz w:val="24"/>
          <w:szCs w:val="24"/>
        </w:rPr>
        <w:t>администрация Сосновоборского</w:t>
      </w:r>
      <w:r w:rsidRPr="007727E6">
        <w:rPr>
          <w:rFonts w:cs="Calibri"/>
          <w:bCs/>
          <w:sz w:val="24"/>
          <w:szCs w:val="24"/>
        </w:rPr>
        <w:t xml:space="preserve"> городского округа </w:t>
      </w:r>
      <w:proofErr w:type="spellStart"/>
      <w:proofErr w:type="gramStart"/>
      <w:r w:rsidRPr="007727E6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7727E6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7727E6">
        <w:rPr>
          <w:rFonts w:cs="Calibri"/>
          <w:b/>
          <w:bCs/>
          <w:sz w:val="24"/>
          <w:szCs w:val="24"/>
        </w:rPr>
        <w:t>н</w:t>
      </w:r>
      <w:proofErr w:type="spellEnd"/>
      <w:r w:rsidRPr="007727E6">
        <w:rPr>
          <w:rFonts w:cs="Calibri"/>
          <w:b/>
          <w:bCs/>
          <w:sz w:val="24"/>
          <w:szCs w:val="24"/>
        </w:rPr>
        <w:t>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FC79B6" w:rsidRPr="007727E6" w:rsidRDefault="00FC79B6" w:rsidP="00FC79B6">
      <w:pPr>
        <w:pStyle w:val="16"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9B6" w:rsidRPr="00F67FD2" w:rsidRDefault="00FC79B6" w:rsidP="00FC79B6">
      <w:pPr>
        <w:ind w:firstLine="709"/>
        <w:jc w:val="both"/>
        <w:rPr>
          <w:sz w:val="24"/>
          <w:szCs w:val="24"/>
        </w:rPr>
      </w:pPr>
      <w:r w:rsidRPr="00F67FD2">
        <w:rPr>
          <w:sz w:val="24"/>
          <w:szCs w:val="24"/>
        </w:rPr>
        <w:t>1. Внести изменения в муниципальную программу «Стимулирование экономической активности малого и среднего предпринимательства в Сосновоборском городском округе до 2030</w:t>
      </w:r>
      <w:r>
        <w:rPr>
          <w:sz w:val="24"/>
          <w:szCs w:val="24"/>
        </w:rPr>
        <w:t> </w:t>
      </w:r>
      <w:r w:rsidRPr="00F67FD2">
        <w:rPr>
          <w:sz w:val="24"/>
          <w:szCs w:val="24"/>
        </w:rPr>
        <w:t>года», утвержденную постановлением администрации Сосновоборского го</w:t>
      </w:r>
      <w:r>
        <w:rPr>
          <w:sz w:val="24"/>
          <w:szCs w:val="24"/>
        </w:rPr>
        <w:t>родского округа от 01.10.2013 № </w:t>
      </w:r>
      <w:r w:rsidRPr="00F67FD2">
        <w:rPr>
          <w:sz w:val="24"/>
          <w:szCs w:val="24"/>
        </w:rPr>
        <w:t>2464 (</w:t>
      </w:r>
      <w:r w:rsidRPr="00F67FD2">
        <w:rPr>
          <w:bCs/>
          <w:sz w:val="24"/>
          <w:szCs w:val="24"/>
        </w:rPr>
        <w:t>с изменениями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24.07.2023 № 2101</w:t>
      </w:r>
      <w:r w:rsidRPr="00F67FD2">
        <w:rPr>
          <w:sz w:val="24"/>
          <w:szCs w:val="24"/>
        </w:rPr>
        <w:t>):</w:t>
      </w:r>
    </w:p>
    <w:p w:rsidR="00FC79B6" w:rsidRPr="00F67FD2" w:rsidRDefault="00FC79B6" w:rsidP="00FC79B6">
      <w:pPr>
        <w:ind w:firstLine="709"/>
        <w:jc w:val="both"/>
        <w:outlineLvl w:val="0"/>
        <w:rPr>
          <w:sz w:val="24"/>
          <w:szCs w:val="24"/>
          <w:lang w:eastAsia="en-US"/>
        </w:rPr>
      </w:pPr>
      <w:r w:rsidRPr="00F67FD2">
        <w:rPr>
          <w:sz w:val="24"/>
          <w:szCs w:val="24"/>
          <w:lang w:eastAsia="en-US"/>
        </w:rPr>
        <w:t>1.1. Изложить в новой редакции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 (Приложение).</w:t>
      </w:r>
    </w:p>
    <w:p w:rsidR="00FC79B6" w:rsidRPr="00DB5C07" w:rsidRDefault="00FC79B6" w:rsidP="00FC79B6">
      <w:pPr>
        <w:pStyle w:val="16"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sz w:val="24"/>
          <w:szCs w:val="24"/>
        </w:rPr>
        <w:t>Чичиндаева Т.В</w:t>
      </w:r>
      <w:r w:rsidRPr="00DB5C07">
        <w:rPr>
          <w:sz w:val="24"/>
          <w:szCs w:val="24"/>
        </w:rPr>
        <w:t xml:space="preserve">.)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</w:rPr>
      </w:pPr>
      <w:r w:rsidRPr="00DB5C07">
        <w:rPr>
          <w:sz w:val="24"/>
        </w:rPr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C79B6" w:rsidRDefault="00FC79B6" w:rsidP="00FC79B6">
      <w:pPr>
        <w:jc w:val="both"/>
        <w:rPr>
          <w:sz w:val="24"/>
          <w:szCs w:val="24"/>
        </w:rPr>
      </w:pPr>
    </w:p>
    <w:p w:rsidR="00FC79B6" w:rsidRPr="00DB5C07" w:rsidRDefault="00FC79B6" w:rsidP="00FC79B6">
      <w:pPr>
        <w:jc w:val="both"/>
        <w:rPr>
          <w:sz w:val="24"/>
          <w:szCs w:val="24"/>
        </w:rPr>
      </w:pPr>
    </w:p>
    <w:p w:rsidR="00FC79B6" w:rsidRPr="00DB5C07" w:rsidRDefault="00FC79B6" w:rsidP="00FC79B6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</w:r>
      <w:r>
        <w:rPr>
          <w:sz w:val="24"/>
        </w:rPr>
        <w:t xml:space="preserve">   </w:t>
      </w:r>
      <w:r w:rsidRPr="00DB5C07">
        <w:rPr>
          <w:sz w:val="24"/>
        </w:rPr>
        <w:t xml:space="preserve">                М.В. Воронков</w:t>
      </w:r>
    </w:p>
    <w:p w:rsidR="00FC79B6" w:rsidRDefault="00FC79B6" w:rsidP="00FC79B6">
      <w:pPr>
        <w:tabs>
          <w:tab w:val="left" w:pos="6946"/>
        </w:tabs>
        <w:jc w:val="both"/>
        <w:rPr>
          <w:sz w:val="24"/>
          <w:szCs w:val="24"/>
        </w:rPr>
      </w:pPr>
    </w:p>
    <w:p w:rsidR="00FC79B6" w:rsidRDefault="00FC79B6" w:rsidP="00FC79B6">
      <w:pPr>
        <w:tabs>
          <w:tab w:val="left" w:pos="6946"/>
        </w:tabs>
        <w:jc w:val="both"/>
        <w:rPr>
          <w:sz w:val="24"/>
          <w:szCs w:val="24"/>
        </w:rPr>
      </w:pPr>
    </w:p>
    <w:p w:rsidR="00FC79B6" w:rsidRPr="00E05828" w:rsidRDefault="00FC79B6" w:rsidP="00FC79B6">
      <w:pPr>
        <w:rPr>
          <w:sz w:val="12"/>
          <w:szCs w:val="12"/>
          <w:highlight w:val="yellow"/>
        </w:rPr>
        <w:sectPr w:rsidR="00FC79B6" w:rsidRPr="00E05828" w:rsidSect="009414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  <w:r w:rsidRPr="00E05828">
        <w:rPr>
          <w:sz w:val="12"/>
          <w:szCs w:val="12"/>
        </w:rPr>
        <w:t>Булатова Татьяна Евгеньевна, (81369) 6-28-49 (отдел экономического развития)</w:t>
      </w:r>
      <w:r>
        <w:rPr>
          <w:sz w:val="12"/>
          <w:szCs w:val="12"/>
        </w:rPr>
        <w:t xml:space="preserve"> </w:t>
      </w:r>
      <w:r w:rsidRPr="00E05828">
        <w:rPr>
          <w:sz w:val="12"/>
          <w:szCs w:val="12"/>
        </w:rPr>
        <w:t>БО</w:t>
      </w:r>
    </w:p>
    <w:p w:rsidR="00FC79B6" w:rsidRPr="001D1CB4" w:rsidRDefault="0035651D" w:rsidP="00FC79B6">
      <w:pPr>
        <w:pStyle w:val="ConsPlusNormal"/>
        <w:pageBreakBefore/>
        <w:widowControl/>
        <w:ind w:left="5041"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35651D">
        <w:rPr>
          <w:noProof/>
          <w:sz w:val="24"/>
          <w:szCs w:val="24"/>
        </w:rPr>
        <w:lastRenderedPageBreak/>
        <w:pict>
          <v:rect id="Прямоугольник 4" o:spid="_x0000_s1028" style="position:absolute;left:0;text-align:left;margin-left:236.6pt;margin-top:-78.4pt;width:20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" filled="f" fillcolor="#4f81bd" stroked="f" strokecolor="#243f60" strokeweight="2pt">
            <v:path arrowok="t"/>
            <v:textbox style="mso-next-textbox:#Прямоугольник 4" inset="0,0,0,0">
              <w:txbxContent>
                <w:p w:rsidR="00FC79B6" w:rsidRDefault="00FC79B6" w:rsidP="00FC79B6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6405208/541006(1)</w:t>
                  </w:r>
                </w:p>
              </w:txbxContent>
            </v:textbox>
          </v:rect>
        </w:pict>
      </w:r>
      <w:r w:rsidR="00FC79B6" w:rsidRPr="001D1CB4">
        <w:rPr>
          <w:rFonts w:ascii="Times New Roman" w:hAnsi="Times New Roman" w:cs="Times New Roman"/>
          <w:bCs/>
          <w:caps/>
          <w:sz w:val="24"/>
          <w:szCs w:val="24"/>
        </w:rPr>
        <w:t>утвержденА</w:t>
      </w:r>
    </w:p>
    <w:p w:rsidR="00FC79B6" w:rsidRPr="001D1CB4" w:rsidRDefault="00FC79B6" w:rsidP="00FC79B6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C79B6" w:rsidRPr="001D1CB4" w:rsidRDefault="00FC79B6" w:rsidP="00FC79B6">
      <w:pPr>
        <w:ind w:left="5041"/>
        <w:jc w:val="right"/>
        <w:rPr>
          <w:sz w:val="24"/>
          <w:szCs w:val="24"/>
        </w:rPr>
      </w:pPr>
      <w:r w:rsidRPr="001D1CB4">
        <w:rPr>
          <w:sz w:val="24"/>
          <w:szCs w:val="24"/>
        </w:rPr>
        <w:t>Сосновоборского городского округа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28/12/2023 № 3619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9B6" w:rsidRPr="007505E8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Муниципальная программа «Стимулирование экономической активности малого и среднего предпринимательства </w:t>
      </w: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 года»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spacing w:line="276" w:lineRule="auto"/>
        <w:jc w:val="center"/>
        <w:rPr>
          <w:b/>
          <w:sz w:val="24"/>
          <w:szCs w:val="24"/>
        </w:rPr>
      </w:pPr>
      <w:bookmarkStart w:id="0" w:name="_Toc152249716"/>
      <w:r w:rsidRPr="0019537D">
        <w:rPr>
          <w:rStyle w:val="20"/>
        </w:rPr>
        <w:t xml:space="preserve">П А С П О </w:t>
      </w:r>
      <w:proofErr w:type="gramStart"/>
      <w:r w:rsidRPr="0019537D">
        <w:rPr>
          <w:rStyle w:val="20"/>
        </w:rPr>
        <w:t>Р</w:t>
      </w:r>
      <w:proofErr w:type="gramEnd"/>
      <w:r w:rsidRPr="0019537D">
        <w:rPr>
          <w:rStyle w:val="20"/>
        </w:rPr>
        <w:t xml:space="preserve"> Т</w:t>
      </w:r>
      <w:r w:rsidRPr="0019537D">
        <w:rPr>
          <w:rStyle w:val="20"/>
        </w:rPr>
        <w:br/>
        <w:t>муниципальной программы</w:t>
      </w:r>
      <w:bookmarkEnd w:id="0"/>
      <w:r w:rsidRPr="0087026C">
        <w:rPr>
          <w:b/>
          <w:sz w:val="24"/>
          <w:szCs w:val="24"/>
        </w:rPr>
        <w:t xml:space="preserve"> Сосновоборского городского округа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 года»</w:t>
      </w:r>
    </w:p>
    <w:tbl>
      <w:tblPr>
        <w:tblW w:w="9709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6592"/>
      </w:tblGrid>
      <w:tr w:rsidR="00FC79B6" w:rsidRPr="0087026C" w:rsidTr="007C7655">
        <w:trPr>
          <w:trHeight w:val="501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  <w:vAlign w:val="center"/>
          </w:tcPr>
          <w:p w:rsidR="00FC79B6" w:rsidRPr="00572CEF" w:rsidRDefault="00FC79B6" w:rsidP="00B94D43">
            <w:pPr>
              <w:rPr>
                <w:sz w:val="22"/>
                <w:szCs w:val="22"/>
              </w:rPr>
            </w:pPr>
            <w:r w:rsidRPr="00572CEF">
              <w:rPr>
                <w:sz w:val="22"/>
                <w:szCs w:val="22"/>
              </w:rPr>
              <w:t>Муниципальная программа реализуется в 2014-2030 годах в три этапа: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I этап – 2014-2018 годы,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 этап – 2019-2024 годы,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III этап – 2025-2030 годы</w:t>
            </w:r>
          </w:p>
        </w:tc>
      </w:tr>
      <w:tr w:rsidR="00FC79B6" w:rsidRPr="0087026C" w:rsidTr="007C7655">
        <w:trPr>
          <w:trHeight w:val="880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Ответственный исполнитель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92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FC79B6" w:rsidRPr="0087026C" w:rsidTr="007C7655">
        <w:trPr>
          <w:trHeight w:val="880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предпринимательства,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образования,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C79B6" w:rsidRPr="0087026C" w:rsidTr="007C7655">
        <w:trPr>
          <w:trHeight w:val="416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Участники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92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Отдел экономического развития,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rFonts w:eastAsia="Calibri"/>
                <w:sz w:val="24"/>
              </w:rPr>
              <w:t xml:space="preserve">МБОУ </w:t>
            </w:r>
            <w:proofErr w:type="gramStart"/>
            <w:r w:rsidRPr="0087026C">
              <w:rPr>
                <w:rFonts w:eastAsia="Calibri"/>
                <w:sz w:val="24"/>
              </w:rPr>
              <w:t>ДО</w:t>
            </w:r>
            <w:proofErr w:type="gramEnd"/>
            <w:r w:rsidRPr="0087026C">
              <w:rPr>
                <w:sz w:val="24"/>
                <w:szCs w:val="24"/>
              </w:rPr>
              <w:t xml:space="preserve"> «</w:t>
            </w:r>
            <w:proofErr w:type="gramStart"/>
            <w:r w:rsidRPr="0087026C">
              <w:rPr>
                <w:sz w:val="24"/>
                <w:szCs w:val="24"/>
              </w:rPr>
              <w:t>Центр</w:t>
            </w:r>
            <w:proofErr w:type="gramEnd"/>
            <w:r w:rsidRPr="0087026C">
              <w:rPr>
                <w:sz w:val="24"/>
                <w:szCs w:val="24"/>
              </w:rPr>
              <w:t xml:space="preserve"> развития творчества» (с 2021 г. и далее),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МАОУ </w:t>
            </w:r>
            <w:proofErr w:type="gramStart"/>
            <w:r w:rsidRPr="0087026C">
              <w:rPr>
                <w:sz w:val="24"/>
                <w:szCs w:val="24"/>
              </w:rPr>
              <w:t>ДО</w:t>
            </w:r>
            <w:proofErr w:type="gramEnd"/>
            <w:r w:rsidRPr="0087026C">
              <w:rPr>
                <w:sz w:val="24"/>
                <w:szCs w:val="24"/>
              </w:rPr>
              <w:t xml:space="preserve"> «</w:t>
            </w:r>
            <w:proofErr w:type="gramStart"/>
            <w:r w:rsidRPr="0087026C">
              <w:rPr>
                <w:sz w:val="24"/>
                <w:szCs w:val="24"/>
              </w:rPr>
              <w:t>Центр</w:t>
            </w:r>
            <w:proofErr w:type="gramEnd"/>
            <w:r w:rsidRPr="0087026C">
              <w:rPr>
                <w:sz w:val="24"/>
                <w:szCs w:val="24"/>
              </w:rPr>
              <w:t xml:space="preserve"> информационных технологий» (до 2020 г.),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87026C">
              <w:rPr>
                <w:sz w:val="24"/>
                <w:szCs w:val="24"/>
              </w:rPr>
              <w:t>Арт-Карусель</w:t>
            </w:r>
            <w:proofErr w:type="spellEnd"/>
            <w:r w:rsidRPr="0087026C">
              <w:rPr>
                <w:sz w:val="24"/>
                <w:szCs w:val="24"/>
              </w:rPr>
              <w:t>» (до 2019г.)</w:t>
            </w:r>
          </w:p>
        </w:tc>
      </w:tr>
      <w:tr w:rsidR="00FC79B6" w:rsidRPr="0087026C" w:rsidTr="007C765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Цели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 </w:t>
            </w:r>
            <w:proofErr w:type="gramStart"/>
            <w:r w:rsidRPr="0087026C">
              <w:rPr>
                <w:sz w:val="24"/>
                <w:szCs w:val="24"/>
              </w:rPr>
              <w:t>в</w:t>
            </w:r>
            <w:proofErr w:type="gramEnd"/>
            <w:r w:rsidRPr="0087026C">
              <w:rPr>
                <w:sz w:val="24"/>
                <w:szCs w:val="24"/>
              </w:rPr>
              <w:t xml:space="preserve"> </w:t>
            </w:r>
            <w:proofErr w:type="gramStart"/>
            <w:r w:rsidRPr="0087026C">
              <w:rPr>
                <w:sz w:val="24"/>
                <w:szCs w:val="24"/>
              </w:rPr>
              <w:t>Сосновоборском</w:t>
            </w:r>
            <w:proofErr w:type="gramEnd"/>
            <w:r w:rsidRPr="0087026C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FC79B6" w:rsidRPr="0087026C" w:rsidTr="007C765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Задачи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FC79B6" w:rsidRPr="0087026C" w:rsidTr="007C7655">
        <w:trPr>
          <w:trHeight w:val="849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92" w:type="dxa"/>
          </w:tcPr>
          <w:p w:rsidR="00FC79B6" w:rsidRPr="0087026C" w:rsidRDefault="00FC79B6" w:rsidP="00B94D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FC79B6" w:rsidRPr="0087026C" w:rsidTr="007C7655">
        <w:trPr>
          <w:trHeight w:val="849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Подпрограммы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6592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FC79B6" w:rsidRPr="0087026C" w:rsidTr="007C7655">
        <w:trPr>
          <w:trHeight w:val="880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Проекты, реализуемые в рамках муниципальной программы (проектная часть)</w:t>
            </w:r>
          </w:p>
        </w:tc>
        <w:tc>
          <w:tcPr>
            <w:tcW w:w="6592" w:type="dxa"/>
          </w:tcPr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В рамках программы 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С 2024 года реализация проектов не предусмотрена</w:t>
            </w:r>
          </w:p>
        </w:tc>
      </w:tr>
      <w:tr w:rsidR="00FC79B6" w:rsidRPr="0087026C" w:rsidTr="007C7655">
        <w:trPr>
          <w:trHeight w:val="880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6592" w:type="dxa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87026C" w:rsidRDefault="00FC79B6" w:rsidP="00B94D43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87026C" w:rsidRDefault="00FC79B6" w:rsidP="00B94D43">
            <w:pPr>
              <w:rPr>
                <w:i/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FC79B6" w:rsidRPr="00423EB1" w:rsidTr="007C7655">
        <w:trPr>
          <w:trHeight w:val="558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423EB1" w:rsidRDefault="00FC79B6" w:rsidP="00B94D43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70 660,75094 тыс. рублей*, в том числе (тыс. руб.):</w:t>
            </w:r>
          </w:p>
          <w:tbl>
            <w:tblPr>
              <w:tblW w:w="7149" w:type="dxa"/>
              <w:jc w:val="center"/>
              <w:tblLayout w:type="fixed"/>
              <w:tblLook w:val="04A0"/>
            </w:tblPr>
            <w:tblGrid>
              <w:gridCol w:w="1262"/>
              <w:gridCol w:w="1536"/>
              <w:gridCol w:w="1316"/>
              <w:gridCol w:w="1499"/>
              <w:gridCol w:w="1536"/>
            </w:tblGrid>
            <w:tr w:rsidR="00FC79B6" w:rsidRPr="00423EB1" w:rsidTr="007C7655">
              <w:trPr>
                <w:trHeight w:val="675"/>
                <w:jc w:val="center"/>
              </w:trPr>
              <w:tc>
                <w:tcPr>
                  <w:tcW w:w="1262" w:type="dxa"/>
                  <w:vAlign w:val="center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Местный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31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Областной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499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Федеральный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7C7655">
                  <w:pPr>
                    <w:ind w:right="-58"/>
                    <w:jc w:val="right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31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7C7655">
                  <w:pPr>
                    <w:tabs>
                      <w:tab w:val="left" w:pos="974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4 451,525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right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5 540,183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4 473,95244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1 176,800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 xml:space="preserve">5 </w:t>
                  </w:r>
                  <w:r w:rsidRPr="00423EB1">
                    <w:rPr>
                      <w:sz w:val="22"/>
                      <w:szCs w:val="22"/>
                    </w:rPr>
                    <w:lastRenderedPageBreak/>
                    <w:t>650,75244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lastRenderedPageBreak/>
                    <w:t>2025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4 405,9925*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1 076,600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5 482,5925*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914,000*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5 371,3296*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7C7655">
              <w:trPr>
                <w:trHeight w:val="315"/>
                <w:jc w:val="center"/>
              </w:trPr>
              <w:tc>
                <w:tcPr>
                  <w:tcW w:w="1262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52 704,22894*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17 956,522*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7C7655">
                  <w:pPr>
                    <w:tabs>
                      <w:tab w:val="left" w:pos="1161"/>
                    </w:tabs>
                    <w:ind w:right="346"/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70 660,75094*</w:t>
                  </w:r>
                </w:p>
              </w:tc>
            </w:tr>
          </w:tbl>
          <w:p w:rsidR="00FC79B6" w:rsidRPr="00423EB1" w:rsidRDefault="00FC79B6" w:rsidP="00B94D43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FC79B6" w:rsidRPr="0087026C" w:rsidTr="007C7655">
        <w:trPr>
          <w:trHeight w:val="880"/>
          <w:jc w:val="center"/>
        </w:trPr>
        <w:tc>
          <w:tcPr>
            <w:tcW w:w="3117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592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C79B6" w:rsidRDefault="00FC79B6" w:rsidP="00FC79B6">
      <w:pPr>
        <w:jc w:val="center"/>
        <w:rPr>
          <w:b/>
          <w:sz w:val="24"/>
          <w:szCs w:val="24"/>
        </w:rPr>
        <w:sectPr w:rsidR="00FC79B6" w:rsidSect="00894D3C">
          <w:headerReference w:type="even" r:id="rId15"/>
          <w:footerReference w:type="even" r:id="rId16"/>
          <w:footerReference w:type="default" r:id="rId17"/>
          <w:footerReference w:type="first" r:id="rId1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C79B6" w:rsidRPr="0087026C" w:rsidRDefault="00FC79B6" w:rsidP="00FC79B6">
      <w:pPr>
        <w:pStyle w:val="2"/>
      </w:pPr>
      <w:bookmarkStart w:id="1" w:name="_Toc152249717"/>
      <w:r w:rsidRPr="0087026C">
        <w:lastRenderedPageBreak/>
        <w:t>Общая характеристика, основные проблемы и прогноз развития сферы</w:t>
      </w:r>
      <w:r>
        <w:br/>
      </w:r>
      <w:r w:rsidRPr="0087026C">
        <w:t xml:space="preserve">малого и среднего предпринимательства </w:t>
      </w:r>
      <w:proofErr w:type="gramStart"/>
      <w:r w:rsidRPr="0087026C">
        <w:t>в</w:t>
      </w:r>
      <w:proofErr w:type="gramEnd"/>
      <w:r w:rsidRPr="0087026C">
        <w:t xml:space="preserve"> </w:t>
      </w:r>
      <w:proofErr w:type="gramStart"/>
      <w:r w:rsidRPr="0087026C">
        <w:t>Сосновоборском</w:t>
      </w:r>
      <w:proofErr w:type="gramEnd"/>
      <w:r w:rsidRPr="0087026C">
        <w:t xml:space="preserve"> городском округе</w:t>
      </w:r>
      <w:bookmarkEnd w:id="1"/>
    </w:p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  <w:proofErr w:type="gramEnd"/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</w:t>
      </w:r>
      <w:proofErr w:type="gramStart"/>
      <w:r w:rsidRPr="0087026C">
        <w:rPr>
          <w:sz w:val="24"/>
          <w:szCs w:val="24"/>
        </w:rPr>
        <w:t>современной</w:t>
      </w:r>
      <w:proofErr w:type="gramEnd"/>
      <w:r w:rsidRPr="0087026C">
        <w:rPr>
          <w:sz w:val="24"/>
          <w:szCs w:val="24"/>
        </w:rPr>
        <w:t xml:space="preserve">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  <w:proofErr w:type="gramEnd"/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В связи со сложным экономическим положением в стране в целом в ближайшее время</w:t>
      </w:r>
      <w:proofErr w:type="gramEnd"/>
      <w:r w:rsidRPr="0087026C">
        <w:rPr>
          <w:sz w:val="24"/>
          <w:szCs w:val="24"/>
        </w:rPr>
        <w:t xml:space="preserve">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</w:t>
      </w:r>
      <w:proofErr w:type="spellStart"/>
      <w:r w:rsidRPr="0087026C">
        <w:rPr>
          <w:sz w:val="24"/>
          <w:szCs w:val="24"/>
        </w:rPr>
        <w:t>хозяйственную-экономическую</w:t>
      </w:r>
      <w:proofErr w:type="spellEnd"/>
      <w:r w:rsidRPr="0087026C">
        <w:rPr>
          <w:sz w:val="24"/>
          <w:szCs w:val="24"/>
        </w:rPr>
        <w:t xml:space="preserve"> деятельность. Результатом этого «пересмотра», возможно, станет изменение видов экономической деятельности, а также оптимизация затрат. Согласно прогнозу, к концу 2023 года значение данного показателя составит 303,6 единицы, к концу 2024 года – 305,1 единицы, к концу 2025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года значение данного показателя составит 306,6 единицы.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27,4 %, к концу 2024 года – 27,5 %, к концу 2025 года значение данного показателя составит 27,8 %.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2" w:name="_Toc152249718"/>
      <w:r w:rsidRPr="0087026C">
        <w:lastRenderedPageBreak/>
        <w:t>Приоритеты и цели муниципальной политики в сфере развития малого и среднего предпринимательства в Сосновоборском городском округе</w:t>
      </w:r>
      <w:bookmarkEnd w:id="2"/>
    </w:p>
    <w:p w:rsidR="00FC79B6" w:rsidRPr="008E2D93" w:rsidRDefault="00FC79B6" w:rsidP="00FC79B6">
      <w:pPr>
        <w:ind w:firstLine="567"/>
        <w:jc w:val="both"/>
        <w:rPr>
          <w:sz w:val="10"/>
          <w:szCs w:val="10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19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7026C">
          <w:rPr>
            <w:sz w:val="24"/>
            <w:szCs w:val="24"/>
          </w:rPr>
          <w:t>№ 474</w:t>
        </w:r>
      </w:hyperlink>
      <w:r w:rsidRPr="0087026C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</w:t>
      </w:r>
      <w:proofErr w:type="gramEnd"/>
      <w:r w:rsidRPr="0087026C">
        <w:rPr>
          <w:sz w:val="24"/>
          <w:szCs w:val="24"/>
        </w:rPr>
        <w:t xml:space="preserve">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87026C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87026C">
        <w:rPr>
          <w:b/>
          <w:sz w:val="24"/>
          <w:szCs w:val="24"/>
        </w:rPr>
        <w:t xml:space="preserve"> </w:t>
      </w:r>
      <w:r w:rsidRPr="0087026C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</w:t>
      </w:r>
      <w:proofErr w:type="gramEnd"/>
      <w:r w:rsidRPr="0087026C">
        <w:rPr>
          <w:sz w:val="24"/>
          <w:szCs w:val="24"/>
        </w:rPr>
        <w:t xml:space="preserve">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FC79B6" w:rsidRPr="0087026C" w:rsidRDefault="00FC79B6" w:rsidP="00FC79B6">
      <w:pPr>
        <w:spacing w:before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FC79B6" w:rsidRPr="0087026C" w:rsidRDefault="00FC79B6" w:rsidP="00FC79B6">
      <w:pPr>
        <w:spacing w:after="120"/>
        <w:ind w:firstLine="709"/>
        <w:jc w:val="center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в</w:t>
      </w:r>
      <w:proofErr w:type="gramEnd"/>
      <w:r w:rsidRPr="0087026C">
        <w:rPr>
          <w:sz w:val="24"/>
          <w:szCs w:val="24"/>
        </w:rPr>
        <w:t xml:space="preserve"> </w:t>
      </w:r>
      <w:proofErr w:type="gramStart"/>
      <w:r w:rsidRPr="0087026C">
        <w:rPr>
          <w:sz w:val="24"/>
          <w:szCs w:val="24"/>
        </w:rPr>
        <w:t>Сосновоборском</w:t>
      </w:r>
      <w:proofErr w:type="gramEnd"/>
      <w:r w:rsidRPr="0087026C">
        <w:rPr>
          <w:sz w:val="24"/>
          <w:szCs w:val="24"/>
        </w:rPr>
        <w:t xml:space="preserve"> городском округе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87026C">
        <w:rPr>
          <w:sz w:val="24"/>
          <w:szCs w:val="24"/>
        </w:rPr>
        <w:t>в</w:t>
      </w:r>
      <w:proofErr w:type="gramEnd"/>
      <w:r w:rsidRPr="0087026C">
        <w:rPr>
          <w:sz w:val="24"/>
          <w:szCs w:val="24"/>
        </w:rPr>
        <w:t xml:space="preserve"> </w:t>
      </w:r>
      <w:proofErr w:type="gramStart"/>
      <w:r w:rsidRPr="0087026C">
        <w:rPr>
          <w:sz w:val="24"/>
          <w:szCs w:val="24"/>
        </w:rPr>
        <w:t>Сосновоборском</w:t>
      </w:r>
      <w:proofErr w:type="gramEnd"/>
      <w:r w:rsidRPr="0087026C">
        <w:rPr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927"/>
        <w:gridCol w:w="2928"/>
        <w:gridCol w:w="2928"/>
      </w:tblGrid>
      <w:tr w:rsidR="00FC79B6" w:rsidRPr="0087026C" w:rsidTr="00B94D43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FC79B6" w:rsidRPr="0087026C" w:rsidRDefault="00FC79B6" w:rsidP="00B94D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FC79B6" w:rsidRPr="0087026C" w:rsidTr="00B94D43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87026C">
              <w:rPr>
                <w:bCs/>
                <w:sz w:val="22"/>
                <w:szCs w:val="22"/>
              </w:rPr>
              <w:t>занятых</w:t>
            </w:r>
            <w:proofErr w:type="gramEnd"/>
            <w:r w:rsidRPr="0087026C">
              <w:rPr>
                <w:bCs/>
                <w:sz w:val="22"/>
                <w:szCs w:val="22"/>
              </w:rPr>
              <w:t xml:space="preserve">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0,2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0,5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1,814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2,826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0,9**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1,2**</w:t>
            </w:r>
          </w:p>
        </w:tc>
      </w:tr>
    </w:tbl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** - показатели будут уточняться комитетом по развитию малого, среднего бизнеса и потребительского </w:t>
      </w:r>
      <w:r>
        <w:rPr>
          <w:sz w:val="24"/>
          <w:szCs w:val="24"/>
        </w:rPr>
        <w:t>рынка Ленинградской области.</w:t>
      </w:r>
    </w:p>
    <w:p w:rsidR="00FC79B6" w:rsidRPr="0087026C" w:rsidRDefault="00FC79B6" w:rsidP="00FC79B6">
      <w:pPr>
        <w:spacing w:before="120" w:after="120"/>
        <w:ind w:firstLine="567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Целевые показатели региональных проектов Ленинградской области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87026C">
        <w:rPr>
          <w:sz w:val="24"/>
          <w:szCs w:val="24"/>
        </w:rPr>
        <w:t xml:space="preserve">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821"/>
        <w:gridCol w:w="1822"/>
        <w:gridCol w:w="1821"/>
        <w:gridCol w:w="1822"/>
        <w:gridCol w:w="1822"/>
      </w:tblGrid>
      <w:tr w:rsidR="00FC79B6" w:rsidRPr="0087026C" w:rsidTr="00B94D43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FC79B6" w:rsidRPr="0087026C" w:rsidTr="00B94D43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87026C">
              <w:rPr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87026C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Количество вновь созданных субъектов МСП участниками регионального проекта «Популяризация </w:t>
            </w:r>
            <w:proofErr w:type="spellStart"/>
            <w:proofErr w:type="gramStart"/>
            <w:r w:rsidRPr="0087026C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 w:rsidRPr="0087026C">
              <w:rPr>
                <w:sz w:val="22"/>
                <w:szCs w:val="22"/>
              </w:rPr>
              <w:t>», единиц нарастающим итогом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13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21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32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«Поддержка </w:t>
      </w:r>
      <w:r w:rsidRPr="0087026C">
        <w:rPr>
          <w:sz w:val="24"/>
          <w:szCs w:val="24"/>
        </w:rPr>
        <w:t>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 В рамках муниципальной программы реализуются только комплексы процессных мероприятий (процессная часть).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Муниципальная программа реализуется с 2014 года по 2030 год включительно в три этапа: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 xml:space="preserve">I этап – 2014-2018 годы, 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II этап – 2019-2024 годы,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III этап – 2025-2030 годы</w:t>
      </w:r>
    </w:p>
    <w:p w:rsidR="00FC79B6" w:rsidRPr="00423EB1" w:rsidRDefault="00FC79B6" w:rsidP="00FC79B6">
      <w:pPr>
        <w:spacing w:before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 xml:space="preserve">Информация о взаимосвязи целей, задач, ожидаемых результатов, показателей </w:t>
      </w:r>
    </w:p>
    <w:p w:rsidR="00FC79B6" w:rsidRPr="00423EB1" w:rsidRDefault="00FC79B6" w:rsidP="00FC79B6">
      <w:pPr>
        <w:spacing w:after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>и структурных элементов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5" w:type="dxa"/>
          <w:bottom w:w="28" w:type="dxa"/>
          <w:right w:w="75" w:type="dxa"/>
        </w:tblCellMar>
        <w:tblLook w:val="04A0"/>
      </w:tblPr>
      <w:tblGrid>
        <w:gridCol w:w="1993"/>
        <w:gridCol w:w="2043"/>
        <w:gridCol w:w="1994"/>
        <w:gridCol w:w="2142"/>
        <w:gridCol w:w="2043"/>
      </w:tblGrid>
      <w:tr w:rsidR="00FC79B6" w:rsidRPr="00423EB1" w:rsidTr="00B94D43"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Ожидаемые результаты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Структурней элементы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Целевые показатели муниципальной программы (</w:t>
            </w:r>
            <w:proofErr w:type="gramStart"/>
            <w:r w:rsidRPr="00423EB1">
              <w:rPr>
                <w:sz w:val="24"/>
                <w:szCs w:val="24"/>
                <w:lang w:eastAsia="en-US"/>
              </w:rPr>
              <w:t>см</w:t>
            </w:r>
            <w:proofErr w:type="gramEnd"/>
            <w:r w:rsidRPr="00423EB1">
              <w:rPr>
                <w:sz w:val="24"/>
                <w:szCs w:val="24"/>
                <w:lang w:eastAsia="en-US"/>
              </w:rPr>
              <w:t>. Приложения 1-2 к муниципальной программе)</w:t>
            </w:r>
          </w:p>
        </w:tc>
      </w:tr>
      <w:tr w:rsidR="00FC79B6" w:rsidRPr="00423EB1" w:rsidTr="00B94D43"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 </w:t>
            </w:r>
            <w:proofErr w:type="gramStart"/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23E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легкого старта и комфортного ведения бизнеса;</w:t>
            </w:r>
          </w:p>
          <w:p w:rsidR="00FC79B6" w:rsidRPr="00423EB1" w:rsidRDefault="00FC79B6" w:rsidP="00B94D43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2. рост занятости в сфере малого и среднего предпринимательства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423EB1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 xml:space="preserve">Комплекс </w:t>
            </w:r>
            <w:r w:rsidRPr="00423EB1">
              <w:rPr>
                <w:sz w:val="24"/>
                <w:szCs w:val="24"/>
                <w:u w:val="single"/>
              </w:rPr>
              <w:lastRenderedPageBreak/>
              <w:t>процессных мероприятий 3.</w:t>
            </w:r>
          </w:p>
          <w:p w:rsidR="00FC79B6" w:rsidRPr="00423EB1" w:rsidRDefault="00FC79B6" w:rsidP="00B94D43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«Содействие в устранении административных </w:t>
            </w:r>
            <w:r w:rsidRPr="00423EB1">
              <w:rPr>
                <w:sz w:val="24"/>
                <w:szCs w:val="24"/>
              </w:rPr>
              <w:lastRenderedPageBreak/>
              <w:t>барьеров и препятствий, сдерживающих развитие 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423EB1" w:rsidRDefault="00FC79B6" w:rsidP="00B94D43">
            <w:pPr>
              <w:rPr>
                <w:i/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1. Количество субъектов малого и среднего предпринимательства (включая индивидуальных предпринимателей) в расчете на 10 тыс. человек населения;</w:t>
            </w:r>
          </w:p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lang w:eastAsia="en-US"/>
              </w:rPr>
              <w:t>2. </w:t>
            </w:r>
            <w:r w:rsidRPr="00423EB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3. </w:t>
            </w:r>
            <w:r w:rsidRPr="00423EB1">
              <w:rPr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Default="00FC79B6" w:rsidP="00FC79B6">
      <w:pPr>
        <w:pStyle w:val="2"/>
        <w:rPr>
          <w:bCs/>
          <w:szCs w:val="24"/>
        </w:rPr>
      </w:pPr>
      <w:bookmarkStart w:id="3" w:name="_Toc152249719"/>
      <w:r w:rsidRPr="0087026C">
        <w:t xml:space="preserve">Информация о проектах и комплексах процессных мероприятий муниципальной программы </w:t>
      </w:r>
      <w:r w:rsidRPr="0087026C">
        <w:rPr>
          <w:bCs/>
          <w:szCs w:val="24"/>
        </w:rPr>
        <w:t>в Сосновоборском городском округе</w:t>
      </w:r>
      <w:bookmarkEnd w:id="3"/>
    </w:p>
    <w:p w:rsidR="00FC79B6" w:rsidRPr="00BE6BE1" w:rsidRDefault="00FC79B6" w:rsidP="00FC79B6"/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3.1. Проектная часть муниципальной программы.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</w:t>
      </w:r>
    </w:p>
    <w:p w:rsidR="00FC79B6" w:rsidRPr="0087026C" w:rsidRDefault="00FC79B6" w:rsidP="00FC79B6">
      <w:pPr>
        <w:spacing w:before="12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3.2. Процессная часть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 1.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1) Предоставление субсидий: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lastRenderedPageBreak/>
        <w:t xml:space="preserve">-Сосновоборскому муниципальному фонду поддержки предпринимательства (далее – Фонд) на осуществление уставной деятельности (оплата труда сотрудников Фонда и начисления на оплату труда), улучшение его материально-технического обеспечения (приобретение офисной техники, компьютерного оборудования, мебели для оснащения рабочих мест сотрудников, </w:t>
      </w:r>
      <w:proofErr w:type="spellStart"/>
      <w:r w:rsidRPr="0087026C">
        <w:rPr>
          <w:sz w:val="24"/>
          <w:szCs w:val="24"/>
        </w:rPr>
        <w:t>тайм-офиса</w:t>
      </w:r>
      <w:proofErr w:type="spellEnd"/>
      <w:r w:rsidRPr="0087026C">
        <w:rPr>
          <w:sz w:val="24"/>
          <w:szCs w:val="24"/>
        </w:rPr>
        <w:t xml:space="preserve"> и других помещений Фонда, которые относятся к помещениям коллективного доступа, в целях осуществления Фондом уставной деятельности) (развитие организации инфраструктуры поддержки предпринимательства).</w:t>
      </w:r>
      <w:proofErr w:type="gramEnd"/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Условия и правила предоставления субсидии Фонду из бюджета Сосновоборского городского округа устанавливаются Порядком предоставления субсидии.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-С</w:t>
      </w:r>
      <w:r w:rsidRPr="00423EB1">
        <w:rPr>
          <w:i/>
          <w:sz w:val="24"/>
          <w:szCs w:val="24"/>
        </w:rPr>
        <w:t>убъектам малого предпринимательства на организацию предпринимательской деятельности</w:t>
      </w:r>
      <w:r w:rsidRPr="00423EB1">
        <w:rPr>
          <w:sz w:val="24"/>
          <w:szCs w:val="24"/>
        </w:rPr>
        <w:t>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2)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3)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87026C">
        <w:rPr>
          <w:sz w:val="24"/>
          <w:szCs w:val="24"/>
        </w:rPr>
        <w:t>бизнес-инкубирование</w:t>
      </w:r>
      <w:proofErr w:type="spellEnd"/>
      <w:r w:rsidRPr="0087026C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</w:t>
      </w:r>
      <w:proofErr w:type="gramStart"/>
      <w:r w:rsidRPr="0087026C">
        <w:rPr>
          <w:sz w:val="24"/>
          <w:szCs w:val="24"/>
        </w:rPr>
        <w:t>в</w:t>
      </w:r>
      <w:proofErr w:type="gramEnd"/>
      <w:r w:rsidRPr="0087026C">
        <w:rPr>
          <w:sz w:val="24"/>
          <w:szCs w:val="24"/>
        </w:rPr>
        <w:t xml:space="preserve"> Сосновоборском бизнес-инкубаторе.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026C">
        <w:rPr>
          <w:sz w:val="24"/>
          <w:szCs w:val="24"/>
        </w:rPr>
        <w:t>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Администрация Сосновоборск</w:t>
      </w:r>
      <w:r>
        <w:rPr>
          <w:sz w:val="24"/>
          <w:szCs w:val="24"/>
        </w:rPr>
        <w:t>ого городского округа продолжит</w:t>
      </w:r>
      <w:r w:rsidRPr="0087026C">
        <w:rPr>
          <w:sz w:val="24"/>
          <w:szCs w:val="24"/>
        </w:rPr>
        <w:t xml:space="preserve">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Имущественная </w:t>
      </w:r>
      <w:proofErr w:type="gramStart"/>
      <w:r w:rsidRPr="0087026C">
        <w:rPr>
          <w:sz w:val="24"/>
          <w:szCs w:val="24"/>
        </w:rPr>
        <w:t>поддержка</w:t>
      </w:r>
      <w:proofErr w:type="gramEnd"/>
      <w:r w:rsidRPr="0087026C">
        <w:rPr>
          <w:sz w:val="24"/>
          <w:szCs w:val="24"/>
        </w:rPr>
        <w:t xml:space="preserve">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  <w:r w:rsidRPr="0087026C">
        <w:rPr>
          <w:sz w:val="24"/>
          <w:szCs w:val="24"/>
        </w:rPr>
        <w:t xml:space="preserve">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FC79B6" w:rsidRPr="0087026C" w:rsidRDefault="00FC79B6" w:rsidP="00FC79B6">
      <w:pPr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2.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87026C">
        <w:rPr>
          <w:bCs/>
          <w:sz w:val="24"/>
          <w:szCs w:val="24"/>
        </w:rPr>
        <w:t>«Центр занятости населения Ленинградской области»</w:t>
      </w:r>
      <w:r w:rsidRPr="0087026C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FC79B6" w:rsidRPr="00394052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87026C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87026C">
        <w:rPr>
          <w:sz w:val="24"/>
          <w:szCs w:val="24"/>
        </w:rPr>
        <w:t xml:space="preserve"> и/или на </w:t>
      </w:r>
      <w:r w:rsidRPr="0087026C">
        <w:rPr>
          <w:rFonts w:eastAsia="Calibri"/>
          <w:sz w:val="24"/>
          <w:szCs w:val="24"/>
          <w:lang w:eastAsia="en-US"/>
        </w:rPr>
        <w:t>информационном портале г.</w:t>
      </w:r>
      <w:r>
        <w:rPr>
          <w:rFonts w:eastAsia="Calibri"/>
          <w:sz w:val="24"/>
          <w:szCs w:val="24"/>
          <w:lang w:eastAsia="en-US"/>
        </w:rPr>
        <w:t> </w:t>
      </w:r>
      <w:r w:rsidRPr="0087026C">
        <w:rPr>
          <w:rFonts w:eastAsia="Calibri"/>
          <w:sz w:val="24"/>
          <w:szCs w:val="24"/>
          <w:lang w:eastAsia="en-US"/>
        </w:rPr>
        <w:t>Сосновый Бор «Маяк» в информационно-телекоммуникационной сети Интернет)</w:t>
      </w:r>
      <w:r w:rsidRPr="0087026C">
        <w:rPr>
          <w:sz w:val="24"/>
          <w:szCs w:val="24"/>
        </w:rPr>
        <w:t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</w:t>
      </w:r>
      <w:proofErr w:type="gramEnd"/>
      <w:r w:rsidRPr="0087026C">
        <w:rPr>
          <w:sz w:val="24"/>
          <w:szCs w:val="24"/>
        </w:rPr>
        <w:t xml:space="preserve"> организовываться семинары, тренинги, встречи по вопросам правовой поддержки субъектов малого и среднего предпринимательства, </w:t>
      </w:r>
      <w:proofErr w:type="spellStart"/>
      <w:proofErr w:type="gramStart"/>
      <w:r w:rsidRPr="0087026C">
        <w:rPr>
          <w:sz w:val="24"/>
          <w:szCs w:val="24"/>
        </w:rPr>
        <w:t>бизнес-форумы</w:t>
      </w:r>
      <w:proofErr w:type="spellEnd"/>
      <w:proofErr w:type="gramEnd"/>
      <w:r w:rsidRPr="0087026C">
        <w:rPr>
          <w:sz w:val="24"/>
          <w:szCs w:val="24"/>
        </w:rPr>
        <w:t xml:space="preserve">, праздничные мероприятия, посвященные Дню Российского </w:t>
      </w:r>
      <w:r w:rsidRPr="00394052">
        <w:rPr>
          <w:sz w:val="24"/>
          <w:szCs w:val="24"/>
        </w:rPr>
        <w:t>предпринимательства, Дню предпринимателя Ленинградской области, другие мероприятия, в том числе по проведению информационно-аналитического наблюдения за осуществлением торговой деятельности на территории г. Сосновый Бор или мониторинга малого предпринимательства в г. Сосновый Бор.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Информационная поддержка будет продолжать осуществляться: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87026C">
        <w:rPr>
          <w:sz w:val="24"/>
          <w:szCs w:val="24"/>
        </w:rPr>
        <w:t>www.sbor.ru</w:t>
      </w:r>
      <w:proofErr w:type="spellEnd"/>
      <w:r w:rsidRPr="0087026C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-Фондом (</w:t>
      </w:r>
      <w:hyperlink r:id="rId20" w:history="1">
        <w:r w:rsidRPr="0087026C">
          <w:rPr>
            <w:sz w:val="24"/>
            <w:szCs w:val="24"/>
          </w:rPr>
          <w:t>https://vk.com/fond47</w:t>
        </w:r>
      </w:hyperlink>
      <w:r w:rsidRPr="0087026C">
        <w:rPr>
          <w:sz w:val="24"/>
          <w:szCs w:val="24"/>
        </w:rPr>
        <w:t xml:space="preserve">, </w:t>
      </w:r>
      <w:hyperlink r:id="rId21" w:history="1">
        <w:r w:rsidRPr="0087026C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FC79B6" w:rsidRPr="0087026C" w:rsidRDefault="00FC79B6" w:rsidP="00FC79B6">
      <w:pPr>
        <w:ind w:firstLine="567"/>
        <w:jc w:val="both"/>
        <w:rPr>
          <w:strike/>
          <w:sz w:val="24"/>
          <w:szCs w:val="24"/>
        </w:rPr>
      </w:pPr>
      <w:r w:rsidRPr="0087026C">
        <w:rPr>
          <w:sz w:val="24"/>
          <w:szCs w:val="24"/>
        </w:rPr>
        <w:t>-МБОУДО «ЦРТ» (http://crtd.edu.sbor.net).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3.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lastRenderedPageBreak/>
        <w:t>«Поддержка молодежного предпринимательства»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Массовые мероприятия - это информационные семинары, обучающих тренинги, олимпиады, конкурсы, научно-практических конференции, ярмарки школьных </w:t>
      </w:r>
      <w:proofErr w:type="spellStart"/>
      <w:proofErr w:type="gramStart"/>
      <w:r w:rsidRPr="0087026C">
        <w:rPr>
          <w:sz w:val="24"/>
          <w:szCs w:val="24"/>
        </w:rPr>
        <w:t>бизнес-идей</w:t>
      </w:r>
      <w:proofErr w:type="spellEnd"/>
      <w:proofErr w:type="gramEnd"/>
      <w:r w:rsidRPr="0087026C">
        <w:rPr>
          <w:sz w:val="24"/>
          <w:szCs w:val="24"/>
        </w:rPr>
        <w:t>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4.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  <w:proofErr w:type="gramEnd"/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5.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социального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proofErr w:type="gramStart"/>
      <w:r w:rsidRPr="0087026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  <w:proofErr w:type="gramEnd"/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6.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7.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мероприятий статистической информацией Петростата».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анализ</w:t>
      </w:r>
      <w:r w:rsidRPr="0087026C">
        <w:rPr>
          <w:sz w:val="24"/>
          <w:szCs w:val="24"/>
        </w:rPr>
        <w:t xml:space="preserve"> и обработку данных </w:t>
      </w:r>
      <w:r>
        <w:rPr>
          <w:sz w:val="24"/>
          <w:szCs w:val="24"/>
        </w:rPr>
        <w:t xml:space="preserve">Петростата </w:t>
      </w:r>
      <w:r w:rsidRPr="0087026C">
        <w:rPr>
          <w:sz w:val="24"/>
          <w:szCs w:val="24"/>
        </w:rPr>
        <w:t>по предприятиям</w:t>
      </w:r>
      <w:r>
        <w:rPr>
          <w:sz w:val="24"/>
          <w:szCs w:val="24"/>
        </w:rPr>
        <w:t>/организациям</w:t>
      </w:r>
      <w:r w:rsidRPr="0087026C">
        <w:rPr>
          <w:sz w:val="24"/>
          <w:szCs w:val="24"/>
        </w:rPr>
        <w:t xml:space="preserve">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lastRenderedPageBreak/>
        <w:t>Комплекс процессных мероприятий 8.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9.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87026C">
        <w:rPr>
          <w:sz w:val="24"/>
          <w:szCs w:val="24"/>
        </w:rPr>
        <w:t>бителей».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10.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«Нормативно-правовая поддержка субъектов малого и среднего предпринимательства».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FC79B6" w:rsidRPr="0087026C" w:rsidSect="009414F0"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1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4" w:name="_Toc152249720"/>
      <w:r w:rsidRPr="0087026C">
        <w:t>Сведения о показателях (индикаторах) и их значениях муниципальной программы</w:t>
      </w:r>
      <w:bookmarkEnd w:id="4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 года» </w:t>
      </w:r>
    </w:p>
    <w:p w:rsidR="00FC79B6" w:rsidRPr="0087026C" w:rsidRDefault="00FC79B6" w:rsidP="00FC79B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C79B6" w:rsidRPr="0087026C" w:rsidTr="00B94D43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026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026C">
              <w:rPr>
                <w:sz w:val="16"/>
                <w:szCs w:val="16"/>
              </w:rPr>
              <w:t>/</w:t>
            </w:r>
            <w:proofErr w:type="spellStart"/>
            <w:r w:rsidRPr="008702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Показатель (индикатор)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C79B6" w:rsidRPr="0087026C" w:rsidTr="00B94D43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Базовый период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2030 год</w:t>
            </w:r>
          </w:p>
        </w:tc>
      </w:tr>
      <w:tr w:rsidR="00FC79B6" w:rsidRPr="0087026C" w:rsidTr="00B94D43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422*</w:t>
            </w:r>
          </w:p>
        </w:tc>
      </w:tr>
      <w:tr w:rsidR="00FC79B6" w:rsidRPr="0087026C" w:rsidTr="00B94D43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B94D43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9900*</w:t>
            </w:r>
          </w:p>
        </w:tc>
      </w:tr>
      <w:tr w:rsidR="00FC79B6" w:rsidRPr="0087026C" w:rsidTr="00B94D43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B94D43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1200*</w:t>
            </w:r>
          </w:p>
        </w:tc>
      </w:tr>
      <w:tr w:rsidR="00FC79B6" w:rsidRPr="0087026C" w:rsidTr="00B94D43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</w:tbl>
    <w:p w:rsidR="00FC79B6" w:rsidRPr="0087026C" w:rsidRDefault="00FC79B6" w:rsidP="00FC79B6">
      <w:pPr>
        <w:spacing w:line="240" w:lineRule="atLeast"/>
      </w:pPr>
    </w:p>
    <w:p w:rsidR="00FC79B6" w:rsidRPr="0087026C" w:rsidRDefault="00FC79B6" w:rsidP="00FC79B6">
      <w:pPr>
        <w:spacing w:line="240" w:lineRule="atLeast"/>
        <w:jc w:val="both"/>
      </w:pPr>
      <w:r w:rsidRPr="0087026C">
        <w:t>* - возможно уточнение планового значения показателя;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 xml:space="preserve"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</w:t>
      </w:r>
      <w:proofErr w:type="spellStart"/>
      <w:r w:rsidRPr="0087026C">
        <w:t>Петростатом</w:t>
      </w:r>
      <w:proofErr w:type="spellEnd"/>
      <w:r w:rsidRPr="0087026C">
        <w:t>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FC79B6" w:rsidRPr="0087026C" w:rsidRDefault="00FC79B6" w:rsidP="00FC79B6">
      <w:pPr>
        <w:spacing w:line="240" w:lineRule="atLeast"/>
        <w:sectPr w:rsidR="00FC79B6" w:rsidRPr="0087026C" w:rsidSect="009414F0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ind w:firstLine="142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2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_Toc152249721"/>
      <w:r w:rsidRPr="00B8505A">
        <w:rPr>
          <w:rStyle w:val="20"/>
        </w:rPr>
        <w:t>Сведения о порядке сбора информации и методике расчета показателей (индикаторов) и их значениях</w:t>
      </w:r>
      <w:bookmarkEnd w:id="5"/>
      <w:r w:rsidRPr="0087026C">
        <w:rPr>
          <w:b/>
          <w:sz w:val="24"/>
          <w:szCs w:val="24"/>
        </w:rPr>
        <w:t xml:space="preserve"> муниципальной программы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 года»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FC79B6" w:rsidRPr="0087026C" w:rsidTr="00B94D43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026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026C">
              <w:rPr>
                <w:sz w:val="16"/>
                <w:szCs w:val="16"/>
              </w:rPr>
              <w:t>/</w:t>
            </w:r>
            <w:proofErr w:type="spellStart"/>
            <w:r w:rsidRPr="008702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Наименование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Единица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Алгоритм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Срок предоставления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Ответственный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Реквизиты акта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 = СМП/ Ч *10 000, где: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87026C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87026C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87026C">
              <w:rPr>
                <w:sz w:val="16"/>
                <w:szCs w:val="16"/>
              </w:rPr>
              <w:t>Сосновоборского городского округа</w:t>
            </w:r>
            <w:r w:rsidRPr="0087026C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10 февраля года,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Отдел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87026C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</w:t>
            </w:r>
            <w:proofErr w:type="gramStart"/>
            <w:r w:rsidRPr="0087026C">
              <w:rPr>
                <w:sz w:val="16"/>
                <w:szCs w:val="16"/>
              </w:rPr>
              <w:t>н-</w:t>
            </w:r>
            <w:proofErr w:type="gramEnd"/>
            <w:r w:rsidRPr="0087026C">
              <w:rPr>
                <w:sz w:val="16"/>
                <w:szCs w:val="16"/>
              </w:rPr>
              <w:t xml:space="preserve"> плательщиков НПД (налог на профессиональный доход</w:t>
            </w:r>
            <w:r w:rsidRPr="0087026C">
              <w:t>)</w:t>
            </w:r>
            <w:r w:rsidRPr="0087026C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87026C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87026C">
              <w:rPr>
                <w:bCs/>
                <w:sz w:val="16"/>
                <w:szCs w:val="16"/>
              </w:rPr>
              <w:t xml:space="preserve">(данные ФНС РФ и </w:t>
            </w:r>
            <w:proofErr w:type="gramEnd"/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СЗ – количество самозанятых гражда</w:t>
            </w:r>
            <w:proofErr w:type="gramStart"/>
            <w:r w:rsidRPr="0087026C">
              <w:rPr>
                <w:sz w:val="16"/>
                <w:szCs w:val="16"/>
              </w:rPr>
              <w:t>н-</w:t>
            </w:r>
            <w:proofErr w:type="gramEnd"/>
            <w:r w:rsidRPr="0087026C">
              <w:rPr>
                <w:sz w:val="16"/>
                <w:szCs w:val="16"/>
              </w:rPr>
              <w:t xml:space="preserve"> плательщиков НПД* БМР </w:t>
            </w:r>
            <w:r w:rsidRPr="0087026C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87026C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</w:tbl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rPr>
          <w:sz w:val="24"/>
          <w:szCs w:val="24"/>
        </w:rPr>
        <w:sectPr w:rsidR="00FC79B6" w:rsidRPr="0087026C" w:rsidSect="009414F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3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6" w:name="_Toc152249722"/>
      <w:r w:rsidRPr="0087026C">
        <w:t>План реализации муниципальной программы</w:t>
      </w:r>
      <w:bookmarkEnd w:id="6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 года»</w:t>
      </w:r>
    </w:p>
    <w:p w:rsidR="00FC79B6" w:rsidRPr="008C47BA" w:rsidRDefault="00FC79B6" w:rsidP="00FC79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6"/>
        <w:gridCol w:w="1950"/>
        <w:gridCol w:w="1324"/>
        <w:gridCol w:w="1444"/>
        <w:gridCol w:w="1523"/>
        <w:gridCol w:w="1743"/>
        <w:gridCol w:w="1444"/>
        <w:gridCol w:w="1250"/>
      </w:tblGrid>
      <w:tr w:rsidR="00FC79B6" w:rsidRPr="00DA26DB" w:rsidTr="00B94D4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C79B6" w:rsidRPr="00DA26DB" w:rsidTr="00B94D43">
        <w:trPr>
          <w:trHeight w:val="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Федеральный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Областной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Местный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DA26DB" w:rsidTr="00B94D4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</w:t>
            </w:r>
            <w:proofErr w:type="gramStart"/>
            <w:r w:rsidRPr="00DA26DB">
              <w:rPr>
                <w:sz w:val="24"/>
                <w:szCs w:val="24"/>
              </w:rPr>
              <w:t>экономической</w:t>
            </w:r>
            <w:proofErr w:type="gramEnd"/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A26DB">
              <w:rPr>
                <w:sz w:val="24"/>
                <w:szCs w:val="24"/>
              </w:rPr>
              <w:t>в</w:t>
            </w:r>
            <w:proofErr w:type="gramEnd"/>
            <w:r w:rsidRPr="00DA26DB">
              <w:rPr>
                <w:sz w:val="24"/>
                <w:szCs w:val="24"/>
              </w:rPr>
              <w:t xml:space="preserve"> </w:t>
            </w:r>
            <w:proofErr w:type="gramStart"/>
            <w:r w:rsidRPr="00DA26DB">
              <w:rPr>
                <w:sz w:val="24"/>
                <w:szCs w:val="24"/>
              </w:rPr>
              <w:t>Сосновоборском</w:t>
            </w:r>
            <w:proofErr w:type="gramEnd"/>
            <w:r w:rsidRPr="00DA26DB">
              <w:rPr>
                <w:sz w:val="24"/>
                <w:szCs w:val="24"/>
              </w:rPr>
              <w:t xml:space="preserve"> городском округе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 СМФПП*,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5 650,75244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4 473,95244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5 482,5925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4 405,9925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5 371,3296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34 333,99294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3 167,4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31 166,59294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Проектная часть</w:t>
            </w:r>
          </w:p>
        </w:tc>
      </w:tr>
      <w:tr w:rsidR="00FC79B6" w:rsidRPr="00DA26DB" w:rsidTr="00B94D43">
        <w:trPr>
          <w:trHeight w:val="227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FC79B6" w:rsidRPr="00DA26DB" w:rsidTr="00B94D43">
        <w:trPr>
          <w:trHeight w:val="2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DA26DB" w:rsidTr="00B94D43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4 702,06644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4 529,7655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3 634,7655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4 596,3296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28 557,47994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25 745,47994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1.3. 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Фонда), на улучшение его материально-технического обеспечения (развитие организации инфраструктуры поддержки предпринимательства)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1.4. Предоставление субсидии </w:t>
            </w:r>
            <w:r w:rsidRPr="00DA26DB">
              <w:rPr>
                <w:sz w:val="24"/>
                <w:szCs w:val="24"/>
              </w:rPr>
              <w:lastRenderedPageBreak/>
              <w:t>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1 319,73684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316,73684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1 147,4359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252,4359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4 881,17274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2 069,17274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1.5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безвозмездной консультационной, организационно-</w:t>
            </w:r>
            <w:r w:rsidRPr="00DA26DB">
              <w:rPr>
                <w:sz w:val="24"/>
                <w:szCs w:val="24"/>
              </w:rPr>
              <w:lastRenderedPageBreak/>
              <w:t>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493,686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319,886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497,827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2 591,513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2 236,113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228,686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54,886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232,827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736,513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381,113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DA26DB">
              <w:rPr>
                <w:sz w:val="24"/>
                <w:szCs w:val="24"/>
                <w:u w:val="single"/>
              </w:rPr>
              <w:lastRenderedPageBreak/>
              <w:t>7.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«Содействие в оказании информационно-консультационных </w:t>
            </w:r>
            <w:r w:rsidRPr="00DA26DB">
              <w:rPr>
                <w:sz w:val="24"/>
                <w:szCs w:val="24"/>
              </w:rPr>
              <w:lastRenderedPageBreak/>
              <w:t>услуг по защите прав потребителей»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firstLine="426"/>
        <w:jc w:val="both"/>
        <w:rPr>
          <w:sz w:val="22"/>
          <w:szCs w:val="22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</w:t>
      </w:r>
      <w:proofErr w:type="gramStart"/>
      <w:r w:rsidRPr="0087026C">
        <w:rPr>
          <w:rFonts w:eastAsia="Calibri"/>
          <w:sz w:val="22"/>
          <w:szCs w:val="22"/>
        </w:rPr>
        <w:t>ДО</w:t>
      </w:r>
      <w:proofErr w:type="gramEnd"/>
      <w:r w:rsidRPr="0087026C">
        <w:rPr>
          <w:sz w:val="22"/>
          <w:szCs w:val="22"/>
        </w:rPr>
        <w:t xml:space="preserve"> «</w:t>
      </w:r>
      <w:proofErr w:type="gramStart"/>
      <w:r w:rsidRPr="0087026C">
        <w:rPr>
          <w:sz w:val="22"/>
          <w:szCs w:val="22"/>
        </w:rPr>
        <w:t>Центр</w:t>
      </w:r>
      <w:proofErr w:type="gramEnd"/>
      <w:r w:rsidRPr="0087026C">
        <w:rPr>
          <w:sz w:val="22"/>
          <w:szCs w:val="22"/>
        </w:rPr>
        <w:t xml:space="preserve"> развития творчества» (ЦРТ)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br w:type="page"/>
      </w:r>
      <w:r w:rsidRPr="0087026C">
        <w:rPr>
          <w:sz w:val="24"/>
          <w:szCs w:val="24"/>
        </w:rPr>
        <w:lastRenderedPageBreak/>
        <w:t>Приложение 4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7" w:name="_Toc152249723"/>
      <w:r w:rsidRPr="0087026C">
        <w:t>Сведения о фактических расходах на реализацию муниципальной программы</w:t>
      </w:r>
      <w:bookmarkEnd w:id="7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87026C">
        <w:rPr>
          <w:b/>
          <w:sz w:val="24"/>
          <w:szCs w:val="24"/>
        </w:rPr>
        <w:t>в</w:t>
      </w:r>
      <w:proofErr w:type="gramEnd"/>
      <w:r w:rsidRPr="0087026C">
        <w:rPr>
          <w:b/>
          <w:sz w:val="24"/>
          <w:szCs w:val="24"/>
        </w:rPr>
        <w:t xml:space="preserve"> </w:t>
      </w:r>
      <w:proofErr w:type="gramStart"/>
      <w:r w:rsidRPr="0087026C">
        <w:rPr>
          <w:b/>
          <w:sz w:val="24"/>
          <w:szCs w:val="24"/>
        </w:rPr>
        <w:t>Сосновоборском</w:t>
      </w:r>
      <w:proofErr w:type="gramEnd"/>
      <w:r w:rsidRPr="0087026C">
        <w:rPr>
          <w:b/>
          <w:sz w:val="24"/>
          <w:szCs w:val="24"/>
        </w:rPr>
        <w:t xml:space="preserve"> городском округе до 2030 года»</w:t>
      </w:r>
    </w:p>
    <w:p w:rsidR="00FC79B6" w:rsidRPr="0087026C" w:rsidRDefault="00FC79B6" w:rsidP="00FC79B6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8"/>
        <w:gridCol w:w="1731"/>
        <w:gridCol w:w="1672"/>
        <w:gridCol w:w="1204"/>
        <w:gridCol w:w="1523"/>
        <w:gridCol w:w="1698"/>
        <w:gridCol w:w="1204"/>
        <w:gridCol w:w="1207"/>
      </w:tblGrid>
      <w:tr w:rsidR="00FC79B6" w:rsidRPr="0087026C" w:rsidTr="00B94D43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FC79B6" w:rsidRPr="0087026C" w:rsidTr="00B94D43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Федеральный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Областной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бюджет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Местный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87026C" w:rsidTr="00B94D43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</w:t>
            </w:r>
            <w:proofErr w:type="gramStart"/>
            <w:r w:rsidRPr="00DA26DB">
              <w:rPr>
                <w:sz w:val="24"/>
                <w:szCs w:val="24"/>
              </w:rPr>
              <w:t>экономической</w:t>
            </w:r>
            <w:proofErr w:type="gramEnd"/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A26DB">
              <w:rPr>
                <w:sz w:val="24"/>
                <w:szCs w:val="24"/>
              </w:rPr>
              <w:t>в</w:t>
            </w:r>
            <w:proofErr w:type="gramEnd"/>
            <w:r w:rsidRPr="00DA26DB">
              <w:rPr>
                <w:sz w:val="24"/>
                <w:szCs w:val="24"/>
              </w:rPr>
              <w:t xml:space="preserve"> </w:t>
            </w:r>
            <w:proofErr w:type="gramStart"/>
            <w:r w:rsidRPr="00DA26DB">
              <w:rPr>
                <w:sz w:val="24"/>
                <w:szCs w:val="24"/>
              </w:rPr>
              <w:t>Сосновоборском</w:t>
            </w:r>
            <w:proofErr w:type="gramEnd"/>
            <w:r w:rsidRPr="00DA26DB">
              <w:rPr>
                <w:sz w:val="24"/>
                <w:szCs w:val="24"/>
              </w:rPr>
              <w:t xml:space="preserve"> городском округе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СМФПП*,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2014-2018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 xml:space="preserve">I </w:t>
            </w:r>
            <w:r w:rsidRPr="00DA26DB">
              <w:rPr>
                <w:sz w:val="24"/>
                <w:szCs w:val="24"/>
              </w:rPr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2019-2022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>II</w:t>
            </w:r>
            <w:r w:rsidRPr="00DA26DB">
              <w:rPr>
                <w:sz w:val="24"/>
                <w:szCs w:val="24"/>
              </w:rPr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5 540,183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1 088,658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4 451,525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36 326,758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14 789,122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21 537,636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Проектная часть</w:t>
            </w:r>
          </w:p>
        </w:tc>
      </w:tr>
      <w:tr w:rsidR="00FC79B6" w:rsidRPr="0087026C" w:rsidTr="00B94D43">
        <w:trPr>
          <w:trHeight w:val="1420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lastRenderedPageBreak/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87026C" w:rsidTr="00B94D43">
        <w:trPr>
          <w:trHeight w:val="5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1.3. Предоставление субсидии Сосновоборскому муниципальному </w:t>
            </w:r>
            <w:r w:rsidRPr="00DA26DB">
              <w:rPr>
                <w:sz w:val="24"/>
                <w:szCs w:val="24"/>
              </w:rPr>
              <w:lastRenderedPageBreak/>
              <w:t>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КУМИ,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</w:t>
            </w:r>
            <w:r w:rsidRPr="00DA26DB">
              <w:rPr>
                <w:sz w:val="24"/>
                <w:szCs w:val="24"/>
              </w:rPr>
              <w:lastRenderedPageBreak/>
              <w:t>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КО, </w:t>
            </w:r>
            <w:r w:rsidRPr="00DA26DB">
              <w:rPr>
                <w:sz w:val="24"/>
                <w:szCs w:val="24"/>
              </w:rPr>
              <w:lastRenderedPageBreak/>
              <w:t>СМФПП,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82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13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3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6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 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2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80 ,0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Комплекс процессных мероприятий 4.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«Обеспечение мероприятий статистической информацией </w:t>
            </w:r>
            <w:r w:rsidRPr="00DA26DB">
              <w:rPr>
                <w:sz w:val="24"/>
                <w:szCs w:val="24"/>
              </w:rPr>
              <w:lastRenderedPageBreak/>
              <w:t>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Default="00FC79B6" w:rsidP="00FC79B6">
      <w:pPr>
        <w:shd w:val="clear" w:color="auto" w:fill="FFFFFF"/>
        <w:ind w:left="142" w:right="110"/>
        <w:jc w:val="both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left="142" w:right="110"/>
        <w:jc w:val="both"/>
        <w:rPr>
          <w:sz w:val="24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</w:t>
      </w:r>
      <w:proofErr w:type="gramStart"/>
      <w:r w:rsidRPr="0087026C">
        <w:rPr>
          <w:rFonts w:eastAsia="Calibri"/>
          <w:sz w:val="22"/>
          <w:szCs w:val="22"/>
        </w:rPr>
        <w:t>ДО</w:t>
      </w:r>
      <w:proofErr w:type="gramEnd"/>
      <w:r w:rsidRPr="0087026C">
        <w:rPr>
          <w:sz w:val="22"/>
          <w:szCs w:val="22"/>
        </w:rPr>
        <w:t xml:space="preserve"> «</w:t>
      </w:r>
      <w:proofErr w:type="gramStart"/>
      <w:r w:rsidRPr="0087026C">
        <w:rPr>
          <w:sz w:val="22"/>
          <w:szCs w:val="22"/>
        </w:rPr>
        <w:t>Центр</w:t>
      </w:r>
      <w:proofErr w:type="gramEnd"/>
      <w:r w:rsidRPr="0087026C">
        <w:rPr>
          <w:sz w:val="22"/>
          <w:szCs w:val="22"/>
        </w:rPr>
        <w:t xml:space="preserve"> развития творчества» (ЦРТ)»</w:t>
      </w: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986B56" w:rsidRDefault="00986B56"/>
    <w:sectPr w:rsidR="00986B56" w:rsidSect="00D16EF1">
      <w:headerReference w:type="default" r:id="rId28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B6" w:rsidRDefault="00FC79B6" w:rsidP="00FC79B6">
      <w:r>
        <w:separator/>
      </w:r>
    </w:p>
  </w:endnote>
  <w:endnote w:type="continuationSeparator" w:id="0">
    <w:p w:rsidR="00FC79B6" w:rsidRDefault="00FC79B6" w:rsidP="00FC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B9" w:rsidRDefault="00374C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B9" w:rsidRDefault="00374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B9" w:rsidRDefault="00374C1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5651D" w:rsidP="009414F0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FC79B6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9414F0" w:rsidRDefault="00374C13" w:rsidP="009414F0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5651D">
    <w:pPr>
      <w:pStyle w:val="a5"/>
      <w:jc w:val="right"/>
    </w:pPr>
    <w:r>
      <w:fldChar w:fldCharType="begin"/>
    </w:r>
    <w:r w:rsidR="00FC79B6">
      <w:instrText>PAGE   \* MERGEFORMAT</w:instrText>
    </w:r>
    <w:r>
      <w:fldChar w:fldCharType="separate"/>
    </w:r>
    <w:r w:rsidR="00374C13">
      <w:rPr>
        <w:noProof/>
      </w:rPr>
      <w:t>16</w:t>
    </w:r>
    <w:r>
      <w:fldChar w:fldCharType="end"/>
    </w:r>
  </w:p>
  <w:p w:rsidR="009414F0" w:rsidRDefault="00374C13">
    <w:pPr>
      <w:pStyle w:val="a5"/>
    </w:pPr>
  </w:p>
  <w:p w:rsidR="009414F0" w:rsidRDefault="00374C1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5651D">
    <w:pPr>
      <w:pStyle w:val="a5"/>
      <w:jc w:val="right"/>
    </w:pPr>
    <w:r>
      <w:fldChar w:fldCharType="begin"/>
    </w:r>
    <w:r w:rsidR="00FC79B6">
      <w:instrText>PAGE   \* MERGEFORMAT</w:instrText>
    </w:r>
    <w:r>
      <w:fldChar w:fldCharType="separate"/>
    </w:r>
    <w:r w:rsidR="00374C13">
      <w:rPr>
        <w:noProof/>
      </w:rPr>
      <w:t>5</w:t>
    </w:r>
    <w:r>
      <w:fldChar w:fldCharType="end"/>
    </w:r>
  </w:p>
  <w:p w:rsidR="009414F0" w:rsidRDefault="00374C13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5651D">
    <w:pPr>
      <w:pStyle w:val="a5"/>
      <w:jc w:val="right"/>
    </w:pPr>
    <w:r>
      <w:fldChar w:fldCharType="begin"/>
    </w:r>
    <w:r w:rsidR="00FC79B6">
      <w:instrText>PAGE   \* MERGEFORMAT</w:instrText>
    </w:r>
    <w:r>
      <w:fldChar w:fldCharType="separate"/>
    </w:r>
    <w:r w:rsidR="00374C13">
      <w:rPr>
        <w:noProof/>
      </w:rPr>
      <w:t>36</w:t>
    </w:r>
    <w:r>
      <w:fldChar w:fldCharType="end"/>
    </w:r>
  </w:p>
  <w:p w:rsidR="009414F0" w:rsidRDefault="00374C13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B6" w:rsidRDefault="00FC79B6" w:rsidP="00FC79B6">
      <w:r>
        <w:separator/>
      </w:r>
    </w:p>
  </w:footnote>
  <w:footnote w:type="continuationSeparator" w:id="0">
    <w:p w:rsidR="00FC79B6" w:rsidRDefault="00FC79B6" w:rsidP="00FC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B9" w:rsidRDefault="00374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B9" w:rsidRDefault="00374C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5651D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FC79B6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FC79B6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9414F0" w:rsidRDefault="00374C13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0" w:rsidRDefault="00374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c64d04-8227-4e0e-95c2-87586ecd6e62"/>
  </w:docVars>
  <w:rsids>
    <w:rsidRoot w:val="00FC79B6"/>
    <w:rsid w:val="00002593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1735"/>
    <w:rsid w:val="003046CE"/>
    <w:rsid w:val="003135E2"/>
    <w:rsid w:val="00325614"/>
    <w:rsid w:val="00344061"/>
    <w:rsid w:val="00350109"/>
    <w:rsid w:val="003556E4"/>
    <w:rsid w:val="0035651D"/>
    <w:rsid w:val="003669CE"/>
    <w:rsid w:val="00374C13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1D7B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94B62"/>
    <w:rsid w:val="007A54EC"/>
    <w:rsid w:val="007B2BB7"/>
    <w:rsid w:val="007C7655"/>
    <w:rsid w:val="007E321A"/>
    <w:rsid w:val="008007E5"/>
    <w:rsid w:val="00805F1E"/>
    <w:rsid w:val="00821021"/>
    <w:rsid w:val="00830B05"/>
    <w:rsid w:val="0084000B"/>
    <w:rsid w:val="008554B1"/>
    <w:rsid w:val="0086142F"/>
    <w:rsid w:val="0088303D"/>
    <w:rsid w:val="0089150D"/>
    <w:rsid w:val="00894D3C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214E4"/>
    <w:rsid w:val="00A60AF3"/>
    <w:rsid w:val="00A73C48"/>
    <w:rsid w:val="00A73F50"/>
    <w:rsid w:val="00A907ED"/>
    <w:rsid w:val="00A94C82"/>
    <w:rsid w:val="00AA10E6"/>
    <w:rsid w:val="00AA1779"/>
    <w:rsid w:val="00AD54F7"/>
    <w:rsid w:val="00AD6214"/>
    <w:rsid w:val="00AF1CB9"/>
    <w:rsid w:val="00B03DC4"/>
    <w:rsid w:val="00B1380E"/>
    <w:rsid w:val="00B22300"/>
    <w:rsid w:val="00B4728B"/>
    <w:rsid w:val="00B57C22"/>
    <w:rsid w:val="00B774FA"/>
    <w:rsid w:val="00B93421"/>
    <w:rsid w:val="00B9421C"/>
    <w:rsid w:val="00BC62EF"/>
    <w:rsid w:val="00BE11B1"/>
    <w:rsid w:val="00BF45AB"/>
    <w:rsid w:val="00C06573"/>
    <w:rsid w:val="00C10F51"/>
    <w:rsid w:val="00C36BD0"/>
    <w:rsid w:val="00C5784C"/>
    <w:rsid w:val="00C67E2C"/>
    <w:rsid w:val="00C8162D"/>
    <w:rsid w:val="00C90755"/>
    <w:rsid w:val="00C96D26"/>
    <w:rsid w:val="00CC6781"/>
    <w:rsid w:val="00CD2109"/>
    <w:rsid w:val="00CE2E9C"/>
    <w:rsid w:val="00CF09E7"/>
    <w:rsid w:val="00CF138D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156A4"/>
    <w:rsid w:val="00E30882"/>
    <w:rsid w:val="00E4356E"/>
    <w:rsid w:val="00E47A52"/>
    <w:rsid w:val="00E56667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C79B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B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C79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79B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C79B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FC79B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C79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9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9B6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9B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79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C7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FC7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7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C79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C79B6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FC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FC79B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79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FC7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FC79B6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FC79B6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FC79B6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FC79B6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C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C79B6"/>
  </w:style>
  <w:style w:type="character" w:styleId="af5">
    <w:name w:val="page number"/>
    <w:rsid w:val="00FC79B6"/>
    <w:rPr>
      <w:rFonts w:cs="Times New Roman"/>
    </w:rPr>
  </w:style>
  <w:style w:type="character" w:customStyle="1" w:styleId="BodyTextIndentChar">
    <w:name w:val="Body Text Indent Char"/>
    <w:locked/>
    <w:rsid w:val="00FC79B6"/>
    <w:rPr>
      <w:rFonts w:cs="Times New Roman"/>
    </w:rPr>
  </w:style>
  <w:style w:type="character" w:customStyle="1" w:styleId="PlainTextChar">
    <w:name w:val="Plain Text Char"/>
    <w:locked/>
    <w:rsid w:val="00FC79B6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FC79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FC79B6"/>
    <w:rPr>
      <w:b/>
      <w:bCs/>
    </w:rPr>
  </w:style>
  <w:style w:type="paragraph" w:customStyle="1" w:styleId="ConsPlusNonformat">
    <w:name w:val="ConsPlusNonformat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FC79B6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FC79B6"/>
    <w:rPr>
      <w:sz w:val="24"/>
      <w:szCs w:val="24"/>
    </w:rPr>
  </w:style>
  <w:style w:type="character" w:customStyle="1" w:styleId="afa">
    <w:name w:val="Основной текст_"/>
    <w:link w:val="14"/>
    <w:rsid w:val="00FC79B6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FC79B6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FC79B6"/>
    <w:rPr>
      <w:i/>
      <w:iCs/>
    </w:rPr>
  </w:style>
  <w:style w:type="paragraph" w:customStyle="1" w:styleId="ConsPlusTitle">
    <w:name w:val="ConsPlusTitle"/>
    <w:uiPriority w:val="99"/>
    <w:rsid w:val="00FC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FC79B6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C79B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FC79B6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FC79B6"/>
  </w:style>
  <w:style w:type="character" w:styleId="aff">
    <w:name w:val="FollowedHyperlink"/>
    <w:uiPriority w:val="99"/>
    <w:unhideWhenUsed/>
    <w:rsid w:val="00FC79B6"/>
    <w:rPr>
      <w:color w:val="954F72"/>
      <w:u w:val="single"/>
    </w:rPr>
  </w:style>
  <w:style w:type="paragraph" w:customStyle="1" w:styleId="xl65">
    <w:name w:val="xl6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C7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C79B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894D3C"/>
    <w:pPr>
      <w:spacing w:after="100"/>
      <w:ind w:left="200"/>
    </w:pPr>
    <w:rPr>
      <w:strike/>
      <w:noProof/>
    </w:rPr>
  </w:style>
  <w:style w:type="paragraph" w:styleId="31">
    <w:name w:val="toc 3"/>
    <w:basedOn w:val="a"/>
    <w:next w:val="a"/>
    <w:autoRedefine/>
    <w:uiPriority w:val="39"/>
    <w:unhideWhenUsed/>
    <w:rsid w:val="00FC79B6"/>
    <w:pPr>
      <w:spacing w:after="100"/>
      <w:ind w:left="400"/>
    </w:pPr>
  </w:style>
  <w:style w:type="paragraph" w:customStyle="1" w:styleId="16">
    <w:name w:val="Без интервала1"/>
    <w:rsid w:val="00FC79B6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79B6"/>
  </w:style>
  <w:style w:type="table" w:customStyle="1" w:styleId="23">
    <w:name w:val="Сетка таблицы2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C79B6"/>
  </w:style>
  <w:style w:type="numbering" w:customStyle="1" w:styleId="210">
    <w:name w:val="Нет списка21"/>
    <w:next w:val="a2"/>
    <w:uiPriority w:val="99"/>
    <w:semiHidden/>
    <w:unhideWhenUsed/>
    <w:rsid w:val="00FC79B6"/>
  </w:style>
  <w:style w:type="table" w:customStyle="1" w:styleId="111">
    <w:name w:val="Сетка таблицы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FC79B6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FC79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FC79B6"/>
  </w:style>
  <w:style w:type="paragraph" w:customStyle="1" w:styleId="24">
    <w:name w:val="Абзац списка2"/>
    <w:basedOn w:val="a"/>
    <w:rsid w:val="00FC79B6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sbor.813.ru/),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vk.com/fond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CBCA812681EB7E84C2BF8288036ABE7D77DC8B54C202C5D4184C5013CC7B37874CC54487F18ED42A0BDC1D8CFv6O8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DFA0-DA1E-47D0-957C-D8F23F15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8491</Words>
  <Characters>48401</Characters>
  <Application>Microsoft Office Word</Application>
  <DocSecurity>0</DocSecurity>
  <Lines>403</Lines>
  <Paragraphs>113</Paragraphs>
  <ScaleCrop>false</ScaleCrop>
  <Company>  </Company>
  <LinksUpToDate>false</LinksUpToDate>
  <CharactersWithSpaces>56779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14</cp:revision>
  <dcterms:created xsi:type="dcterms:W3CDTF">2023-12-28T14:49:00Z</dcterms:created>
  <dcterms:modified xsi:type="dcterms:W3CDTF">2023-12-29T07:02:00Z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fcc64d04-8227-4e0e-95c2-87586ecd6e62</vt:lpwstr>
  </property>
</Properties>
</file>