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E5" w:rsidRDefault="001338E5" w:rsidP="001338E5">
      <w:pPr>
        <w:autoSpaceDE w:val="0"/>
        <w:autoSpaceDN w:val="0"/>
        <w:adjustRightInd w:val="0"/>
        <w:jc w:val="both"/>
      </w:pPr>
    </w:p>
    <w:p w:rsidR="001338E5" w:rsidRPr="009B143A" w:rsidRDefault="001338E5" w:rsidP="001338E5">
      <w:pPr>
        <w:autoSpaceDE w:val="0"/>
        <w:autoSpaceDN w:val="0"/>
        <w:adjustRightInd w:val="0"/>
        <w:ind w:firstLine="709"/>
        <w:jc w:val="center"/>
        <w:rPr>
          <w:b/>
          <w:sz w:val="22"/>
          <w:szCs w:val="22"/>
        </w:rPr>
      </w:pPr>
      <w:r>
        <w:rPr>
          <w:b/>
          <w:noProof/>
        </w:rPr>
        <w:drawing>
          <wp:anchor distT="0" distB="0" distL="114300" distR="114300" simplePos="0" relativeHeight="251662336" behindDoc="0" locked="0" layoutInCell="0" allowOverlap="1">
            <wp:simplePos x="0" y="0"/>
            <wp:positionH relativeFrom="column">
              <wp:posOffset>2792095</wp:posOffset>
            </wp:positionH>
            <wp:positionV relativeFrom="paragraph">
              <wp:posOffset>-494030</wp:posOffset>
            </wp:positionV>
            <wp:extent cx="611505" cy="779145"/>
            <wp:effectExtent l="19050" t="0" r="0" b="0"/>
            <wp:wrapTopAndBottom/>
            <wp:docPr id="4"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611505" cy="779145"/>
                    </a:xfrm>
                    <a:prstGeom prst="rect">
                      <a:avLst/>
                    </a:prstGeom>
                    <a:noFill/>
                    <a:ln w="9525">
                      <a:noFill/>
                      <a:miter lim="800000"/>
                      <a:headEnd/>
                      <a:tailEnd/>
                    </a:ln>
                  </pic:spPr>
                </pic:pic>
              </a:graphicData>
            </a:graphic>
          </wp:anchor>
        </w:drawing>
      </w:r>
      <w:r w:rsidRPr="009B143A">
        <w:rPr>
          <w:b/>
          <w:sz w:val="22"/>
          <w:szCs w:val="22"/>
        </w:rPr>
        <w:t>СОВЕТ ДЕПУТАТОВ МУНИЦИПАЛЬНОГО ОБРАЗОВАНИЯ</w:t>
      </w:r>
    </w:p>
    <w:p w:rsidR="001338E5" w:rsidRPr="009B143A" w:rsidRDefault="001338E5" w:rsidP="001338E5">
      <w:pPr>
        <w:jc w:val="center"/>
        <w:rPr>
          <w:b/>
          <w:sz w:val="22"/>
          <w:szCs w:val="22"/>
        </w:rPr>
      </w:pPr>
      <w:r w:rsidRPr="009B143A">
        <w:rPr>
          <w:b/>
          <w:sz w:val="22"/>
          <w:szCs w:val="22"/>
        </w:rPr>
        <w:t>СОСНОВОБОРСКИЙ ГОРОДСКОЙ ОКРУГ ЛЕНИНГРАДСКОЙ ОБЛАСТИ</w:t>
      </w:r>
    </w:p>
    <w:p w:rsidR="001338E5" w:rsidRPr="009B143A" w:rsidRDefault="001338E5" w:rsidP="001338E5">
      <w:pPr>
        <w:jc w:val="center"/>
        <w:rPr>
          <w:b/>
          <w:sz w:val="22"/>
          <w:szCs w:val="22"/>
        </w:rPr>
      </w:pPr>
      <w:r w:rsidRPr="009B143A">
        <w:rPr>
          <w:b/>
          <w:sz w:val="22"/>
          <w:szCs w:val="22"/>
        </w:rPr>
        <w:t>(</w:t>
      </w:r>
      <w:r>
        <w:rPr>
          <w:b/>
          <w:sz w:val="22"/>
          <w:szCs w:val="22"/>
        </w:rPr>
        <w:t>ЧЕТВЕРТЫЙ СОЗЫВ</w:t>
      </w:r>
      <w:r w:rsidRPr="009B143A">
        <w:rPr>
          <w:b/>
          <w:sz w:val="22"/>
          <w:szCs w:val="22"/>
        </w:rPr>
        <w:t>)</w:t>
      </w:r>
    </w:p>
    <w:p w:rsidR="001338E5" w:rsidRDefault="007D52AB" w:rsidP="001338E5">
      <w:pPr>
        <w:jc w:val="center"/>
        <w:rPr>
          <w:b/>
        </w:rPr>
      </w:pPr>
      <w:r w:rsidRPr="007D52AB">
        <w:rPr>
          <w:noProof/>
        </w:rPr>
        <w:pict>
          <v:line id="_x0000_s1027" style="position:absolute;left:0;text-align:left;flip:y;z-index:251661312" from="5.4pt,4.35pt" to="468.65pt,5pt" o:allowincell="f" strokeweight="2pt">
            <v:stroke startarrowwidth="narrow" startarrowlength="short" endarrowwidth="narrow" endarrowlength="short"/>
          </v:line>
        </w:pict>
      </w:r>
    </w:p>
    <w:p w:rsidR="001338E5" w:rsidRPr="009B143A" w:rsidRDefault="001338E5" w:rsidP="001338E5">
      <w:pPr>
        <w:jc w:val="center"/>
        <w:rPr>
          <w:b/>
          <w:spacing w:val="20"/>
          <w:sz w:val="40"/>
          <w:szCs w:val="40"/>
        </w:rPr>
      </w:pPr>
      <w:proofErr w:type="gramStart"/>
      <w:r w:rsidRPr="009B143A">
        <w:rPr>
          <w:b/>
          <w:spacing w:val="20"/>
          <w:sz w:val="40"/>
          <w:szCs w:val="40"/>
        </w:rPr>
        <w:t>Р</w:t>
      </w:r>
      <w:proofErr w:type="gramEnd"/>
      <w:r w:rsidRPr="009B143A">
        <w:rPr>
          <w:b/>
          <w:spacing w:val="20"/>
          <w:sz w:val="40"/>
          <w:szCs w:val="40"/>
        </w:rPr>
        <w:t xml:space="preserve"> Е Ш Е Н И Е</w:t>
      </w:r>
    </w:p>
    <w:p w:rsidR="001338E5" w:rsidRPr="00182CA6" w:rsidRDefault="001338E5" w:rsidP="001338E5">
      <w:pPr>
        <w:jc w:val="right"/>
        <w:rPr>
          <w:b/>
          <w:u w:val="single"/>
        </w:rPr>
      </w:pPr>
    </w:p>
    <w:p w:rsidR="00386330" w:rsidRPr="00A42BD2" w:rsidRDefault="00386330" w:rsidP="00386330">
      <w:pPr>
        <w:jc w:val="center"/>
        <w:rPr>
          <w:b/>
          <w:bCs/>
          <w:sz w:val="28"/>
          <w:szCs w:val="28"/>
        </w:rPr>
      </w:pPr>
      <w:r w:rsidRPr="00A42BD2">
        <w:rPr>
          <w:b/>
          <w:bCs/>
          <w:sz w:val="28"/>
          <w:szCs w:val="28"/>
        </w:rPr>
        <w:t xml:space="preserve">от </w:t>
      </w:r>
      <w:r>
        <w:rPr>
          <w:b/>
          <w:bCs/>
          <w:sz w:val="28"/>
          <w:szCs w:val="28"/>
        </w:rPr>
        <w:t>20</w:t>
      </w:r>
      <w:r w:rsidRPr="00A42BD2">
        <w:rPr>
          <w:b/>
          <w:bCs/>
          <w:sz w:val="28"/>
          <w:szCs w:val="28"/>
        </w:rPr>
        <w:t>.</w:t>
      </w:r>
      <w:r>
        <w:rPr>
          <w:b/>
          <w:bCs/>
          <w:sz w:val="28"/>
          <w:szCs w:val="28"/>
        </w:rPr>
        <w:t>04</w:t>
      </w:r>
      <w:r w:rsidRPr="00A42BD2">
        <w:rPr>
          <w:b/>
          <w:bCs/>
          <w:sz w:val="28"/>
          <w:szCs w:val="28"/>
        </w:rPr>
        <w:t>.20</w:t>
      </w:r>
      <w:r>
        <w:rPr>
          <w:b/>
          <w:bCs/>
          <w:sz w:val="28"/>
          <w:szCs w:val="28"/>
        </w:rPr>
        <w:t>22</w:t>
      </w:r>
      <w:r w:rsidRPr="00A42BD2">
        <w:rPr>
          <w:b/>
          <w:bCs/>
          <w:sz w:val="28"/>
          <w:szCs w:val="28"/>
        </w:rPr>
        <w:t xml:space="preserve"> года № </w:t>
      </w:r>
      <w:r>
        <w:rPr>
          <w:b/>
          <w:bCs/>
          <w:sz w:val="28"/>
          <w:szCs w:val="28"/>
        </w:rPr>
        <w:t>51</w:t>
      </w:r>
    </w:p>
    <w:p w:rsidR="001338E5" w:rsidRDefault="001338E5" w:rsidP="001338E5">
      <w:pPr>
        <w:jc w:val="right"/>
        <w:outlineLvl w:val="0"/>
        <w:rPr>
          <w:b/>
          <w:sz w:val="28"/>
          <w:szCs w:val="28"/>
          <w:u w:val="single"/>
        </w:rPr>
      </w:pPr>
    </w:p>
    <w:tbl>
      <w:tblPr>
        <w:tblW w:w="0" w:type="auto"/>
        <w:tblLayout w:type="fixed"/>
        <w:tblLook w:val="0000"/>
      </w:tblPr>
      <w:tblGrid>
        <w:gridCol w:w="6345"/>
      </w:tblGrid>
      <w:tr w:rsidR="001338E5" w:rsidRPr="00820D31" w:rsidTr="00481363">
        <w:tc>
          <w:tcPr>
            <w:tcW w:w="6345" w:type="dxa"/>
          </w:tcPr>
          <w:p w:rsidR="001338E5" w:rsidRPr="00820D31" w:rsidRDefault="001338E5" w:rsidP="00481363">
            <w:pPr>
              <w:rPr>
                <w:b/>
                <w:sz w:val="28"/>
                <w:szCs w:val="28"/>
              </w:rPr>
            </w:pPr>
            <w:r w:rsidRPr="00820D31">
              <w:rPr>
                <w:b/>
                <w:sz w:val="28"/>
                <w:szCs w:val="28"/>
              </w:rPr>
              <w:t xml:space="preserve">«О деятельности </w:t>
            </w:r>
            <w:r>
              <w:rPr>
                <w:b/>
                <w:sz w:val="28"/>
                <w:szCs w:val="28"/>
              </w:rPr>
              <w:t xml:space="preserve">Контрольно-счетной палаты </w:t>
            </w:r>
            <w:r w:rsidRPr="00820D31">
              <w:rPr>
                <w:b/>
                <w:sz w:val="28"/>
                <w:szCs w:val="28"/>
              </w:rPr>
              <w:t xml:space="preserve">муниципального образования </w:t>
            </w:r>
            <w:proofErr w:type="spellStart"/>
            <w:r w:rsidRPr="00820D31">
              <w:rPr>
                <w:b/>
                <w:sz w:val="28"/>
                <w:szCs w:val="28"/>
              </w:rPr>
              <w:t>Сосновоборский</w:t>
            </w:r>
            <w:proofErr w:type="spellEnd"/>
            <w:r w:rsidRPr="00820D31">
              <w:rPr>
                <w:b/>
                <w:sz w:val="28"/>
                <w:szCs w:val="28"/>
              </w:rPr>
              <w:t xml:space="preserve"> городской округ Ленинградской области за 20</w:t>
            </w:r>
            <w:r>
              <w:rPr>
                <w:b/>
                <w:sz w:val="28"/>
                <w:szCs w:val="28"/>
              </w:rPr>
              <w:t>21</w:t>
            </w:r>
            <w:r w:rsidRPr="00820D31">
              <w:rPr>
                <w:b/>
                <w:sz w:val="28"/>
                <w:szCs w:val="28"/>
              </w:rPr>
              <w:t xml:space="preserve"> год»</w:t>
            </w:r>
          </w:p>
        </w:tc>
      </w:tr>
    </w:tbl>
    <w:p w:rsidR="001338E5" w:rsidRDefault="001338E5" w:rsidP="001338E5">
      <w:pPr>
        <w:jc w:val="center"/>
      </w:pPr>
    </w:p>
    <w:p w:rsidR="001338E5" w:rsidRDefault="001338E5" w:rsidP="001338E5">
      <w:pPr>
        <w:jc w:val="center"/>
      </w:pPr>
    </w:p>
    <w:p w:rsidR="001338E5" w:rsidRDefault="001338E5" w:rsidP="001338E5">
      <w:pPr>
        <w:jc w:val="center"/>
      </w:pPr>
    </w:p>
    <w:p w:rsidR="001338E5" w:rsidRDefault="001338E5" w:rsidP="001338E5">
      <w:pPr>
        <w:pStyle w:val="Heading"/>
        <w:ind w:firstLine="709"/>
        <w:jc w:val="both"/>
        <w:rPr>
          <w:b w:val="0"/>
          <w:sz w:val="24"/>
        </w:rPr>
      </w:pPr>
      <w:r>
        <w:rPr>
          <w:b w:val="0"/>
          <w:sz w:val="24"/>
        </w:rPr>
        <w:t xml:space="preserve">Рассмотрев отчет о деятельности Контрольно-счетной палаты муниципального образования </w:t>
      </w:r>
      <w:proofErr w:type="spellStart"/>
      <w:r>
        <w:rPr>
          <w:b w:val="0"/>
          <w:sz w:val="24"/>
        </w:rPr>
        <w:t>Сосновоборский</w:t>
      </w:r>
      <w:proofErr w:type="spellEnd"/>
      <w:r>
        <w:rPr>
          <w:b w:val="0"/>
          <w:sz w:val="24"/>
        </w:rPr>
        <w:t xml:space="preserve"> городской округ Ленинградской области за 2021 год, с</w:t>
      </w:r>
      <w:r>
        <w:rPr>
          <w:b w:val="0"/>
          <w:sz w:val="24"/>
        </w:rPr>
        <w:t>о</w:t>
      </w:r>
      <w:r>
        <w:rPr>
          <w:b w:val="0"/>
          <w:sz w:val="24"/>
        </w:rPr>
        <w:t xml:space="preserve">вет депутатов Сосновоборского городского округа </w:t>
      </w:r>
    </w:p>
    <w:p w:rsidR="001338E5" w:rsidRDefault="001338E5" w:rsidP="001338E5">
      <w:pPr>
        <w:pStyle w:val="Heading"/>
        <w:ind w:firstLine="709"/>
        <w:jc w:val="center"/>
        <w:rPr>
          <w:b w:val="0"/>
          <w:sz w:val="24"/>
        </w:rPr>
      </w:pPr>
    </w:p>
    <w:p w:rsidR="001338E5" w:rsidRDefault="001338E5" w:rsidP="001338E5">
      <w:pPr>
        <w:pStyle w:val="Heading"/>
        <w:ind w:firstLine="709"/>
        <w:jc w:val="center"/>
        <w:rPr>
          <w:b w:val="0"/>
          <w:sz w:val="24"/>
        </w:rPr>
      </w:pPr>
      <w:proofErr w:type="gramStart"/>
      <w:r>
        <w:rPr>
          <w:b w:val="0"/>
          <w:sz w:val="24"/>
        </w:rPr>
        <w:t>Р</w:t>
      </w:r>
      <w:proofErr w:type="gramEnd"/>
      <w:r>
        <w:rPr>
          <w:b w:val="0"/>
          <w:sz w:val="24"/>
        </w:rPr>
        <w:t xml:space="preserve"> Е Ш И Л:</w:t>
      </w:r>
    </w:p>
    <w:p w:rsidR="001338E5" w:rsidRDefault="001338E5" w:rsidP="001338E5">
      <w:pPr>
        <w:pStyle w:val="Heading"/>
        <w:ind w:firstLine="709"/>
        <w:jc w:val="both"/>
        <w:rPr>
          <w:b w:val="0"/>
          <w:sz w:val="24"/>
        </w:rPr>
      </w:pPr>
    </w:p>
    <w:p w:rsidR="001338E5" w:rsidRDefault="001338E5" w:rsidP="001338E5">
      <w:pPr>
        <w:pStyle w:val="Heading"/>
        <w:ind w:firstLine="709"/>
        <w:jc w:val="both"/>
        <w:rPr>
          <w:b w:val="0"/>
          <w:sz w:val="24"/>
        </w:rPr>
      </w:pPr>
      <w:r>
        <w:rPr>
          <w:b w:val="0"/>
          <w:sz w:val="24"/>
        </w:rPr>
        <w:t>1. Отчет о деятельности Контрольно-счетной палаты муниципального образов</w:t>
      </w:r>
      <w:r>
        <w:rPr>
          <w:b w:val="0"/>
          <w:sz w:val="24"/>
        </w:rPr>
        <w:t>а</w:t>
      </w:r>
      <w:r>
        <w:rPr>
          <w:b w:val="0"/>
          <w:sz w:val="24"/>
        </w:rPr>
        <w:t xml:space="preserve">ния </w:t>
      </w:r>
      <w:proofErr w:type="spellStart"/>
      <w:r>
        <w:rPr>
          <w:b w:val="0"/>
          <w:sz w:val="24"/>
        </w:rPr>
        <w:t>Сосновоборский</w:t>
      </w:r>
      <w:proofErr w:type="spellEnd"/>
      <w:r>
        <w:rPr>
          <w:b w:val="0"/>
          <w:sz w:val="24"/>
        </w:rPr>
        <w:t xml:space="preserve"> городской округ Ленинградской области за 2021 год принять к сведению.</w:t>
      </w:r>
    </w:p>
    <w:p w:rsidR="001338E5" w:rsidRPr="006E5A61" w:rsidRDefault="001338E5" w:rsidP="001338E5">
      <w:pPr>
        <w:pStyle w:val="Heading"/>
        <w:suppressAutoHyphens/>
        <w:ind w:firstLine="709"/>
        <w:jc w:val="both"/>
        <w:rPr>
          <w:b w:val="0"/>
          <w:bCs w:val="0"/>
          <w:sz w:val="24"/>
          <w:szCs w:val="24"/>
        </w:rPr>
      </w:pPr>
      <w:r>
        <w:rPr>
          <w:b w:val="0"/>
          <w:sz w:val="24"/>
        </w:rPr>
        <w:t xml:space="preserve">2. Отчет о деятельности Контрольно-счетной палаты муниципального образования </w:t>
      </w:r>
      <w:proofErr w:type="spellStart"/>
      <w:r>
        <w:rPr>
          <w:b w:val="0"/>
          <w:sz w:val="24"/>
        </w:rPr>
        <w:t>Сосновоборский</w:t>
      </w:r>
      <w:proofErr w:type="spellEnd"/>
      <w:r>
        <w:rPr>
          <w:b w:val="0"/>
          <w:sz w:val="24"/>
        </w:rPr>
        <w:t xml:space="preserve"> городской округ Ленинградской области за 2021 год </w:t>
      </w:r>
      <w:r w:rsidRPr="006E5A61">
        <w:rPr>
          <w:b w:val="0"/>
          <w:bCs w:val="0"/>
          <w:sz w:val="24"/>
          <w:szCs w:val="24"/>
        </w:rPr>
        <w:t>обн</w:t>
      </w:r>
      <w:r>
        <w:rPr>
          <w:b w:val="0"/>
          <w:bCs w:val="0"/>
          <w:sz w:val="24"/>
          <w:szCs w:val="24"/>
        </w:rPr>
        <w:t>ародовать на электронном сайте</w:t>
      </w:r>
      <w:r w:rsidRPr="006E5A61">
        <w:rPr>
          <w:b w:val="0"/>
          <w:bCs w:val="0"/>
          <w:sz w:val="24"/>
          <w:szCs w:val="24"/>
        </w:rPr>
        <w:t xml:space="preserve"> городско</w:t>
      </w:r>
      <w:r>
        <w:rPr>
          <w:b w:val="0"/>
          <w:bCs w:val="0"/>
          <w:sz w:val="24"/>
          <w:szCs w:val="24"/>
        </w:rPr>
        <w:t>й газеты «Маяк» в сети «И</w:t>
      </w:r>
      <w:r w:rsidRPr="006E5A61">
        <w:rPr>
          <w:b w:val="0"/>
          <w:bCs w:val="0"/>
          <w:sz w:val="24"/>
          <w:szCs w:val="24"/>
        </w:rPr>
        <w:t>нтернет» (</w:t>
      </w:r>
      <w:r w:rsidRPr="006E5A61">
        <w:rPr>
          <w:b w:val="0"/>
          <w:bCs w:val="0"/>
          <w:sz w:val="24"/>
          <w:szCs w:val="24"/>
          <w:lang w:val="en-US"/>
        </w:rPr>
        <w:t>www</w:t>
      </w:r>
      <w:r w:rsidRPr="006E5A61">
        <w:rPr>
          <w:b w:val="0"/>
          <w:bCs w:val="0"/>
          <w:sz w:val="24"/>
          <w:szCs w:val="24"/>
        </w:rPr>
        <w:t>.</w:t>
      </w:r>
      <w:proofErr w:type="spellStart"/>
      <w:r w:rsidRPr="006E5A61">
        <w:rPr>
          <w:b w:val="0"/>
          <w:bCs w:val="0"/>
          <w:sz w:val="24"/>
          <w:szCs w:val="24"/>
          <w:lang w:val="en-US"/>
        </w:rPr>
        <w:t>mayak</w:t>
      </w:r>
      <w:proofErr w:type="spellEnd"/>
      <w:r w:rsidRPr="006E5A61">
        <w:rPr>
          <w:b w:val="0"/>
          <w:bCs w:val="0"/>
          <w:sz w:val="24"/>
          <w:szCs w:val="24"/>
        </w:rPr>
        <w:t>.</w:t>
      </w:r>
      <w:proofErr w:type="spellStart"/>
      <w:r w:rsidRPr="006E5A61">
        <w:rPr>
          <w:b w:val="0"/>
          <w:bCs w:val="0"/>
          <w:sz w:val="24"/>
          <w:szCs w:val="24"/>
          <w:lang w:val="en-US"/>
        </w:rPr>
        <w:t>sbor</w:t>
      </w:r>
      <w:proofErr w:type="spellEnd"/>
      <w:r w:rsidRPr="006E5A61">
        <w:rPr>
          <w:b w:val="0"/>
          <w:bCs w:val="0"/>
          <w:sz w:val="24"/>
          <w:szCs w:val="24"/>
        </w:rPr>
        <w:t>.</w:t>
      </w:r>
      <w:r w:rsidRPr="006E5A61">
        <w:rPr>
          <w:b w:val="0"/>
          <w:bCs w:val="0"/>
          <w:sz w:val="24"/>
          <w:szCs w:val="24"/>
          <w:lang w:val="en-US"/>
        </w:rPr>
        <w:t>net</w:t>
      </w:r>
      <w:r w:rsidRPr="006E5A61">
        <w:rPr>
          <w:b w:val="0"/>
          <w:bCs w:val="0"/>
          <w:sz w:val="24"/>
          <w:szCs w:val="24"/>
        </w:rPr>
        <w:t>).</w:t>
      </w:r>
    </w:p>
    <w:p w:rsidR="001338E5" w:rsidRDefault="001338E5" w:rsidP="001338E5">
      <w:pPr>
        <w:pStyle w:val="Heading"/>
        <w:ind w:firstLine="709"/>
        <w:jc w:val="both"/>
        <w:rPr>
          <w:b w:val="0"/>
          <w:sz w:val="24"/>
        </w:rPr>
      </w:pPr>
      <w:r>
        <w:rPr>
          <w:b w:val="0"/>
          <w:sz w:val="24"/>
        </w:rPr>
        <w:t>3. Настоящее решение вступает в силу со дня принятия.</w:t>
      </w:r>
    </w:p>
    <w:p w:rsidR="001338E5" w:rsidRDefault="001338E5" w:rsidP="001338E5">
      <w:pPr>
        <w:jc w:val="center"/>
      </w:pPr>
    </w:p>
    <w:p w:rsidR="001338E5" w:rsidRDefault="001338E5" w:rsidP="001338E5">
      <w:pPr>
        <w:jc w:val="center"/>
      </w:pPr>
    </w:p>
    <w:p w:rsidR="001338E5" w:rsidRDefault="001338E5" w:rsidP="001338E5">
      <w:pPr>
        <w:jc w:val="center"/>
      </w:pPr>
    </w:p>
    <w:p w:rsidR="001338E5" w:rsidRDefault="001338E5" w:rsidP="001338E5">
      <w:pPr>
        <w:pStyle w:val="Heading"/>
        <w:rPr>
          <w:rFonts w:ascii="Times New Roman" w:hAnsi="Times New Roman"/>
          <w:color w:val="000000"/>
          <w:sz w:val="28"/>
          <w:szCs w:val="28"/>
        </w:rPr>
      </w:pPr>
      <w:r w:rsidRPr="007C322F">
        <w:rPr>
          <w:rFonts w:ascii="Times New Roman" w:hAnsi="Times New Roman"/>
          <w:color w:val="000000"/>
          <w:sz w:val="28"/>
          <w:szCs w:val="28"/>
        </w:rPr>
        <w:t xml:space="preserve">Председатель совета депутатов </w:t>
      </w:r>
    </w:p>
    <w:p w:rsidR="001338E5" w:rsidRDefault="001338E5" w:rsidP="001338E5">
      <w:pPr>
        <w:pStyle w:val="Heading"/>
        <w:rPr>
          <w:rFonts w:ascii="Times New Roman" w:hAnsi="Times New Roman"/>
          <w:color w:val="000000"/>
          <w:sz w:val="28"/>
          <w:szCs w:val="28"/>
        </w:rPr>
      </w:pPr>
      <w:r w:rsidRPr="007C322F">
        <w:rPr>
          <w:rFonts w:ascii="Times New Roman" w:hAnsi="Times New Roman"/>
          <w:color w:val="000000"/>
          <w:sz w:val="28"/>
          <w:szCs w:val="28"/>
        </w:rPr>
        <w:t xml:space="preserve">Сосновоборского </w:t>
      </w:r>
      <w:r>
        <w:rPr>
          <w:rFonts w:ascii="Times New Roman" w:hAnsi="Times New Roman"/>
          <w:color w:val="000000"/>
          <w:sz w:val="28"/>
          <w:szCs w:val="28"/>
        </w:rPr>
        <w:t>г</w:t>
      </w:r>
      <w:r w:rsidRPr="007C322F">
        <w:rPr>
          <w:rFonts w:ascii="Times New Roman" w:hAnsi="Times New Roman"/>
          <w:color w:val="000000"/>
          <w:sz w:val="28"/>
          <w:szCs w:val="28"/>
        </w:rPr>
        <w:t xml:space="preserve">ородского округа       </w:t>
      </w:r>
      <w:r>
        <w:rPr>
          <w:rFonts w:ascii="Times New Roman" w:hAnsi="Times New Roman"/>
          <w:color w:val="000000"/>
          <w:sz w:val="28"/>
          <w:szCs w:val="28"/>
        </w:rPr>
        <w:t xml:space="preserve">                                   </w:t>
      </w:r>
      <w:r w:rsidRPr="007C322F">
        <w:rPr>
          <w:rFonts w:ascii="Times New Roman" w:hAnsi="Times New Roman"/>
          <w:color w:val="000000"/>
          <w:sz w:val="28"/>
          <w:szCs w:val="28"/>
        </w:rPr>
        <w:t xml:space="preserve">  </w:t>
      </w:r>
      <w:r>
        <w:rPr>
          <w:rFonts w:ascii="Times New Roman" w:hAnsi="Times New Roman"/>
          <w:color w:val="000000"/>
          <w:sz w:val="28"/>
          <w:szCs w:val="28"/>
        </w:rPr>
        <w:t xml:space="preserve"> И.А. Бабич</w:t>
      </w:r>
    </w:p>
    <w:p w:rsidR="001338E5" w:rsidRPr="007C322F" w:rsidRDefault="001338E5" w:rsidP="001338E5">
      <w:pPr>
        <w:pStyle w:val="Heading"/>
        <w:rPr>
          <w:rFonts w:ascii="Times New Roman" w:hAnsi="Times New Roman"/>
          <w:color w:val="000000"/>
          <w:sz w:val="28"/>
          <w:szCs w:val="28"/>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Default="001338E5" w:rsidP="001338E5">
      <w:pPr>
        <w:pStyle w:val="ConsPlusNonformat"/>
        <w:widowControl/>
        <w:ind w:firstLine="709"/>
        <w:jc w:val="both"/>
        <w:rPr>
          <w:rFonts w:ascii="Times New Roman" w:hAnsi="Times New Roman" w:cs="Times New Roman"/>
          <w:sz w:val="24"/>
          <w:szCs w:val="24"/>
        </w:rPr>
      </w:pPr>
    </w:p>
    <w:p w:rsidR="001338E5" w:rsidRPr="00CB0CD8" w:rsidRDefault="001338E5" w:rsidP="001338E5">
      <w:pPr>
        <w:jc w:val="center"/>
        <w:rPr>
          <w:b/>
        </w:rPr>
      </w:pPr>
      <w:r>
        <w:rPr>
          <w:b/>
        </w:rPr>
        <w:lastRenderedPageBreak/>
        <w:t>КОНТРОЛЬНО-СЧЕТНАЯ ПАЛАТА</w:t>
      </w:r>
    </w:p>
    <w:p w:rsidR="001338E5" w:rsidRPr="00CB0CD8" w:rsidRDefault="001338E5" w:rsidP="00386330">
      <w:pPr>
        <w:jc w:val="center"/>
        <w:rPr>
          <w:b/>
        </w:rPr>
      </w:pPr>
      <w:r w:rsidRPr="00CB0CD8">
        <w:rPr>
          <w:b/>
        </w:rPr>
        <w:t>МУНИЦИПАЛЬНОГО ОБРАЗОВАНИЯ</w:t>
      </w:r>
    </w:p>
    <w:p w:rsidR="001338E5" w:rsidRPr="00CB0CD8" w:rsidRDefault="001338E5" w:rsidP="001338E5">
      <w:pPr>
        <w:jc w:val="center"/>
        <w:rPr>
          <w:b/>
        </w:rPr>
      </w:pPr>
      <w:r w:rsidRPr="00CB0CD8">
        <w:rPr>
          <w:b/>
        </w:rPr>
        <w:t>СОСНОВОБОРСКИЙ ГОРОДСКОЙ ОКРУГ ЛЕНИНГРАДСКОЙ ОБЛАСТИ</w:t>
      </w:r>
    </w:p>
    <w:p w:rsidR="001338E5" w:rsidRPr="00CB0CD8" w:rsidRDefault="001338E5" w:rsidP="001338E5">
      <w:pPr>
        <w:pStyle w:val="ConsPlusNonformat"/>
        <w:rPr>
          <w:b/>
        </w:rPr>
      </w:pPr>
      <w:r w:rsidRPr="00CB0CD8">
        <w:rPr>
          <w:b/>
          <w:sz w:val="18"/>
          <w:szCs w:val="18"/>
        </w:rPr>
        <w:t>________________________________________________________________________________________</w:t>
      </w:r>
    </w:p>
    <w:p w:rsidR="001338E5" w:rsidRDefault="001338E5" w:rsidP="001338E5">
      <w:pPr>
        <w:jc w:val="center"/>
        <w:rPr>
          <w:b/>
        </w:rPr>
      </w:pPr>
    </w:p>
    <w:p w:rsidR="001338E5" w:rsidRDefault="001338E5" w:rsidP="001338E5">
      <w:pPr>
        <w:jc w:val="center"/>
        <w:rPr>
          <w:b/>
        </w:rPr>
      </w:pPr>
      <w:r w:rsidRPr="00703129">
        <w:rPr>
          <w:b/>
        </w:rPr>
        <w:t>ОТЧЕТ</w:t>
      </w:r>
    </w:p>
    <w:p w:rsidR="001338E5" w:rsidRDefault="001338E5" w:rsidP="001338E5">
      <w:pPr>
        <w:jc w:val="center"/>
        <w:rPr>
          <w:b/>
        </w:rPr>
      </w:pPr>
      <w:r>
        <w:rPr>
          <w:b/>
        </w:rPr>
        <w:t>о деятельности Контрольно-счетной палаты</w:t>
      </w:r>
    </w:p>
    <w:p w:rsidR="001338E5" w:rsidRDefault="001338E5" w:rsidP="001338E5">
      <w:pPr>
        <w:jc w:val="center"/>
        <w:rPr>
          <w:b/>
        </w:rPr>
      </w:pPr>
      <w:r>
        <w:rPr>
          <w:b/>
        </w:rPr>
        <w:t xml:space="preserve">муниципального образования </w:t>
      </w:r>
      <w:proofErr w:type="spellStart"/>
      <w:r>
        <w:rPr>
          <w:b/>
        </w:rPr>
        <w:t>Сосновоборский</w:t>
      </w:r>
      <w:proofErr w:type="spellEnd"/>
      <w:r>
        <w:rPr>
          <w:b/>
        </w:rPr>
        <w:t xml:space="preserve"> городской округ</w:t>
      </w:r>
    </w:p>
    <w:p w:rsidR="001338E5" w:rsidRPr="00703129" w:rsidRDefault="001338E5" w:rsidP="001338E5">
      <w:pPr>
        <w:jc w:val="center"/>
        <w:rPr>
          <w:b/>
        </w:rPr>
      </w:pPr>
      <w:r>
        <w:rPr>
          <w:b/>
        </w:rPr>
        <w:t>Ленинградской области за 2021 год.</w:t>
      </w:r>
    </w:p>
    <w:p w:rsidR="001338E5" w:rsidRPr="004C4CF7" w:rsidRDefault="001338E5" w:rsidP="001338E5">
      <w:pPr>
        <w:jc w:val="center"/>
      </w:pPr>
    </w:p>
    <w:p w:rsidR="001338E5" w:rsidRDefault="001338E5" w:rsidP="001338E5">
      <w:pPr>
        <w:pStyle w:val="ac"/>
        <w:numPr>
          <w:ilvl w:val="0"/>
          <w:numId w:val="29"/>
        </w:numPr>
        <w:spacing w:after="0"/>
        <w:ind w:left="0" w:firstLine="0"/>
        <w:jc w:val="center"/>
        <w:rPr>
          <w:b/>
        </w:rPr>
      </w:pPr>
      <w:r w:rsidRPr="00065B5F">
        <w:rPr>
          <w:b/>
        </w:rPr>
        <w:t>Общ</w:t>
      </w:r>
      <w:r>
        <w:rPr>
          <w:b/>
        </w:rPr>
        <w:t>ая информация</w:t>
      </w:r>
      <w:r w:rsidRPr="00065B5F">
        <w:rPr>
          <w:b/>
        </w:rPr>
        <w:t>.</w:t>
      </w:r>
    </w:p>
    <w:p w:rsidR="001338E5" w:rsidRDefault="001338E5" w:rsidP="001338E5">
      <w:pPr>
        <w:pStyle w:val="ac"/>
        <w:spacing w:after="0"/>
        <w:jc w:val="center"/>
        <w:rPr>
          <w:b/>
        </w:rPr>
      </w:pPr>
      <w:r>
        <w:rPr>
          <w:b/>
        </w:rPr>
        <w:t>Правовой статус контрольно-счетного органа,</w:t>
      </w:r>
    </w:p>
    <w:p w:rsidR="001338E5" w:rsidRDefault="001338E5" w:rsidP="001338E5">
      <w:pPr>
        <w:pStyle w:val="ac"/>
        <w:spacing w:after="0"/>
        <w:jc w:val="center"/>
        <w:rPr>
          <w:b/>
        </w:rPr>
      </w:pPr>
      <w:r>
        <w:rPr>
          <w:b/>
        </w:rPr>
        <w:t>численность и профессиональная подготовка сотрудников</w:t>
      </w:r>
    </w:p>
    <w:p w:rsidR="001338E5" w:rsidRPr="00065B5F" w:rsidRDefault="001338E5" w:rsidP="001338E5">
      <w:pPr>
        <w:pStyle w:val="ac"/>
        <w:spacing w:after="0"/>
        <w:jc w:val="center"/>
        <w:rPr>
          <w:b/>
        </w:rPr>
      </w:pPr>
    </w:p>
    <w:p w:rsidR="001338E5" w:rsidRDefault="001338E5" w:rsidP="001338E5">
      <w:pPr>
        <w:pStyle w:val="af0"/>
        <w:ind w:firstLine="709"/>
        <w:jc w:val="both"/>
      </w:pPr>
      <w:r>
        <w:t>Настоящий отчет о деятельности Контрольно-счетной палаты  муниципального образ</w:t>
      </w:r>
      <w:r>
        <w:t>о</w:t>
      </w:r>
      <w:r>
        <w:t xml:space="preserve">вания </w:t>
      </w:r>
      <w:proofErr w:type="spellStart"/>
      <w:r>
        <w:t>Сосновоборский</w:t>
      </w:r>
      <w:proofErr w:type="spellEnd"/>
      <w:r>
        <w:t xml:space="preserve"> городской округ Ленинградской области (далее по тексту КСП) за 2021 год подготовлен в соответствии со статьей 19 Федерального закона от 07.02.2011 N6-ФЗ (</w:t>
      </w:r>
      <w:r w:rsidRPr="00C9000F">
        <w:t>ред. от 01.07.2021</w:t>
      </w:r>
      <w:r>
        <w:t xml:space="preserve">) </w:t>
      </w:r>
      <w:r w:rsidR="00386330">
        <w:t>«</w:t>
      </w:r>
      <w:r>
        <w:t>Об общих принципах организации и деятельности контрольно-счетных органов субъектов Российской Федерации и муниципальных образований</w:t>
      </w:r>
      <w:r w:rsidR="00386330">
        <w:t>»</w:t>
      </w:r>
      <w:r>
        <w:t>.</w:t>
      </w:r>
    </w:p>
    <w:p w:rsidR="001338E5" w:rsidRDefault="001338E5" w:rsidP="001338E5">
      <w:pPr>
        <w:pStyle w:val="af0"/>
        <w:spacing w:before="0" w:beforeAutospacing="0" w:after="0" w:afterAutospacing="0"/>
        <w:ind w:firstLine="709"/>
        <w:jc w:val="both"/>
      </w:pPr>
      <w:r w:rsidRPr="00CF67A1">
        <w:t xml:space="preserve">Контрольно-счетная палата муниципального образования </w:t>
      </w:r>
      <w:proofErr w:type="spellStart"/>
      <w:r w:rsidRPr="00CF67A1">
        <w:t>Сосновоборский</w:t>
      </w:r>
      <w:proofErr w:type="spellEnd"/>
      <w:r w:rsidRPr="00CF67A1">
        <w:t xml:space="preserve"> городской округ Ленинградской области зарегистрирована, как юридическое лицо за государственным р</w:t>
      </w:r>
      <w:r w:rsidRPr="00CF67A1">
        <w:t>е</w:t>
      </w:r>
      <w:r w:rsidRPr="00CF67A1">
        <w:t>гистрационным номером 1194704007684 и осуществляет свою деятельность в соответствии с Положением, утвержденным решением совета депутатов Сосновоборского городского округа от 27.02.2019 № 15 (с последующими изменениями).</w:t>
      </w:r>
      <w:r>
        <w:t xml:space="preserve"> </w:t>
      </w:r>
    </w:p>
    <w:p w:rsidR="001338E5"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 xml:space="preserve">В 2021 году штатная численность составляла 3,25 </w:t>
      </w:r>
      <w:proofErr w:type="gramStart"/>
      <w:r>
        <w:rPr>
          <w:rFonts w:ascii="Times New Roman" w:hAnsi="Times New Roman"/>
          <w:b w:val="0"/>
          <w:sz w:val="24"/>
          <w:szCs w:val="24"/>
        </w:rPr>
        <w:t>штатных</w:t>
      </w:r>
      <w:proofErr w:type="gramEnd"/>
      <w:r>
        <w:rPr>
          <w:rFonts w:ascii="Times New Roman" w:hAnsi="Times New Roman"/>
          <w:b w:val="0"/>
          <w:sz w:val="24"/>
          <w:szCs w:val="24"/>
        </w:rPr>
        <w:t xml:space="preserve"> </w:t>
      </w:r>
      <w:proofErr w:type="spellStart"/>
      <w:r>
        <w:rPr>
          <w:rFonts w:ascii="Times New Roman" w:hAnsi="Times New Roman"/>
          <w:b w:val="0"/>
          <w:sz w:val="24"/>
          <w:szCs w:val="24"/>
        </w:rPr>
        <w:t>единицв</w:t>
      </w:r>
      <w:proofErr w:type="spellEnd"/>
      <w:r>
        <w:rPr>
          <w:rFonts w:ascii="Times New Roman" w:hAnsi="Times New Roman"/>
          <w:b w:val="0"/>
          <w:sz w:val="24"/>
          <w:szCs w:val="24"/>
        </w:rPr>
        <w:t xml:space="preserve">. </w:t>
      </w:r>
      <w:proofErr w:type="gramStart"/>
      <w:r>
        <w:rPr>
          <w:rFonts w:ascii="Times New Roman" w:hAnsi="Times New Roman"/>
          <w:b w:val="0"/>
          <w:sz w:val="24"/>
          <w:szCs w:val="24"/>
        </w:rPr>
        <w:t>В соответствии с решением совета депутатов Сосновоборского городского округа от 22.09.2021 № 114 «О внес</w:t>
      </w:r>
      <w:r>
        <w:rPr>
          <w:rFonts w:ascii="Times New Roman" w:hAnsi="Times New Roman"/>
          <w:b w:val="0"/>
          <w:sz w:val="24"/>
          <w:szCs w:val="24"/>
        </w:rPr>
        <w:t>е</w:t>
      </w:r>
      <w:r>
        <w:rPr>
          <w:rFonts w:ascii="Times New Roman" w:hAnsi="Times New Roman"/>
          <w:b w:val="0"/>
          <w:sz w:val="24"/>
          <w:szCs w:val="24"/>
        </w:rPr>
        <w:t xml:space="preserve">нии изменений в решение совета депутатов Сосновоборского городского округа от 20.03.2019 № 21 «О структуре и численности Контрольно-счетной палаты муниципального образования </w:t>
      </w:r>
      <w:proofErr w:type="spellStart"/>
      <w:r>
        <w:rPr>
          <w:rFonts w:ascii="Times New Roman" w:hAnsi="Times New Roman"/>
          <w:b w:val="0"/>
          <w:sz w:val="24"/>
          <w:szCs w:val="24"/>
        </w:rPr>
        <w:t>Сосновоборский</w:t>
      </w:r>
      <w:proofErr w:type="spellEnd"/>
      <w:r>
        <w:rPr>
          <w:rFonts w:ascii="Times New Roman" w:hAnsi="Times New Roman"/>
          <w:b w:val="0"/>
          <w:sz w:val="24"/>
          <w:szCs w:val="24"/>
        </w:rPr>
        <w:t xml:space="preserve"> городской округ Ленинградской области» с 30.09.2021 г. структура и числе</w:t>
      </w:r>
      <w:r>
        <w:rPr>
          <w:rFonts w:ascii="Times New Roman" w:hAnsi="Times New Roman"/>
          <w:b w:val="0"/>
          <w:sz w:val="24"/>
          <w:szCs w:val="24"/>
        </w:rPr>
        <w:t>н</w:t>
      </w:r>
      <w:r>
        <w:rPr>
          <w:rFonts w:ascii="Times New Roman" w:hAnsi="Times New Roman"/>
          <w:b w:val="0"/>
          <w:sz w:val="24"/>
          <w:szCs w:val="24"/>
        </w:rPr>
        <w:t>ность следующая:</w:t>
      </w:r>
      <w:proofErr w:type="gramEnd"/>
    </w:p>
    <w:p w:rsidR="001338E5" w:rsidRDefault="001338E5" w:rsidP="001338E5">
      <w:pPr>
        <w:pStyle w:val="Heading"/>
        <w:jc w:val="both"/>
        <w:rPr>
          <w:rFonts w:ascii="Times New Roman" w:hAnsi="Times New Roman"/>
          <w:b w:val="0"/>
          <w:sz w:val="24"/>
          <w:szCs w:val="24"/>
        </w:rPr>
      </w:pPr>
    </w:p>
    <w:p w:rsidR="001338E5" w:rsidRDefault="001338E5" w:rsidP="001338E5">
      <w:pPr>
        <w:pStyle w:val="Heading"/>
        <w:jc w:val="both"/>
        <w:rPr>
          <w:rFonts w:ascii="Times New Roman" w:hAnsi="Times New Roman"/>
          <w:b w:val="0"/>
          <w:sz w:val="24"/>
          <w:szCs w:val="24"/>
        </w:rPr>
      </w:pPr>
      <w:r>
        <w:rPr>
          <w:rFonts w:ascii="Times New Roman" w:hAnsi="Times New Roman"/>
          <w:b w:val="0"/>
          <w:sz w:val="24"/>
          <w:szCs w:val="24"/>
        </w:rPr>
        <w:t>- лица, замещающие муниципальные должности:</w:t>
      </w:r>
    </w:p>
    <w:p w:rsidR="001338E5"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председатель Контрольно-счетной палаты – 1 штатная единица;</w:t>
      </w:r>
    </w:p>
    <w:p w:rsidR="001338E5" w:rsidRDefault="001338E5" w:rsidP="001338E5">
      <w:pPr>
        <w:pStyle w:val="Heading"/>
        <w:ind w:firstLine="709"/>
        <w:jc w:val="both"/>
        <w:rPr>
          <w:rFonts w:ascii="Times New Roman" w:hAnsi="Times New Roman"/>
          <w:b w:val="0"/>
          <w:sz w:val="24"/>
          <w:szCs w:val="24"/>
        </w:rPr>
      </w:pPr>
    </w:p>
    <w:p w:rsidR="001338E5" w:rsidRDefault="001338E5" w:rsidP="001338E5">
      <w:pPr>
        <w:pStyle w:val="Heading"/>
        <w:jc w:val="both"/>
        <w:rPr>
          <w:rFonts w:ascii="Times New Roman" w:hAnsi="Times New Roman"/>
          <w:b w:val="0"/>
          <w:sz w:val="24"/>
          <w:szCs w:val="24"/>
        </w:rPr>
      </w:pPr>
      <w:r>
        <w:rPr>
          <w:rFonts w:ascii="Times New Roman" w:hAnsi="Times New Roman"/>
          <w:b w:val="0"/>
          <w:sz w:val="24"/>
          <w:szCs w:val="24"/>
        </w:rPr>
        <w:t>- служащие, замещающие должности муниципальной службы:</w:t>
      </w:r>
    </w:p>
    <w:p w:rsidR="001338E5"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главный инспектор Контрольно-счетной палаты – 2 штатные единицы;</w:t>
      </w:r>
    </w:p>
    <w:p w:rsidR="001338E5" w:rsidRDefault="001338E5" w:rsidP="001338E5">
      <w:pPr>
        <w:pStyle w:val="Heading"/>
        <w:ind w:firstLine="709"/>
        <w:jc w:val="both"/>
        <w:rPr>
          <w:rFonts w:ascii="Times New Roman" w:hAnsi="Times New Roman"/>
          <w:b w:val="0"/>
          <w:sz w:val="24"/>
          <w:szCs w:val="24"/>
        </w:rPr>
      </w:pPr>
    </w:p>
    <w:p w:rsidR="001338E5" w:rsidRDefault="001338E5" w:rsidP="001338E5">
      <w:pPr>
        <w:pStyle w:val="Heading"/>
        <w:jc w:val="both"/>
        <w:rPr>
          <w:rFonts w:ascii="Times New Roman" w:hAnsi="Times New Roman"/>
          <w:b w:val="0"/>
          <w:sz w:val="24"/>
          <w:szCs w:val="24"/>
        </w:rPr>
      </w:pPr>
      <w:r>
        <w:rPr>
          <w:rFonts w:ascii="Times New Roman" w:hAnsi="Times New Roman"/>
          <w:b w:val="0"/>
          <w:sz w:val="24"/>
          <w:szCs w:val="24"/>
        </w:rPr>
        <w:t>- служащие, не являющиеся должностями муниципальной службы:</w:t>
      </w:r>
    </w:p>
    <w:p w:rsidR="001338E5" w:rsidRPr="00053F86"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бухгалтер – 0,25 штатных единиц.</w:t>
      </w:r>
    </w:p>
    <w:p w:rsidR="001338E5" w:rsidRDefault="001338E5" w:rsidP="001338E5">
      <w:pPr>
        <w:pStyle w:val="af0"/>
        <w:spacing w:before="0" w:beforeAutospacing="0" w:after="0" w:afterAutospacing="0"/>
        <w:ind w:firstLine="709"/>
        <w:jc w:val="both"/>
      </w:pPr>
    </w:p>
    <w:p w:rsidR="001338E5" w:rsidRDefault="001338E5" w:rsidP="001338E5">
      <w:pPr>
        <w:pStyle w:val="af0"/>
        <w:spacing w:before="0" w:beforeAutospacing="0" w:after="0" w:afterAutospacing="0"/>
        <w:ind w:firstLine="709"/>
        <w:jc w:val="both"/>
      </w:pPr>
      <w:r w:rsidRPr="002F5317">
        <w:t>Фактическ</w:t>
      </w:r>
      <w:r>
        <w:t>ая</w:t>
      </w:r>
      <w:r w:rsidRPr="002F5317">
        <w:t xml:space="preserve"> численность в 20</w:t>
      </w:r>
      <w:r>
        <w:t>21 году</w:t>
      </w:r>
      <w:r w:rsidRPr="002F5317">
        <w:t xml:space="preserve"> </w:t>
      </w:r>
      <w:r>
        <w:t>соответствовала штатному расписанию.</w:t>
      </w:r>
    </w:p>
    <w:p w:rsidR="001338E5" w:rsidRDefault="001338E5" w:rsidP="001338E5">
      <w:pPr>
        <w:pStyle w:val="af0"/>
        <w:spacing w:before="0" w:beforeAutospacing="0" w:after="0" w:afterAutospacing="0"/>
        <w:ind w:firstLine="709"/>
        <w:jc w:val="both"/>
      </w:pPr>
    </w:p>
    <w:p w:rsidR="001338E5" w:rsidRDefault="001338E5" w:rsidP="001338E5">
      <w:pPr>
        <w:pStyle w:val="af0"/>
        <w:spacing w:before="0" w:beforeAutospacing="0" w:after="0" w:afterAutospacing="0"/>
        <w:ind w:firstLine="709"/>
        <w:jc w:val="both"/>
      </w:pPr>
      <w:r w:rsidRPr="00764E90">
        <w:t>Все сотрудники имеют высшее финансово-экономическое образование.</w:t>
      </w:r>
    </w:p>
    <w:p w:rsidR="001338E5" w:rsidRDefault="001338E5" w:rsidP="001338E5">
      <w:pPr>
        <w:pStyle w:val="af0"/>
        <w:spacing w:before="0" w:beforeAutospacing="0" w:after="0" w:afterAutospacing="0"/>
        <w:ind w:firstLine="709"/>
        <w:jc w:val="both"/>
      </w:pPr>
      <w:r>
        <w:t xml:space="preserve">В </w:t>
      </w:r>
      <w:proofErr w:type="gramStart"/>
      <w:r>
        <w:t>целях</w:t>
      </w:r>
      <w:proofErr w:type="gramEnd"/>
      <w:r>
        <w:t xml:space="preserve"> повышения квалификации  в 2021 году:</w:t>
      </w:r>
    </w:p>
    <w:p w:rsidR="001338E5" w:rsidRDefault="001338E5" w:rsidP="001338E5">
      <w:pPr>
        <w:pStyle w:val="af0"/>
        <w:spacing w:before="0" w:beforeAutospacing="0" w:after="0" w:afterAutospacing="0"/>
        <w:ind w:firstLine="709"/>
        <w:jc w:val="both"/>
      </w:pPr>
      <w:r w:rsidRPr="006D77B8">
        <w:t>1 специалист прошел обучение по программе повышения квалификации: «Внешний м</w:t>
      </w:r>
      <w:r w:rsidRPr="006D77B8">
        <w:t>у</w:t>
      </w:r>
      <w:r w:rsidRPr="006D77B8">
        <w:t xml:space="preserve">ниципальный финансовый контроль в бюджетной сфере». Обучение проводилось в ФГОБУ Финансовый университет </w:t>
      </w:r>
      <w:proofErr w:type="gramStart"/>
      <w:r w:rsidRPr="006D77B8">
        <w:t>г</w:t>
      </w:r>
      <w:proofErr w:type="gramEnd"/>
      <w:r w:rsidRPr="006D77B8">
        <w:t>. Санкт-Петербург</w:t>
      </w:r>
      <w:r w:rsidRPr="0097294B">
        <w:t>.</w:t>
      </w:r>
    </w:p>
    <w:p w:rsidR="001338E5" w:rsidRDefault="001338E5" w:rsidP="001338E5">
      <w:pPr>
        <w:pStyle w:val="Heading"/>
        <w:ind w:firstLine="709"/>
        <w:jc w:val="both"/>
        <w:rPr>
          <w:rFonts w:ascii="Times New Roman" w:hAnsi="Times New Roman"/>
          <w:b w:val="0"/>
          <w:sz w:val="24"/>
          <w:szCs w:val="24"/>
        </w:rPr>
      </w:pPr>
      <w:r w:rsidRPr="006C2B5F">
        <w:rPr>
          <w:rFonts w:ascii="Times New Roman" w:hAnsi="Times New Roman"/>
          <w:b w:val="0"/>
          <w:sz w:val="24"/>
          <w:szCs w:val="24"/>
        </w:rPr>
        <w:t>Председатель КСП прошла обучение</w:t>
      </w:r>
      <w:r>
        <w:rPr>
          <w:rFonts w:ascii="Times New Roman" w:hAnsi="Times New Roman"/>
          <w:b w:val="0"/>
          <w:sz w:val="24"/>
          <w:szCs w:val="24"/>
        </w:rPr>
        <w:t>:</w:t>
      </w:r>
    </w:p>
    <w:p w:rsidR="001338E5"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w:t>
      </w:r>
      <w:r w:rsidRPr="006C2B5F">
        <w:rPr>
          <w:rFonts w:ascii="Times New Roman" w:hAnsi="Times New Roman"/>
          <w:b w:val="0"/>
          <w:sz w:val="24"/>
          <w:szCs w:val="24"/>
        </w:rPr>
        <w:t xml:space="preserve"> по программе повышения квалификации «Правовые, организационные и финансовые основы деятельности КСО». Обучение проводилось </w:t>
      </w:r>
      <w:r>
        <w:rPr>
          <w:rFonts w:ascii="Times New Roman" w:hAnsi="Times New Roman"/>
          <w:b w:val="0"/>
          <w:sz w:val="24"/>
          <w:szCs w:val="24"/>
        </w:rPr>
        <w:t xml:space="preserve">в </w:t>
      </w:r>
      <w:r w:rsidRPr="006C2B5F">
        <w:rPr>
          <w:rFonts w:ascii="Times New Roman" w:hAnsi="Times New Roman"/>
          <w:b w:val="0"/>
          <w:sz w:val="24"/>
          <w:szCs w:val="24"/>
        </w:rPr>
        <w:t xml:space="preserve">НП «Центр инноваций муниципальных </w:t>
      </w:r>
      <w:r w:rsidRPr="006C2B5F">
        <w:rPr>
          <w:rFonts w:ascii="Times New Roman" w:hAnsi="Times New Roman"/>
          <w:b w:val="0"/>
          <w:sz w:val="24"/>
          <w:szCs w:val="24"/>
        </w:rPr>
        <w:lastRenderedPageBreak/>
        <w:t xml:space="preserve">образований» в форме </w:t>
      </w:r>
      <w:proofErr w:type="spellStart"/>
      <w:r w:rsidRPr="006C2B5F">
        <w:rPr>
          <w:rFonts w:ascii="Times New Roman" w:hAnsi="Times New Roman"/>
          <w:b w:val="0"/>
          <w:sz w:val="24"/>
          <w:szCs w:val="24"/>
        </w:rPr>
        <w:t>онлайн-семинара</w:t>
      </w:r>
      <w:proofErr w:type="spellEnd"/>
      <w:r>
        <w:rPr>
          <w:rFonts w:ascii="Times New Roman" w:hAnsi="Times New Roman"/>
          <w:b w:val="0"/>
          <w:sz w:val="24"/>
          <w:szCs w:val="24"/>
        </w:rPr>
        <w:t>,</w:t>
      </w:r>
    </w:p>
    <w:p w:rsidR="001338E5" w:rsidRDefault="001338E5" w:rsidP="001338E5">
      <w:pPr>
        <w:pStyle w:val="Heading"/>
        <w:ind w:firstLine="709"/>
        <w:jc w:val="both"/>
        <w:rPr>
          <w:rFonts w:ascii="Times New Roman" w:hAnsi="Times New Roman"/>
          <w:b w:val="0"/>
          <w:sz w:val="24"/>
          <w:szCs w:val="24"/>
        </w:rPr>
      </w:pPr>
      <w:r>
        <w:rPr>
          <w:rFonts w:ascii="Times New Roman" w:hAnsi="Times New Roman"/>
          <w:b w:val="0"/>
          <w:sz w:val="24"/>
          <w:szCs w:val="24"/>
        </w:rPr>
        <w:t xml:space="preserve">- </w:t>
      </w:r>
      <w:r w:rsidRPr="006C2B5F">
        <w:rPr>
          <w:rFonts w:ascii="Times New Roman" w:hAnsi="Times New Roman"/>
          <w:b w:val="0"/>
          <w:sz w:val="24"/>
          <w:szCs w:val="24"/>
        </w:rPr>
        <w:t>по программе повышения квалификации «Соблюдение этических норм и требований к служебному поведению, запретов и ограничений, предупреждение и противодействие корру</w:t>
      </w:r>
      <w:r w:rsidRPr="006C2B5F">
        <w:rPr>
          <w:rFonts w:ascii="Times New Roman" w:hAnsi="Times New Roman"/>
          <w:b w:val="0"/>
          <w:sz w:val="24"/>
          <w:szCs w:val="24"/>
        </w:rPr>
        <w:t>п</w:t>
      </w:r>
      <w:r w:rsidRPr="006C2B5F">
        <w:rPr>
          <w:rFonts w:ascii="Times New Roman" w:hAnsi="Times New Roman"/>
          <w:b w:val="0"/>
          <w:sz w:val="24"/>
          <w:szCs w:val="24"/>
        </w:rPr>
        <w:t>ции на муниципальной службе и в муниципальных организациях». Обучение проводилось ООО «Гуманитарные проекты – XXI век.</w:t>
      </w:r>
    </w:p>
    <w:p w:rsidR="001338E5" w:rsidRDefault="001338E5" w:rsidP="001338E5">
      <w:pPr>
        <w:pStyle w:val="Heading"/>
        <w:ind w:firstLine="709"/>
        <w:jc w:val="both"/>
        <w:rPr>
          <w:rFonts w:ascii="Times New Roman" w:hAnsi="Times New Roman"/>
          <w:b w:val="0"/>
          <w:sz w:val="24"/>
          <w:szCs w:val="24"/>
        </w:rPr>
      </w:pP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В 2021 году проведены контрольные и экспертно-аналитические мероприятия в соотве</w:t>
      </w:r>
      <w:r>
        <w:rPr>
          <w:rFonts w:ascii="Times New Roman" w:hAnsi="Times New Roman"/>
          <w:b w:val="0"/>
          <w:sz w:val="24"/>
        </w:rPr>
        <w:t>т</w:t>
      </w:r>
      <w:r>
        <w:rPr>
          <w:rFonts w:ascii="Times New Roman" w:hAnsi="Times New Roman"/>
          <w:b w:val="0"/>
          <w:sz w:val="24"/>
        </w:rPr>
        <w:t>ствии с основными</w:t>
      </w:r>
      <w:r w:rsidRPr="009067D2">
        <w:rPr>
          <w:rFonts w:ascii="Times New Roman" w:hAnsi="Times New Roman"/>
          <w:b w:val="0"/>
          <w:sz w:val="24"/>
        </w:rPr>
        <w:t xml:space="preserve"> </w:t>
      </w:r>
      <w:r>
        <w:rPr>
          <w:rFonts w:ascii="Times New Roman" w:hAnsi="Times New Roman"/>
          <w:b w:val="0"/>
          <w:sz w:val="24"/>
        </w:rPr>
        <w:t>полномочиями</w:t>
      </w:r>
      <w:r w:rsidRPr="009067D2">
        <w:rPr>
          <w:rFonts w:ascii="Times New Roman" w:hAnsi="Times New Roman"/>
          <w:b w:val="0"/>
          <w:sz w:val="24"/>
        </w:rPr>
        <w:t xml:space="preserve"> </w:t>
      </w:r>
      <w:r>
        <w:rPr>
          <w:rFonts w:ascii="Times New Roman" w:hAnsi="Times New Roman"/>
          <w:b w:val="0"/>
          <w:sz w:val="24"/>
        </w:rPr>
        <w:t>Контрольно-счетной палаты Сосновоборского городского округа, как органа внешнего муниципального финансового контроля:</w:t>
      </w: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w:t>
      </w:r>
      <w:r w:rsidRPr="009067D2">
        <w:rPr>
          <w:rFonts w:ascii="Times New Roman" w:hAnsi="Times New Roman"/>
          <w:b w:val="0"/>
          <w:sz w:val="24"/>
        </w:rPr>
        <w:t xml:space="preserve"> </w:t>
      </w:r>
      <w:r>
        <w:rPr>
          <w:rFonts w:ascii="Times New Roman" w:hAnsi="Times New Roman"/>
          <w:b w:val="0"/>
          <w:sz w:val="24"/>
        </w:rPr>
        <w:t xml:space="preserve">по </w:t>
      </w:r>
      <w:proofErr w:type="gramStart"/>
      <w:r w:rsidRPr="00D46CBD">
        <w:rPr>
          <w:rFonts w:ascii="Times New Roman" w:hAnsi="Times New Roman"/>
          <w:b w:val="0"/>
          <w:sz w:val="24"/>
        </w:rPr>
        <w:t>контрол</w:t>
      </w:r>
      <w:r>
        <w:rPr>
          <w:rFonts w:ascii="Times New Roman" w:hAnsi="Times New Roman"/>
          <w:b w:val="0"/>
          <w:sz w:val="24"/>
        </w:rPr>
        <w:t>ю</w:t>
      </w:r>
      <w:r w:rsidRPr="00D46CBD">
        <w:rPr>
          <w:rFonts w:ascii="Times New Roman" w:hAnsi="Times New Roman"/>
          <w:b w:val="0"/>
          <w:sz w:val="24"/>
        </w:rPr>
        <w:t xml:space="preserve"> за</w:t>
      </w:r>
      <w:proofErr w:type="gramEnd"/>
      <w:r w:rsidRPr="00D46CBD">
        <w:rPr>
          <w:rFonts w:ascii="Times New Roman" w:hAnsi="Times New Roman"/>
          <w:b w:val="0"/>
          <w:sz w:val="24"/>
        </w:rPr>
        <w:t xml:space="preserve"> законностью и эффективностью использования средств местного бю</w:t>
      </w:r>
      <w:r w:rsidRPr="00D46CBD">
        <w:rPr>
          <w:rFonts w:ascii="Times New Roman" w:hAnsi="Times New Roman"/>
          <w:b w:val="0"/>
          <w:sz w:val="24"/>
        </w:rPr>
        <w:t>д</w:t>
      </w:r>
      <w:r w:rsidRPr="00D46CBD">
        <w:rPr>
          <w:rFonts w:ascii="Times New Roman" w:hAnsi="Times New Roman"/>
          <w:b w:val="0"/>
          <w:sz w:val="24"/>
        </w:rPr>
        <w:t>жета</w:t>
      </w:r>
      <w:r w:rsidRPr="009067D2">
        <w:rPr>
          <w:rFonts w:ascii="Times New Roman" w:hAnsi="Times New Roman"/>
          <w:b w:val="0"/>
          <w:sz w:val="24"/>
        </w:rPr>
        <w:t>;</w:t>
      </w: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w:t>
      </w:r>
      <w:r w:rsidRPr="009067D2">
        <w:rPr>
          <w:rFonts w:ascii="Times New Roman" w:hAnsi="Times New Roman"/>
          <w:b w:val="0"/>
          <w:sz w:val="24"/>
        </w:rPr>
        <w:t xml:space="preserve"> </w:t>
      </w:r>
      <w:r>
        <w:rPr>
          <w:rFonts w:ascii="Times New Roman" w:hAnsi="Times New Roman"/>
          <w:b w:val="0"/>
          <w:sz w:val="24"/>
        </w:rPr>
        <w:t xml:space="preserve">по </w:t>
      </w:r>
      <w:r w:rsidRPr="009067D2">
        <w:rPr>
          <w:rFonts w:ascii="Times New Roman" w:hAnsi="Times New Roman"/>
          <w:b w:val="0"/>
          <w:sz w:val="24"/>
        </w:rPr>
        <w:t>экспертиз</w:t>
      </w:r>
      <w:r>
        <w:rPr>
          <w:rFonts w:ascii="Times New Roman" w:hAnsi="Times New Roman"/>
          <w:b w:val="0"/>
          <w:sz w:val="24"/>
        </w:rPr>
        <w:t>е</w:t>
      </w:r>
      <w:r w:rsidRPr="009067D2">
        <w:rPr>
          <w:rFonts w:ascii="Times New Roman" w:hAnsi="Times New Roman"/>
          <w:b w:val="0"/>
          <w:sz w:val="24"/>
        </w:rPr>
        <w:t xml:space="preserve"> проектов бюджета городского округа;</w:t>
      </w: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w:t>
      </w:r>
      <w:r w:rsidRPr="009067D2">
        <w:rPr>
          <w:rFonts w:ascii="Times New Roman" w:hAnsi="Times New Roman"/>
          <w:b w:val="0"/>
          <w:sz w:val="24"/>
        </w:rPr>
        <w:t xml:space="preserve"> </w:t>
      </w:r>
      <w:r>
        <w:rPr>
          <w:rFonts w:ascii="Times New Roman" w:hAnsi="Times New Roman"/>
          <w:b w:val="0"/>
          <w:sz w:val="24"/>
        </w:rPr>
        <w:t xml:space="preserve">по проведению </w:t>
      </w:r>
      <w:r w:rsidRPr="009067D2">
        <w:rPr>
          <w:rFonts w:ascii="Times New Roman" w:hAnsi="Times New Roman"/>
          <w:b w:val="0"/>
          <w:sz w:val="24"/>
        </w:rPr>
        <w:t>внешн</w:t>
      </w:r>
      <w:r>
        <w:rPr>
          <w:rFonts w:ascii="Times New Roman" w:hAnsi="Times New Roman"/>
          <w:b w:val="0"/>
          <w:sz w:val="24"/>
        </w:rPr>
        <w:t>ей</w:t>
      </w:r>
      <w:r w:rsidRPr="009067D2">
        <w:rPr>
          <w:rFonts w:ascii="Times New Roman" w:hAnsi="Times New Roman"/>
          <w:b w:val="0"/>
          <w:sz w:val="24"/>
        </w:rPr>
        <w:t xml:space="preserve"> проверк</w:t>
      </w:r>
      <w:r>
        <w:rPr>
          <w:rFonts w:ascii="Times New Roman" w:hAnsi="Times New Roman"/>
          <w:b w:val="0"/>
          <w:sz w:val="24"/>
        </w:rPr>
        <w:t>и</w:t>
      </w:r>
      <w:r w:rsidRPr="009067D2">
        <w:rPr>
          <w:rFonts w:ascii="Times New Roman" w:hAnsi="Times New Roman"/>
          <w:b w:val="0"/>
          <w:sz w:val="24"/>
        </w:rPr>
        <w:t xml:space="preserve"> годового отчета об исполнении бюджета городского округа;</w:t>
      </w: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w:t>
      </w:r>
      <w:r w:rsidRPr="009067D2">
        <w:rPr>
          <w:rFonts w:ascii="Times New Roman" w:hAnsi="Times New Roman"/>
          <w:b w:val="0"/>
          <w:sz w:val="24"/>
        </w:rPr>
        <w:t xml:space="preserve"> </w:t>
      </w:r>
      <w:r>
        <w:rPr>
          <w:rFonts w:ascii="Times New Roman" w:hAnsi="Times New Roman"/>
          <w:b w:val="0"/>
          <w:sz w:val="24"/>
        </w:rPr>
        <w:t xml:space="preserve">по </w:t>
      </w:r>
      <w:r w:rsidRPr="00D46CBD">
        <w:rPr>
          <w:rFonts w:ascii="Times New Roman" w:hAnsi="Times New Roman"/>
          <w:b w:val="0"/>
          <w:sz w:val="24"/>
        </w:rPr>
        <w:t>аудит</w:t>
      </w:r>
      <w:r>
        <w:rPr>
          <w:rFonts w:ascii="Times New Roman" w:hAnsi="Times New Roman"/>
          <w:b w:val="0"/>
          <w:sz w:val="24"/>
        </w:rPr>
        <w:t>у</w:t>
      </w:r>
      <w:r w:rsidRPr="00D46CBD">
        <w:rPr>
          <w:rFonts w:ascii="Times New Roman" w:hAnsi="Times New Roman"/>
          <w:b w:val="0"/>
          <w:sz w:val="24"/>
        </w:rPr>
        <w:t xml:space="preserve"> в сфере закупок товаров, работ и услуг в соответствии с Федеральным зак</w:t>
      </w:r>
      <w:r w:rsidRPr="00D46CBD">
        <w:rPr>
          <w:rFonts w:ascii="Times New Roman" w:hAnsi="Times New Roman"/>
          <w:b w:val="0"/>
          <w:sz w:val="24"/>
        </w:rPr>
        <w:t>о</w:t>
      </w:r>
      <w:r w:rsidRPr="00D46CBD">
        <w:rPr>
          <w:rFonts w:ascii="Times New Roman" w:hAnsi="Times New Roman"/>
          <w:b w:val="0"/>
          <w:sz w:val="24"/>
        </w:rPr>
        <w:t>ном от 5 апреля 2013 года N 44-ФЗ "О контрактной системе в сфере закупок товаров, работ, у</w:t>
      </w:r>
      <w:r w:rsidRPr="00D46CBD">
        <w:rPr>
          <w:rFonts w:ascii="Times New Roman" w:hAnsi="Times New Roman"/>
          <w:b w:val="0"/>
          <w:sz w:val="24"/>
        </w:rPr>
        <w:t>с</w:t>
      </w:r>
      <w:r w:rsidRPr="00D46CBD">
        <w:rPr>
          <w:rFonts w:ascii="Times New Roman" w:hAnsi="Times New Roman"/>
          <w:b w:val="0"/>
          <w:sz w:val="24"/>
        </w:rPr>
        <w:t>луг для обеспечения государственных и муниципальных нужд";</w:t>
      </w:r>
    </w:p>
    <w:p w:rsidR="001338E5" w:rsidRDefault="001338E5" w:rsidP="001338E5">
      <w:pPr>
        <w:pStyle w:val="Heading"/>
        <w:ind w:firstLine="709"/>
        <w:jc w:val="both"/>
        <w:rPr>
          <w:rFonts w:ascii="Times New Roman" w:hAnsi="Times New Roman"/>
          <w:b w:val="0"/>
          <w:sz w:val="24"/>
        </w:rPr>
      </w:pPr>
      <w:r>
        <w:rPr>
          <w:rFonts w:ascii="Times New Roman" w:hAnsi="Times New Roman"/>
          <w:b w:val="0"/>
          <w:sz w:val="24"/>
        </w:rPr>
        <w:t>-</w:t>
      </w:r>
      <w:r w:rsidRPr="009067D2">
        <w:rPr>
          <w:rFonts w:ascii="Times New Roman" w:hAnsi="Times New Roman"/>
          <w:b w:val="0"/>
          <w:sz w:val="24"/>
        </w:rPr>
        <w:t xml:space="preserve"> </w:t>
      </w:r>
      <w:r>
        <w:rPr>
          <w:rFonts w:ascii="Times New Roman" w:hAnsi="Times New Roman"/>
          <w:b w:val="0"/>
          <w:sz w:val="24"/>
        </w:rPr>
        <w:t>по</w:t>
      </w:r>
      <w:r w:rsidRPr="00D46CBD">
        <w:rPr>
          <w:rFonts w:ascii="Times New Roman" w:hAnsi="Times New Roman"/>
          <w:b w:val="0"/>
          <w:sz w:val="24"/>
        </w:rPr>
        <w:t xml:space="preserve"> оценк</w:t>
      </w:r>
      <w:r>
        <w:rPr>
          <w:rFonts w:ascii="Times New Roman" w:hAnsi="Times New Roman"/>
          <w:b w:val="0"/>
          <w:sz w:val="24"/>
        </w:rPr>
        <w:t>е</w:t>
      </w:r>
      <w:r w:rsidRPr="00D46CBD">
        <w:rPr>
          <w:rFonts w:ascii="Times New Roman" w:hAnsi="Times New Roman"/>
          <w:b w:val="0"/>
          <w:sz w:val="24"/>
        </w:rPr>
        <w:t xml:space="preserve"> эффективности формирования муниципальной собственности, управления и распоряжения такой собственностью и </w:t>
      </w:r>
      <w:proofErr w:type="gramStart"/>
      <w:r w:rsidRPr="00D46CBD">
        <w:rPr>
          <w:rFonts w:ascii="Times New Roman" w:hAnsi="Times New Roman"/>
          <w:b w:val="0"/>
          <w:sz w:val="24"/>
        </w:rPr>
        <w:t>контрол</w:t>
      </w:r>
      <w:r>
        <w:rPr>
          <w:rFonts w:ascii="Times New Roman" w:hAnsi="Times New Roman"/>
          <w:b w:val="0"/>
          <w:sz w:val="24"/>
        </w:rPr>
        <w:t>ю</w:t>
      </w:r>
      <w:r w:rsidRPr="00D46CBD">
        <w:rPr>
          <w:rFonts w:ascii="Times New Roman" w:hAnsi="Times New Roman"/>
          <w:b w:val="0"/>
          <w:sz w:val="24"/>
        </w:rPr>
        <w:t xml:space="preserve"> за</w:t>
      </w:r>
      <w:proofErr w:type="gramEnd"/>
      <w:r w:rsidRPr="00D46CBD">
        <w:rPr>
          <w:rFonts w:ascii="Times New Roman" w:hAnsi="Times New Roman"/>
          <w:b w:val="0"/>
          <w:sz w:val="24"/>
        </w:rPr>
        <w:t xml:space="preserve"> соблюдением установленного порядка формирования такой собственности, управления и распоряжения такой собственностью (вкл</w:t>
      </w:r>
      <w:r w:rsidRPr="00D46CBD">
        <w:rPr>
          <w:rFonts w:ascii="Times New Roman" w:hAnsi="Times New Roman"/>
          <w:b w:val="0"/>
          <w:sz w:val="24"/>
        </w:rPr>
        <w:t>ю</w:t>
      </w:r>
      <w:r w:rsidRPr="00D46CBD">
        <w:rPr>
          <w:rFonts w:ascii="Times New Roman" w:hAnsi="Times New Roman"/>
          <w:b w:val="0"/>
          <w:sz w:val="24"/>
        </w:rPr>
        <w:t>чая исключительные права на результаты интеллектуальной деятельности)</w:t>
      </w:r>
      <w:r>
        <w:rPr>
          <w:rFonts w:ascii="Times New Roman" w:hAnsi="Times New Roman"/>
          <w:b w:val="0"/>
          <w:sz w:val="24"/>
        </w:rPr>
        <w:t>;</w:t>
      </w:r>
    </w:p>
    <w:p w:rsidR="001338E5" w:rsidRDefault="001338E5" w:rsidP="001338E5">
      <w:pPr>
        <w:pStyle w:val="Heading"/>
        <w:ind w:firstLine="709"/>
        <w:jc w:val="both"/>
        <w:rPr>
          <w:rFonts w:ascii="Times New Roman" w:hAnsi="Times New Roman"/>
          <w:b w:val="0"/>
          <w:sz w:val="24"/>
        </w:rPr>
      </w:pPr>
      <w:r>
        <w:rPr>
          <w:rFonts w:ascii="Times New Roman" w:hAnsi="Times New Roman"/>
          <w:b w:val="0"/>
          <w:sz w:val="24"/>
        </w:rPr>
        <w:t xml:space="preserve">- по проведению </w:t>
      </w:r>
      <w:r w:rsidRPr="00740633">
        <w:rPr>
          <w:rFonts w:ascii="Times New Roman" w:hAnsi="Times New Roman"/>
          <w:b w:val="0"/>
          <w:sz w:val="24"/>
        </w:rPr>
        <w:t xml:space="preserve">оперативного анализа исполнения </w:t>
      </w:r>
      <w:r>
        <w:rPr>
          <w:rFonts w:ascii="Times New Roman" w:hAnsi="Times New Roman"/>
          <w:b w:val="0"/>
          <w:sz w:val="24"/>
        </w:rPr>
        <w:t>бюджета в 2021 году;</w:t>
      </w:r>
    </w:p>
    <w:p w:rsidR="001338E5" w:rsidRPr="009067D2" w:rsidRDefault="001338E5" w:rsidP="001338E5">
      <w:pPr>
        <w:pStyle w:val="Heading"/>
        <w:ind w:firstLine="709"/>
        <w:jc w:val="both"/>
        <w:rPr>
          <w:rFonts w:ascii="Times New Roman" w:hAnsi="Times New Roman"/>
          <w:b w:val="0"/>
          <w:sz w:val="24"/>
        </w:rPr>
      </w:pPr>
      <w:r>
        <w:rPr>
          <w:rFonts w:ascii="Times New Roman" w:hAnsi="Times New Roman"/>
          <w:b w:val="0"/>
          <w:sz w:val="24"/>
        </w:rPr>
        <w:t xml:space="preserve">- по </w:t>
      </w:r>
      <w:r w:rsidRPr="00A74855">
        <w:rPr>
          <w:rFonts w:ascii="Times New Roman" w:hAnsi="Times New Roman"/>
          <w:b w:val="0"/>
          <w:sz w:val="24"/>
        </w:rPr>
        <w:t xml:space="preserve"> экспертиз</w:t>
      </w:r>
      <w:r>
        <w:rPr>
          <w:rFonts w:ascii="Times New Roman" w:hAnsi="Times New Roman"/>
          <w:b w:val="0"/>
          <w:sz w:val="24"/>
        </w:rPr>
        <w:t>е</w:t>
      </w:r>
      <w:r w:rsidRPr="00A74855">
        <w:rPr>
          <w:rFonts w:ascii="Times New Roman" w:hAnsi="Times New Roman"/>
          <w:b w:val="0"/>
          <w:sz w:val="24"/>
        </w:rPr>
        <w:t xml:space="preserve"> проектов муниципальных правовых актов</w:t>
      </w:r>
      <w:r>
        <w:rPr>
          <w:rFonts w:ascii="Times New Roman" w:hAnsi="Times New Roman"/>
          <w:b w:val="0"/>
          <w:sz w:val="24"/>
        </w:rPr>
        <w:t xml:space="preserve">. </w:t>
      </w:r>
    </w:p>
    <w:p w:rsidR="001338E5" w:rsidRDefault="001338E5" w:rsidP="001338E5">
      <w:pPr>
        <w:pStyle w:val="af0"/>
        <w:spacing w:before="0" w:beforeAutospacing="0" w:after="0" w:afterAutospacing="0"/>
        <w:ind w:firstLine="856"/>
        <w:jc w:val="both"/>
      </w:pPr>
    </w:p>
    <w:p w:rsidR="001338E5" w:rsidRDefault="001338E5" w:rsidP="001338E5">
      <w:pPr>
        <w:pStyle w:val="af0"/>
        <w:spacing w:before="0" w:beforeAutospacing="0" w:after="0" w:afterAutospacing="0"/>
        <w:ind w:firstLine="856"/>
        <w:jc w:val="both"/>
      </w:pPr>
      <w:r w:rsidRPr="00170433">
        <w:t xml:space="preserve">Организация деятельности </w:t>
      </w:r>
      <w:r>
        <w:t>КСП</w:t>
      </w:r>
      <w:r w:rsidRPr="00170433">
        <w:t xml:space="preserve"> осуществлялась </w:t>
      </w:r>
      <w:r>
        <w:t>на основе годового плана и квартал</w:t>
      </w:r>
      <w:r>
        <w:t>ь</w:t>
      </w:r>
      <w:r>
        <w:t xml:space="preserve">ных </w:t>
      </w:r>
      <w:r w:rsidRPr="00876CBD">
        <w:t>план</w:t>
      </w:r>
      <w:r>
        <w:t>ов</w:t>
      </w:r>
      <w:r w:rsidRPr="00876CBD">
        <w:t xml:space="preserve"> работы на 20</w:t>
      </w:r>
      <w:r>
        <w:t>21</w:t>
      </w:r>
      <w:r w:rsidRPr="00876CBD">
        <w:t xml:space="preserve"> год</w:t>
      </w:r>
      <w:r>
        <w:t>, утвержденных председателем КСП.</w:t>
      </w:r>
      <w:r w:rsidRPr="00876CBD">
        <w:t xml:space="preserve"> </w:t>
      </w:r>
    </w:p>
    <w:p w:rsidR="001338E5" w:rsidRDefault="001338E5" w:rsidP="001338E5">
      <w:pPr>
        <w:pStyle w:val="af0"/>
        <w:spacing w:before="0" w:beforeAutospacing="0" w:after="0" w:afterAutospacing="0"/>
        <w:ind w:firstLine="856"/>
        <w:jc w:val="both"/>
      </w:pPr>
    </w:p>
    <w:p w:rsidR="003D02A7" w:rsidRDefault="001338E5" w:rsidP="001338E5">
      <w:pPr>
        <w:pStyle w:val="aa"/>
        <w:widowControl w:val="0"/>
        <w:tabs>
          <w:tab w:val="num" w:pos="2203"/>
        </w:tabs>
        <w:ind w:right="14" w:firstLine="720"/>
        <w:jc w:val="center"/>
        <w:rPr>
          <w:rFonts w:ascii="Times New Roman" w:hAnsi="Times New Roman" w:cs="Times New Roman"/>
          <w:b/>
          <w:sz w:val="24"/>
          <w:szCs w:val="24"/>
        </w:rPr>
      </w:pPr>
      <w:r>
        <w:rPr>
          <w:rFonts w:ascii="Times New Roman" w:hAnsi="Times New Roman" w:cs="Times New Roman"/>
          <w:b/>
          <w:sz w:val="24"/>
          <w:szCs w:val="24"/>
          <w:lang w:val="en-US"/>
        </w:rPr>
        <w:t>II</w:t>
      </w:r>
      <w:r w:rsidRPr="007F2B54">
        <w:rPr>
          <w:rFonts w:ascii="Times New Roman" w:hAnsi="Times New Roman" w:cs="Times New Roman"/>
          <w:b/>
          <w:sz w:val="24"/>
          <w:szCs w:val="24"/>
        </w:rPr>
        <w:t xml:space="preserve">. </w:t>
      </w:r>
      <w:r>
        <w:rPr>
          <w:rFonts w:ascii="Times New Roman" w:hAnsi="Times New Roman" w:cs="Times New Roman"/>
          <w:b/>
          <w:sz w:val="24"/>
          <w:szCs w:val="24"/>
        </w:rPr>
        <w:t>Мероприятия внешнего муниципального финансового контроля, проведенны</w:t>
      </w:r>
      <w:r>
        <w:rPr>
          <w:rFonts w:ascii="Times New Roman" w:hAnsi="Times New Roman" w:cs="Times New Roman"/>
          <w:b/>
          <w:sz w:val="24"/>
          <w:szCs w:val="24"/>
        </w:rPr>
        <w:t>е</w:t>
      </w:r>
    </w:p>
    <w:p w:rsidR="001338E5" w:rsidRPr="007F2B54" w:rsidRDefault="003D02A7" w:rsidP="001338E5">
      <w:pPr>
        <w:pStyle w:val="aa"/>
        <w:widowControl w:val="0"/>
        <w:tabs>
          <w:tab w:val="num" w:pos="2203"/>
        </w:tabs>
        <w:ind w:right="14" w:firstLine="720"/>
        <w:jc w:val="center"/>
        <w:rPr>
          <w:rFonts w:ascii="Times New Roman" w:hAnsi="Times New Roman" w:cs="Times New Roman"/>
          <w:b/>
          <w:sz w:val="24"/>
          <w:szCs w:val="24"/>
        </w:rPr>
      </w:pPr>
      <w:r>
        <w:rPr>
          <w:rFonts w:ascii="Times New Roman" w:hAnsi="Times New Roman" w:cs="Times New Roman"/>
          <w:b/>
          <w:sz w:val="24"/>
          <w:szCs w:val="24"/>
        </w:rPr>
        <w:t>к</w:t>
      </w:r>
      <w:r w:rsidR="001338E5">
        <w:rPr>
          <w:rFonts w:ascii="Times New Roman" w:hAnsi="Times New Roman" w:cs="Times New Roman"/>
          <w:b/>
          <w:sz w:val="24"/>
          <w:szCs w:val="24"/>
        </w:rPr>
        <w:t>онтрольно-счетной палатой в течение отчетного года</w:t>
      </w:r>
    </w:p>
    <w:p w:rsidR="001338E5" w:rsidRDefault="001338E5" w:rsidP="001338E5">
      <w:pPr>
        <w:suppressAutoHyphens/>
        <w:ind w:firstLine="709"/>
        <w:jc w:val="center"/>
        <w:rPr>
          <w:b/>
        </w:rPr>
      </w:pPr>
      <w:bookmarkStart w:id="0" w:name="_Toc126807584"/>
      <w:bookmarkStart w:id="1" w:name="_Toc189454995"/>
      <w:bookmarkStart w:id="2" w:name="_Toc221438736"/>
    </w:p>
    <w:p w:rsidR="001338E5" w:rsidRPr="00681A2D" w:rsidRDefault="001338E5" w:rsidP="001338E5">
      <w:pPr>
        <w:autoSpaceDE w:val="0"/>
        <w:autoSpaceDN w:val="0"/>
        <w:adjustRightInd w:val="0"/>
        <w:ind w:firstLine="540"/>
        <w:jc w:val="center"/>
        <w:rPr>
          <w:b/>
        </w:rPr>
      </w:pPr>
      <w:r w:rsidRPr="00681A2D">
        <w:rPr>
          <w:b/>
        </w:rPr>
        <w:t>Экспертно-аналитические мероприятия</w:t>
      </w:r>
    </w:p>
    <w:p w:rsidR="001338E5" w:rsidRPr="00681A2D" w:rsidRDefault="001338E5" w:rsidP="001338E5">
      <w:pPr>
        <w:autoSpaceDE w:val="0"/>
        <w:autoSpaceDN w:val="0"/>
        <w:adjustRightInd w:val="0"/>
        <w:ind w:firstLine="540"/>
        <w:jc w:val="center"/>
        <w:rPr>
          <w:highlight w:val="yellow"/>
        </w:rPr>
      </w:pPr>
    </w:p>
    <w:p w:rsidR="001338E5" w:rsidRDefault="001338E5" w:rsidP="001338E5">
      <w:pPr>
        <w:widowControl w:val="0"/>
        <w:ind w:firstLine="709"/>
        <w:jc w:val="both"/>
        <w:rPr>
          <w:snapToGrid w:val="0"/>
        </w:rPr>
      </w:pPr>
      <w:proofErr w:type="gramStart"/>
      <w:r w:rsidRPr="001B06B3">
        <w:rPr>
          <w:snapToGrid w:val="0"/>
        </w:rPr>
        <w:t xml:space="preserve">В отчетном периоде </w:t>
      </w:r>
      <w:r>
        <w:rPr>
          <w:snapToGrid w:val="0"/>
        </w:rPr>
        <w:t>КСП</w:t>
      </w:r>
      <w:r w:rsidRPr="001B06B3">
        <w:rPr>
          <w:snapToGrid w:val="0"/>
        </w:rPr>
        <w:t xml:space="preserve"> </w:t>
      </w:r>
      <w:r>
        <w:rPr>
          <w:snapToGrid w:val="0"/>
        </w:rPr>
        <w:t xml:space="preserve">СГО </w:t>
      </w:r>
      <w:r w:rsidRPr="001B06B3">
        <w:rPr>
          <w:snapToGrid w:val="0"/>
        </w:rPr>
        <w:t>осуществляла экспертно-аналитическую деятельность, которая была направлена на предотвращение потенциальных нарушений и недостатков на ст</w:t>
      </w:r>
      <w:r w:rsidRPr="001B06B3">
        <w:rPr>
          <w:snapToGrid w:val="0"/>
        </w:rPr>
        <w:t>а</w:t>
      </w:r>
      <w:r w:rsidRPr="001B06B3">
        <w:rPr>
          <w:snapToGrid w:val="0"/>
        </w:rPr>
        <w:t>дии экспертизы проектов муниципальных правовых актов, их корректировки с точки зрения законности, целесообразности и эффективности использования средств бюджета муниципал</w:t>
      </w:r>
      <w:r w:rsidRPr="001B06B3">
        <w:rPr>
          <w:snapToGrid w:val="0"/>
        </w:rPr>
        <w:t>ь</w:t>
      </w:r>
      <w:r w:rsidRPr="001B06B3">
        <w:rPr>
          <w:snapToGrid w:val="0"/>
        </w:rPr>
        <w:t xml:space="preserve">ных образований, муниципальной собственности и имущества, недопущения коррупционных проявлений. </w:t>
      </w:r>
      <w:proofErr w:type="gramEnd"/>
    </w:p>
    <w:p w:rsidR="001338E5" w:rsidRDefault="001338E5" w:rsidP="001338E5">
      <w:pPr>
        <w:suppressAutoHyphens/>
        <w:overflowPunct w:val="0"/>
        <w:autoSpaceDE w:val="0"/>
        <w:autoSpaceDN w:val="0"/>
        <w:adjustRightInd w:val="0"/>
        <w:ind w:firstLine="709"/>
        <w:jc w:val="both"/>
        <w:textAlignment w:val="baseline"/>
      </w:pPr>
      <w:r w:rsidRPr="00681A2D">
        <w:t>За 20</w:t>
      </w:r>
      <w:r>
        <w:t>21</w:t>
      </w:r>
      <w:r w:rsidRPr="00681A2D">
        <w:t xml:space="preserve"> год </w:t>
      </w:r>
      <w:r>
        <w:t>проведено</w:t>
      </w:r>
      <w:r w:rsidRPr="00681A2D">
        <w:t xml:space="preserve"> </w:t>
      </w:r>
      <w:r>
        <w:t>8</w:t>
      </w:r>
      <w:r w:rsidRPr="00681A2D">
        <w:t xml:space="preserve"> </w:t>
      </w:r>
      <w:proofErr w:type="gramStart"/>
      <w:r w:rsidRPr="00681A2D">
        <w:t>экспертно-аналитических</w:t>
      </w:r>
      <w:proofErr w:type="gramEnd"/>
      <w:r>
        <w:t xml:space="preserve"> мероприятия:</w:t>
      </w:r>
    </w:p>
    <w:p w:rsidR="001338E5" w:rsidRDefault="001338E5" w:rsidP="001338E5">
      <w:pPr>
        <w:suppressAutoHyphens/>
        <w:overflowPunct w:val="0"/>
        <w:autoSpaceDE w:val="0"/>
        <w:autoSpaceDN w:val="0"/>
        <w:adjustRightInd w:val="0"/>
        <w:ind w:firstLine="709"/>
        <w:jc w:val="both"/>
        <w:textAlignment w:val="baseline"/>
      </w:pPr>
      <w:r>
        <w:t>- «Проверка бюджетной отчетности за 2020 год главных администраторов бюджетных средств» в количестве 6 мероприятий;</w:t>
      </w:r>
    </w:p>
    <w:p w:rsidR="001338E5" w:rsidRDefault="001338E5" w:rsidP="001338E5">
      <w:pPr>
        <w:suppressAutoHyphens/>
        <w:overflowPunct w:val="0"/>
        <w:autoSpaceDE w:val="0"/>
        <w:autoSpaceDN w:val="0"/>
        <w:adjustRightInd w:val="0"/>
        <w:ind w:firstLine="709"/>
        <w:jc w:val="both"/>
        <w:textAlignment w:val="baseline"/>
      </w:pPr>
      <w:r>
        <w:t>- «Внешняя проверка годового отчета об исполнении бюджета Сосновоборского городского округа за 2020 год»;</w:t>
      </w:r>
    </w:p>
    <w:p w:rsidR="001338E5" w:rsidRDefault="001338E5" w:rsidP="001338E5">
      <w:pPr>
        <w:suppressAutoHyphens/>
        <w:overflowPunct w:val="0"/>
        <w:autoSpaceDE w:val="0"/>
        <w:autoSpaceDN w:val="0"/>
        <w:adjustRightInd w:val="0"/>
        <w:ind w:firstLine="709"/>
        <w:jc w:val="both"/>
        <w:textAlignment w:val="baseline"/>
      </w:pPr>
      <w:r>
        <w:t>- м</w:t>
      </w:r>
      <w:r w:rsidRPr="002A3346">
        <w:t>ониторинг исполнения расходов бюджета на реализацию национальных проектов на территории Сосновоборского городского округа</w:t>
      </w:r>
      <w:r>
        <w:t>;</w:t>
      </w:r>
    </w:p>
    <w:p w:rsidR="001338E5" w:rsidRDefault="001338E5" w:rsidP="001338E5">
      <w:pPr>
        <w:ind w:firstLine="684"/>
        <w:jc w:val="both"/>
      </w:pPr>
      <w:r>
        <w:t xml:space="preserve">- </w:t>
      </w:r>
      <w:r w:rsidRPr="0026723E">
        <w:t xml:space="preserve">в течение года проводился анализ оперативной информации об исполнении бюджета муниципального образования </w:t>
      </w:r>
      <w:proofErr w:type="spellStart"/>
      <w:r>
        <w:t>Сосновоборский</w:t>
      </w:r>
      <w:proofErr w:type="spellEnd"/>
      <w:r>
        <w:t xml:space="preserve"> городской округ</w:t>
      </w:r>
      <w:r w:rsidRPr="0026723E">
        <w:t xml:space="preserve"> Ленинградской области, за 1 квартал, 1 полугодие, за 9 месяцев 20</w:t>
      </w:r>
      <w:r>
        <w:t>21</w:t>
      </w:r>
      <w:r w:rsidRPr="0026723E">
        <w:t xml:space="preserve"> года</w:t>
      </w:r>
      <w:r>
        <w:t>.</w:t>
      </w:r>
    </w:p>
    <w:p w:rsidR="001338E5" w:rsidRDefault="001338E5" w:rsidP="001338E5">
      <w:pPr>
        <w:ind w:firstLine="684"/>
        <w:jc w:val="both"/>
      </w:pPr>
    </w:p>
    <w:p w:rsidR="001338E5" w:rsidRDefault="001338E5" w:rsidP="001338E5">
      <w:pPr>
        <w:ind w:firstLine="684"/>
        <w:jc w:val="both"/>
      </w:pPr>
      <w:bookmarkStart w:id="3" w:name="_Hlk70327552"/>
      <w:r>
        <w:t xml:space="preserve">За 2021 год подготовлено 40 экспертных заключений </w:t>
      </w:r>
      <w:r w:rsidRPr="00681A2D">
        <w:t>на муниципальные правовые акты, проекты решений совета депутатов</w:t>
      </w:r>
      <w:r>
        <w:t>, заключения на проекты решений совета депутатов о внес</w:t>
      </w:r>
      <w:r>
        <w:t>е</w:t>
      </w:r>
      <w:r>
        <w:lastRenderedPageBreak/>
        <w:t>нии изменений в решение о бюджете текущего 2021 года, изменений, вносимых в муниципал</w:t>
      </w:r>
      <w:r>
        <w:t>ь</w:t>
      </w:r>
      <w:r>
        <w:t>ные программы.</w:t>
      </w:r>
      <w:r w:rsidRPr="00681A2D">
        <w:t xml:space="preserve"> Результаты заключений учтены при утверждении правовых актов.</w:t>
      </w:r>
    </w:p>
    <w:p w:rsidR="001338E5" w:rsidRDefault="001338E5" w:rsidP="001338E5">
      <w:pPr>
        <w:ind w:firstLine="684"/>
        <w:jc w:val="both"/>
      </w:pPr>
    </w:p>
    <w:p w:rsidR="001338E5" w:rsidRPr="00681A2D" w:rsidRDefault="001338E5" w:rsidP="001338E5">
      <w:pPr>
        <w:ind w:firstLine="684"/>
        <w:jc w:val="both"/>
      </w:pPr>
      <w:r>
        <w:t>Проведена экспертиза проекта бюджета Сосновоборского городского округа на 2022-2024 годы. Подготовлено 2 заключения, которые содержат выводы и предложения по предста</w:t>
      </w:r>
      <w:r>
        <w:t>в</w:t>
      </w:r>
      <w:r>
        <w:t>ленному проекту.</w:t>
      </w:r>
    </w:p>
    <w:bookmarkEnd w:id="3"/>
    <w:p w:rsidR="001338E5" w:rsidRDefault="001338E5" w:rsidP="001338E5">
      <w:pPr>
        <w:ind w:firstLine="709"/>
        <w:jc w:val="both"/>
        <w:rPr>
          <w:b/>
          <w:i/>
          <w:iCs/>
        </w:rPr>
      </w:pPr>
    </w:p>
    <w:p w:rsidR="001338E5" w:rsidRPr="0067576F" w:rsidRDefault="001338E5" w:rsidP="001338E5">
      <w:pPr>
        <w:suppressAutoHyphens/>
        <w:ind w:firstLine="709"/>
        <w:jc w:val="center"/>
        <w:rPr>
          <w:b/>
          <w:color w:val="000080"/>
        </w:rPr>
      </w:pPr>
      <w:r w:rsidRPr="0067576F">
        <w:rPr>
          <w:b/>
        </w:rPr>
        <w:t>Контрольн</w:t>
      </w:r>
      <w:r>
        <w:rPr>
          <w:b/>
        </w:rPr>
        <w:t>ая</w:t>
      </w:r>
      <w:r w:rsidRPr="0067576F">
        <w:rPr>
          <w:b/>
        </w:rPr>
        <w:t xml:space="preserve"> деятельность</w:t>
      </w:r>
      <w:bookmarkEnd w:id="0"/>
      <w:bookmarkEnd w:id="1"/>
      <w:bookmarkEnd w:id="2"/>
    </w:p>
    <w:p w:rsidR="001338E5" w:rsidRDefault="001338E5" w:rsidP="001338E5">
      <w:pPr>
        <w:suppressAutoHyphens/>
        <w:ind w:firstLine="709"/>
        <w:jc w:val="both"/>
      </w:pPr>
    </w:p>
    <w:p w:rsidR="001338E5" w:rsidRDefault="001338E5" w:rsidP="001338E5">
      <w:pPr>
        <w:autoSpaceDE w:val="0"/>
        <w:autoSpaceDN w:val="0"/>
        <w:adjustRightInd w:val="0"/>
        <w:ind w:firstLine="539"/>
        <w:jc w:val="both"/>
      </w:pPr>
      <w:r>
        <w:t xml:space="preserve">В </w:t>
      </w:r>
      <w:proofErr w:type="gramStart"/>
      <w:r>
        <w:t>соответствии</w:t>
      </w:r>
      <w:proofErr w:type="gramEnd"/>
      <w:r>
        <w:t xml:space="preserve"> с пунктом 4 статьи 9 Федерального закона от 07.02.2011 N 6-ФЗ (ред. от 03.04.2017) "Об общих принципах организации и деятельности контрольно-счетных органов субъектов Российской Федерации и муниципальных образований" внешний муниципальный финансовый контроль осуществляется контрольно-счетными органами:</w:t>
      </w:r>
    </w:p>
    <w:p w:rsidR="001338E5" w:rsidRDefault="001338E5" w:rsidP="001338E5">
      <w:pPr>
        <w:autoSpaceDE w:val="0"/>
        <w:autoSpaceDN w:val="0"/>
        <w:adjustRightInd w:val="0"/>
        <w:ind w:firstLine="539"/>
        <w:jc w:val="both"/>
      </w:pPr>
      <w:r>
        <w:t>- в отношении органов местного самоуправления и муниципальных органов, муниципал</w:t>
      </w:r>
      <w:r>
        <w:t>ь</w:t>
      </w:r>
      <w:r>
        <w:t>ных учреждений и унитарных предприятий муниципального образования, а также иных орган</w:t>
      </w:r>
      <w:r>
        <w:t>и</w:t>
      </w:r>
      <w:r>
        <w:t>заций, если они используют имущество, находящееся в муниципальной собственности муниц</w:t>
      </w:r>
      <w:r>
        <w:t>и</w:t>
      </w:r>
      <w:r>
        <w:t>пального образования;</w:t>
      </w:r>
    </w:p>
    <w:p w:rsidR="001338E5" w:rsidRDefault="001338E5" w:rsidP="001338E5">
      <w:pPr>
        <w:autoSpaceDE w:val="0"/>
        <w:autoSpaceDN w:val="0"/>
        <w:adjustRightInd w:val="0"/>
        <w:ind w:firstLine="539"/>
        <w:jc w:val="both"/>
      </w:pPr>
      <w:r>
        <w:t xml:space="preserve">- </w:t>
      </w:r>
      <w:r w:rsidRPr="007806A0">
        <w:t>в отношении иных лиц в случаях, предусмотренных Бюджетным кодексом Российской Федерации и другими федеральными законами.</w:t>
      </w:r>
    </w:p>
    <w:p w:rsidR="001338E5" w:rsidRDefault="001338E5" w:rsidP="001338E5">
      <w:pPr>
        <w:autoSpaceDE w:val="0"/>
        <w:autoSpaceDN w:val="0"/>
        <w:adjustRightInd w:val="0"/>
        <w:ind w:firstLine="851"/>
        <w:jc w:val="both"/>
      </w:pPr>
    </w:p>
    <w:p w:rsidR="001338E5" w:rsidRDefault="001338E5" w:rsidP="001338E5">
      <w:pPr>
        <w:pStyle w:val="ConsPlusNonformat"/>
        <w:widowControl/>
        <w:ind w:firstLine="567"/>
        <w:jc w:val="both"/>
        <w:rPr>
          <w:rFonts w:ascii="Times New Roman" w:hAnsi="Times New Roman" w:cs="Times New Roman"/>
          <w:sz w:val="24"/>
          <w:szCs w:val="24"/>
        </w:rPr>
      </w:pPr>
      <w:bookmarkStart w:id="4" w:name="_Hlk70327810"/>
      <w:r w:rsidRPr="00911CC7">
        <w:rPr>
          <w:rFonts w:ascii="Times New Roman" w:hAnsi="Times New Roman" w:cs="Times New Roman"/>
          <w:sz w:val="24"/>
          <w:szCs w:val="24"/>
        </w:rPr>
        <w:t>Контрольно-счетной палатой Сосновоборского городского округа в 20</w:t>
      </w:r>
      <w:r>
        <w:rPr>
          <w:rFonts w:ascii="Times New Roman" w:hAnsi="Times New Roman" w:cs="Times New Roman"/>
          <w:sz w:val="24"/>
          <w:szCs w:val="24"/>
        </w:rPr>
        <w:t>21</w:t>
      </w:r>
      <w:r w:rsidRPr="00911CC7">
        <w:rPr>
          <w:rFonts w:ascii="Times New Roman" w:hAnsi="Times New Roman" w:cs="Times New Roman"/>
          <w:sz w:val="24"/>
          <w:szCs w:val="24"/>
        </w:rPr>
        <w:t xml:space="preserve"> году проведено </w:t>
      </w:r>
      <w:r>
        <w:rPr>
          <w:rFonts w:ascii="Times New Roman" w:hAnsi="Times New Roman" w:cs="Times New Roman"/>
          <w:sz w:val="24"/>
          <w:szCs w:val="24"/>
        </w:rPr>
        <w:t>16</w:t>
      </w:r>
      <w:r w:rsidRPr="00911CC7">
        <w:rPr>
          <w:rFonts w:ascii="Times New Roman" w:hAnsi="Times New Roman" w:cs="Times New Roman"/>
          <w:sz w:val="24"/>
          <w:szCs w:val="24"/>
        </w:rPr>
        <w:t xml:space="preserve"> контрольных мероприятий, в том числе 1 контрольное мероприятие </w:t>
      </w:r>
      <w:bookmarkStart w:id="5" w:name="_Hlk34233637"/>
      <w:r w:rsidRPr="00911CC7">
        <w:rPr>
          <w:rFonts w:ascii="Times New Roman" w:hAnsi="Times New Roman" w:cs="Times New Roman"/>
          <w:sz w:val="24"/>
          <w:szCs w:val="24"/>
        </w:rPr>
        <w:t>проведено</w:t>
      </w:r>
      <w:r>
        <w:rPr>
          <w:rFonts w:ascii="Times New Roman" w:hAnsi="Times New Roman" w:cs="Times New Roman"/>
          <w:sz w:val="24"/>
          <w:szCs w:val="24"/>
        </w:rPr>
        <w:t xml:space="preserve"> по</w:t>
      </w:r>
      <w:r w:rsidRPr="00911CC7">
        <w:rPr>
          <w:rFonts w:ascii="Times New Roman" w:hAnsi="Times New Roman" w:cs="Times New Roman"/>
          <w:sz w:val="24"/>
          <w:szCs w:val="24"/>
        </w:rPr>
        <w:t xml:space="preserve"> </w:t>
      </w:r>
      <w:r>
        <w:rPr>
          <w:rFonts w:ascii="Times New Roman" w:hAnsi="Times New Roman" w:cs="Times New Roman"/>
          <w:sz w:val="24"/>
          <w:szCs w:val="24"/>
        </w:rPr>
        <w:t>обращ</w:t>
      </w:r>
      <w:r>
        <w:rPr>
          <w:rFonts w:ascii="Times New Roman" w:hAnsi="Times New Roman" w:cs="Times New Roman"/>
          <w:sz w:val="24"/>
          <w:szCs w:val="24"/>
        </w:rPr>
        <w:t>е</w:t>
      </w:r>
      <w:r>
        <w:rPr>
          <w:rFonts w:ascii="Times New Roman" w:hAnsi="Times New Roman" w:cs="Times New Roman"/>
          <w:sz w:val="24"/>
          <w:szCs w:val="24"/>
        </w:rPr>
        <w:t>нию</w:t>
      </w:r>
      <w:r w:rsidRPr="00911CC7">
        <w:rPr>
          <w:rFonts w:ascii="Times New Roman" w:hAnsi="Times New Roman" w:cs="Times New Roman"/>
          <w:sz w:val="24"/>
          <w:szCs w:val="24"/>
        </w:rPr>
        <w:t xml:space="preserve"> </w:t>
      </w:r>
      <w:r>
        <w:rPr>
          <w:rFonts w:ascii="Times New Roman" w:hAnsi="Times New Roman" w:cs="Times New Roman"/>
          <w:sz w:val="24"/>
          <w:szCs w:val="24"/>
        </w:rPr>
        <w:t>гражданина.</w:t>
      </w:r>
      <w:bookmarkEnd w:id="4"/>
    </w:p>
    <w:p w:rsidR="001338E5" w:rsidRDefault="001338E5" w:rsidP="001338E5">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Перечень контрольных мероприятий:</w:t>
      </w:r>
    </w:p>
    <w:p w:rsidR="001338E5" w:rsidRDefault="001338E5" w:rsidP="001338E5">
      <w:pPr>
        <w:widowControl w:val="0"/>
        <w:numPr>
          <w:ilvl w:val="0"/>
          <w:numId w:val="34"/>
        </w:numPr>
        <w:ind w:left="0" w:firstLine="709"/>
        <w:jc w:val="both"/>
      </w:pPr>
      <w:r w:rsidRPr="003A557C">
        <w:t>Проверка соблюдения условий использования субсидий, предоставленных из бюджета Сосновоборского городского округа Муниципальному автономному учреждению «Центр обслуживания школ», проверка использования муниципального имущества, находящ</w:t>
      </w:r>
      <w:r w:rsidRPr="003A557C">
        <w:t>е</w:t>
      </w:r>
      <w:r w:rsidRPr="003A557C">
        <w:t>гося в оперативном управлении. Аудит закупок</w:t>
      </w:r>
      <w:r>
        <w:t>.</w:t>
      </w:r>
    </w:p>
    <w:p w:rsidR="001338E5" w:rsidRDefault="001338E5" w:rsidP="001338E5">
      <w:pPr>
        <w:widowControl w:val="0"/>
        <w:numPr>
          <w:ilvl w:val="0"/>
          <w:numId w:val="34"/>
        </w:numPr>
        <w:ind w:left="0" w:firstLine="709"/>
        <w:jc w:val="both"/>
      </w:pPr>
      <w:r w:rsidRPr="003A557C">
        <w:t>Проверка целевого и эффективного использования средств субсидий, предоста</w:t>
      </w:r>
      <w:r w:rsidRPr="003A557C">
        <w:t>в</w:t>
      </w:r>
      <w:r w:rsidRPr="003A557C">
        <w:t>ленных из бюджета городского округа Муниципальному бюджетному дошкольному образов</w:t>
      </w:r>
      <w:r w:rsidRPr="003A557C">
        <w:t>а</w:t>
      </w:r>
      <w:r w:rsidRPr="003A557C">
        <w:t>тельному учреждению " Центр развития ребенка № 15» города Сосновый Бор. Проверка цел</w:t>
      </w:r>
      <w:r w:rsidRPr="003A557C">
        <w:t>е</w:t>
      </w:r>
      <w:r w:rsidRPr="003A557C">
        <w:t>вого и эффективного использования муниципального имущества, переданного учреждению в оперативное управление</w:t>
      </w:r>
      <w:r>
        <w:t>.</w:t>
      </w:r>
    </w:p>
    <w:p w:rsidR="001338E5" w:rsidRDefault="001338E5" w:rsidP="001338E5">
      <w:pPr>
        <w:widowControl w:val="0"/>
        <w:numPr>
          <w:ilvl w:val="0"/>
          <w:numId w:val="34"/>
        </w:numPr>
        <w:ind w:left="0" w:firstLine="709"/>
        <w:jc w:val="both"/>
      </w:pPr>
      <w:r w:rsidRPr="003A557C">
        <w:t>Проверка обоснованности и целевого использования бюджетных средств, прове</w:t>
      </w:r>
      <w:r w:rsidRPr="003A557C">
        <w:t>р</w:t>
      </w:r>
      <w:r w:rsidRPr="003A557C">
        <w:t>ка соблюдения установленного порядка управления и распоряжения муниципальным имущес</w:t>
      </w:r>
      <w:r w:rsidRPr="003A557C">
        <w:t>т</w:t>
      </w:r>
      <w:r w:rsidRPr="003A557C">
        <w:t>вом МКУ «ЦИОГД»</w:t>
      </w:r>
      <w:r>
        <w:t>. Аудит закупок.</w:t>
      </w:r>
    </w:p>
    <w:p w:rsidR="001338E5" w:rsidRDefault="001338E5" w:rsidP="001338E5">
      <w:pPr>
        <w:widowControl w:val="0"/>
        <w:numPr>
          <w:ilvl w:val="0"/>
          <w:numId w:val="34"/>
        </w:numPr>
        <w:ind w:left="0" w:firstLine="709"/>
        <w:jc w:val="both"/>
      </w:pPr>
      <w:r w:rsidRPr="003A557C">
        <w:t>Проверка обоснованности и целевого использования бюджетных средств, прове</w:t>
      </w:r>
      <w:r w:rsidRPr="003A557C">
        <w:t>р</w:t>
      </w:r>
      <w:r w:rsidRPr="003A557C">
        <w:t>ка соблюдения установленного порядка управления и распоряжения муниципальным имущес</w:t>
      </w:r>
      <w:r w:rsidRPr="003A557C">
        <w:t>т</w:t>
      </w:r>
      <w:r w:rsidRPr="003A557C">
        <w:t>вом МКУ «</w:t>
      </w:r>
      <w:proofErr w:type="spellStart"/>
      <w:r w:rsidRPr="003A557C">
        <w:t>Сосновоборский</w:t>
      </w:r>
      <w:proofErr w:type="spellEnd"/>
      <w:r w:rsidRPr="003A557C">
        <w:t xml:space="preserve"> фонд имущества». Аудит закупок.</w:t>
      </w:r>
    </w:p>
    <w:p w:rsidR="001338E5" w:rsidRDefault="001338E5" w:rsidP="001338E5">
      <w:pPr>
        <w:widowControl w:val="0"/>
        <w:numPr>
          <w:ilvl w:val="0"/>
          <w:numId w:val="34"/>
        </w:numPr>
        <w:ind w:left="0" w:firstLine="709"/>
        <w:jc w:val="both"/>
      </w:pPr>
      <w:r w:rsidRPr="002E65EA">
        <w:t>Проверка обоснованности и целевого использования бюджетных средств, прове</w:t>
      </w:r>
      <w:r w:rsidRPr="002E65EA">
        <w:t>р</w:t>
      </w:r>
      <w:r w:rsidRPr="002E65EA">
        <w:t>ка соблюдения установленного порядка управления и распоряжения муниципальным имущес</w:t>
      </w:r>
      <w:r w:rsidRPr="002E65EA">
        <w:t>т</w:t>
      </w:r>
      <w:r w:rsidRPr="002E65EA">
        <w:t>вом СМКУ «Специализированная служба» за 2019-2020 годы, текущий период 2021 год". А</w:t>
      </w:r>
      <w:r w:rsidRPr="002E65EA">
        <w:t>у</w:t>
      </w:r>
      <w:r w:rsidRPr="002E65EA">
        <w:t>дит закупок.</w:t>
      </w:r>
    </w:p>
    <w:p w:rsidR="001338E5" w:rsidRDefault="001338E5" w:rsidP="001338E5">
      <w:pPr>
        <w:widowControl w:val="0"/>
        <w:numPr>
          <w:ilvl w:val="0"/>
          <w:numId w:val="34"/>
        </w:numPr>
        <w:ind w:left="0" w:firstLine="709"/>
        <w:jc w:val="both"/>
      </w:pPr>
      <w:r w:rsidRPr="00A354B4">
        <w:t>Проверка целевого и эффективного использования бюджетных средств за 2020 год при осуществлении муниципальных закупок администрацией Сосновоборского городского округа на выполнение проектно-изыскательских и строительных работ детской площадки в районе жилых домов 6 и 8 по ул. Машиностроителей в г. Сосновый Бор Ленинградской обла</w:t>
      </w:r>
      <w:r w:rsidRPr="00A354B4">
        <w:t>с</w:t>
      </w:r>
      <w:r w:rsidRPr="00A354B4">
        <w:t>ти</w:t>
      </w:r>
      <w:proofErr w:type="gramStart"/>
      <w:r>
        <w:t>.</w:t>
      </w:r>
      <w:proofErr w:type="gramEnd"/>
      <w:r>
        <w:t xml:space="preserve"> (</w:t>
      </w:r>
      <w:proofErr w:type="gramStart"/>
      <w:r>
        <w:t>п</w:t>
      </w:r>
      <w:proofErr w:type="gramEnd"/>
      <w:r>
        <w:t>о обращению гражданина в аппарат Губернатора ЛО).</w:t>
      </w:r>
    </w:p>
    <w:p w:rsidR="001338E5" w:rsidRDefault="001338E5" w:rsidP="001338E5">
      <w:pPr>
        <w:widowControl w:val="0"/>
        <w:numPr>
          <w:ilvl w:val="0"/>
          <w:numId w:val="34"/>
        </w:numPr>
        <w:ind w:left="0" w:firstLine="709"/>
        <w:jc w:val="both"/>
      </w:pPr>
      <w:r w:rsidRPr="00A354B4">
        <w:t>Проверка использования субсидии на выполнение муниципального задания, су</w:t>
      </w:r>
      <w:r w:rsidRPr="00A354B4">
        <w:t>б</w:t>
      </w:r>
      <w:r w:rsidRPr="00A354B4">
        <w:t>сидий на иные цели, использования муниципального имущества, находящегося в оперативном управлении в МБОУ «СОШ № 7»</w:t>
      </w:r>
      <w:r>
        <w:t>. Аудит закупок.</w:t>
      </w:r>
    </w:p>
    <w:p w:rsidR="001338E5" w:rsidRDefault="001338E5" w:rsidP="001338E5">
      <w:pPr>
        <w:widowControl w:val="0"/>
        <w:numPr>
          <w:ilvl w:val="0"/>
          <w:numId w:val="34"/>
        </w:numPr>
        <w:ind w:left="0" w:firstLine="709"/>
        <w:jc w:val="both"/>
      </w:pPr>
      <w:r w:rsidRPr="002E65EA">
        <w:t>Проверка обоснованности и целевого использования бюджетных средств, прове</w:t>
      </w:r>
      <w:r w:rsidRPr="002E65EA">
        <w:t>р</w:t>
      </w:r>
      <w:r w:rsidRPr="002E65EA">
        <w:lastRenderedPageBreak/>
        <w:t>ка соблюдения установленного порядка управления и распоряжения муниципальным имущес</w:t>
      </w:r>
      <w:r w:rsidRPr="002E65EA">
        <w:t>т</w:t>
      </w:r>
      <w:r w:rsidRPr="002E65EA">
        <w:t>вом МКУ «ЦАХО</w:t>
      </w:r>
      <w:r>
        <w:t>. Аудит закупок.</w:t>
      </w:r>
    </w:p>
    <w:p w:rsidR="001338E5" w:rsidRDefault="001338E5" w:rsidP="001338E5">
      <w:pPr>
        <w:widowControl w:val="0"/>
        <w:numPr>
          <w:ilvl w:val="0"/>
          <w:numId w:val="34"/>
        </w:numPr>
        <w:ind w:left="0" w:firstLine="709"/>
        <w:jc w:val="both"/>
      </w:pPr>
      <w:r w:rsidRPr="002E65EA">
        <w:t>Проверка использования субсидии на выполнение муниципального задания, су</w:t>
      </w:r>
      <w:r w:rsidRPr="002E65EA">
        <w:t>б</w:t>
      </w:r>
      <w:r w:rsidRPr="002E65EA">
        <w:t>сидий на иные цели, использования муниципального имущества, находящегося в оперативном управлении в МАУК «</w:t>
      </w:r>
      <w:proofErr w:type="spellStart"/>
      <w:r w:rsidRPr="002E65EA">
        <w:t>Сосновоборский</w:t>
      </w:r>
      <w:proofErr w:type="spellEnd"/>
      <w:r w:rsidRPr="002E65EA">
        <w:t xml:space="preserve"> парк культуры и отдыха» за 2019, 2020, текущий период 2021. Аудит закупок.</w:t>
      </w:r>
    </w:p>
    <w:p w:rsidR="001338E5" w:rsidRDefault="001338E5" w:rsidP="001338E5">
      <w:pPr>
        <w:widowControl w:val="0"/>
        <w:numPr>
          <w:ilvl w:val="0"/>
          <w:numId w:val="34"/>
        </w:numPr>
        <w:ind w:left="0" w:firstLine="709"/>
        <w:jc w:val="both"/>
      </w:pPr>
      <w:r w:rsidRPr="009256AC">
        <w:t>Проверка использования субсидии на выполнение муниципального задания, су</w:t>
      </w:r>
      <w:r w:rsidRPr="009256AC">
        <w:t>б</w:t>
      </w:r>
      <w:r w:rsidRPr="009256AC">
        <w:t>сидий на иные цели, использования муниципального имущества, находящегося в оперативном управлении в МБОУ ДОД «Центр развития творчества детей и юношества» за 2019, 2020, т</w:t>
      </w:r>
      <w:r w:rsidRPr="009256AC">
        <w:t>е</w:t>
      </w:r>
      <w:r w:rsidRPr="009256AC">
        <w:t>кущий период 2021.</w:t>
      </w:r>
      <w:r>
        <w:t xml:space="preserve"> Аудит закупок.</w:t>
      </w:r>
    </w:p>
    <w:p w:rsidR="001338E5" w:rsidRDefault="001338E5" w:rsidP="001338E5">
      <w:pPr>
        <w:widowControl w:val="0"/>
        <w:numPr>
          <w:ilvl w:val="0"/>
          <w:numId w:val="34"/>
        </w:numPr>
        <w:ind w:left="0" w:firstLine="709"/>
        <w:jc w:val="both"/>
      </w:pPr>
      <w:r w:rsidRPr="009256AC">
        <w:t>Проверка использования субсидии на выполнение муниципального задания, су</w:t>
      </w:r>
      <w:r w:rsidRPr="009256AC">
        <w:t>б</w:t>
      </w:r>
      <w:r w:rsidRPr="009256AC">
        <w:t>сидий на иные цели, использования муниципального имущества, находящегося в оперативном управлении СМБУК «Центр развития личности «Гармония». Аудит закупок</w:t>
      </w:r>
      <w:r>
        <w:t>.</w:t>
      </w:r>
    </w:p>
    <w:p w:rsidR="001338E5" w:rsidRDefault="001338E5" w:rsidP="001338E5">
      <w:pPr>
        <w:widowControl w:val="0"/>
        <w:numPr>
          <w:ilvl w:val="0"/>
          <w:numId w:val="34"/>
        </w:numPr>
        <w:ind w:left="0" w:firstLine="709"/>
        <w:jc w:val="both"/>
      </w:pPr>
      <w:r w:rsidRPr="009256AC">
        <w:t>Проверка соблюдения установленного порядка управления и распоряжения им</w:t>
      </w:r>
      <w:r w:rsidRPr="009256AC">
        <w:t>у</w:t>
      </w:r>
      <w:r w:rsidRPr="009256AC">
        <w:t>ществом, находящимся в муниципальной собственности. Проверка администрирования доходов от сдачи в аренду и продажи имущества, находящегося в муниципальной собственности</w:t>
      </w:r>
      <w:r>
        <w:t>.</w:t>
      </w:r>
    </w:p>
    <w:p w:rsidR="001338E5" w:rsidRDefault="001338E5" w:rsidP="001338E5">
      <w:pPr>
        <w:widowControl w:val="0"/>
        <w:numPr>
          <w:ilvl w:val="0"/>
          <w:numId w:val="34"/>
        </w:numPr>
        <w:ind w:left="0" w:firstLine="709"/>
        <w:jc w:val="both"/>
      </w:pPr>
      <w:r w:rsidRPr="009256AC">
        <w:t>Проверка целевого и эффективного (результативного) использования средств бюджета на исполнение мероприятий подпрограммы «Власть и общество» муниципальной пр</w:t>
      </w:r>
      <w:r w:rsidRPr="009256AC">
        <w:t>о</w:t>
      </w:r>
      <w:r w:rsidRPr="009256AC">
        <w:t xml:space="preserve">граммы «Развитие информационного общества </w:t>
      </w:r>
      <w:proofErr w:type="gramStart"/>
      <w:r w:rsidRPr="009256AC">
        <w:t>в</w:t>
      </w:r>
      <w:proofErr w:type="gramEnd"/>
      <w:r w:rsidRPr="009256AC">
        <w:t xml:space="preserve"> </w:t>
      </w:r>
      <w:proofErr w:type="gramStart"/>
      <w:r w:rsidRPr="009256AC">
        <w:t>Сосновоборском</w:t>
      </w:r>
      <w:proofErr w:type="gramEnd"/>
      <w:r w:rsidRPr="009256AC">
        <w:t xml:space="preserve"> городском округе на 2014 – 2025 годы</w:t>
      </w:r>
      <w:r>
        <w:t>. Аудит закупок.</w:t>
      </w:r>
    </w:p>
    <w:p w:rsidR="001338E5" w:rsidRDefault="001338E5" w:rsidP="001338E5">
      <w:pPr>
        <w:widowControl w:val="0"/>
        <w:numPr>
          <w:ilvl w:val="0"/>
          <w:numId w:val="34"/>
        </w:numPr>
        <w:ind w:left="0" w:firstLine="709"/>
        <w:jc w:val="both"/>
      </w:pPr>
      <w:r w:rsidRPr="00A73E65">
        <w:t xml:space="preserve"> Проверка расходов на исполнение публичных нормативных обязательств Сосн</w:t>
      </w:r>
      <w:r w:rsidRPr="00A73E65">
        <w:t>о</w:t>
      </w:r>
      <w:r w:rsidRPr="00A73E65">
        <w:t>воборского городского округа, подлежащих исполнению за счет собственных средств бюджета городского округа</w:t>
      </w:r>
      <w:r>
        <w:t>.</w:t>
      </w:r>
    </w:p>
    <w:p w:rsidR="001338E5" w:rsidRDefault="001338E5" w:rsidP="001338E5">
      <w:pPr>
        <w:widowControl w:val="0"/>
        <w:numPr>
          <w:ilvl w:val="0"/>
          <w:numId w:val="34"/>
        </w:numPr>
        <w:ind w:left="0" w:firstLine="709"/>
        <w:jc w:val="both"/>
      </w:pPr>
      <w:r w:rsidRPr="00E86DA1">
        <w:t>Проверка использования субсидий, предоставленных из бюджета Сосновоборск</w:t>
      </w:r>
      <w:r w:rsidRPr="00E86DA1">
        <w:t>о</w:t>
      </w:r>
      <w:r w:rsidRPr="00E86DA1">
        <w:t xml:space="preserve">го городского округа МБОУ «СОШ № 1» на выполнение муниципального задания, субсидий на иные цели, проверка использования муниципального имущества, находящегося в оперативном управлении. Аудит закупок. </w:t>
      </w:r>
    </w:p>
    <w:p w:rsidR="001338E5" w:rsidRPr="00E86DA1" w:rsidRDefault="001338E5" w:rsidP="001338E5">
      <w:pPr>
        <w:widowControl w:val="0"/>
        <w:numPr>
          <w:ilvl w:val="0"/>
          <w:numId w:val="34"/>
        </w:numPr>
        <w:ind w:left="0" w:firstLine="709"/>
        <w:jc w:val="both"/>
      </w:pPr>
      <w:r w:rsidRPr="00E86DA1">
        <w:t>Проверка использования бюджетных средств на реализацию подпрограммы 2 «Молодежная политика» муниципальной программы «Физическая культура, спорт и молоде</w:t>
      </w:r>
      <w:r w:rsidRPr="00E86DA1">
        <w:t>ж</w:t>
      </w:r>
      <w:r w:rsidRPr="00E86DA1">
        <w:t>ная политика Сосновоборского городского округа на 2014-2025 годы»</w:t>
      </w:r>
      <w:r>
        <w:t>.</w:t>
      </w:r>
      <w:r w:rsidRPr="00E86DA1">
        <w:t xml:space="preserve"> </w:t>
      </w:r>
      <w:r>
        <w:t>Аудит закупок.</w:t>
      </w:r>
    </w:p>
    <w:p w:rsidR="001338E5" w:rsidRPr="00911CC7" w:rsidRDefault="001338E5" w:rsidP="001338E5">
      <w:pPr>
        <w:pStyle w:val="ConsPlusNonformat"/>
        <w:widowControl/>
        <w:ind w:firstLine="567"/>
        <w:jc w:val="both"/>
        <w:rPr>
          <w:rFonts w:ascii="Times New Roman" w:hAnsi="Times New Roman" w:cs="Times New Roman"/>
          <w:sz w:val="24"/>
          <w:szCs w:val="24"/>
        </w:rPr>
      </w:pPr>
    </w:p>
    <w:p w:rsidR="001338E5" w:rsidRDefault="001338E5" w:rsidP="001338E5">
      <w:pPr>
        <w:pStyle w:val="af0"/>
        <w:spacing w:before="0" w:beforeAutospacing="0" w:after="0" w:afterAutospacing="0"/>
        <w:ind w:firstLine="799"/>
        <w:jc w:val="both"/>
      </w:pPr>
      <w:bookmarkStart w:id="6" w:name="_Hlk70327900"/>
      <w:bookmarkEnd w:id="5"/>
      <w:r>
        <w:t>В ходе контрольных мероприятий проверено 24 объекта контроля, из них:</w:t>
      </w:r>
    </w:p>
    <w:p w:rsidR="001338E5" w:rsidRDefault="001338E5" w:rsidP="001338E5">
      <w:pPr>
        <w:pStyle w:val="af0"/>
        <w:spacing w:before="0" w:beforeAutospacing="0" w:after="0" w:afterAutospacing="0"/>
        <w:ind w:firstLine="799"/>
        <w:jc w:val="both"/>
      </w:pPr>
      <w:r>
        <w:t>- 9 объектов из числа органов местного самоуправления (отделы и комитеты админис</w:t>
      </w:r>
      <w:r>
        <w:t>т</w:t>
      </w:r>
      <w:r>
        <w:t>рации, КУМИ, Комитет образования);</w:t>
      </w:r>
    </w:p>
    <w:p w:rsidR="001338E5" w:rsidRDefault="001338E5" w:rsidP="001338E5">
      <w:pPr>
        <w:pStyle w:val="af0"/>
        <w:spacing w:before="0" w:beforeAutospacing="0" w:after="0" w:afterAutospacing="0"/>
        <w:ind w:firstLine="799"/>
        <w:jc w:val="both"/>
      </w:pPr>
      <w:r>
        <w:t xml:space="preserve">- 12 муниципальных </w:t>
      </w:r>
      <w:r w:rsidRPr="00067C3D">
        <w:t>учреждени</w:t>
      </w:r>
      <w:r>
        <w:t>й,</w:t>
      </w:r>
    </w:p>
    <w:p w:rsidR="001338E5" w:rsidRDefault="001338E5" w:rsidP="001338E5">
      <w:pPr>
        <w:pStyle w:val="af0"/>
        <w:spacing w:before="0" w:beforeAutospacing="0" w:after="0" w:afterAutospacing="0"/>
        <w:ind w:firstLine="799"/>
        <w:jc w:val="both"/>
      </w:pPr>
      <w:r>
        <w:t>- 3 иных организации.</w:t>
      </w:r>
    </w:p>
    <w:p w:rsidR="001338E5" w:rsidRDefault="001338E5" w:rsidP="001338E5">
      <w:pPr>
        <w:pStyle w:val="af0"/>
        <w:spacing w:before="0" w:beforeAutospacing="0" w:after="0" w:afterAutospacing="0"/>
        <w:ind w:firstLine="799"/>
        <w:jc w:val="both"/>
      </w:pPr>
    </w:p>
    <w:p w:rsidR="001338E5" w:rsidRDefault="001338E5" w:rsidP="001338E5">
      <w:pPr>
        <w:pStyle w:val="af0"/>
        <w:spacing w:before="0" w:beforeAutospacing="0" w:after="0" w:afterAutospacing="0"/>
        <w:ind w:firstLine="799"/>
        <w:jc w:val="both"/>
      </w:pPr>
      <w:r>
        <w:t>Объем проверенных бюджетных сре</w:t>
      </w:r>
      <w:proofErr w:type="gramStart"/>
      <w:r>
        <w:t>дств пр</w:t>
      </w:r>
      <w:proofErr w:type="gramEnd"/>
      <w:r>
        <w:t>и проведении выездных контрольных мер</w:t>
      </w:r>
      <w:r>
        <w:t>о</w:t>
      </w:r>
      <w:r>
        <w:t>приятий составил 59 016,6 тыс. руб.</w:t>
      </w:r>
    </w:p>
    <w:p w:rsidR="001338E5" w:rsidRDefault="001338E5" w:rsidP="001338E5">
      <w:pPr>
        <w:pStyle w:val="af0"/>
        <w:spacing w:before="0" w:beforeAutospacing="0" w:after="0" w:afterAutospacing="0"/>
        <w:ind w:firstLine="799"/>
        <w:jc w:val="both"/>
      </w:pPr>
      <w:r>
        <w:t>Нецелевого использования бюджетных средств не выявлено.</w:t>
      </w:r>
    </w:p>
    <w:bookmarkEnd w:id="6"/>
    <w:p w:rsidR="001338E5" w:rsidRPr="00B82A7D" w:rsidRDefault="001338E5" w:rsidP="001338E5">
      <w:pPr>
        <w:pStyle w:val="af0"/>
        <w:ind w:firstLine="799"/>
        <w:jc w:val="center"/>
        <w:rPr>
          <w:b/>
          <w:bCs/>
        </w:rPr>
      </w:pPr>
      <w:r>
        <w:rPr>
          <w:b/>
          <w:bCs/>
        </w:rPr>
        <w:t xml:space="preserve">Основные итоги </w:t>
      </w:r>
      <w:proofErr w:type="gramStart"/>
      <w:r>
        <w:rPr>
          <w:b/>
          <w:bCs/>
        </w:rPr>
        <w:t>внешнего</w:t>
      </w:r>
      <w:proofErr w:type="gramEnd"/>
      <w:r>
        <w:rPr>
          <w:b/>
          <w:bCs/>
        </w:rPr>
        <w:t xml:space="preserve"> муниципального финансового контроля</w:t>
      </w:r>
    </w:p>
    <w:p w:rsidR="001338E5" w:rsidRDefault="001338E5" w:rsidP="001338E5">
      <w:pPr>
        <w:pStyle w:val="af0"/>
        <w:ind w:firstLine="799"/>
        <w:jc w:val="both"/>
      </w:pPr>
      <w:bookmarkStart w:id="7" w:name="_Hlk70328853"/>
      <w:r>
        <w:t>В ходе проведения экспертно-аналитических и контрольных мероприятий КСП руков</w:t>
      </w:r>
      <w:r>
        <w:t>о</w:t>
      </w:r>
      <w:r>
        <w:t>дствовалась Классификатором нарушений, выявляемых в ходе внешнего государственного а</w:t>
      </w:r>
      <w:r>
        <w:t>у</w:t>
      </w:r>
      <w:r>
        <w:t>дита (контроля) (одобрен Советом контрольно-счетных органов при Счетной палате РФ 17.12.2014, протокол N 2-СКСО, Коллегией Счетной палаты РФ 18.12.2014) (ред. от 22.12.2015) (далее по тексту Классификатор нарушений).</w:t>
      </w:r>
    </w:p>
    <w:p w:rsidR="001338E5" w:rsidRDefault="001338E5" w:rsidP="001338E5">
      <w:pPr>
        <w:pStyle w:val="af0"/>
        <w:ind w:firstLine="799"/>
        <w:jc w:val="both"/>
      </w:pPr>
      <w:r>
        <w:t xml:space="preserve">В </w:t>
      </w:r>
      <w:proofErr w:type="gramStart"/>
      <w:r>
        <w:t>соответствии</w:t>
      </w:r>
      <w:proofErr w:type="gramEnd"/>
      <w:r>
        <w:t xml:space="preserve"> с Классификатором нарушений выявлены следующие нарушения и н</w:t>
      </w:r>
      <w:r>
        <w:t>е</w:t>
      </w:r>
      <w:r>
        <w:t>достатки у объектов контроля: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850"/>
        <w:gridCol w:w="1276"/>
        <w:gridCol w:w="992"/>
        <w:gridCol w:w="1134"/>
      </w:tblGrid>
      <w:tr w:rsidR="001338E5" w:rsidRPr="003D02A7" w:rsidTr="003D02A7">
        <w:trPr>
          <w:trHeight w:val="582"/>
        </w:trPr>
        <w:tc>
          <w:tcPr>
            <w:tcW w:w="959" w:type="dxa"/>
            <w:vMerge w:val="restart"/>
          </w:tcPr>
          <w:p w:rsidR="001338E5" w:rsidRPr="003D02A7" w:rsidRDefault="001338E5" w:rsidP="00481363">
            <w:pPr>
              <w:pStyle w:val="af0"/>
              <w:jc w:val="both"/>
              <w:rPr>
                <w:b/>
              </w:rPr>
            </w:pPr>
            <w:r w:rsidRPr="003D02A7">
              <w:rPr>
                <w:b/>
                <w:sz w:val="22"/>
                <w:szCs w:val="22"/>
              </w:rPr>
              <w:lastRenderedPageBreak/>
              <w:t>Раздел Кла</w:t>
            </w:r>
            <w:r w:rsidRPr="003D02A7">
              <w:rPr>
                <w:b/>
                <w:sz w:val="22"/>
                <w:szCs w:val="22"/>
              </w:rPr>
              <w:t>с</w:t>
            </w:r>
            <w:r w:rsidRPr="003D02A7">
              <w:rPr>
                <w:b/>
                <w:sz w:val="22"/>
                <w:szCs w:val="22"/>
              </w:rPr>
              <w:t>сиф</w:t>
            </w:r>
            <w:r w:rsidRPr="003D02A7">
              <w:rPr>
                <w:b/>
                <w:sz w:val="22"/>
                <w:szCs w:val="22"/>
              </w:rPr>
              <w:t>и</w:t>
            </w:r>
            <w:r w:rsidRPr="003D02A7">
              <w:rPr>
                <w:b/>
                <w:sz w:val="22"/>
                <w:szCs w:val="22"/>
              </w:rPr>
              <w:t>катора нар</w:t>
            </w:r>
            <w:r w:rsidRPr="003D02A7">
              <w:rPr>
                <w:b/>
                <w:sz w:val="22"/>
                <w:szCs w:val="22"/>
              </w:rPr>
              <w:t>у</w:t>
            </w:r>
            <w:r w:rsidRPr="003D02A7">
              <w:rPr>
                <w:b/>
                <w:sz w:val="22"/>
                <w:szCs w:val="22"/>
              </w:rPr>
              <w:t>шений</w:t>
            </w:r>
          </w:p>
        </w:tc>
        <w:tc>
          <w:tcPr>
            <w:tcW w:w="5103" w:type="dxa"/>
            <w:vMerge w:val="restart"/>
          </w:tcPr>
          <w:p w:rsidR="00386330" w:rsidRPr="003D02A7" w:rsidRDefault="00386330" w:rsidP="00386330">
            <w:pPr>
              <w:pStyle w:val="af0"/>
              <w:jc w:val="center"/>
              <w:rPr>
                <w:b/>
              </w:rPr>
            </w:pPr>
          </w:p>
          <w:p w:rsidR="001338E5" w:rsidRPr="003D02A7" w:rsidRDefault="001338E5" w:rsidP="00386330">
            <w:pPr>
              <w:pStyle w:val="af0"/>
              <w:jc w:val="center"/>
              <w:rPr>
                <w:b/>
              </w:rPr>
            </w:pPr>
            <w:r w:rsidRPr="003D02A7">
              <w:rPr>
                <w:b/>
                <w:sz w:val="22"/>
                <w:szCs w:val="22"/>
              </w:rPr>
              <w:t>Вид нарушения/нарушение</w:t>
            </w:r>
          </w:p>
        </w:tc>
        <w:tc>
          <w:tcPr>
            <w:tcW w:w="2126" w:type="dxa"/>
            <w:gridSpan w:val="2"/>
          </w:tcPr>
          <w:p w:rsidR="00386330" w:rsidRPr="003D02A7" w:rsidRDefault="001338E5" w:rsidP="00386330">
            <w:pPr>
              <w:pStyle w:val="af0"/>
              <w:spacing w:before="0" w:beforeAutospacing="0" w:after="0" w:afterAutospacing="0"/>
              <w:jc w:val="center"/>
              <w:rPr>
                <w:b/>
              </w:rPr>
            </w:pPr>
            <w:r w:rsidRPr="003D02A7">
              <w:rPr>
                <w:b/>
                <w:sz w:val="22"/>
                <w:szCs w:val="22"/>
              </w:rPr>
              <w:t>Выявлено</w:t>
            </w:r>
          </w:p>
          <w:p w:rsidR="001338E5" w:rsidRPr="003D02A7" w:rsidRDefault="001338E5" w:rsidP="00386330">
            <w:pPr>
              <w:pStyle w:val="af0"/>
              <w:spacing w:before="0" w:beforeAutospacing="0" w:after="0" w:afterAutospacing="0"/>
              <w:jc w:val="center"/>
              <w:rPr>
                <w:b/>
              </w:rPr>
            </w:pPr>
            <w:r w:rsidRPr="003D02A7">
              <w:rPr>
                <w:b/>
                <w:sz w:val="22"/>
                <w:szCs w:val="22"/>
              </w:rPr>
              <w:t>нарушений</w:t>
            </w:r>
          </w:p>
        </w:tc>
        <w:tc>
          <w:tcPr>
            <w:tcW w:w="2126" w:type="dxa"/>
            <w:gridSpan w:val="2"/>
          </w:tcPr>
          <w:p w:rsidR="00386330" w:rsidRPr="003D02A7" w:rsidRDefault="001338E5" w:rsidP="00481363">
            <w:pPr>
              <w:pStyle w:val="af0"/>
              <w:spacing w:before="0" w:beforeAutospacing="0" w:after="0" w:afterAutospacing="0"/>
              <w:jc w:val="center"/>
              <w:rPr>
                <w:b/>
              </w:rPr>
            </w:pPr>
            <w:r w:rsidRPr="003D02A7">
              <w:rPr>
                <w:b/>
                <w:sz w:val="22"/>
                <w:szCs w:val="22"/>
              </w:rPr>
              <w:t>Устранено</w:t>
            </w:r>
          </w:p>
          <w:p w:rsidR="001338E5" w:rsidRPr="003D02A7" w:rsidRDefault="001338E5" w:rsidP="00481363">
            <w:pPr>
              <w:pStyle w:val="af0"/>
              <w:spacing w:before="0" w:beforeAutospacing="0" w:after="0" w:afterAutospacing="0"/>
              <w:jc w:val="center"/>
              <w:rPr>
                <w:b/>
              </w:rPr>
            </w:pPr>
            <w:r w:rsidRPr="003D02A7">
              <w:rPr>
                <w:b/>
                <w:sz w:val="22"/>
                <w:szCs w:val="22"/>
              </w:rPr>
              <w:t>нарушений</w:t>
            </w:r>
          </w:p>
          <w:p w:rsidR="001338E5" w:rsidRPr="003D02A7" w:rsidRDefault="001338E5" w:rsidP="00481363">
            <w:pPr>
              <w:pStyle w:val="af0"/>
              <w:spacing w:before="0" w:beforeAutospacing="0" w:after="0" w:afterAutospacing="0"/>
              <w:jc w:val="center"/>
              <w:rPr>
                <w:b/>
              </w:rPr>
            </w:pPr>
          </w:p>
        </w:tc>
      </w:tr>
      <w:tr w:rsidR="001338E5" w:rsidRPr="005526C2" w:rsidTr="003D02A7">
        <w:trPr>
          <w:trHeight w:val="946"/>
        </w:trPr>
        <w:tc>
          <w:tcPr>
            <w:tcW w:w="959" w:type="dxa"/>
            <w:vMerge/>
          </w:tcPr>
          <w:p w:rsidR="001338E5" w:rsidRPr="00A87349" w:rsidRDefault="001338E5" w:rsidP="00481363">
            <w:pPr>
              <w:pStyle w:val="af0"/>
              <w:jc w:val="both"/>
            </w:pPr>
          </w:p>
        </w:tc>
        <w:tc>
          <w:tcPr>
            <w:tcW w:w="5103" w:type="dxa"/>
            <w:vMerge/>
          </w:tcPr>
          <w:p w:rsidR="001338E5" w:rsidRPr="00A87349" w:rsidRDefault="001338E5" w:rsidP="00481363">
            <w:pPr>
              <w:pStyle w:val="af0"/>
              <w:jc w:val="both"/>
            </w:pPr>
          </w:p>
        </w:tc>
        <w:tc>
          <w:tcPr>
            <w:tcW w:w="850" w:type="dxa"/>
          </w:tcPr>
          <w:p w:rsidR="001338E5" w:rsidRPr="003D02A7" w:rsidRDefault="003D02A7" w:rsidP="003D02A7">
            <w:pPr>
              <w:pStyle w:val="af0"/>
              <w:jc w:val="center"/>
              <w:rPr>
                <w:b/>
              </w:rPr>
            </w:pPr>
            <w:r>
              <w:rPr>
                <w:b/>
                <w:sz w:val="22"/>
                <w:szCs w:val="22"/>
              </w:rPr>
              <w:t>к</w:t>
            </w:r>
            <w:r w:rsidR="001338E5" w:rsidRPr="003D02A7">
              <w:rPr>
                <w:b/>
                <w:sz w:val="22"/>
                <w:szCs w:val="22"/>
              </w:rPr>
              <w:t>ол</w:t>
            </w:r>
            <w:r w:rsidR="001338E5" w:rsidRPr="003D02A7">
              <w:rPr>
                <w:b/>
                <w:sz w:val="22"/>
                <w:szCs w:val="22"/>
              </w:rPr>
              <w:t>и</w:t>
            </w:r>
            <w:r w:rsidR="001338E5" w:rsidRPr="003D02A7">
              <w:rPr>
                <w:b/>
                <w:sz w:val="22"/>
                <w:szCs w:val="22"/>
              </w:rPr>
              <w:t>чес</w:t>
            </w:r>
            <w:r w:rsidR="001338E5" w:rsidRPr="003D02A7">
              <w:rPr>
                <w:b/>
                <w:sz w:val="22"/>
                <w:szCs w:val="22"/>
              </w:rPr>
              <w:t>т</w:t>
            </w:r>
            <w:r w:rsidR="001338E5" w:rsidRPr="003D02A7">
              <w:rPr>
                <w:b/>
                <w:sz w:val="22"/>
                <w:szCs w:val="22"/>
              </w:rPr>
              <w:t>во</w:t>
            </w:r>
          </w:p>
        </w:tc>
        <w:tc>
          <w:tcPr>
            <w:tcW w:w="1276" w:type="dxa"/>
          </w:tcPr>
          <w:p w:rsidR="001338E5" w:rsidRPr="003D02A7" w:rsidRDefault="003D02A7" w:rsidP="003D02A7">
            <w:pPr>
              <w:pStyle w:val="af0"/>
              <w:jc w:val="center"/>
              <w:rPr>
                <w:b/>
              </w:rPr>
            </w:pPr>
            <w:r>
              <w:rPr>
                <w:b/>
                <w:sz w:val="22"/>
                <w:szCs w:val="22"/>
              </w:rPr>
              <w:t>с</w:t>
            </w:r>
            <w:r w:rsidR="001338E5" w:rsidRPr="003D02A7">
              <w:rPr>
                <w:b/>
                <w:sz w:val="22"/>
                <w:szCs w:val="22"/>
              </w:rPr>
              <w:t>умма</w:t>
            </w:r>
          </w:p>
          <w:p w:rsidR="001338E5" w:rsidRPr="003D02A7" w:rsidRDefault="001338E5" w:rsidP="003D02A7">
            <w:pPr>
              <w:pStyle w:val="af0"/>
              <w:jc w:val="center"/>
              <w:rPr>
                <w:b/>
              </w:rPr>
            </w:pPr>
            <w:r w:rsidRPr="003D02A7">
              <w:rPr>
                <w:b/>
                <w:sz w:val="20"/>
                <w:szCs w:val="20"/>
              </w:rPr>
              <w:t>(тыс. руб.)</w:t>
            </w:r>
          </w:p>
        </w:tc>
        <w:tc>
          <w:tcPr>
            <w:tcW w:w="992" w:type="dxa"/>
          </w:tcPr>
          <w:p w:rsidR="001338E5" w:rsidRPr="003D02A7" w:rsidRDefault="001338E5" w:rsidP="003D02A7">
            <w:pPr>
              <w:pStyle w:val="af0"/>
              <w:spacing w:before="0" w:beforeAutospacing="0" w:after="0" w:afterAutospacing="0"/>
              <w:jc w:val="center"/>
              <w:rPr>
                <w:b/>
              </w:rPr>
            </w:pPr>
            <w:r w:rsidRPr="003D02A7">
              <w:rPr>
                <w:b/>
                <w:sz w:val="22"/>
                <w:szCs w:val="22"/>
              </w:rPr>
              <w:t>кол</w:t>
            </w:r>
            <w:r w:rsidRPr="003D02A7">
              <w:rPr>
                <w:b/>
                <w:sz w:val="22"/>
                <w:szCs w:val="22"/>
              </w:rPr>
              <w:t>и</w:t>
            </w:r>
            <w:r w:rsidRPr="003D02A7">
              <w:rPr>
                <w:b/>
                <w:sz w:val="22"/>
                <w:szCs w:val="22"/>
              </w:rPr>
              <w:t>чество</w:t>
            </w:r>
          </w:p>
        </w:tc>
        <w:tc>
          <w:tcPr>
            <w:tcW w:w="1134" w:type="dxa"/>
          </w:tcPr>
          <w:p w:rsidR="001338E5" w:rsidRPr="003D02A7" w:rsidRDefault="001338E5" w:rsidP="003D02A7">
            <w:pPr>
              <w:pStyle w:val="af0"/>
              <w:spacing w:before="0" w:beforeAutospacing="0" w:after="0" w:afterAutospacing="0"/>
              <w:jc w:val="center"/>
              <w:rPr>
                <w:b/>
              </w:rPr>
            </w:pPr>
            <w:r w:rsidRPr="003D02A7">
              <w:rPr>
                <w:b/>
                <w:sz w:val="22"/>
                <w:szCs w:val="22"/>
              </w:rPr>
              <w:t>сумма</w:t>
            </w:r>
          </w:p>
        </w:tc>
      </w:tr>
      <w:tr w:rsidR="001338E5" w:rsidRPr="00FB49B6" w:rsidTr="003D02A7">
        <w:tc>
          <w:tcPr>
            <w:tcW w:w="959" w:type="dxa"/>
            <w:tcBorders>
              <w:bottom w:val="single" w:sz="4" w:space="0" w:color="auto"/>
            </w:tcBorders>
          </w:tcPr>
          <w:p w:rsidR="001338E5" w:rsidRPr="00A87349" w:rsidRDefault="001338E5" w:rsidP="00481363">
            <w:pPr>
              <w:pStyle w:val="af0"/>
              <w:jc w:val="both"/>
              <w:rPr>
                <w:b/>
                <w:bCs/>
              </w:rPr>
            </w:pPr>
            <w:r w:rsidRPr="00A87349">
              <w:rPr>
                <w:b/>
                <w:bCs/>
              </w:rPr>
              <w:t>1.</w:t>
            </w:r>
          </w:p>
        </w:tc>
        <w:tc>
          <w:tcPr>
            <w:tcW w:w="5103" w:type="dxa"/>
            <w:tcBorders>
              <w:bottom w:val="single" w:sz="4" w:space="0" w:color="auto"/>
            </w:tcBorders>
          </w:tcPr>
          <w:p w:rsidR="001338E5" w:rsidRPr="00A87349" w:rsidRDefault="001338E5" w:rsidP="00481363">
            <w:pPr>
              <w:pStyle w:val="af0"/>
              <w:jc w:val="both"/>
              <w:rPr>
                <w:b/>
                <w:bCs/>
              </w:rPr>
            </w:pPr>
            <w:r w:rsidRPr="00A87349">
              <w:rPr>
                <w:b/>
                <w:bCs/>
              </w:rPr>
              <w:t>Нарушения при формировании и исполн</w:t>
            </w:r>
            <w:r w:rsidRPr="00A87349">
              <w:rPr>
                <w:b/>
                <w:bCs/>
              </w:rPr>
              <w:t>е</w:t>
            </w:r>
            <w:r w:rsidRPr="00A87349">
              <w:rPr>
                <w:b/>
                <w:bCs/>
              </w:rPr>
              <w:t>нии бюджетов</w:t>
            </w:r>
          </w:p>
        </w:tc>
        <w:tc>
          <w:tcPr>
            <w:tcW w:w="850" w:type="dxa"/>
            <w:tcBorders>
              <w:bottom w:val="single" w:sz="4" w:space="0" w:color="auto"/>
            </w:tcBorders>
            <w:vAlign w:val="center"/>
          </w:tcPr>
          <w:p w:rsidR="001338E5" w:rsidRPr="00A87349" w:rsidRDefault="001338E5" w:rsidP="00481363">
            <w:pPr>
              <w:pStyle w:val="af0"/>
              <w:jc w:val="center"/>
              <w:rPr>
                <w:b/>
                <w:bCs/>
              </w:rPr>
            </w:pPr>
            <w:r w:rsidRPr="00A87349">
              <w:rPr>
                <w:b/>
                <w:bCs/>
              </w:rPr>
              <w:t>304</w:t>
            </w:r>
          </w:p>
        </w:tc>
        <w:tc>
          <w:tcPr>
            <w:tcW w:w="1276" w:type="dxa"/>
            <w:tcBorders>
              <w:bottom w:val="single" w:sz="4" w:space="0" w:color="auto"/>
            </w:tcBorders>
            <w:vAlign w:val="center"/>
          </w:tcPr>
          <w:p w:rsidR="001338E5" w:rsidRPr="00A87349" w:rsidRDefault="001338E5" w:rsidP="00481363">
            <w:pPr>
              <w:pStyle w:val="af0"/>
              <w:jc w:val="center"/>
              <w:rPr>
                <w:b/>
                <w:bCs/>
              </w:rPr>
            </w:pPr>
            <w:r w:rsidRPr="00A87349">
              <w:rPr>
                <w:b/>
                <w:bCs/>
              </w:rPr>
              <w:t>3536,8</w:t>
            </w:r>
          </w:p>
        </w:tc>
        <w:tc>
          <w:tcPr>
            <w:tcW w:w="992" w:type="dxa"/>
            <w:tcBorders>
              <w:bottom w:val="single" w:sz="4" w:space="0" w:color="auto"/>
            </w:tcBorders>
            <w:vAlign w:val="center"/>
          </w:tcPr>
          <w:p w:rsidR="001338E5" w:rsidRPr="00A87349" w:rsidRDefault="001338E5" w:rsidP="00481363">
            <w:pPr>
              <w:pStyle w:val="af0"/>
              <w:jc w:val="center"/>
              <w:rPr>
                <w:b/>
                <w:bCs/>
              </w:rPr>
            </w:pPr>
            <w:r w:rsidRPr="00A87349">
              <w:rPr>
                <w:b/>
                <w:bCs/>
              </w:rPr>
              <w:t>92</w:t>
            </w:r>
          </w:p>
        </w:tc>
        <w:tc>
          <w:tcPr>
            <w:tcW w:w="1134" w:type="dxa"/>
            <w:tcBorders>
              <w:bottom w:val="single" w:sz="4" w:space="0" w:color="auto"/>
            </w:tcBorders>
            <w:vAlign w:val="center"/>
          </w:tcPr>
          <w:p w:rsidR="001338E5" w:rsidRPr="00A87349" w:rsidRDefault="001338E5" w:rsidP="00481363">
            <w:pPr>
              <w:pStyle w:val="af0"/>
              <w:jc w:val="center"/>
              <w:rPr>
                <w:b/>
                <w:bCs/>
              </w:rPr>
            </w:pPr>
            <w:r w:rsidRPr="00A87349">
              <w:rPr>
                <w:b/>
                <w:bCs/>
              </w:rPr>
              <w:t>535,5</w:t>
            </w:r>
          </w:p>
        </w:tc>
      </w:tr>
      <w:tr w:rsidR="001338E5" w:rsidRPr="00F37BBC" w:rsidTr="003D02A7">
        <w:trPr>
          <w:trHeight w:val="571"/>
        </w:trPr>
        <w:tc>
          <w:tcPr>
            <w:tcW w:w="959" w:type="dxa"/>
            <w:shd w:val="clear" w:color="auto" w:fill="D9D9D9"/>
          </w:tcPr>
          <w:p w:rsidR="001338E5" w:rsidRPr="00A87349" w:rsidRDefault="001338E5" w:rsidP="00481363">
            <w:pPr>
              <w:pStyle w:val="af0"/>
              <w:numPr>
                <w:ilvl w:val="1"/>
                <w:numId w:val="29"/>
              </w:numPr>
              <w:ind w:left="0" w:firstLine="0"/>
              <w:jc w:val="both"/>
              <w:rPr>
                <w:i/>
                <w:iCs/>
              </w:rPr>
            </w:pPr>
          </w:p>
        </w:tc>
        <w:tc>
          <w:tcPr>
            <w:tcW w:w="5103" w:type="dxa"/>
            <w:shd w:val="clear" w:color="auto" w:fill="D9D9D9"/>
          </w:tcPr>
          <w:p w:rsidR="001338E5" w:rsidRPr="00A87349" w:rsidRDefault="001338E5" w:rsidP="00481363">
            <w:pPr>
              <w:pStyle w:val="af0"/>
              <w:jc w:val="both"/>
              <w:rPr>
                <w:i/>
                <w:iCs/>
              </w:rPr>
            </w:pPr>
            <w:r w:rsidRPr="00A87349">
              <w:rPr>
                <w:i/>
                <w:iCs/>
                <w:sz w:val="22"/>
                <w:szCs w:val="22"/>
              </w:rPr>
              <w:t>Нарушения в ходе формирования бюджетов,</w:t>
            </w:r>
          </w:p>
          <w:p w:rsidR="001338E5" w:rsidRPr="00A87349" w:rsidRDefault="001338E5" w:rsidP="00481363">
            <w:pPr>
              <w:pStyle w:val="af0"/>
              <w:jc w:val="both"/>
              <w:rPr>
                <w:i/>
                <w:iCs/>
              </w:rPr>
            </w:pPr>
            <w:r w:rsidRPr="00A87349">
              <w:rPr>
                <w:i/>
                <w:iCs/>
                <w:sz w:val="22"/>
                <w:szCs w:val="22"/>
              </w:rPr>
              <w:t>в том числе:</w:t>
            </w:r>
          </w:p>
        </w:tc>
        <w:tc>
          <w:tcPr>
            <w:tcW w:w="850" w:type="dxa"/>
            <w:shd w:val="clear" w:color="auto" w:fill="D9D9D9"/>
            <w:vAlign w:val="center"/>
          </w:tcPr>
          <w:p w:rsidR="001338E5" w:rsidRPr="00A87349" w:rsidRDefault="001338E5" w:rsidP="00481363">
            <w:pPr>
              <w:pStyle w:val="af0"/>
              <w:jc w:val="center"/>
              <w:rPr>
                <w:i/>
                <w:iCs/>
              </w:rPr>
            </w:pPr>
            <w:r w:rsidRPr="00A87349">
              <w:rPr>
                <w:i/>
                <w:iCs/>
                <w:sz w:val="22"/>
                <w:szCs w:val="22"/>
              </w:rPr>
              <w:t>21</w:t>
            </w:r>
          </w:p>
        </w:tc>
        <w:tc>
          <w:tcPr>
            <w:tcW w:w="1276" w:type="dxa"/>
            <w:shd w:val="clear" w:color="auto" w:fill="D9D9D9"/>
            <w:vAlign w:val="center"/>
          </w:tcPr>
          <w:p w:rsidR="001338E5" w:rsidRPr="00A87349" w:rsidRDefault="001338E5" w:rsidP="00481363">
            <w:pPr>
              <w:pStyle w:val="af0"/>
              <w:jc w:val="center"/>
              <w:rPr>
                <w:i/>
                <w:iCs/>
              </w:rPr>
            </w:pPr>
            <w:r w:rsidRPr="00A87349">
              <w:rPr>
                <w:i/>
                <w:iCs/>
                <w:sz w:val="22"/>
                <w:szCs w:val="22"/>
              </w:rPr>
              <w:t>1300</w:t>
            </w:r>
          </w:p>
        </w:tc>
        <w:tc>
          <w:tcPr>
            <w:tcW w:w="992" w:type="dxa"/>
            <w:shd w:val="clear" w:color="auto" w:fill="D9D9D9"/>
            <w:vAlign w:val="center"/>
          </w:tcPr>
          <w:p w:rsidR="001338E5" w:rsidRPr="00A87349" w:rsidRDefault="001338E5" w:rsidP="00481363">
            <w:pPr>
              <w:pStyle w:val="af0"/>
              <w:jc w:val="center"/>
              <w:rPr>
                <w:i/>
                <w:iCs/>
              </w:rPr>
            </w:pPr>
            <w:r w:rsidRPr="00A87349">
              <w:rPr>
                <w:i/>
                <w:iCs/>
                <w:sz w:val="22"/>
                <w:szCs w:val="22"/>
              </w:rPr>
              <w:t>8</w:t>
            </w:r>
          </w:p>
        </w:tc>
        <w:tc>
          <w:tcPr>
            <w:tcW w:w="1134" w:type="dxa"/>
            <w:shd w:val="clear" w:color="auto" w:fill="D9D9D9"/>
            <w:vAlign w:val="center"/>
          </w:tcPr>
          <w:p w:rsidR="001338E5" w:rsidRPr="00A87349" w:rsidRDefault="001338E5" w:rsidP="00481363">
            <w:pPr>
              <w:pStyle w:val="af0"/>
              <w:jc w:val="center"/>
              <w:rPr>
                <w:i/>
                <w:iCs/>
              </w:rPr>
            </w:pPr>
          </w:p>
        </w:tc>
      </w:tr>
      <w:tr w:rsidR="001338E5" w:rsidRPr="00B97518" w:rsidTr="003D02A7">
        <w:tc>
          <w:tcPr>
            <w:tcW w:w="959" w:type="dxa"/>
          </w:tcPr>
          <w:p w:rsidR="001338E5" w:rsidRPr="00A87349" w:rsidRDefault="001338E5" w:rsidP="00481363">
            <w:pPr>
              <w:pStyle w:val="af0"/>
              <w:jc w:val="both"/>
            </w:pPr>
            <w:r w:rsidRPr="00A87349">
              <w:rPr>
                <w:sz w:val="22"/>
                <w:szCs w:val="22"/>
              </w:rPr>
              <w:t>1.1.5.</w:t>
            </w:r>
          </w:p>
        </w:tc>
        <w:tc>
          <w:tcPr>
            <w:tcW w:w="5103" w:type="dxa"/>
          </w:tcPr>
          <w:p w:rsidR="001338E5" w:rsidRPr="00A87349" w:rsidRDefault="001338E5" w:rsidP="00481363">
            <w:pPr>
              <w:pStyle w:val="af0"/>
              <w:jc w:val="both"/>
            </w:pPr>
            <w:r w:rsidRPr="00A87349">
              <w:rPr>
                <w:sz w:val="22"/>
                <w:szCs w:val="22"/>
              </w:rPr>
              <w:t>Нарушение порядка ведения реестра расходных обязательств</w:t>
            </w:r>
          </w:p>
        </w:tc>
        <w:tc>
          <w:tcPr>
            <w:tcW w:w="850" w:type="dxa"/>
            <w:vAlign w:val="center"/>
          </w:tcPr>
          <w:p w:rsidR="001338E5" w:rsidRPr="00A87349" w:rsidRDefault="001338E5" w:rsidP="00481363">
            <w:pPr>
              <w:pStyle w:val="af0"/>
              <w:jc w:val="center"/>
            </w:pPr>
            <w:r w:rsidRPr="00A87349">
              <w:rPr>
                <w:sz w:val="22"/>
                <w:szCs w:val="22"/>
              </w:rPr>
              <w:t>3</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1.1.15.</w:t>
            </w:r>
          </w:p>
        </w:tc>
        <w:tc>
          <w:tcPr>
            <w:tcW w:w="5103" w:type="dxa"/>
          </w:tcPr>
          <w:p w:rsidR="001338E5" w:rsidRPr="00A87349" w:rsidRDefault="001338E5" w:rsidP="00481363">
            <w:pPr>
              <w:pStyle w:val="af0"/>
              <w:jc w:val="both"/>
              <w:rPr>
                <w:sz w:val="20"/>
                <w:szCs w:val="20"/>
              </w:rPr>
            </w:pPr>
            <w:r w:rsidRPr="00A87349">
              <w:rPr>
                <w:sz w:val="20"/>
                <w:szCs w:val="20"/>
              </w:rPr>
              <w:t>«Нарушение главным распорядителем бюджетных средств порядка планирования бюджетных ассигнов</w:t>
            </w:r>
            <w:r w:rsidRPr="00A87349">
              <w:rPr>
                <w:sz w:val="20"/>
                <w:szCs w:val="20"/>
              </w:rPr>
              <w:t>а</w:t>
            </w:r>
            <w:r w:rsidRPr="00A87349">
              <w:rPr>
                <w:sz w:val="20"/>
                <w:szCs w:val="20"/>
              </w:rPr>
              <w:t>ний и методики, устанавливаемой соответствующим финансовым органом».</w:t>
            </w:r>
          </w:p>
        </w:tc>
        <w:tc>
          <w:tcPr>
            <w:tcW w:w="850" w:type="dxa"/>
            <w:vAlign w:val="center"/>
          </w:tcPr>
          <w:p w:rsidR="001338E5" w:rsidRPr="00A87349" w:rsidRDefault="001338E5" w:rsidP="00481363">
            <w:pPr>
              <w:pStyle w:val="af0"/>
              <w:jc w:val="center"/>
              <w:rPr>
                <w:sz w:val="20"/>
                <w:szCs w:val="20"/>
              </w:rPr>
            </w:pPr>
            <w:r w:rsidRPr="00A87349">
              <w:rPr>
                <w:sz w:val="20"/>
                <w:szCs w:val="20"/>
              </w:rPr>
              <w:t>5</w:t>
            </w:r>
          </w:p>
        </w:tc>
        <w:tc>
          <w:tcPr>
            <w:tcW w:w="1276" w:type="dxa"/>
            <w:vAlign w:val="center"/>
          </w:tcPr>
          <w:p w:rsidR="001338E5" w:rsidRPr="00A87349" w:rsidRDefault="001338E5" w:rsidP="00481363">
            <w:pPr>
              <w:pStyle w:val="af0"/>
              <w:jc w:val="center"/>
              <w:rPr>
                <w:sz w:val="20"/>
                <w:szCs w:val="20"/>
              </w:rPr>
            </w:pPr>
            <w:r w:rsidRPr="00A87349">
              <w:rPr>
                <w:sz w:val="20"/>
                <w:szCs w:val="20"/>
              </w:rPr>
              <w:t>1300</w:t>
            </w:r>
          </w:p>
        </w:tc>
        <w:tc>
          <w:tcPr>
            <w:tcW w:w="992" w:type="dxa"/>
            <w:vAlign w:val="center"/>
          </w:tcPr>
          <w:p w:rsidR="001338E5" w:rsidRPr="00A87349" w:rsidRDefault="001338E5" w:rsidP="00481363">
            <w:pPr>
              <w:pStyle w:val="af0"/>
              <w:jc w:val="center"/>
              <w:rPr>
                <w:sz w:val="20"/>
                <w:szCs w:val="20"/>
              </w:rPr>
            </w:pPr>
          </w:p>
        </w:tc>
        <w:tc>
          <w:tcPr>
            <w:tcW w:w="1134" w:type="dxa"/>
            <w:vAlign w:val="center"/>
          </w:tcPr>
          <w:p w:rsidR="001338E5" w:rsidRPr="00A87349" w:rsidRDefault="001338E5" w:rsidP="00481363">
            <w:pPr>
              <w:pStyle w:val="af0"/>
              <w:jc w:val="center"/>
              <w:rPr>
                <w:sz w:val="20"/>
                <w:szCs w:val="20"/>
              </w:rPr>
            </w:pPr>
          </w:p>
        </w:tc>
      </w:tr>
      <w:tr w:rsidR="001338E5" w:rsidRPr="005526C2" w:rsidTr="003D02A7">
        <w:tc>
          <w:tcPr>
            <w:tcW w:w="959" w:type="dxa"/>
            <w:tcBorders>
              <w:bottom w:val="single" w:sz="4" w:space="0" w:color="auto"/>
            </w:tcBorders>
          </w:tcPr>
          <w:p w:rsidR="001338E5" w:rsidRPr="00A87349" w:rsidRDefault="001338E5" w:rsidP="00481363">
            <w:pPr>
              <w:pStyle w:val="af0"/>
              <w:jc w:val="both"/>
            </w:pPr>
            <w:r w:rsidRPr="00A87349">
              <w:rPr>
                <w:sz w:val="22"/>
                <w:szCs w:val="22"/>
              </w:rPr>
              <w:t>1.1.18.</w:t>
            </w:r>
          </w:p>
        </w:tc>
        <w:tc>
          <w:tcPr>
            <w:tcW w:w="5103" w:type="dxa"/>
            <w:tcBorders>
              <w:bottom w:val="single" w:sz="4" w:space="0" w:color="auto"/>
            </w:tcBorders>
          </w:tcPr>
          <w:p w:rsidR="001338E5" w:rsidRPr="00A87349" w:rsidRDefault="001338E5" w:rsidP="00481363">
            <w:pPr>
              <w:pStyle w:val="af0"/>
              <w:jc w:val="both"/>
              <w:rPr>
                <w:sz w:val="20"/>
                <w:szCs w:val="20"/>
              </w:rPr>
            </w:pPr>
            <w:r w:rsidRPr="00A87349">
              <w:rPr>
                <w:sz w:val="20"/>
                <w:szCs w:val="20"/>
              </w:rPr>
              <w:t>«Нарушение порядка принятия решений о разработке государственных (муниципальных) программ, их фо</w:t>
            </w:r>
            <w:r w:rsidRPr="00A87349">
              <w:rPr>
                <w:sz w:val="20"/>
                <w:szCs w:val="20"/>
              </w:rPr>
              <w:t>р</w:t>
            </w:r>
            <w:r w:rsidRPr="00A87349">
              <w:rPr>
                <w:sz w:val="20"/>
                <w:szCs w:val="20"/>
              </w:rPr>
              <w:t>мирования и оценки их планируемой эффективности государственных (муниципальных) программ»</w:t>
            </w:r>
          </w:p>
        </w:tc>
        <w:tc>
          <w:tcPr>
            <w:tcW w:w="850" w:type="dxa"/>
            <w:tcBorders>
              <w:bottom w:val="single" w:sz="4" w:space="0" w:color="auto"/>
            </w:tcBorders>
            <w:vAlign w:val="center"/>
          </w:tcPr>
          <w:p w:rsidR="001338E5" w:rsidRPr="00A87349" w:rsidRDefault="001338E5" w:rsidP="00481363">
            <w:pPr>
              <w:pStyle w:val="af0"/>
              <w:jc w:val="center"/>
              <w:rPr>
                <w:sz w:val="20"/>
                <w:szCs w:val="20"/>
              </w:rPr>
            </w:pPr>
            <w:r w:rsidRPr="00A87349">
              <w:rPr>
                <w:sz w:val="20"/>
                <w:szCs w:val="20"/>
              </w:rPr>
              <w:t>13</w:t>
            </w:r>
          </w:p>
        </w:tc>
        <w:tc>
          <w:tcPr>
            <w:tcW w:w="1276" w:type="dxa"/>
            <w:tcBorders>
              <w:bottom w:val="single" w:sz="4" w:space="0" w:color="auto"/>
            </w:tcBorders>
            <w:vAlign w:val="center"/>
          </w:tcPr>
          <w:p w:rsidR="001338E5" w:rsidRPr="00A87349" w:rsidRDefault="001338E5" w:rsidP="00481363">
            <w:pPr>
              <w:pStyle w:val="af0"/>
              <w:jc w:val="center"/>
              <w:rPr>
                <w:sz w:val="20"/>
                <w:szCs w:val="20"/>
              </w:rPr>
            </w:pPr>
          </w:p>
        </w:tc>
        <w:tc>
          <w:tcPr>
            <w:tcW w:w="992" w:type="dxa"/>
            <w:tcBorders>
              <w:bottom w:val="single" w:sz="4" w:space="0" w:color="auto"/>
            </w:tcBorders>
            <w:vAlign w:val="center"/>
          </w:tcPr>
          <w:p w:rsidR="001338E5" w:rsidRPr="00A87349" w:rsidRDefault="001338E5" w:rsidP="00481363">
            <w:pPr>
              <w:pStyle w:val="af0"/>
              <w:jc w:val="center"/>
              <w:rPr>
                <w:sz w:val="20"/>
                <w:szCs w:val="20"/>
              </w:rPr>
            </w:pPr>
            <w:r w:rsidRPr="00A87349">
              <w:rPr>
                <w:sz w:val="20"/>
                <w:szCs w:val="20"/>
              </w:rPr>
              <w:t>8</w:t>
            </w:r>
          </w:p>
        </w:tc>
        <w:tc>
          <w:tcPr>
            <w:tcW w:w="1134" w:type="dxa"/>
            <w:tcBorders>
              <w:bottom w:val="single" w:sz="4" w:space="0" w:color="auto"/>
            </w:tcBorders>
            <w:vAlign w:val="center"/>
          </w:tcPr>
          <w:p w:rsidR="001338E5" w:rsidRPr="00A87349" w:rsidRDefault="001338E5" w:rsidP="00481363">
            <w:pPr>
              <w:pStyle w:val="af0"/>
              <w:jc w:val="center"/>
              <w:rPr>
                <w:sz w:val="20"/>
                <w:szCs w:val="20"/>
              </w:rPr>
            </w:pPr>
          </w:p>
        </w:tc>
      </w:tr>
      <w:tr w:rsidR="001338E5" w:rsidRPr="005526C2" w:rsidTr="003D02A7">
        <w:trPr>
          <w:trHeight w:val="581"/>
        </w:trPr>
        <w:tc>
          <w:tcPr>
            <w:tcW w:w="959" w:type="dxa"/>
            <w:shd w:val="clear" w:color="auto" w:fill="D9D9D9"/>
          </w:tcPr>
          <w:p w:rsidR="001338E5" w:rsidRPr="00A87349" w:rsidRDefault="001338E5" w:rsidP="00481363">
            <w:pPr>
              <w:pStyle w:val="af0"/>
              <w:jc w:val="both"/>
              <w:rPr>
                <w:i/>
                <w:iCs/>
              </w:rPr>
            </w:pPr>
            <w:r w:rsidRPr="00A87349">
              <w:rPr>
                <w:i/>
                <w:iCs/>
                <w:sz w:val="22"/>
                <w:szCs w:val="22"/>
              </w:rPr>
              <w:t>1.2.</w:t>
            </w:r>
          </w:p>
        </w:tc>
        <w:tc>
          <w:tcPr>
            <w:tcW w:w="5103" w:type="dxa"/>
            <w:shd w:val="clear" w:color="auto" w:fill="D9D9D9"/>
          </w:tcPr>
          <w:p w:rsidR="001338E5" w:rsidRPr="00A87349" w:rsidRDefault="001338E5" w:rsidP="00481363">
            <w:pPr>
              <w:pStyle w:val="af0"/>
              <w:spacing w:before="0" w:beforeAutospacing="0" w:after="0" w:afterAutospacing="0" w:line="360" w:lineRule="auto"/>
              <w:jc w:val="both"/>
              <w:rPr>
                <w:i/>
                <w:iCs/>
              </w:rPr>
            </w:pPr>
            <w:r w:rsidRPr="00A87349">
              <w:rPr>
                <w:i/>
                <w:iCs/>
                <w:sz w:val="22"/>
                <w:szCs w:val="22"/>
              </w:rPr>
              <w:t>Нарушения в ходе исполнения бюджетов</w:t>
            </w:r>
          </w:p>
        </w:tc>
        <w:tc>
          <w:tcPr>
            <w:tcW w:w="850" w:type="dxa"/>
            <w:shd w:val="clear" w:color="auto" w:fill="D9D9D9"/>
            <w:vAlign w:val="center"/>
          </w:tcPr>
          <w:p w:rsidR="001338E5" w:rsidRPr="00A87349" w:rsidRDefault="001338E5" w:rsidP="00481363">
            <w:pPr>
              <w:pStyle w:val="af0"/>
              <w:jc w:val="center"/>
              <w:rPr>
                <w:i/>
                <w:iCs/>
              </w:rPr>
            </w:pPr>
            <w:r w:rsidRPr="00A87349">
              <w:rPr>
                <w:i/>
                <w:iCs/>
                <w:sz w:val="22"/>
                <w:szCs w:val="22"/>
              </w:rPr>
              <w:t>283</w:t>
            </w:r>
          </w:p>
        </w:tc>
        <w:tc>
          <w:tcPr>
            <w:tcW w:w="1276" w:type="dxa"/>
            <w:shd w:val="clear" w:color="auto" w:fill="D9D9D9"/>
            <w:vAlign w:val="center"/>
          </w:tcPr>
          <w:p w:rsidR="001338E5" w:rsidRPr="00A87349" w:rsidRDefault="001338E5" w:rsidP="00481363">
            <w:pPr>
              <w:pStyle w:val="af0"/>
              <w:jc w:val="center"/>
              <w:rPr>
                <w:i/>
                <w:iCs/>
              </w:rPr>
            </w:pPr>
            <w:r w:rsidRPr="00A87349">
              <w:rPr>
                <w:i/>
                <w:iCs/>
                <w:sz w:val="22"/>
                <w:szCs w:val="22"/>
              </w:rPr>
              <w:t>2 236,8</w:t>
            </w:r>
          </w:p>
        </w:tc>
        <w:tc>
          <w:tcPr>
            <w:tcW w:w="992" w:type="dxa"/>
            <w:shd w:val="clear" w:color="auto" w:fill="D9D9D9"/>
            <w:vAlign w:val="center"/>
          </w:tcPr>
          <w:p w:rsidR="001338E5" w:rsidRPr="00A87349" w:rsidRDefault="001338E5" w:rsidP="00481363">
            <w:pPr>
              <w:pStyle w:val="af0"/>
              <w:jc w:val="center"/>
              <w:rPr>
                <w:i/>
                <w:iCs/>
              </w:rPr>
            </w:pPr>
            <w:r w:rsidRPr="00A87349">
              <w:rPr>
                <w:i/>
                <w:iCs/>
                <w:sz w:val="22"/>
                <w:szCs w:val="22"/>
              </w:rPr>
              <w:t>84</w:t>
            </w:r>
          </w:p>
        </w:tc>
        <w:tc>
          <w:tcPr>
            <w:tcW w:w="1134" w:type="dxa"/>
            <w:shd w:val="clear" w:color="auto" w:fill="D9D9D9"/>
            <w:vAlign w:val="center"/>
          </w:tcPr>
          <w:p w:rsidR="001338E5" w:rsidRPr="00A87349" w:rsidRDefault="001338E5" w:rsidP="00481363">
            <w:pPr>
              <w:pStyle w:val="af0"/>
              <w:jc w:val="center"/>
              <w:rPr>
                <w:i/>
                <w:iCs/>
              </w:rPr>
            </w:pPr>
            <w:r w:rsidRPr="00A87349">
              <w:rPr>
                <w:i/>
                <w:iCs/>
                <w:sz w:val="22"/>
                <w:szCs w:val="22"/>
              </w:rPr>
              <w:t>535,5</w:t>
            </w:r>
          </w:p>
        </w:tc>
      </w:tr>
      <w:tr w:rsidR="001338E5" w:rsidRPr="005526C2" w:rsidTr="003D02A7">
        <w:tc>
          <w:tcPr>
            <w:tcW w:w="959" w:type="dxa"/>
          </w:tcPr>
          <w:p w:rsidR="001338E5" w:rsidRPr="00A87349" w:rsidRDefault="001338E5" w:rsidP="00481363">
            <w:pPr>
              <w:pStyle w:val="af0"/>
              <w:jc w:val="both"/>
            </w:pPr>
            <w:r w:rsidRPr="00A87349">
              <w:rPr>
                <w:sz w:val="22"/>
                <w:szCs w:val="22"/>
              </w:rPr>
              <w:t>1.2.1.</w:t>
            </w:r>
          </w:p>
        </w:tc>
        <w:tc>
          <w:tcPr>
            <w:tcW w:w="5103" w:type="dxa"/>
          </w:tcPr>
          <w:p w:rsidR="001338E5" w:rsidRPr="00A87349" w:rsidRDefault="001338E5" w:rsidP="00481363">
            <w:pPr>
              <w:pStyle w:val="af0"/>
              <w:jc w:val="both"/>
              <w:rPr>
                <w:sz w:val="20"/>
                <w:szCs w:val="20"/>
              </w:rPr>
            </w:pPr>
            <w:r w:rsidRPr="00A87349">
              <w:rPr>
                <w:bCs/>
                <w:sz w:val="20"/>
              </w:rPr>
              <w:t>«Нарушение положений нормативного правового акта Правительства Российской Федерации, высшего испо</w:t>
            </w:r>
            <w:r w:rsidRPr="00A87349">
              <w:rPr>
                <w:bCs/>
                <w:sz w:val="20"/>
              </w:rPr>
              <w:t>л</w:t>
            </w:r>
            <w:r w:rsidRPr="00A87349">
              <w:rPr>
                <w:bCs/>
                <w:sz w:val="20"/>
              </w:rPr>
              <w:t>нительного органа 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w:t>
            </w:r>
          </w:p>
        </w:tc>
        <w:tc>
          <w:tcPr>
            <w:tcW w:w="850" w:type="dxa"/>
            <w:vAlign w:val="center"/>
          </w:tcPr>
          <w:p w:rsidR="001338E5" w:rsidRPr="00A87349" w:rsidRDefault="001338E5" w:rsidP="00481363">
            <w:pPr>
              <w:pStyle w:val="af0"/>
              <w:jc w:val="center"/>
            </w:pPr>
            <w:r w:rsidRPr="00A87349">
              <w:rPr>
                <w:sz w:val="22"/>
                <w:szCs w:val="22"/>
              </w:rPr>
              <w:t>11</w:t>
            </w:r>
          </w:p>
        </w:tc>
        <w:tc>
          <w:tcPr>
            <w:tcW w:w="1276" w:type="dxa"/>
            <w:vAlign w:val="center"/>
          </w:tcPr>
          <w:p w:rsidR="001338E5" w:rsidRPr="00A87349" w:rsidRDefault="001338E5" w:rsidP="00481363">
            <w:pPr>
              <w:pStyle w:val="af0"/>
              <w:jc w:val="center"/>
            </w:pPr>
            <w:r w:rsidRPr="00A87349">
              <w:rPr>
                <w:sz w:val="22"/>
                <w:szCs w:val="22"/>
              </w:rPr>
              <w:t>105</w:t>
            </w: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1.2.2.</w:t>
            </w:r>
          </w:p>
        </w:tc>
        <w:tc>
          <w:tcPr>
            <w:tcW w:w="5103" w:type="dxa"/>
          </w:tcPr>
          <w:p w:rsidR="001338E5" w:rsidRPr="00A87349" w:rsidRDefault="001338E5" w:rsidP="00481363">
            <w:pPr>
              <w:pStyle w:val="af0"/>
              <w:jc w:val="both"/>
              <w:rPr>
                <w:sz w:val="20"/>
                <w:szCs w:val="20"/>
              </w:rPr>
            </w:pPr>
            <w:r w:rsidRPr="00A87349">
              <w:rPr>
                <w:sz w:val="20"/>
                <w:szCs w:val="20"/>
              </w:rPr>
              <w:t>Нарушение порядка реализации государственных (м</w:t>
            </w:r>
            <w:r w:rsidRPr="00A87349">
              <w:rPr>
                <w:sz w:val="20"/>
                <w:szCs w:val="20"/>
              </w:rPr>
              <w:t>у</w:t>
            </w:r>
            <w:r w:rsidRPr="00A87349">
              <w:rPr>
                <w:sz w:val="20"/>
                <w:szCs w:val="20"/>
              </w:rPr>
              <w:t>ниципальных) программ</w:t>
            </w:r>
          </w:p>
        </w:tc>
        <w:tc>
          <w:tcPr>
            <w:tcW w:w="850" w:type="dxa"/>
            <w:vAlign w:val="center"/>
          </w:tcPr>
          <w:p w:rsidR="001338E5" w:rsidRPr="00A87349" w:rsidRDefault="001338E5" w:rsidP="00481363">
            <w:pPr>
              <w:pStyle w:val="af0"/>
              <w:jc w:val="center"/>
            </w:pPr>
            <w:r w:rsidRPr="00A87349">
              <w:rPr>
                <w:sz w:val="22"/>
                <w:szCs w:val="22"/>
              </w:rPr>
              <w:t>12</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10</w:t>
            </w: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1.2.43.</w:t>
            </w:r>
          </w:p>
        </w:tc>
        <w:tc>
          <w:tcPr>
            <w:tcW w:w="5103" w:type="dxa"/>
          </w:tcPr>
          <w:p w:rsidR="001338E5" w:rsidRPr="00A87349" w:rsidRDefault="001338E5" w:rsidP="00481363">
            <w:pPr>
              <w:pStyle w:val="af0"/>
              <w:jc w:val="both"/>
              <w:rPr>
                <w:sz w:val="20"/>
                <w:szCs w:val="20"/>
              </w:rPr>
            </w:pPr>
            <w:r w:rsidRPr="00A87349">
              <w:rPr>
                <w:sz w:val="20"/>
                <w:szCs w:val="20"/>
              </w:rPr>
              <w:t>Несоблюдение порядка составления и ведения бюдже</w:t>
            </w:r>
            <w:r w:rsidRPr="00A87349">
              <w:rPr>
                <w:sz w:val="20"/>
                <w:szCs w:val="20"/>
              </w:rPr>
              <w:t>т</w:t>
            </w:r>
            <w:r w:rsidRPr="00A87349">
              <w:rPr>
                <w:sz w:val="20"/>
                <w:szCs w:val="20"/>
              </w:rPr>
              <w:t>ной росписи главными распорядителями (распорядит</w:t>
            </w:r>
            <w:r w:rsidRPr="00A87349">
              <w:rPr>
                <w:sz w:val="20"/>
                <w:szCs w:val="20"/>
              </w:rPr>
              <w:t>е</w:t>
            </w:r>
            <w:r w:rsidRPr="00A87349">
              <w:rPr>
                <w:sz w:val="20"/>
                <w:szCs w:val="20"/>
              </w:rPr>
              <w:t>лями) бюджетных средств, включая внесение в нее и</w:t>
            </w:r>
            <w:r w:rsidRPr="00A87349">
              <w:rPr>
                <w:sz w:val="20"/>
                <w:szCs w:val="20"/>
              </w:rPr>
              <w:t>з</w:t>
            </w:r>
            <w:r w:rsidRPr="00A87349">
              <w:rPr>
                <w:sz w:val="20"/>
                <w:szCs w:val="20"/>
              </w:rPr>
              <w:t>менений</w:t>
            </w:r>
          </w:p>
        </w:tc>
        <w:tc>
          <w:tcPr>
            <w:tcW w:w="850" w:type="dxa"/>
            <w:vAlign w:val="center"/>
          </w:tcPr>
          <w:p w:rsidR="001338E5" w:rsidRPr="00A87349" w:rsidRDefault="001338E5" w:rsidP="00481363">
            <w:pPr>
              <w:pStyle w:val="af0"/>
              <w:jc w:val="center"/>
            </w:pPr>
            <w:r w:rsidRPr="00A87349">
              <w:rPr>
                <w:sz w:val="22"/>
                <w:szCs w:val="22"/>
              </w:rPr>
              <w:t>6</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6</w:t>
            </w: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1.2.45.</w:t>
            </w:r>
          </w:p>
        </w:tc>
        <w:tc>
          <w:tcPr>
            <w:tcW w:w="5103" w:type="dxa"/>
          </w:tcPr>
          <w:p w:rsidR="001338E5" w:rsidRPr="00A87349" w:rsidRDefault="001338E5" w:rsidP="00481363">
            <w:pPr>
              <w:pStyle w:val="af0"/>
              <w:jc w:val="both"/>
              <w:rPr>
                <w:sz w:val="20"/>
                <w:szCs w:val="20"/>
              </w:rPr>
            </w:pPr>
            <w:r w:rsidRPr="00A87349">
              <w:rPr>
                <w:sz w:val="20"/>
                <w:szCs w:val="20"/>
              </w:rPr>
              <w:t>Нарушение порядка составления, утверждения и вед</w:t>
            </w:r>
            <w:r w:rsidRPr="00A87349">
              <w:rPr>
                <w:sz w:val="20"/>
                <w:szCs w:val="20"/>
              </w:rPr>
              <w:t>е</w:t>
            </w:r>
            <w:r w:rsidRPr="00A87349">
              <w:rPr>
                <w:sz w:val="20"/>
                <w:szCs w:val="20"/>
              </w:rPr>
              <w:t>ния бюджетной сметы казенного учреждения</w:t>
            </w:r>
          </w:p>
        </w:tc>
        <w:tc>
          <w:tcPr>
            <w:tcW w:w="850" w:type="dxa"/>
            <w:vAlign w:val="center"/>
          </w:tcPr>
          <w:p w:rsidR="001338E5" w:rsidRPr="00A87349" w:rsidRDefault="001338E5" w:rsidP="00481363">
            <w:pPr>
              <w:pStyle w:val="af0"/>
              <w:jc w:val="center"/>
            </w:pPr>
            <w:r w:rsidRPr="00A87349">
              <w:rPr>
                <w:sz w:val="22"/>
                <w:szCs w:val="22"/>
              </w:rPr>
              <w:t>2</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1.2.47.</w:t>
            </w:r>
          </w:p>
        </w:tc>
        <w:tc>
          <w:tcPr>
            <w:tcW w:w="5103" w:type="dxa"/>
          </w:tcPr>
          <w:p w:rsidR="001338E5" w:rsidRPr="00A87349" w:rsidRDefault="001338E5" w:rsidP="00481363">
            <w:pPr>
              <w:pStyle w:val="af0"/>
              <w:jc w:val="both"/>
              <w:rPr>
                <w:sz w:val="20"/>
                <w:szCs w:val="20"/>
              </w:rPr>
            </w:pPr>
            <w:proofErr w:type="gramStart"/>
            <w:r w:rsidRPr="00A87349">
              <w:rPr>
                <w:sz w:val="20"/>
                <w:szCs w:val="20"/>
              </w:rPr>
              <w:t>«Нарушение порядка формирования и (или) финансов</w:t>
            </w:r>
            <w:r w:rsidRPr="00A87349">
              <w:rPr>
                <w:sz w:val="20"/>
                <w:szCs w:val="20"/>
              </w:rPr>
              <w:t>о</w:t>
            </w:r>
            <w:r w:rsidRPr="00A87349">
              <w:rPr>
                <w:sz w:val="20"/>
                <w:szCs w:val="20"/>
              </w:rPr>
              <w:t>го обеспечения выполнения государственного (муниц</w:t>
            </w:r>
            <w:r w:rsidRPr="00A87349">
              <w:rPr>
                <w:sz w:val="20"/>
                <w:szCs w:val="20"/>
              </w:rPr>
              <w:t>и</w:t>
            </w:r>
            <w:r w:rsidRPr="00A87349">
              <w:rPr>
                <w:sz w:val="20"/>
                <w:szCs w:val="20"/>
              </w:rPr>
              <w:t>пального) задания на оказание государственных (мун</w:t>
            </w:r>
            <w:r w:rsidRPr="00A87349">
              <w:rPr>
                <w:sz w:val="20"/>
                <w:szCs w:val="20"/>
              </w:rPr>
              <w:t>и</w:t>
            </w:r>
            <w:r w:rsidRPr="00A87349">
              <w:rPr>
                <w:sz w:val="20"/>
                <w:szCs w:val="20"/>
              </w:rPr>
              <w:t>ципальных) услуг (выполнение работ) государственн</w:t>
            </w:r>
            <w:r w:rsidRPr="00A87349">
              <w:rPr>
                <w:sz w:val="20"/>
                <w:szCs w:val="20"/>
              </w:rPr>
              <w:t>ы</w:t>
            </w:r>
            <w:r w:rsidRPr="00A87349">
              <w:rPr>
                <w:sz w:val="20"/>
                <w:szCs w:val="20"/>
              </w:rPr>
              <w:t xml:space="preserve">ми (муниципальными) учреждениями».  </w:t>
            </w:r>
            <w:proofErr w:type="gramEnd"/>
          </w:p>
        </w:tc>
        <w:tc>
          <w:tcPr>
            <w:tcW w:w="850" w:type="dxa"/>
            <w:vAlign w:val="center"/>
          </w:tcPr>
          <w:p w:rsidR="001338E5" w:rsidRPr="00A87349" w:rsidRDefault="001338E5" w:rsidP="00481363">
            <w:pPr>
              <w:pStyle w:val="af0"/>
              <w:jc w:val="center"/>
            </w:pPr>
            <w:r w:rsidRPr="00A87349">
              <w:rPr>
                <w:sz w:val="22"/>
                <w:szCs w:val="22"/>
              </w:rPr>
              <w:t>11</w:t>
            </w:r>
          </w:p>
        </w:tc>
        <w:tc>
          <w:tcPr>
            <w:tcW w:w="1276" w:type="dxa"/>
            <w:vAlign w:val="center"/>
          </w:tcPr>
          <w:p w:rsidR="001338E5" w:rsidRPr="00A87349" w:rsidRDefault="001338E5" w:rsidP="00481363">
            <w:pPr>
              <w:pStyle w:val="af0"/>
              <w:jc w:val="center"/>
            </w:pPr>
            <w:r w:rsidRPr="00A87349">
              <w:rPr>
                <w:sz w:val="22"/>
                <w:szCs w:val="22"/>
              </w:rPr>
              <w:t>902,8</w:t>
            </w:r>
          </w:p>
        </w:tc>
        <w:tc>
          <w:tcPr>
            <w:tcW w:w="992" w:type="dxa"/>
            <w:vAlign w:val="center"/>
          </w:tcPr>
          <w:p w:rsidR="001338E5" w:rsidRPr="00A87349" w:rsidRDefault="001338E5" w:rsidP="00481363">
            <w:pPr>
              <w:pStyle w:val="af0"/>
              <w:jc w:val="center"/>
            </w:pPr>
            <w:r w:rsidRPr="00A87349">
              <w:rPr>
                <w:sz w:val="22"/>
                <w:szCs w:val="22"/>
              </w:rPr>
              <w:t>5</w:t>
            </w:r>
          </w:p>
        </w:tc>
        <w:tc>
          <w:tcPr>
            <w:tcW w:w="1134" w:type="dxa"/>
            <w:vAlign w:val="center"/>
          </w:tcPr>
          <w:p w:rsidR="001338E5" w:rsidRPr="00A87349" w:rsidRDefault="001338E5" w:rsidP="00481363">
            <w:pPr>
              <w:pStyle w:val="af0"/>
              <w:jc w:val="center"/>
            </w:pPr>
          </w:p>
        </w:tc>
      </w:tr>
      <w:tr w:rsidR="001338E5" w:rsidRPr="005526C2" w:rsidTr="003D02A7">
        <w:trPr>
          <w:trHeight w:val="1174"/>
        </w:trPr>
        <w:tc>
          <w:tcPr>
            <w:tcW w:w="959" w:type="dxa"/>
          </w:tcPr>
          <w:p w:rsidR="001338E5" w:rsidRPr="00A87349" w:rsidRDefault="001338E5" w:rsidP="00481363">
            <w:pPr>
              <w:pStyle w:val="af0"/>
              <w:jc w:val="both"/>
            </w:pPr>
            <w:r w:rsidRPr="00A87349">
              <w:rPr>
                <w:sz w:val="22"/>
                <w:szCs w:val="22"/>
              </w:rPr>
              <w:t>1.2.48.</w:t>
            </w:r>
          </w:p>
        </w:tc>
        <w:tc>
          <w:tcPr>
            <w:tcW w:w="5103" w:type="dxa"/>
          </w:tcPr>
          <w:p w:rsidR="001338E5" w:rsidRPr="00A87349" w:rsidRDefault="001338E5" w:rsidP="00481363">
            <w:pPr>
              <w:pStyle w:val="af0"/>
              <w:jc w:val="both"/>
              <w:rPr>
                <w:sz w:val="20"/>
                <w:szCs w:val="20"/>
              </w:rPr>
            </w:pPr>
            <w:r w:rsidRPr="00A87349">
              <w:rPr>
                <w:sz w:val="20"/>
                <w:szCs w:val="20"/>
              </w:rPr>
              <w:t>«Расходование бюджетными и автономными учрежд</w:t>
            </w:r>
            <w:r w:rsidRPr="00A87349">
              <w:rPr>
                <w:sz w:val="20"/>
                <w:szCs w:val="20"/>
              </w:rPr>
              <w:t>е</w:t>
            </w:r>
            <w:r w:rsidRPr="00A87349">
              <w:rPr>
                <w:sz w:val="20"/>
                <w:szCs w:val="20"/>
              </w:rPr>
              <w:t>ниями средств субсидии на финансовое обеспечение выполнения государственного (муниципального) зад</w:t>
            </w:r>
            <w:r w:rsidRPr="00A87349">
              <w:rPr>
                <w:sz w:val="20"/>
                <w:szCs w:val="20"/>
              </w:rPr>
              <w:t>а</w:t>
            </w:r>
            <w:r w:rsidRPr="00A87349">
              <w:rPr>
                <w:sz w:val="20"/>
                <w:szCs w:val="20"/>
              </w:rPr>
              <w:t>ния на цели, не связанные с выполнением государстве</w:t>
            </w:r>
            <w:r w:rsidRPr="00A87349">
              <w:rPr>
                <w:sz w:val="20"/>
                <w:szCs w:val="20"/>
              </w:rPr>
              <w:t>н</w:t>
            </w:r>
            <w:r w:rsidRPr="00A87349">
              <w:rPr>
                <w:sz w:val="20"/>
                <w:szCs w:val="20"/>
              </w:rPr>
              <w:t>ного (муниципального) задания».</w:t>
            </w:r>
          </w:p>
        </w:tc>
        <w:tc>
          <w:tcPr>
            <w:tcW w:w="850" w:type="dxa"/>
            <w:vAlign w:val="center"/>
          </w:tcPr>
          <w:p w:rsidR="001338E5" w:rsidRPr="00A87349" w:rsidRDefault="001338E5" w:rsidP="00481363">
            <w:pPr>
              <w:pStyle w:val="af0"/>
              <w:jc w:val="center"/>
            </w:pPr>
            <w:r w:rsidRPr="00A87349">
              <w:rPr>
                <w:sz w:val="22"/>
                <w:szCs w:val="22"/>
              </w:rPr>
              <w:t>5</w:t>
            </w:r>
          </w:p>
        </w:tc>
        <w:tc>
          <w:tcPr>
            <w:tcW w:w="1276" w:type="dxa"/>
            <w:vAlign w:val="center"/>
          </w:tcPr>
          <w:p w:rsidR="001338E5" w:rsidRPr="00A87349" w:rsidRDefault="001338E5" w:rsidP="00481363">
            <w:pPr>
              <w:pStyle w:val="af0"/>
              <w:jc w:val="center"/>
            </w:pPr>
            <w:r w:rsidRPr="00A87349">
              <w:rPr>
                <w:sz w:val="22"/>
                <w:szCs w:val="22"/>
              </w:rPr>
              <w:t>626,8</w:t>
            </w:r>
          </w:p>
        </w:tc>
        <w:tc>
          <w:tcPr>
            <w:tcW w:w="992" w:type="dxa"/>
            <w:vAlign w:val="center"/>
          </w:tcPr>
          <w:p w:rsidR="001338E5" w:rsidRPr="00A87349" w:rsidRDefault="001338E5" w:rsidP="00481363">
            <w:pPr>
              <w:pStyle w:val="af0"/>
              <w:jc w:val="center"/>
            </w:pPr>
            <w:r w:rsidRPr="00A87349">
              <w:rPr>
                <w:sz w:val="22"/>
                <w:szCs w:val="22"/>
              </w:rPr>
              <w:t>2</w:t>
            </w:r>
          </w:p>
        </w:tc>
        <w:tc>
          <w:tcPr>
            <w:tcW w:w="1134" w:type="dxa"/>
            <w:vAlign w:val="center"/>
          </w:tcPr>
          <w:p w:rsidR="001338E5" w:rsidRPr="00A87349" w:rsidRDefault="001338E5" w:rsidP="00481363">
            <w:pPr>
              <w:pStyle w:val="af0"/>
              <w:jc w:val="center"/>
            </w:pPr>
            <w:r w:rsidRPr="00A87349">
              <w:rPr>
                <w:sz w:val="22"/>
                <w:szCs w:val="22"/>
              </w:rPr>
              <w:t>213,1</w:t>
            </w:r>
          </w:p>
        </w:tc>
      </w:tr>
      <w:tr w:rsidR="001338E5" w:rsidRPr="005526C2" w:rsidTr="003D02A7">
        <w:trPr>
          <w:trHeight w:val="1174"/>
        </w:trPr>
        <w:tc>
          <w:tcPr>
            <w:tcW w:w="959" w:type="dxa"/>
          </w:tcPr>
          <w:p w:rsidR="001338E5" w:rsidRPr="00A87349" w:rsidRDefault="001338E5" w:rsidP="00481363">
            <w:pPr>
              <w:pStyle w:val="af0"/>
              <w:jc w:val="both"/>
            </w:pPr>
            <w:r w:rsidRPr="00A87349">
              <w:rPr>
                <w:sz w:val="22"/>
                <w:szCs w:val="22"/>
              </w:rPr>
              <w:t>1.2.49.</w:t>
            </w:r>
          </w:p>
        </w:tc>
        <w:tc>
          <w:tcPr>
            <w:tcW w:w="5103" w:type="dxa"/>
          </w:tcPr>
          <w:p w:rsidR="001338E5" w:rsidRPr="00A87349" w:rsidRDefault="001338E5" w:rsidP="00481363">
            <w:pPr>
              <w:pStyle w:val="af0"/>
              <w:jc w:val="both"/>
              <w:rPr>
                <w:sz w:val="20"/>
                <w:szCs w:val="20"/>
              </w:rPr>
            </w:pPr>
            <w:r w:rsidRPr="00A87349">
              <w:rPr>
                <w:sz w:val="20"/>
                <w:szCs w:val="20"/>
              </w:rPr>
              <w:t>Нарушение порядка определения объема и условий пр</w:t>
            </w:r>
            <w:r w:rsidRPr="00A87349">
              <w:rPr>
                <w:sz w:val="20"/>
                <w:szCs w:val="20"/>
              </w:rPr>
              <w:t>е</w:t>
            </w:r>
            <w:r w:rsidRPr="00A87349">
              <w:rPr>
                <w:sz w:val="20"/>
                <w:szCs w:val="20"/>
              </w:rPr>
              <w:t>доставления из бюджетов бюджетной системы Росси</w:t>
            </w:r>
            <w:r w:rsidRPr="00A87349">
              <w:rPr>
                <w:sz w:val="20"/>
                <w:szCs w:val="20"/>
              </w:rPr>
              <w:t>й</w:t>
            </w:r>
            <w:r w:rsidRPr="00A87349">
              <w:rPr>
                <w:sz w:val="20"/>
                <w:szCs w:val="20"/>
              </w:rPr>
              <w:t>ской Федерации субсидий бюджетным и автономным учреждениям на иные цели</w:t>
            </w:r>
          </w:p>
        </w:tc>
        <w:tc>
          <w:tcPr>
            <w:tcW w:w="850" w:type="dxa"/>
            <w:vAlign w:val="center"/>
          </w:tcPr>
          <w:p w:rsidR="001338E5" w:rsidRPr="00A87349" w:rsidRDefault="001338E5" w:rsidP="00481363">
            <w:pPr>
              <w:pStyle w:val="af0"/>
              <w:jc w:val="center"/>
            </w:pPr>
            <w:r w:rsidRPr="00A87349">
              <w:rPr>
                <w:sz w:val="22"/>
                <w:szCs w:val="22"/>
              </w:rPr>
              <w:t>3</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rPr>
          <w:trHeight w:val="840"/>
        </w:trPr>
        <w:tc>
          <w:tcPr>
            <w:tcW w:w="959" w:type="dxa"/>
          </w:tcPr>
          <w:p w:rsidR="001338E5" w:rsidRPr="00A87349" w:rsidRDefault="001338E5" w:rsidP="00481363">
            <w:pPr>
              <w:pStyle w:val="af0"/>
              <w:jc w:val="both"/>
            </w:pPr>
            <w:r w:rsidRPr="00A87349">
              <w:rPr>
                <w:sz w:val="22"/>
                <w:szCs w:val="22"/>
              </w:rPr>
              <w:t>1.2.50.</w:t>
            </w:r>
          </w:p>
        </w:tc>
        <w:tc>
          <w:tcPr>
            <w:tcW w:w="5103" w:type="dxa"/>
          </w:tcPr>
          <w:p w:rsidR="001338E5" w:rsidRPr="00A87349" w:rsidRDefault="001338E5" w:rsidP="00481363">
            <w:pPr>
              <w:pStyle w:val="af0"/>
              <w:jc w:val="both"/>
              <w:rPr>
                <w:sz w:val="20"/>
                <w:szCs w:val="20"/>
              </w:rPr>
            </w:pPr>
            <w:r w:rsidRPr="00A87349">
              <w:rPr>
                <w:sz w:val="20"/>
                <w:szCs w:val="20"/>
              </w:rPr>
              <w:t>Расходование бюджетными и автономными учрежд</w:t>
            </w:r>
            <w:r w:rsidRPr="00A87349">
              <w:rPr>
                <w:sz w:val="20"/>
                <w:szCs w:val="20"/>
              </w:rPr>
              <w:t>е</w:t>
            </w:r>
            <w:r w:rsidRPr="00A87349">
              <w:rPr>
                <w:sz w:val="20"/>
                <w:szCs w:val="20"/>
              </w:rPr>
              <w:t>ниями средств субсидии на иные цели не в соответствии с целями ее предоставления.</w:t>
            </w:r>
          </w:p>
        </w:tc>
        <w:tc>
          <w:tcPr>
            <w:tcW w:w="850" w:type="dxa"/>
            <w:vAlign w:val="center"/>
          </w:tcPr>
          <w:p w:rsidR="001338E5" w:rsidRPr="00A87349" w:rsidRDefault="001338E5" w:rsidP="00481363">
            <w:pPr>
              <w:pStyle w:val="af0"/>
              <w:jc w:val="center"/>
            </w:pPr>
            <w:r w:rsidRPr="00A87349">
              <w:rPr>
                <w:sz w:val="22"/>
                <w:szCs w:val="22"/>
              </w:rPr>
              <w:t>5</w:t>
            </w:r>
          </w:p>
        </w:tc>
        <w:tc>
          <w:tcPr>
            <w:tcW w:w="1276" w:type="dxa"/>
            <w:vAlign w:val="center"/>
          </w:tcPr>
          <w:p w:rsidR="001338E5" w:rsidRPr="00A87349" w:rsidRDefault="001338E5" w:rsidP="00481363">
            <w:pPr>
              <w:pStyle w:val="af0"/>
              <w:jc w:val="center"/>
            </w:pPr>
            <w:r w:rsidRPr="00A87349">
              <w:rPr>
                <w:sz w:val="22"/>
                <w:szCs w:val="22"/>
              </w:rPr>
              <w:t>85,6</w:t>
            </w: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rPr>
          <w:trHeight w:val="840"/>
        </w:trPr>
        <w:tc>
          <w:tcPr>
            <w:tcW w:w="959" w:type="dxa"/>
          </w:tcPr>
          <w:p w:rsidR="001338E5" w:rsidRPr="00A87349" w:rsidRDefault="001338E5" w:rsidP="00481363">
            <w:pPr>
              <w:pStyle w:val="af0"/>
              <w:jc w:val="both"/>
            </w:pPr>
            <w:r w:rsidRPr="00A87349">
              <w:rPr>
                <w:sz w:val="22"/>
                <w:szCs w:val="22"/>
              </w:rPr>
              <w:lastRenderedPageBreak/>
              <w:t>1.2.52.</w:t>
            </w:r>
          </w:p>
        </w:tc>
        <w:tc>
          <w:tcPr>
            <w:tcW w:w="5103" w:type="dxa"/>
          </w:tcPr>
          <w:p w:rsidR="001338E5" w:rsidRPr="00A87349" w:rsidRDefault="001338E5" w:rsidP="00481363">
            <w:pPr>
              <w:pStyle w:val="af0"/>
              <w:jc w:val="both"/>
              <w:rPr>
                <w:sz w:val="20"/>
                <w:szCs w:val="20"/>
              </w:rPr>
            </w:pPr>
            <w:r w:rsidRPr="00A87349">
              <w:rPr>
                <w:sz w:val="20"/>
                <w:szCs w:val="20"/>
              </w:rPr>
              <w:t>Нарушение порядка предоставления из бюджета в соо</w:t>
            </w:r>
            <w:r w:rsidRPr="00A87349">
              <w:rPr>
                <w:sz w:val="20"/>
                <w:szCs w:val="20"/>
              </w:rPr>
              <w:t>т</w:t>
            </w:r>
            <w:r w:rsidRPr="00A87349">
              <w:rPr>
                <w:sz w:val="20"/>
                <w:szCs w:val="20"/>
              </w:rPr>
              <w:t>ветствии с решениями местной администрации грантов в форме субсидий юридическим лицам (за исключением государственных (муниципальных) учреждений), инд</w:t>
            </w:r>
            <w:r w:rsidRPr="00A87349">
              <w:rPr>
                <w:sz w:val="20"/>
                <w:szCs w:val="20"/>
              </w:rPr>
              <w:t>и</w:t>
            </w:r>
            <w:r w:rsidRPr="00A87349">
              <w:rPr>
                <w:sz w:val="20"/>
                <w:szCs w:val="20"/>
              </w:rPr>
              <w:t>видуальным предпринимателям, физическим лицам</w:t>
            </w:r>
          </w:p>
        </w:tc>
        <w:tc>
          <w:tcPr>
            <w:tcW w:w="850" w:type="dxa"/>
            <w:vAlign w:val="center"/>
          </w:tcPr>
          <w:p w:rsidR="001338E5" w:rsidRPr="00A87349" w:rsidRDefault="001338E5" w:rsidP="00481363">
            <w:pPr>
              <w:pStyle w:val="af0"/>
              <w:jc w:val="center"/>
            </w:pPr>
            <w:r w:rsidRPr="00A87349">
              <w:rPr>
                <w:sz w:val="22"/>
                <w:szCs w:val="22"/>
              </w:rPr>
              <w:t>12</w:t>
            </w:r>
          </w:p>
        </w:tc>
        <w:tc>
          <w:tcPr>
            <w:tcW w:w="1276" w:type="dxa"/>
            <w:vAlign w:val="center"/>
          </w:tcPr>
          <w:p w:rsidR="001338E5" w:rsidRPr="00A87349" w:rsidRDefault="001338E5" w:rsidP="00481363">
            <w:pPr>
              <w:pStyle w:val="af0"/>
              <w:jc w:val="center"/>
            </w:pPr>
            <w:r w:rsidRPr="00A87349">
              <w:rPr>
                <w:sz w:val="22"/>
                <w:szCs w:val="22"/>
              </w:rPr>
              <w:t>34,1</w:t>
            </w:r>
          </w:p>
        </w:tc>
        <w:tc>
          <w:tcPr>
            <w:tcW w:w="992" w:type="dxa"/>
            <w:vAlign w:val="center"/>
          </w:tcPr>
          <w:p w:rsidR="001338E5" w:rsidRPr="00A87349" w:rsidRDefault="001338E5" w:rsidP="00481363">
            <w:pPr>
              <w:pStyle w:val="af0"/>
              <w:jc w:val="center"/>
            </w:pPr>
            <w:r w:rsidRPr="00A87349">
              <w:rPr>
                <w:sz w:val="22"/>
                <w:szCs w:val="22"/>
              </w:rPr>
              <w:t>12</w:t>
            </w:r>
          </w:p>
        </w:tc>
        <w:tc>
          <w:tcPr>
            <w:tcW w:w="1134" w:type="dxa"/>
            <w:vAlign w:val="center"/>
          </w:tcPr>
          <w:p w:rsidR="001338E5" w:rsidRPr="00A87349" w:rsidRDefault="001338E5" w:rsidP="00481363">
            <w:pPr>
              <w:pStyle w:val="af0"/>
              <w:jc w:val="center"/>
            </w:pPr>
            <w:r w:rsidRPr="00A87349">
              <w:rPr>
                <w:sz w:val="22"/>
                <w:szCs w:val="22"/>
              </w:rPr>
              <w:t>34,1</w:t>
            </w:r>
          </w:p>
        </w:tc>
      </w:tr>
      <w:tr w:rsidR="001338E5" w:rsidRPr="005526C2" w:rsidTr="003D02A7">
        <w:tc>
          <w:tcPr>
            <w:tcW w:w="959" w:type="dxa"/>
          </w:tcPr>
          <w:p w:rsidR="001338E5" w:rsidRPr="00A87349" w:rsidRDefault="001338E5" w:rsidP="00481363">
            <w:pPr>
              <w:pStyle w:val="af0"/>
              <w:jc w:val="both"/>
            </w:pPr>
            <w:r w:rsidRPr="00A87349">
              <w:rPr>
                <w:sz w:val="22"/>
                <w:szCs w:val="22"/>
              </w:rPr>
              <w:t>1.2.95.</w:t>
            </w:r>
          </w:p>
        </w:tc>
        <w:tc>
          <w:tcPr>
            <w:tcW w:w="5103" w:type="dxa"/>
          </w:tcPr>
          <w:p w:rsidR="001338E5" w:rsidRPr="00A87349" w:rsidRDefault="001338E5" w:rsidP="00481363">
            <w:pPr>
              <w:pStyle w:val="af0"/>
              <w:jc w:val="both"/>
              <w:rPr>
                <w:sz w:val="20"/>
                <w:szCs w:val="20"/>
              </w:rPr>
            </w:pPr>
            <w:proofErr w:type="gramStart"/>
            <w:r w:rsidRPr="00A87349">
              <w:rPr>
                <w:sz w:val="20"/>
                <w:szCs w:val="20"/>
              </w:rPr>
              <w:t>«Нарушение порядка и условий оплаты труда сотрудн</w:t>
            </w:r>
            <w:r w:rsidRPr="00A87349">
              <w:rPr>
                <w:sz w:val="20"/>
                <w:szCs w:val="20"/>
              </w:rPr>
              <w:t>и</w:t>
            </w:r>
            <w:r w:rsidRPr="00A87349">
              <w:rPr>
                <w:sz w:val="20"/>
                <w:szCs w:val="20"/>
              </w:rPr>
              <w:t>ков государственных (муниципальных) органов, гос</w:t>
            </w:r>
            <w:r w:rsidRPr="00A87349">
              <w:rPr>
                <w:sz w:val="20"/>
                <w:szCs w:val="20"/>
              </w:rPr>
              <w:t>у</w:t>
            </w:r>
            <w:r w:rsidRPr="00A87349">
              <w:rPr>
                <w:sz w:val="20"/>
                <w:szCs w:val="20"/>
              </w:rPr>
              <w:t>дарственных (муниципальных) служащих, работников государственных (муниципальных) бюджетных, авт</w:t>
            </w:r>
            <w:r w:rsidRPr="00A87349">
              <w:rPr>
                <w:sz w:val="20"/>
                <w:szCs w:val="20"/>
              </w:rPr>
              <w:t>о</w:t>
            </w:r>
            <w:r w:rsidRPr="00A87349">
              <w:rPr>
                <w:sz w:val="20"/>
                <w:szCs w:val="20"/>
              </w:rPr>
              <w:t>номных и казенных учреждений».</w:t>
            </w:r>
            <w:proofErr w:type="gramEnd"/>
          </w:p>
        </w:tc>
        <w:tc>
          <w:tcPr>
            <w:tcW w:w="850" w:type="dxa"/>
            <w:vAlign w:val="center"/>
          </w:tcPr>
          <w:p w:rsidR="001338E5" w:rsidRPr="00A87349" w:rsidRDefault="001338E5" w:rsidP="00481363">
            <w:pPr>
              <w:pStyle w:val="af0"/>
              <w:jc w:val="center"/>
            </w:pPr>
            <w:r w:rsidRPr="00A87349">
              <w:rPr>
                <w:sz w:val="22"/>
                <w:szCs w:val="22"/>
              </w:rPr>
              <w:t>127</w:t>
            </w:r>
          </w:p>
        </w:tc>
        <w:tc>
          <w:tcPr>
            <w:tcW w:w="1276" w:type="dxa"/>
            <w:vAlign w:val="center"/>
          </w:tcPr>
          <w:p w:rsidR="001338E5" w:rsidRPr="00A87349" w:rsidRDefault="001338E5" w:rsidP="00481363">
            <w:pPr>
              <w:pStyle w:val="af0"/>
              <w:jc w:val="center"/>
            </w:pPr>
            <w:r w:rsidRPr="00A87349">
              <w:rPr>
                <w:sz w:val="22"/>
                <w:szCs w:val="22"/>
              </w:rPr>
              <w:t>482,5</w:t>
            </w:r>
          </w:p>
        </w:tc>
        <w:tc>
          <w:tcPr>
            <w:tcW w:w="992" w:type="dxa"/>
            <w:vAlign w:val="center"/>
          </w:tcPr>
          <w:p w:rsidR="001338E5" w:rsidRPr="00A87349" w:rsidRDefault="001338E5" w:rsidP="00481363">
            <w:pPr>
              <w:pStyle w:val="af0"/>
              <w:jc w:val="center"/>
            </w:pPr>
            <w:r w:rsidRPr="00A87349">
              <w:rPr>
                <w:sz w:val="22"/>
                <w:szCs w:val="22"/>
              </w:rPr>
              <w:t>10</w:t>
            </w:r>
          </w:p>
        </w:tc>
        <w:tc>
          <w:tcPr>
            <w:tcW w:w="1134" w:type="dxa"/>
            <w:vAlign w:val="center"/>
          </w:tcPr>
          <w:p w:rsidR="001338E5" w:rsidRPr="00A87349" w:rsidRDefault="001338E5" w:rsidP="00481363">
            <w:pPr>
              <w:pStyle w:val="af0"/>
              <w:jc w:val="center"/>
            </w:pPr>
            <w:r w:rsidRPr="00A87349">
              <w:rPr>
                <w:sz w:val="22"/>
                <w:szCs w:val="22"/>
              </w:rPr>
              <w:t>288,3</w:t>
            </w:r>
          </w:p>
        </w:tc>
      </w:tr>
      <w:tr w:rsidR="001338E5" w:rsidRPr="005526C2" w:rsidTr="003D02A7">
        <w:tc>
          <w:tcPr>
            <w:tcW w:w="959" w:type="dxa"/>
          </w:tcPr>
          <w:p w:rsidR="001338E5" w:rsidRPr="00A87349" w:rsidRDefault="001338E5" w:rsidP="00481363">
            <w:pPr>
              <w:pStyle w:val="af0"/>
              <w:jc w:val="both"/>
            </w:pPr>
            <w:r w:rsidRPr="00A87349">
              <w:rPr>
                <w:sz w:val="22"/>
                <w:szCs w:val="22"/>
              </w:rPr>
              <w:t>1.2.96.</w:t>
            </w:r>
          </w:p>
        </w:tc>
        <w:tc>
          <w:tcPr>
            <w:tcW w:w="5103" w:type="dxa"/>
          </w:tcPr>
          <w:p w:rsidR="001338E5" w:rsidRPr="00A87349" w:rsidRDefault="001338E5" w:rsidP="00481363">
            <w:pPr>
              <w:pStyle w:val="af0"/>
              <w:jc w:val="both"/>
              <w:rPr>
                <w:sz w:val="20"/>
                <w:szCs w:val="20"/>
              </w:rPr>
            </w:pPr>
            <w:r w:rsidRPr="00A87349">
              <w:rPr>
                <w:sz w:val="20"/>
                <w:szCs w:val="20"/>
              </w:rPr>
              <w:t>«Нарушение порядка обеспечения открытости и досту</w:t>
            </w:r>
            <w:r w:rsidRPr="00A87349">
              <w:rPr>
                <w:sz w:val="20"/>
                <w:szCs w:val="20"/>
              </w:rPr>
              <w:t>п</w:t>
            </w:r>
            <w:r w:rsidRPr="00A87349">
              <w:rPr>
                <w:sz w:val="20"/>
                <w:szCs w:val="20"/>
              </w:rPr>
              <w:t xml:space="preserve">ности сведений, содержащихся в документах, </w:t>
            </w:r>
            <w:proofErr w:type="gramStart"/>
            <w:r w:rsidRPr="00A87349">
              <w:rPr>
                <w:sz w:val="20"/>
                <w:szCs w:val="20"/>
              </w:rPr>
              <w:t>а</w:t>
            </w:r>
            <w:proofErr w:type="gramEnd"/>
            <w:r w:rsidRPr="00A87349">
              <w:rPr>
                <w:sz w:val="20"/>
                <w:szCs w:val="20"/>
              </w:rPr>
              <w:t xml:space="preserve"> равно как и самих документов государственных (муниципал</w:t>
            </w:r>
            <w:r w:rsidRPr="00A87349">
              <w:rPr>
                <w:sz w:val="20"/>
                <w:szCs w:val="20"/>
              </w:rPr>
              <w:t>ь</w:t>
            </w:r>
            <w:r w:rsidRPr="00A87349">
              <w:rPr>
                <w:sz w:val="20"/>
                <w:szCs w:val="20"/>
              </w:rPr>
              <w:t>ных) учреждений путем размещения на официальном сайте в информационно-телекоммуникационной сети «Интернет»».</w:t>
            </w:r>
          </w:p>
        </w:tc>
        <w:tc>
          <w:tcPr>
            <w:tcW w:w="850" w:type="dxa"/>
            <w:vAlign w:val="center"/>
          </w:tcPr>
          <w:p w:rsidR="001338E5" w:rsidRPr="00A87349" w:rsidRDefault="001338E5" w:rsidP="00481363">
            <w:pPr>
              <w:pStyle w:val="af0"/>
              <w:jc w:val="center"/>
            </w:pPr>
            <w:r w:rsidRPr="00A87349">
              <w:rPr>
                <w:sz w:val="22"/>
                <w:szCs w:val="22"/>
              </w:rPr>
              <w:t>56</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38</w:t>
            </w: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1.2.97.</w:t>
            </w:r>
          </w:p>
        </w:tc>
        <w:tc>
          <w:tcPr>
            <w:tcW w:w="5103" w:type="dxa"/>
          </w:tcPr>
          <w:p w:rsidR="001338E5" w:rsidRPr="00A87349" w:rsidRDefault="001338E5" w:rsidP="00481363">
            <w:pPr>
              <w:pStyle w:val="af0"/>
              <w:jc w:val="both"/>
              <w:rPr>
                <w:sz w:val="20"/>
                <w:szCs w:val="20"/>
              </w:rPr>
            </w:pPr>
            <w:r w:rsidRPr="00A87349">
              <w:rPr>
                <w:sz w:val="20"/>
                <w:szCs w:val="20"/>
              </w:rPr>
              <w:t>Неосуществление бюджетных полномочий главного распорядителя (распорядителя)</w:t>
            </w:r>
          </w:p>
        </w:tc>
        <w:tc>
          <w:tcPr>
            <w:tcW w:w="850" w:type="dxa"/>
            <w:vAlign w:val="center"/>
          </w:tcPr>
          <w:p w:rsidR="001338E5" w:rsidRPr="00A87349" w:rsidRDefault="001338E5" w:rsidP="00481363">
            <w:pPr>
              <w:pStyle w:val="af0"/>
              <w:jc w:val="center"/>
            </w:pPr>
            <w:r w:rsidRPr="00A87349">
              <w:rPr>
                <w:sz w:val="22"/>
                <w:szCs w:val="22"/>
              </w:rPr>
              <w:t>1</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1</w:t>
            </w: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1.2.98.</w:t>
            </w:r>
          </w:p>
        </w:tc>
        <w:tc>
          <w:tcPr>
            <w:tcW w:w="5103" w:type="dxa"/>
          </w:tcPr>
          <w:p w:rsidR="001338E5" w:rsidRPr="00A87349" w:rsidRDefault="001338E5" w:rsidP="00481363">
            <w:pPr>
              <w:pStyle w:val="af0"/>
              <w:jc w:val="both"/>
              <w:rPr>
                <w:sz w:val="20"/>
                <w:szCs w:val="20"/>
              </w:rPr>
            </w:pPr>
            <w:r w:rsidRPr="00A87349">
              <w:rPr>
                <w:sz w:val="20"/>
                <w:szCs w:val="20"/>
              </w:rPr>
              <w:t>Неосуществление бюджетных полномочий главного администратора (администратора) доходов бюджета</w:t>
            </w:r>
          </w:p>
        </w:tc>
        <w:tc>
          <w:tcPr>
            <w:tcW w:w="850" w:type="dxa"/>
            <w:vAlign w:val="center"/>
          </w:tcPr>
          <w:p w:rsidR="001338E5" w:rsidRPr="00A87349" w:rsidRDefault="001338E5" w:rsidP="00481363">
            <w:pPr>
              <w:pStyle w:val="af0"/>
              <w:jc w:val="center"/>
            </w:pPr>
            <w:r w:rsidRPr="00A87349">
              <w:rPr>
                <w:sz w:val="22"/>
                <w:szCs w:val="22"/>
              </w:rPr>
              <w:t>32</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FB49B6" w:rsidTr="003D02A7">
        <w:tc>
          <w:tcPr>
            <w:tcW w:w="959" w:type="dxa"/>
          </w:tcPr>
          <w:p w:rsidR="001338E5" w:rsidRPr="00A87349" w:rsidRDefault="001338E5" w:rsidP="00481363">
            <w:pPr>
              <w:pStyle w:val="af0"/>
              <w:jc w:val="both"/>
              <w:rPr>
                <w:b/>
                <w:bCs/>
              </w:rPr>
            </w:pPr>
            <w:r w:rsidRPr="00A87349">
              <w:rPr>
                <w:b/>
                <w:bCs/>
              </w:rPr>
              <w:t xml:space="preserve">2. </w:t>
            </w:r>
          </w:p>
        </w:tc>
        <w:tc>
          <w:tcPr>
            <w:tcW w:w="5103" w:type="dxa"/>
          </w:tcPr>
          <w:p w:rsidR="001338E5" w:rsidRPr="00A87349" w:rsidRDefault="001338E5" w:rsidP="00481363">
            <w:pPr>
              <w:pStyle w:val="af0"/>
              <w:jc w:val="both"/>
              <w:rPr>
                <w:b/>
                <w:bCs/>
              </w:rPr>
            </w:pPr>
            <w:r w:rsidRPr="00A87349">
              <w:rPr>
                <w:b/>
                <w:bCs/>
              </w:rPr>
              <w:t>Нарушения ведения бухгалтерского учета, составления и представления бухгалтерской (финансовой) отчетности</w:t>
            </w:r>
          </w:p>
        </w:tc>
        <w:tc>
          <w:tcPr>
            <w:tcW w:w="850" w:type="dxa"/>
            <w:vAlign w:val="center"/>
          </w:tcPr>
          <w:p w:rsidR="001338E5" w:rsidRPr="00A87349" w:rsidRDefault="001338E5" w:rsidP="00481363">
            <w:pPr>
              <w:pStyle w:val="af0"/>
              <w:jc w:val="center"/>
              <w:rPr>
                <w:b/>
                <w:bCs/>
              </w:rPr>
            </w:pPr>
            <w:r w:rsidRPr="00A87349">
              <w:rPr>
                <w:b/>
                <w:bCs/>
              </w:rPr>
              <w:t>344</w:t>
            </w:r>
          </w:p>
        </w:tc>
        <w:tc>
          <w:tcPr>
            <w:tcW w:w="1276" w:type="dxa"/>
            <w:vAlign w:val="center"/>
          </w:tcPr>
          <w:p w:rsidR="001338E5" w:rsidRPr="00A87349" w:rsidRDefault="001338E5" w:rsidP="00481363">
            <w:pPr>
              <w:pStyle w:val="af0"/>
              <w:jc w:val="center"/>
              <w:rPr>
                <w:b/>
                <w:bCs/>
              </w:rPr>
            </w:pPr>
            <w:r w:rsidRPr="00A87349">
              <w:rPr>
                <w:b/>
                <w:bCs/>
              </w:rPr>
              <w:t>81 358,6</w:t>
            </w:r>
          </w:p>
        </w:tc>
        <w:tc>
          <w:tcPr>
            <w:tcW w:w="992" w:type="dxa"/>
            <w:vAlign w:val="center"/>
          </w:tcPr>
          <w:p w:rsidR="001338E5" w:rsidRPr="00A87349" w:rsidRDefault="001338E5" w:rsidP="00481363">
            <w:pPr>
              <w:pStyle w:val="af0"/>
              <w:jc w:val="center"/>
              <w:rPr>
                <w:b/>
                <w:bCs/>
              </w:rPr>
            </w:pPr>
            <w:r w:rsidRPr="00A87349">
              <w:rPr>
                <w:b/>
                <w:bCs/>
              </w:rPr>
              <w:t>11</w:t>
            </w:r>
          </w:p>
        </w:tc>
        <w:tc>
          <w:tcPr>
            <w:tcW w:w="1134" w:type="dxa"/>
            <w:vAlign w:val="center"/>
          </w:tcPr>
          <w:p w:rsidR="001338E5" w:rsidRPr="00A87349" w:rsidRDefault="001338E5" w:rsidP="00481363">
            <w:pPr>
              <w:pStyle w:val="af0"/>
              <w:jc w:val="center"/>
              <w:rPr>
                <w:b/>
                <w:bCs/>
              </w:rPr>
            </w:pPr>
            <w:r w:rsidRPr="00A87349">
              <w:rPr>
                <w:b/>
                <w:bCs/>
              </w:rPr>
              <w:t>31 963,3</w:t>
            </w:r>
          </w:p>
        </w:tc>
      </w:tr>
      <w:tr w:rsidR="001338E5" w:rsidRPr="005041BD" w:rsidTr="003D02A7">
        <w:tc>
          <w:tcPr>
            <w:tcW w:w="959" w:type="dxa"/>
          </w:tcPr>
          <w:p w:rsidR="001338E5" w:rsidRPr="00A87349" w:rsidRDefault="001338E5" w:rsidP="00481363">
            <w:pPr>
              <w:pStyle w:val="af0"/>
              <w:jc w:val="both"/>
              <w:rPr>
                <w:sz w:val="20"/>
                <w:szCs w:val="20"/>
              </w:rPr>
            </w:pPr>
            <w:r w:rsidRPr="00A87349">
              <w:rPr>
                <w:sz w:val="20"/>
                <w:szCs w:val="20"/>
              </w:rPr>
              <w:t xml:space="preserve">2.2. </w:t>
            </w:r>
          </w:p>
        </w:tc>
        <w:tc>
          <w:tcPr>
            <w:tcW w:w="5103" w:type="dxa"/>
          </w:tcPr>
          <w:p w:rsidR="001338E5" w:rsidRPr="00A87349" w:rsidRDefault="001338E5" w:rsidP="00481363">
            <w:pPr>
              <w:pStyle w:val="af0"/>
              <w:jc w:val="both"/>
              <w:rPr>
                <w:sz w:val="20"/>
                <w:szCs w:val="20"/>
              </w:rPr>
            </w:pPr>
            <w:r w:rsidRPr="00A87349">
              <w:rPr>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850" w:type="dxa"/>
            <w:vAlign w:val="center"/>
          </w:tcPr>
          <w:p w:rsidR="001338E5" w:rsidRPr="00A87349" w:rsidRDefault="001338E5" w:rsidP="00481363">
            <w:pPr>
              <w:pStyle w:val="af0"/>
              <w:jc w:val="center"/>
              <w:rPr>
                <w:sz w:val="20"/>
                <w:szCs w:val="20"/>
              </w:rPr>
            </w:pPr>
            <w:r w:rsidRPr="00A87349">
              <w:rPr>
                <w:sz w:val="20"/>
                <w:szCs w:val="20"/>
              </w:rPr>
              <w:t>1</w:t>
            </w:r>
          </w:p>
        </w:tc>
        <w:tc>
          <w:tcPr>
            <w:tcW w:w="1276" w:type="dxa"/>
            <w:vAlign w:val="center"/>
          </w:tcPr>
          <w:p w:rsidR="001338E5" w:rsidRPr="00A87349" w:rsidRDefault="001338E5" w:rsidP="00481363">
            <w:pPr>
              <w:pStyle w:val="af0"/>
              <w:jc w:val="center"/>
              <w:rPr>
                <w:sz w:val="20"/>
                <w:szCs w:val="20"/>
              </w:rPr>
            </w:pPr>
            <w:r w:rsidRPr="00A87349">
              <w:rPr>
                <w:sz w:val="20"/>
                <w:szCs w:val="20"/>
              </w:rPr>
              <w:t>33,5</w:t>
            </w:r>
          </w:p>
        </w:tc>
        <w:tc>
          <w:tcPr>
            <w:tcW w:w="992" w:type="dxa"/>
            <w:vAlign w:val="center"/>
          </w:tcPr>
          <w:p w:rsidR="001338E5" w:rsidRPr="00A87349" w:rsidRDefault="001338E5" w:rsidP="00481363">
            <w:pPr>
              <w:pStyle w:val="af0"/>
              <w:jc w:val="center"/>
              <w:rPr>
                <w:sz w:val="20"/>
                <w:szCs w:val="20"/>
              </w:rPr>
            </w:pPr>
            <w:r w:rsidRPr="00A87349">
              <w:rPr>
                <w:sz w:val="20"/>
                <w:szCs w:val="20"/>
              </w:rPr>
              <w:t>1</w:t>
            </w:r>
          </w:p>
        </w:tc>
        <w:tc>
          <w:tcPr>
            <w:tcW w:w="1134" w:type="dxa"/>
            <w:vAlign w:val="center"/>
          </w:tcPr>
          <w:p w:rsidR="001338E5" w:rsidRPr="00A87349" w:rsidRDefault="001338E5" w:rsidP="00481363">
            <w:pPr>
              <w:pStyle w:val="af0"/>
              <w:jc w:val="center"/>
              <w:rPr>
                <w:sz w:val="20"/>
                <w:szCs w:val="20"/>
              </w:rPr>
            </w:pPr>
          </w:p>
        </w:tc>
      </w:tr>
      <w:tr w:rsidR="001338E5" w:rsidRPr="005041BD" w:rsidTr="003D02A7">
        <w:tc>
          <w:tcPr>
            <w:tcW w:w="959" w:type="dxa"/>
          </w:tcPr>
          <w:p w:rsidR="001338E5" w:rsidRPr="00A87349" w:rsidRDefault="001338E5" w:rsidP="00481363">
            <w:pPr>
              <w:pStyle w:val="af0"/>
              <w:jc w:val="both"/>
              <w:rPr>
                <w:sz w:val="20"/>
                <w:szCs w:val="20"/>
              </w:rPr>
            </w:pPr>
            <w:r w:rsidRPr="00A87349">
              <w:rPr>
                <w:sz w:val="20"/>
                <w:szCs w:val="20"/>
              </w:rPr>
              <w:t>2.3.</w:t>
            </w:r>
          </w:p>
        </w:tc>
        <w:tc>
          <w:tcPr>
            <w:tcW w:w="5103" w:type="dxa"/>
          </w:tcPr>
          <w:p w:rsidR="001338E5" w:rsidRPr="00A87349" w:rsidRDefault="001338E5" w:rsidP="00481363">
            <w:pPr>
              <w:pStyle w:val="af0"/>
              <w:jc w:val="both"/>
              <w:rPr>
                <w:sz w:val="20"/>
                <w:szCs w:val="20"/>
              </w:rPr>
            </w:pPr>
            <w:r w:rsidRPr="00A87349">
              <w:rPr>
                <w:sz w:val="20"/>
                <w:szCs w:val="20"/>
              </w:rPr>
              <w:t>Нарушение требований, предъявляемых к регистру бу</w:t>
            </w:r>
            <w:r w:rsidRPr="00A87349">
              <w:rPr>
                <w:sz w:val="20"/>
                <w:szCs w:val="20"/>
              </w:rPr>
              <w:t>х</w:t>
            </w:r>
            <w:r w:rsidRPr="00A87349">
              <w:rPr>
                <w:sz w:val="20"/>
                <w:szCs w:val="20"/>
              </w:rPr>
              <w:t>галтерского учета.</w:t>
            </w:r>
          </w:p>
        </w:tc>
        <w:tc>
          <w:tcPr>
            <w:tcW w:w="850" w:type="dxa"/>
            <w:vAlign w:val="center"/>
          </w:tcPr>
          <w:p w:rsidR="001338E5" w:rsidRPr="00A87349" w:rsidRDefault="001338E5" w:rsidP="00481363">
            <w:pPr>
              <w:pStyle w:val="af0"/>
              <w:jc w:val="center"/>
              <w:rPr>
                <w:sz w:val="20"/>
                <w:szCs w:val="20"/>
              </w:rPr>
            </w:pPr>
            <w:r w:rsidRPr="00A87349">
              <w:rPr>
                <w:sz w:val="20"/>
                <w:szCs w:val="20"/>
              </w:rPr>
              <w:t>3</w:t>
            </w:r>
          </w:p>
        </w:tc>
        <w:tc>
          <w:tcPr>
            <w:tcW w:w="1276" w:type="dxa"/>
            <w:vAlign w:val="center"/>
          </w:tcPr>
          <w:p w:rsidR="001338E5" w:rsidRPr="00A87349" w:rsidRDefault="001338E5" w:rsidP="00481363">
            <w:pPr>
              <w:pStyle w:val="af0"/>
              <w:jc w:val="center"/>
              <w:rPr>
                <w:sz w:val="20"/>
                <w:szCs w:val="20"/>
              </w:rPr>
            </w:pPr>
          </w:p>
        </w:tc>
        <w:tc>
          <w:tcPr>
            <w:tcW w:w="992" w:type="dxa"/>
            <w:vAlign w:val="center"/>
          </w:tcPr>
          <w:p w:rsidR="001338E5" w:rsidRPr="00A87349" w:rsidRDefault="001338E5" w:rsidP="00481363">
            <w:pPr>
              <w:pStyle w:val="af0"/>
              <w:jc w:val="center"/>
              <w:rPr>
                <w:sz w:val="20"/>
                <w:szCs w:val="20"/>
              </w:rPr>
            </w:pPr>
            <w:r w:rsidRPr="00A87349">
              <w:rPr>
                <w:sz w:val="20"/>
                <w:szCs w:val="20"/>
              </w:rPr>
              <w:t>3</w:t>
            </w:r>
          </w:p>
        </w:tc>
        <w:tc>
          <w:tcPr>
            <w:tcW w:w="1134" w:type="dxa"/>
            <w:vAlign w:val="center"/>
          </w:tcPr>
          <w:p w:rsidR="001338E5" w:rsidRPr="00A87349" w:rsidRDefault="001338E5" w:rsidP="00481363">
            <w:pPr>
              <w:pStyle w:val="af0"/>
              <w:jc w:val="center"/>
              <w:rPr>
                <w:sz w:val="20"/>
                <w:szCs w:val="20"/>
              </w:rPr>
            </w:pPr>
          </w:p>
        </w:tc>
      </w:tr>
      <w:tr w:rsidR="001338E5" w:rsidRPr="005041BD" w:rsidTr="003D02A7">
        <w:tc>
          <w:tcPr>
            <w:tcW w:w="959" w:type="dxa"/>
          </w:tcPr>
          <w:p w:rsidR="001338E5" w:rsidRPr="00A87349" w:rsidRDefault="001338E5" w:rsidP="00481363">
            <w:pPr>
              <w:pStyle w:val="af0"/>
              <w:jc w:val="both"/>
              <w:rPr>
                <w:sz w:val="20"/>
                <w:szCs w:val="20"/>
              </w:rPr>
            </w:pPr>
            <w:r w:rsidRPr="00A87349">
              <w:rPr>
                <w:sz w:val="20"/>
                <w:szCs w:val="20"/>
              </w:rPr>
              <w:t>2.11.</w:t>
            </w:r>
          </w:p>
        </w:tc>
        <w:tc>
          <w:tcPr>
            <w:tcW w:w="5103" w:type="dxa"/>
          </w:tcPr>
          <w:p w:rsidR="001338E5" w:rsidRPr="00A87349" w:rsidRDefault="001338E5" w:rsidP="00481363">
            <w:pPr>
              <w:pStyle w:val="af0"/>
              <w:jc w:val="both"/>
              <w:rPr>
                <w:sz w:val="20"/>
                <w:szCs w:val="20"/>
              </w:rPr>
            </w:pPr>
            <w:r w:rsidRPr="00A87349">
              <w:rPr>
                <w:sz w:val="20"/>
                <w:szCs w:val="20"/>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w:t>
            </w:r>
            <w:r w:rsidRPr="00A87349">
              <w:rPr>
                <w:sz w:val="20"/>
                <w:szCs w:val="20"/>
              </w:rPr>
              <w:t>о</w:t>
            </w:r>
            <w:r w:rsidRPr="00A87349">
              <w:rPr>
                <w:sz w:val="20"/>
                <w:szCs w:val="20"/>
              </w:rPr>
              <w:t>ченными федеральными органами исполнительной вл</w:t>
            </w:r>
            <w:r w:rsidRPr="00A87349">
              <w:rPr>
                <w:sz w:val="20"/>
                <w:szCs w:val="20"/>
              </w:rPr>
              <w:t>а</w:t>
            </w:r>
            <w:r w:rsidRPr="00A87349">
              <w:rPr>
                <w:sz w:val="20"/>
                <w:szCs w:val="20"/>
              </w:rPr>
              <w:t>сти и Центральным банком Российской Федерации</w:t>
            </w:r>
          </w:p>
        </w:tc>
        <w:tc>
          <w:tcPr>
            <w:tcW w:w="850" w:type="dxa"/>
            <w:vAlign w:val="center"/>
          </w:tcPr>
          <w:p w:rsidR="001338E5" w:rsidRPr="00A87349" w:rsidRDefault="001338E5" w:rsidP="00481363">
            <w:pPr>
              <w:pStyle w:val="af0"/>
              <w:jc w:val="center"/>
              <w:rPr>
                <w:sz w:val="20"/>
                <w:szCs w:val="20"/>
              </w:rPr>
            </w:pPr>
            <w:r w:rsidRPr="00A87349">
              <w:rPr>
                <w:sz w:val="20"/>
                <w:szCs w:val="20"/>
              </w:rPr>
              <w:t>339</w:t>
            </w:r>
          </w:p>
        </w:tc>
        <w:tc>
          <w:tcPr>
            <w:tcW w:w="1276" w:type="dxa"/>
            <w:vAlign w:val="center"/>
          </w:tcPr>
          <w:p w:rsidR="001338E5" w:rsidRPr="00A87349" w:rsidRDefault="001338E5" w:rsidP="00481363">
            <w:pPr>
              <w:pStyle w:val="af0"/>
              <w:jc w:val="center"/>
              <w:rPr>
                <w:sz w:val="20"/>
                <w:szCs w:val="20"/>
              </w:rPr>
            </w:pPr>
            <w:r w:rsidRPr="00A87349">
              <w:rPr>
                <w:sz w:val="20"/>
                <w:szCs w:val="20"/>
              </w:rPr>
              <w:t>81 325,1</w:t>
            </w:r>
          </w:p>
        </w:tc>
        <w:tc>
          <w:tcPr>
            <w:tcW w:w="992" w:type="dxa"/>
            <w:vAlign w:val="center"/>
          </w:tcPr>
          <w:p w:rsidR="001338E5" w:rsidRPr="00A87349" w:rsidRDefault="001338E5" w:rsidP="00481363">
            <w:pPr>
              <w:pStyle w:val="af0"/>
              <w:jc w:val="center"/>
              <w:rPr>
                <w:sz w:val="20"/>
                <w:szCs w:val="20"/>
              </w:rPr>
            </w:pPr>
            <w:r w:rsidRPr="00A87349">
              <w:rPr>
                <w:sz w:val="20"/>
                <w:szCs w:val="20"/>
              </w:rPr>
              <w:t>7</w:t>
            </w:r>
          </w:p>
        </w:tc>
        <w:tc>
          <w:tcPr>
            <w:tcW w:w="1134" w:type="dxa"/>
            <w:vAlign w:val="center"/>
          </w:tcPr>
          <w:p w:rsidR="001338E5" w:rsidRPr="00A87349" w:rsidRDefault="001338E5" w:rsidP="00481363">
            <w:pPr>
              <w:pStyle w:val="af0"/>
              <w:jc w:val="center"/>
              <w:rPr>
                <w:sz w:val="20"/>
                <w:szCs w:val="20"/>
              </w:rPr>
            </w:pPr>
            <w:r w:rsidRPr="00A87349">
              <w:rPr>
                <w:sz w:val="20"/>
                <w:szCs w:val="20"/>
              </w:rPr>
              <w:t>31963,3</w:t>
            </w:r>
          </w:p>
        </w:tc>
      </w:tr>
      <w:tr w:rsidR="001338E5" w:rsidRPr="00431011" w:rsidTr="003D02A7">
        <w:tc>
          <w:tcPr>
            <w:tcW w:w="959" w:type="dxa"/>
          </w:tcPr>
          <w:p w:rsidR="001338E5" w:rsidRPr="00A87349" w:rsidRDefault="001338E5" w:rsidP="00481363">
            <w:pPr>
              <w:pStyle w:val="af0"/>
              <w:jc w:val="both"/>
              <w:rPr>
                <w:b/>
              </w:rPr>
            </w:pPr>
            <w:r w:rsidRPr="00A87349">
              <w:rPr>
                <w:b/>
                <w:sz w:val="22"/>
                <w:szCs w:val="22"/>
              </w:rPr>
              <w:t>3.</w:t>
            </w:r>
          </w:p>
        </w:tc>
        <w:tc>
          <w:tcPr>
            <w:tcW w:w="5103" w:type="dxa"/>
          </w:tcPr>
          <w:p w:rsidR="001338E5" w:rsidRPr="00A87349" w:rsidRDefault="001338E5" w:rsidP="00481363">
            <w:pPr>
              <w:pStyle w:val="af0"/>
              <w:jc w:val="both"/>
              <w:rPr>
                <w:b/>
              </w:rPr>
            </w:pPr>
            <w:r w:rsidRPr="00A87349">
              <w:rPr>
                <w:b/>
              </w:rPr>
              <w:t>Нарушения в сфере управления и распор</w:t>
            </w:r>
            <w:r w:rsidRPr="00A87349">
              <w:rPr>
                <w:b/>
              </w:rPr>
              <w:t>я</w:t>
            </w:r>
            <w:r w:rsidRPr="00A87349">
              <w:rPr>
                <w:b/>
              </w:rPr>
              <w:t>жения государственной (муниципальной) собственностью</w:t>
            </w:r>
          </w:p>
        </w:tc>
        <w:tc>
          <w:tcPr>
            <w:tcW w:w="850" w:type="dxa"/>
            <w:vAlign w:val="center"/>
          </w:tcPr>
          <w:p w:rsidR="001338E5" w:rsidRPr="00A87349" w:rsidRDefault="001338E5" w:rsidP="00481363">
            <w:pPr>
              <w:pStyle w:val="af0"/>
              <w:jc w:val="center"/>
              <w:rPr>
                <w:b/>
              </w:rPr>
            </w:pPr>
            <w:r w:rsidRPr="00A87349">
              <w:rPr>
                <w:b/>
                <w:sz w:val="22"/>
                <w:szCs w:val="22"/>
              </w:rPr>
              <w:t>40</w:t>
            </w:r>
          </w:p>
        </w:tc>
        <w:tc>
          <w:tcPr>
            <w:tcW w:w="1276" w:type="dxa"/>
            <w:vAlign w:val="center"/>
          </w:tcPr>
          <w:p w:rsidR="001338E5" w:rsidRPr="00A87349" w:rsidRDefault="001338E5" w:rsidP="00481363">
            <w:pPr>
              <w:pStyle w:val="af0"/>
              <w:jc w:val="center"/>
              <w:rPr>
                <w:b/>
              </w:rPr>
            </w:pPr>
            <w:r w:rsidRPr="00A87349">
              <w:rPr>
                <w:b/>
                <w:sz w:val="22"/>
                <w:szCs w:val="22"/>
              </w:rPr>
              <w:t>489 151</w:t>
            </w:r>
          </w:p>
        </w:tc>
        <w:tc>
          <w:tcPr>
            <w:tcW w:w="992" w:type="dxa"/>
            <w:vAlign w:val="center"/>
          </w:tcPr>
          <w:p w:rsidR="001338E5" w:rsidRPr="00A87349" w:rsidRDefault="001338E5" w:rsidP="00481363">
            <w:pPr>
              <w:pStyle w:val="af0"/>
              <w:jc w:val="center"/>
              <w:rPr>
                <w:b/>
              </w:rPr>
            </w:pPr>
            <w:r w:rsidRPr="00A87349">
              <w:rPr>
                <w:b/>
                <w:sz w:val="22"/>
                <w:szCs w:val="22"/>
              </w:rPr>
              <w:t>12</w:t>
            </w:r>
          </w:p>
        </w:tc>
        <w:tc>
          <w:tcPr>
            <w:tcW w:w="1134" w:type="dxa"/>
            <w:vAlign w:val="center"/>
          </w:tcPr>
          <w:p w:rsidR="001338E5" w:rsidRPr="00A87349" w:rsidRDefault="001338E5" w:rsidP="00481363">
            <w:pPr>
              <w:pStyle w:val="af0"/>
              <w:jc w:val="center"/>
              <w:rPr>
                <w:b/>
              </w:rPr>
            </w:pPr>
            <w:r w:rsidRPr="00A87349">
              <w:rPr>
                <w:b/>
                <w:sz w:val="22"/>
                <w:szCs w:val="22"/>
              </w:rPr>
              <w:t>3,8</w:t>
            </w:r>
          </w:p>
        </w:tc>
      </w:tr>
      <w:tr w:rsidR="001338E5" w:rsidRPr="002A5382" w:rsidTr="003D02A7">
        <w:tc>
          <w:tcPr>
            <w:tcW w:w="959" w:type="dxa"/>
          </w:tcPr>
          <w:p w:rsidR="001338E5" w:rsidRPr="00A87349" w:rsidRDefault="001338E5" w:rsidP="00481363">
            <w:pPr>
              <w:pStyle w:val="af0"/>
              <w:jc w:val="both"/>
              <w:rPr>
                <w:bCs/>
              </w:rPr>
            </w:pPr>
            <w:r w:rsidRPr="00A87349">
              <w:rPr>
                <w:bCs/>
                <w:sz w:val="22"/>
                <w:szCs w:val="22"/>
              </w:rPr>
              <w:t>3.12.</w:t>
            </w:r>
          </w:p>
        </w:tc>
        <w:tc>
          <w:tcPr>
            <w:tcW w:w="5103" w:type="dxa"/>
          </w:tcPr>
          <w:p w:rsidR="001338E5" w:rsidRPr="00A87349" w:rsidRDefault="001338E5" w:rsidP="00481363">
            <w:pPr>
              <w:pStyle w:val="af0"/>
              <w:jc w:val="both"/>
              <w:rPr>
                <w:bCs/>
              </w:rPr>
            </w:pPr>
            <w:r w:rsidRPr="00A87349">
              <w:rPr>
                <w:bCs/>
              </w:rPr>
              <w:t>Нарушение порядка распоряжения имущес</w:t>
            </w:r>
            <w:r w:rsidRPr="00A87349">
              <w:rPr>
                <w:bCs/>
              </w:rPr>
              <w:t>т</w:t>
            </w:r>
            <w:r w:rsidRPr="00A87349">
              <w:rPr>
                <w:bCs/>
              </w:rPr>
              <w:t>вом бюджетного учреждения</w:t>
            </w:r>
          </w:p>
        </w:tc>
        <w:tc>
          <w:tcPr>
            <w:tcW w:w="850" w:type="dxa"/>
            <w:vAlign w:val="center"/>
          </w:tcPr>
          <w:p w:rsidR="001338E5" w:rsidRPr="00A87349" w:rsidRDefault="001338E5" w:rsidP="00481363">
            <w:pPr>
              <w:pStyle w:val="af0"/>
              <w:jc w:val="center"/>
              <w:rPr>
                <w:bCs/>
              </w:rPr>
            </w:pPr>
            <w:r w:rsidRPr="00A87349">
              <w:rPr>
                <w:bCs/>
                <w:sz w:val="22"/>
                <w:szCs w:val="22"/>
              </w:rPr>
              <w:t>7</w:t>
            </w:r>
          </w:p>
        </w:tc>
        <w:tc>
          <w:tcPr>
            <w:tcW w:w="1276" w:type="dxa"/>
            <w:vAlign w:val="center"/>
          </w:tcPr>
          <w:p w:rsidR="001338E5" w:rsidRPr="00A87349" w:rsidRDefault="001338E5" w:rsidP="00481363">
            <w:pPr>
              <w:pStyle w:val="af0"/>
              <w:jc w:val="center"/>
              <w:rPr>
                <w:bCs/>
              </w:rPr>
            </w:pPr>
            <w:r w:rsidRPr="00A87349">
              <w:rPr>
                <w:bCs/>
                <w:sz w:val="22"/>
                <w:szCs w:val="22"/>
              </w:rPr>
              <w:t>3,8</w:t>
            </w:r>
          </w:p>
        </w:tc>
        <w:tc>
          <w:tcPr>
            <w:tcW w:w="992" w:type="dxa"/>
            <w:vAlign w:val="center"/>
          </w:tcPr>
          <w:p w:rsidR="001338E5" w:rsidRPr="00A87349" w:rsidRDefault="001338E5" w:rsidP="00481363">
            <w:pPr>
              <w:pStyle w:val="af0"/>
              <w:jc w:val="center"/>
              <w:rPr>
                <w:bCs/>
              </w:rPr>
            </w:pPr>
            <w:r w:rsidRPr="00A87349">
              <w:rPr>
                <w:bCs/>
                <w:sz w:val="22"/>
                <w:szCs w:val="22"/>
              </w:rPr>
              <w:t>7</w:t>
            </w:r>
          </w:p>
        </w:tc>
        <w:tc>
          <w:tcPr>
            <w:tcW w:w="1134" w:type="dxa"/>
            <w:vAlign w:val="center"/>
          </w:tcPr>
          <w:p w:rsidR="001338E5" w:rsidRPr="00A87349" w:rsidRDefault="001338E5" w:rsidP="00481363">
            <w:pPr>
              <w:pStyle w:val="af0"/>
              <w:jc w:val="center"/>
              <w:rPr>
                <w:bCs/>
              </w:rPr>
            </w:pPr>
            <w:r w:rsidRPr="00A87349">
              <w:rPr>
                <w:bCs/>
                <w:sz w:val="22"/>
                <w:szCs w:val="22"/>
              </w:rPr>
              <w:t>3,8</w:t>
            </w:r>
          </w:p>
        </w:tc>
      </w:tr>
      <w:tr w:rsidR="001338E5" w:rsidRPr="002A5382" w:rsidTr="003D02A7">
        <w:tc>
          <w:tcPr>
            <w:tcW w:w="959" w:type="dxa"/>
          </w:tcPr>
          <w:p w:rsidR="001338E5" w:rsidRPr="00A87349" w:rsidRDefault="001338E5" w:rsidP="00481363">
            <w:pPr>
              <w:pStyle w:val="af0"/>
              <w:jc w:val="both"/>
              <w:rPr>
                <w:bCs/>
              </w:rPr>
            </w:pPr>
            <w:r w:rsidRPr="00A87349">
              <w:rPr>
                <w:bCs/>
                <w:sz w:val="22"/>
                <w:szCs w:val="22"/>
              </w:rPr>
              <w:t>3.14.</w:t>
            </w:r>
          </w:p>
        </w:tc>
        <w:tc>
          <w:tcPr>
            <w:tcW w:w="5103" w:type="dxa"/>
          </w:tcPr>
          <w:p w:rsidR="001338E5" w:rsidRPr="00A87349" w:rsidRDefault="001338E5" w:rsidP="00481363">
            <w:pPr>
              <w:pStyle w:val="af0"/>
              <w:jc w:val="both"/>
              <w:rPr>
                <w:bCs/>
              </w:rPr>
            </w:pPr>
            <w:r w:rsidRPr="00A87349">
              <w:rPr>
                <w:bCs/>
              </w:rPr>
              <w:t>Ненадлежащее осуществление органами гос</w:t>
            </w:r>
            <w:r w:rsidRPr="00A87349">
              <w:rPr>
                <w:bCs/>
              </w:rPr>
              <w:t>у</w:t>
            </w:r>
            <w:r w:rsidRPr="00A87349">
              <w:rPr>
                <w:bCs/>
              </w:rPr>
              <w:t>дарственной власти и органами местного с</w:t>
            </w:r>
            <w:r w:rsidRPr="00A87349">
              <w:rPr>
                <w:bCs/>
              </w:rPr>
              <w:t>а</w:t>
            </w:r>
            <w:r w:rsidRPr="00A87349">
              <w:rPr>
                <w:bCs/>
              </w:rPr>
              <w:t>моуправления функций и полномочий учред</w:t>
            </w:r>
            <w:r w:rsidRPr="00A87349">
              <w:rPr>
                <w:bCs/>
              </w:rPr>
              <w:t>и</w:t>
            </w:r>
            <w:r w:rsidRPr="00A87349">
              <w:rPr>
                <w:bCs/>
              </w:rPr>
              <w:t>теля государственного (муниципального) бюджетного учреждения</w:t>
            </w:r>
          </w:p>
        </w:tc>
        <w:tc>
          <w:tcPr>
            <w:tcW w:w="850" w:type="dxa"/>
            <w:vAlign w:val="center"/>
          </w:tcPr>
          <w:p w:rsidR="001338E5" w:rsidRPr="00A87349" w:rsidRDefault="001338E5" w:rsidP="00481363">
            <w:pPr>
              <w:pStyle w:val="af0"/>
              <w:jc w:val="center"/>
              <w:rPr>
                <w:bCs/>
              </w:rPr>
            </w:pPr>
            <w:r w:rsidRPr="00A87349">
              <w:rPr>
                <w:bCs/>
                <w:sz w:val="22"/>
                <w:szCs w:val="22"/>
              </w:rPr>
              <w:t>1</w:t>
            </w:r>
          </w:p>
        </w:tc>
        <w:tc>
          <w:tcPr>
            <w:tcW w:w="1276" w:type="dxa"/>
            <w:vAlign w:val="center"/>
          </w:tcPr>
          <w:p w:rsidR="001338E5" w:rsidRPr="00A87349" w:rsidRDefault="001338E5" w:rsidP="00481363">
            <w:pPr>
              <w:pStyle w:val="af0"/>
              <w:jc w:val="center"/>
              <w:rPr>
                <w:bCs/>
              </w:rPr>
            </w:pPr>
          </w:p>
        </w:tc>
        <w:tc>
          <w:tcPr>
            <w:tcW w:w="992" w:type="dxa"/>
            <w:vAlign w:val="center"/>
          </w:tcPr>
          <w:p w:rsidR="001338E5" w:rsidRPr="00A87349" w:rsidRDefault="001338E5" w:rsidP="00481363">
            <w:pPr>
              <w:pStyle w:val="af0"/>
              <w:jc w:val="center"/>
              <w:rPr>
                <w:bCs/>
              </w:rPr>
            </w:pPr>
            <w:r w:rsidRPr="00A87349">
              <w:rPr>
                <w:bCs/>
                <w:sz w:val="22"/>
                <w:szCs w:val="22"/>
              </w:rPr>
              <w:t>1</w:t>
            </w:r>
          </w:p>
        </w:tc>
        <w:tc>
          <w:tcPr>
            <w:tcW w:w="1134" w:type="dxa"/>
            <w:vAlign w:val="center"/>
          </w:tcPr>
          <w:p w:rsidR="001338E5" w:rsidRPr="00A87349" w:rsidRDefault="001338E5" w:rsidP="00481363">
            <w:pPr>
              <w:pStyle w:val="af0"/>
              <w:jc w:val="center"/>
              <w:rPr>
                <w:bCs/>
              </w:rPr>
            </w:pPr>
          </w:p>
        </w:tc>
      </w:tr>
      <w:tr w:rsidR="001338E5" w:rsidRPr="002A5382" w:rsidTr="003D02A7">
        <w:tc>
          <w:tcPr>
            <w:tcW w:w="959" w:type="dxa"/>
          </w:tcPr>
          <w:p w:rsidR="001338E5" w:rsidRPr="00A87349" w:rsidRDefault="001338E5" w:rsidP="00481363">
            <w:pPr>
              <w:pStyle w:val="af0"/>
              <w:jc w:val="both"/>
              <w:rPr>
                <w:bCs/>
              </w:rPr>
            </w:pPr>
            <w:r w:rsidRPr="00A87349">
              <w:rPr>
                <w:bCs/>
                <w:sz w:val="22"/>
                <w:szCs w:val="22"/>
              </w:rPr>
              <w:t>3.15.</w:t>
            </w:r>
          </w:p>
        </w:tc>
        <w:tc>
          <w:tcPr>
            <w:tcW w:w="5103" w:type="dxa"/>
          </w:tcPr>
          <w:p w:rsidR="001338E5" w:rsidRDefault="001338E5" w:rsidP="00481363">
            <w:pPr>
              <w:pStyle w:val="af0"/>
              <w:jc w:val="both"/>
              <w:rPr>
                <w:bCs/>
              </w:rPr>
            </w:pPr>
            <w:r w:rsidRPr="00A87349">
              <w:rPr>
                <w:bCs/>
              </w:rPr>
              <w:t>Ненадлежащее осуществление органами гос</w:t>
            </w:r>
            <w:r w:rsidRPr="00A87349">
              <w:rPr>
                <w:bCs/>
              </w:rPr>
              <w:t>у</w:t>
            </w:r>
            <w:r w:rsidRPr="00A87349">
              <w:rPr>
                <w:bCs/>
              </w:rPr>
              <w:t>дарственной власти и органами местного с</w:t>
            </w:r>
            <w:r w:rsidRPr="00A87349">
              <w:rPr>
                <w:bCs/>
              </w:rPr>
              <w:t>а</w:t>
            </w:r>
            <w:r w:rsidRPr="00A87349">
              <w:rPr>
                <w:bCs/>
              </w:rPr>
              <w:t>моуправления функций и полномочий учред</w:t>
            </w:r>
            <w:r w:rsidRPr="00A87349">
              <w:rPr>
                <w:bCs/>
              </w:rPr>
              <w:t>и</w:t>
            </w:r>
            <w:r w:rsidRPr="00A87349">
              <w:rPr>
                <w:bCs/>
              </w:rPr>
              <w:t>теля государственного (муниципального) бюджетного учреждения. Правовые основания Федеральный закон 12.01.1996 N 7-ФЗ (ред. от 29.07.2018) "О некоммерческих организациях</w:t>
            </w:r>
          </w:p>
          <w:p w:rsidR="001338E5" w:rsidRPr="00A87349" w:rsidRDefault="001338E5" w:rsidP="00481363">
            <w:pPr>
              <w:pStyle w:val="af0"/>
              <w:jc w:val="both"/>
              <w:rPr>
                <w:bCs/>
              </w:rPr>
            </w:pPr>
          </w:p>
        </w:tc>
        <w:tc>
          <w:tcPr>
            <w:tcW w:w="850" w:type="dxa"/>
            <w:vAlign w:val="center"/>
          </w:tcPr>
          <w:p w:rsidR="001338E5" w:rsidRPr="00A87349" w:rsidRDefault="001338E5" w:rsidP="00481363">
            <w:pPr>
              <w:pStyle w:val="af0"/>
              <w:jc w:val="center"/>
              <w:rPr>
                <w:bCs/>
              </w:rPr>
            </w:pPr>
            <w:r w:rsidRPr="00A87349">
              <w:rPr>
                <w:bCs/>
                <w:sz w:val="22"/>
                <w:szCs w:val="22"/>
              </w:rPr>
              <w:t>1</w:t>
            </w:r>
          </w:p>
        </w:tc>
        <w:tc>
          <w:tcPr>
            <w:tcW w:w="1276" w:type="dxa"/>
            <w:vAlign w:val="center"/>
          </w:tcPr>
          <w:p w:rsidR="001338E5" w:rsidRPr="00A87349" w:rsidRDefault="001338E5" w:rsidP="00481363">
            <w:pPr>
              <w:pStyle w:val="af0"/>
              <w:jc w:val="center"/>
              <w:rPr>
                <w:bCs/>
              </w:rPr>
            </w:pPr>
          </w:p>
        </w:tc>
        <w:tc>
          <w:tcPr>
            <w:tcW w:w="992" w:type="dxa"/>
            <w:vAlign w:val="center"/>
          </w:tcPr>
          <w:p w:rsidR="001338E5" w:rsidRPr="00A87349" w:rsidRDefault="001338E5" w:rsidP="00481363">
            <w:pPr>
              <w:pStyle w:val="af0"/>
              <w:jc w:val="center"/>
              <w:rPr>
                <w:bCs/>
              </w:rPr>
            </w:pPr>
            <w:r w:rsidRPr="00A87349">
              <w:rPr>
                <w:bCs/>
                <w:sz w:val="22"/>
                <w:szCs w:val="22"/>
              </w:rPr>
              <w:t>1</w:t>
            </w:r>
          </w:p>
        </w:tc>
        <w:tc>
          <w:tcPr>
            <w:tcW w:w="1134" w:type="dxa"/>
            <w:vAlign w:val="center"/>
          </w:tcPr>
          <w:p w:rsidR="001338E5" w:rsidRPr="00A87349" w:rsidRDefault="001338E5" w:rsidP="00481363">
            <w:pPr>
              <w:pStyle w:val="af0"/>
              <w:jc w:val="center"/>
              <w:rPr>
                <w:bCs/>
              </w:rPr>
            </w:pPr>
          </w:p>
        </w:tc>
      </w:tr>
      <w:tr w:rsidR="001338E5" w:rsidRPr="005526C2" w:rsidTr="003D02A7">
        <w:tc>
          <w:tcPr>
            <w:tcW w:w="959" w:type="dxa"/>
          </w:tcPr>
          <w:p w:rsidR="001338E5" w:rsidRPr="00A87349" w:rsidRDefault="001338E5" w:rsidP="00481363">
            <w:pPr>
              <w:pStyle w:val="af0"/>
              <w:jc w:val="both"/>
            </w:pPr>
            <w:r w:rsidRPr="00A87349">
              <w:rPr>
                <w:sz w:val="22"/>
                <w:szCs w:val="22"/>
              </w:rPr>
              <w:t>3.17.</w:t>
            </w:r>
          </w:p>
        </w:tc>
        <w:tc>
          <w:tcPr>
            <w:tcW w:w="5103" w:type="dxa"/>
          </w:tcPr>
          <w:p w:rsidR="001338E5" w:rsidRPr="00A87349" w:rsidRDefault="001338E5" w:rsidP="00481363">
            <w:pPr>
              <w:pStyle w:val="af0"/>
              <w:jc w:val="both"/>
            </w:pPr>
            <w:r w:rsidRPr="00A87349">
              <w:rPr>
                <w:sz w:val="20"/>
              </w:rPr>
              <w:t>Нарушение порядка отнесения имущества автономного или бюджетного учреждения к категории особо ценного движимого имущества</w:t>
            </w:r>
          </w:p>
        </w:tc>
        <w:tc>
          <w:tcPr>
            <w:tcW w:w="850" w:type="dxa"/>
            <w:vAlign w:val="center"/>
          </w:tcPr>
          <w:p w:rsidR="001338E5" w:rsidRPr="00A87349" w:rsidRDefault="001338E5" w:rsidP="00481363">
            <w:pPr>
              <w:pStyle w:val="af0"/>
              <w:jc w:val="center"/>
            </w:pPr>
            <w:r w:rsidRPr="00A87349">
              <w:rPr>
                <w:sz w:val="22"/>
                <w:szCs w:val="22"/>
              </w:rPr>
              <w:t>26</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3.24.</w:t>
            </w:r>
          </w:p>
        </w:tc>
        <w:tc>
          <w:tcPr>
            <w:tcW w:w="5103" w:type="dxa"/>
          </w:tcPr>
          <w:p w:rsidR="001338E5" w:rsidRPr="00A87349" w:rsidRDefault="001338E5" w:rsidP="00481363">
            <w:pPr>
              <w:pStyle w:val="af0"/>
              <w:jc w:val="both"/>
              <w:rPr>
                <w:sz w:val="20"/>
              </w:rPr>
            </w:pPr>
            <w:r w:rsidRPr="00A87349">
              <w:rPr>
                <w:sz w:val="20"/>
              </w:rPr>
              <w:t>Нарушение порядка учета и ведения реестра государс</w:t>
            </w:r>
            <w:r w:rsidRPr="00A87349">
              <w:rPr>
                <w:sz w:val="20"/>
              </w:rPr>
              <w:t>т</w:t>
            </w:r>
            <w:r w:rsidRPr="00A87349">
              <w:rPr>
                <w:sz w:val="20"/>
              </w:rPr>
              <w:t>венного (муниципального) имущества</w:t>
            </w:r>
          </w:p>
        </w:tc>
        <w:tc>
          <w:tcPr>
            <w:tcW w:w="850" w:type="dxa"/>
            <w:vAlign w:val="center"/>
          </w:tcPr>
          <w:p w:rsidR="001338E5" w:rsidRPr="00A87349" w:rsidRDefault="001338E5" w:rsidP="00481363">
            <w:pPr>
              <w:pStyle w:val="af0"/>
              <w:jc w:val="center"/>
            </w:pPr>
            <w:r w:rsidRPr="00A87349">
              <w:rPr>
                <w:sz w:val="22"/>
                <w:szCs w:val="22"/>
              </w:rPr>
              <w:t>2</w:t>
            </w:r>
          </w:p>
        </w:tc>
        <w:tc>
          <w:tcPr>
            <w:tcW w:w="1276" w:type="dxa"/>
            <w:vAlign w:val="center"/>
          </w:tcPr>
          <w:p w:rsidR="001338E5" w:rsidRPr="00A87349" w:rsidRDefault="001338E5" w:rsidP="00481363">
            <w:pPr>
              <w:pStyle w:val="af0"/>
              <w:jc w:val="center"/>
            </w:pPr>
            <w:r w:rsidRPr="00A87349">
              <w:rPr>
                <w:sz w:val="22"/>
                <w:szCs w:val="22"/>
              </w:rPr>
              <w:t>489 147,1</w:t>
            </w: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lastRenderedPageBreak/>
              <w:t>3.27.</w:t>
            </w:r>
          </w:p>
        </w:tc>
        <w:tc>
          <w:tcPr>
            <w:tcW w:w="5103" w:type="dxa"/>
          </w:tcPr>
          <w:p w:rsidR="001338E5" w:rsidRPr="00A87349" w:rsidRDefault="001338E5" w:rsidP="00481363">
            <w:pPr>
              <w:pStyle w:val="af0"/>
              <w:jc w:val="both"/>
              <w:rPr>
                <w:sz w:val="20"/>
              </w:rPr>
            </w:pPr>
            <w:r w:rsidRPr="00A87349">
              <w:rPr>
                <w:sz w:val="20"/>
              </w:rPr>
              <w:t>Несоблюдение требования государственной регистр</w:t>
            </w:r>
            <w:r w:rsidRPr="00A87349">
              <w:rPr>
                <w:sz w:val="20"/>
              </w:rPr>
              <w:t>а</w:t>
            </w:r>
            <w:r w:rsidRPr="00A87349">
              <w:rPr>
                <w:sz w:val="20"/>
              </w:rPr>
              <w:t>ции прав собственности, других вещных прав на недв</w:t>
            </w:r>
            <w:r w:rsidRPr="00A87349">
              <w:rPr>
                <w:sz w:val="20"/>
              </w:rPr>
              <w:t>и</w:t>
            </w:r>
            <w:r w:rsidRPr="00A87349">
              <w:rPr>
                <w:sz w:val="20"/>
              </w:rPr>
              <w:t>жимые вещи, ограничений этих прав, их возникновения, перехода и прекращения за исключением земельных участков</w:t>
            </w:r>
          </w:p>
        </w:tc>
        <w:tc>
          <w:tcPr>
            <w:tcW w:w="850" w:type="dxa"/>
            <w:vAlign w:val="center"/>
          </w:tcPr>
          <w:p w:rsidR="001338E5" w:rsidRPr="00A87349" w:rsidRDefault="001338E5" w:rsidP="00481363">
            <w:pPr>
              <w:pStyle w:val="af0"/>
              <w:jc w:val="center"/>
            </w:pPr>
            <w:r w:rsidRPr="00A87349">
              <w:rPr>
                <w:sz w:val="22"/>
                <w:szCs w:val="22"/>
              </w:rPr>
              <w:t>3</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3</w:t>
            </w:r>
          </w:p>
        </w:tc>
        <w:tc>
          <w:tcPr>
            <w:tcW w:w="1134" w:type="dxa"/>
            <w:vAlign w:val="center"/>
          </w:tcPr>
          <w:p w:rsidR="001338E5" w:rsidRPr="00A87349" w:rsidRDefault="001338E5" w:rsidP="00481363">
            <w:pPr>
              <w:pStyle w:val="af0"/>
              <w:jc w:val="center"/>
            </w:pPr>
          </w:p>
        </w:tc>
      </w:tr>
      <w:tr w:rsidR="001338E5" w:rsidRPr="000B24B2" w:rsidTr="003D02A7">
        <w:tc>
          <w:tcPr>
            <w:tcW w:w="959" w:type="dxa"/>
          </w:tcPr>
          <w:p w:rsidR="001338E5" w:rsidRPr="00A87349" w:rsidRDefault="001338E5" w:rsidP="00481363">
            <w:pPr>
              <w:pStyle w:val="af0"/>
              <w:jc w:val="both"/>
              <w:rPr>
                <w:b/>
              </w:rPr>
            </w:pPr>
            <w:r w:rsidRPr="00A87349">
              <w:rPr>
                <w:b/>
              </w:rPr>
              <w:t>4.</w:t>
            </w:r>
          </w:p>
        </w:tc>
        <w:tc>
          <w:tcPr>
            <w:tcW w:w="5103" w:type="dxa"/>
          </w:tcPr>
          <w:p w:rsidR="001338E5" w:rsidRPr="00A87349" w:rsidRDefault="001338E5" w:rsidP="00481363">
            <w:pPr>
              <w:pStyle w:val="af0"/>
              <w:jc w:val="both"/>
              <w:rPr>
                <w:b/>
              </w:rPr>
            </w:pPr>
            <w:r w:rsidRPr="00A87349">
              <w:rPr>
                <w:b/>
              </w:rPr>
              <w:t>Нарушения при осуществлении государс</w:t>
            </w:r>
            <w:r w:rsidRPr="00A87349">
              <w:rPr>
                <w:b/>
              </w:rPr>
              <w:t>т</w:t>
            </w:r>
            <w:r w:rsidRPr="00A87349">
              <w:rPr>
                <w:b/>
              </w:rPr>
              <w:t>венных (муниципальных) закупок и зак</w:t>
            </w:r>
            <w:r w:rsidRPr="00A87349">
              <w:rPr>
                <w:b/>
              </w:rPr>
              <w:t>у</w:t>
            </w:r>
            <w:r w:rsidRPr="00A87349">
              <w:rPr>
                <w:b/>
              </w:rPr>
              <w:t>пок отдельными видами юридических лиц</w:t>
            </w:r>
          </w:p>
        </w:tc>
        <w:tc>
          <w:tcPr>
            <w:tcW w:w="850" w:type="dxa"/>
            <w:vAlign w:val="center"/>
          </w:tcPr>
          <w:p w:rsidR="001338E5" w:rsidRPr="00A87349" w:rsidRDefault="001338E5" w:rsidP="00481363">
            <w:pPr>
              <w:pStyle w:val="af0"/>
              <w:jc w:val="center"/>
              <w:rPr>
                <w:b/>
              </w:rPr>
            </w:pPr>
            <w:r w:rsidRPr="00A87349">
              <w:rPr>
                <w:b/>
              </w:rPr>
              <w:t>34</w:t>
            </w:r>
          </w:p>
        </w:tc>
        <w:tc>
          <w:tcPr>
            <w:tcW w:w="1276" w:type="dxa"/>
            <w:vAlign w:val="center"/>
          </w:tcPr>
          <w:p w:rsidR="001338E5" w:rsidRPr="00A87349" w:rsidRDefault="001338E5" w:rsidP="00481363">
            <w:pPr>
              <w:pStyle w:val="af0"/>
              <w:jc w:val="center"/>
              <w:rPr>
                <w:b/>
              </w:rPr>
            </w:pPr>
            <w:r w:rsidRPr="00A87349">
              <w:rPr>
                <w:b/>
              </w:rPr>
              <w:t>1433,4</w:t>
            </w:r>
          </w:p>
        </w:tc>
        <w:tc>
          <w:tcPr>
            <w:tcW w:w="992" w:type="dxa"/>
            <w:vAlign w:val="center"/>
          </w:tcPr>
          <w:p w:rsidR="001338E5" w:rsidRPr="00A87349" w:rsidRDefault="001338E5" w:rsidP="00481363">
            <w:pPr>
              <w:pStyle w:val="af0"/>
              <w:jc w:val="center"/>
              <w:rPr>
                <w:b/>
              </w:rPr>
            </w:pPr>
            <w:r w:rsidRPr="00A87349">
              <w:rPr>
                <w:b/>
              </w:rPr>
              <w:t>1</w:t>
            </w:r>
          </w:p>
        </w:tc>
        <w:tc>
          <w:tcPr>
            <w:tcW w:w="1134" w:type="dxa"/>
            <w:vAlign w:val="center"/>
          </w:tcPr>
          <w:p w:rsidR="001338E5" w:rsidRPr="00A87349" w:rsidRDefault="001338E5" w:rsidP="00481363">
            <w:pPr>
              <w:pStyle w:val="af0"/>
              <w:jc w:val="center"/>
              <w:rPr>
                <w:b/>
              </w:rPr>
            </w:pPr>
          </w:p>
        </w:tc>
      </w:tr>
      <w:tr w:rsidR="001338E5" w:rsidRPr="006A495F" w:rsidTr="003D02A7">
        <w:trPr>
          <w:trHeight w:val="2384"/>
        </w:trPr>
        <w:tc>
          <w:tcPr>
            <w:tcW w:w="959" w:type="dxa"/>
          </w:tcPr>
          <w:p w:rsidR="001338E5" w:rsidRPr="00A87349" w:rsidRDefault="001338E5" w:rsidP="00481363">
            <w:pPr>
              <w:pStyle w:val="af0"/>
              <w:jc w:val="both"/>
              <w:rPr>
                <w:bCs/>
                <w:sz w:val="20"/>
                <w:szCs w:val="20"/>
              </w:rPr>
            </w:pPr>
            <w:r w:rsidRPr="00A87349">
              <w:rPr>
                <w:bCs/>
                <w:sz w:val="20"/>
                <w:szCs w:val="20"/>
              </w:rPr>
              <w:t>4.5.</w:t>
            </w:r>
          </w:p>
        </w:tc>
        <w:tc>
          <w:tcPr>
            <w:tcW w:w="5103" w:type="dxa"/>
          </w:tcPr>
          <w:p w:rsidR="001338E5" w:rsidRPr="00A87349" w:rsidRDefault="001338E5" w:rsidP="00481363">
            <w:pPr>
              <w:pStyle w:val="af0"/>
              <w:jc w:val="both"/>
              <w:rPr>
                <w:bCs/>
                <w:sz w:val="20"/>
                <w:szCs w:val="20"/>
              </w:rPr>
            </w:pPr>
            <w:proofErr w:type="gramStart"/>
            <w:r w:rsidRPr="00A87349">
              <w:rPr>
                <w:bCs/>
                <w:sz w:val="20"/>
                <w:szCs w:val="20"/>
              </w:rPr>
              <w:t>Несоблюдение требований, в соответствии с которыми государственные (муниципальные) контракты (догов</w:t>
            </w:r>
            <w:r w:rsidRPr="00A87349">
              <w:rPr>
                <w:bCs/>
                <w:sz w:val="20"/>
                <w:szCs w:val="20"/>
              </w:rPr>
              <w:t>о</w:t>
            </w:r>
            <w:r w:rsidRPr="00A87349">
              <w:rPr>
                <w:bCs/>
                <w:sz w:val="20"/>
                <w:szCs w:val="20"/>
              </w:rPr>
              <w:t>ра) заключаются в соответствии с планом-графиком з</w:t>
            </w:r>
            <w:r w:rsidRPr="00A87349">
              <w:rPr>
                <w:bCs/>
                <w:sz w:val="20"/>
                <w:szCs w:val="20"/>
              </w:rPr>
              <w:t>а</w:t>
            </w:r>
            <w:r w:rsidRPr="00A87349">
              <w:rPr>
                <w:bCs/>
                <w:sz w:val="20"/>
                <w:szCs w:val="20"/>
              </w:rPr>
              <w:t>купок товаров, работ, услуг для обеспечения государс</w:t>
            </w:r>
            <w:r w:rsidRPr="00A87349">
              <w:rPr>
                <w:bCs/>
                <w:sz w:val="20"/>
                <w:szCs w:val="20"/>
              </w:rPr>
              <w:t>т</w:t>
            </w:r>
            <w:r w:rsidRPr="00A87349">
              <w:rPr>
                <w:bCs/>
                <w:sz w:val="20"/>
                <w:szCs w:val="20"/>
              </w:rPr>
              <w:t>венных (муниципальных) нужд, сформированным и у</w:t>
            </w:r>
            <w:r w:rsidRPr="00A87349">
              <w:rPr>
                <w:bCs/>
                <w:sz w:val="20"/>
                <w:szCs w:val="20"/>
              </w:rPr>
              <w:t>т</w:t>
            </w:r>
            <w:r w:rsidRPr="00A87349">
              <w:rPr>
                <w:bCs/>
                <w:sz w:val="20"/>
                <w:szCs w:val="20"/>
              </w:rPr>
              <w:t>вержденным в установленном законодательством Ро</w:t>
            </w:r>
            <w:r w:rsidRPr="00A87349">
              <w:rPr>
                <w:bCs/>
                <w:sz w:val="20"/>
                <w:szCs w:val="20"/>
              </w:rPr>
              <w:t>с</w:t>
            </w:r>
            <w:r w:rsidRPr="00A87349">
              <w:rPr>
                <w:bCs/>
                <w:sz w:val="20"/>
                <w:szCs w:val="20"/>
              </w:rPr>
              <w:t>сийской Федерации о контрактной системе в сфере з</w:t>
            </w:r>
            <w:r w:rsidRPr="00A87349">
              <w:rPr>
                <w:bCs/>
                <w:sz w:val="20"/>
                <w:szCs w:val="20"/>
              </w:rPr>
              <w:t>а</w:t>
            </w:r>
            <w:r w:rsidRPr="00A87349">
              <w:rPr>
                <w:bCs/>
                <w:sz w:val="20"/>
                <w:szCs w:val="20"/>
              </w:rPr>
              <w:t>купок товаров, работ, услуг для обеспечения государс</w:t>
            </w:r>
            <w:r w:rsidRPr="00A87349">
              <w:rPr>
                <w:bCs/>
                <w:sz w:val="20"/>
                <w:szCs w:val="20"/>
              </w:rPr>
              <w:t>т</w:t>
            </w:r>
            <w:r w:rsidRPr="00A87349">
              <w:rPr>
                <w:bCs/>
                <w:sz w:val="20"/>
                <w:szCs w:val="20"/>
              </w:rPr>
              <w:t>венных и муниципальных нужд порядке</w:t>
            </w:r>
            <w:proofErr w:type="gramEnd"/>
          </w:p>
        </w:tc>
        <w:tc>
          <w:tcPr>
            <w:tcW w:w="850" w:type="dxa"/>
            <w:vAlign w:val="center"/>
          </w:tcPr>
          <w:p w:rsidR="001338E5" w:rsidRPr="00A87349" w:rsidRDefault="001338E5" w:rsidP="00481363">
            <w:pPr>
              <w:pStyle w:val="af0"/>
              <w:jc w:val="center"/>
              <w:rPr>
                <w:bCs/>
                <w:sz w:val="20"/>
                <w:szCs w:val="20"/>
              </w:rPr>
            </w:pPr>
            <w:r w:rsidRPr="00A87349">
              <w:rPr>
                <w:bCs/>
                <w:sz w:val="20"/>
                <w:szCs w:val="20"/>
              </w:rPr>
              <w:t>1</w:t>
            </w:r>
          </w:p>
        </w:tc>
        <w:tc>
          <w:tcPr>
            <w:tcW w:w="1276" w:type="dxa"/>
            <w:vAlign w:val="center"/>
          </w:tcPr>
          <w:p w:rsidR="001338E5" w:rsidRPr="00A87349" w:rsidRDefault="001338E5" w:rsidP="00481363">
            <w:pPr>
              <w:pStyle w:val="af0"/>
              <w:jc w:val="center"/>
              <w:rPr>
                <w:bCs/>
                <w:sz w:val="20"/>
                <w:szCs w:val="20"/>
              </w:rPr>
            </w:pPr>
            <w:r w:rsidRPr="00A87349">
              <w:rPr>
                <w:bCs/>
                <w:sz w:val="20"/>
                <w:szCs w:val="20"/>
              </w:rPr>
              <w:t>79,2</w:t>
            </w:r>
          </w:p>
        </w:tc>
        <w:tc>
          <w:tcPr>
            <w:tcW w:w="992" w:type="dxa"/>
            <w:vAlign w:val="center"/>
          </w:tcPr>
          <w:p w:rsidR="001338E5" w:rsidRPr="00A87349" w:rsidRDefault="001338E5" w:rsidP="00481363">
            <w:pPr>
              <w:pStyle w:val="af0"/>
              <w:jc w:val="center"/>
              <w:rPr>
                <w:bCs/>
                <w:sz w:val="20"/>
                <w:szCs w:val="20"/>
              </w:rPr>
            </w:pPr>
          </w:p>
        </w:tc>
        <w:tc>
          <w:tcPr>
            <w:tcW w:w="1134" w:type="dxa"/>
            <w:vAlign w:val="center"/>
          </w:tcPr>
          <w:p w:rsidR="001338E5" w:rsidRPr="00A87349" w:rsidRDefault="001338E5" w:rsidP="00481363">
            <w:pPr>
              <w:pStyle w:val="af0"/>
              <w:jc w:val="center"/>
              <w:rPr>
                <w:bCs/>
                <w:sz w:val="20"/>
                <w:szCs w:val="20"/>
              </w:rPr>
            </w:pPr>
          </w:p>
        </w:tc>
      </w:tr>
      <w:tr w:rsidR="001338E5" w:rsidRPr="006A495F" w:rsidTr="003D02A7">
        <w:trPr>
          <w:trHeight w:val="405"/>
        </w:trPr>
        <w:tc>
          <w:tcPr>
            <w:tcW w:w="959" w:type="dxa"/>
          </w:tcPr>
          <w:p w:rsidR="001338E5" w:rsidRPr="00A87349" w:rsidRDefault="001338E5" w:rsidP="00481363">
            <w:pPr>
              <w:pStyle w:val="af0"/>
              <w:jc w:val="both"/>
              <w:rPr>
                <w:bCs/>
                <w:sz w:val="20"/>
                <w:szCs w:val="20"/>
              </w:rPr>
            </w:pPr>
            <w:r w:rsidRPr="00A87349">
              <w:rPr>
                <w:bCs/>
                <w:sz w:val="20"/>
                <w:szCs w:val="20"/>
              </w:rPr>
              <w:t>4.15.</w:t>
            </w:r>
          </w:p>
        </w:tc>
        <w:tc>
          <w:tcPr>
            <w:tcW w:w="5103" w:type="dxa"/>
          </w:tcPr>
          <w:p w:rsidR="001338E5" w:rsidRPr="00A87349" w:rsidRDefault="001338E5" w:rsidP="00481363">
            <w:pPr>
              <w:pStyle w:val="af0"/>
              <w:jc w:val="both"/>
              <w:rPr>
                <w:bCs/>
                <w:sz w:val="20"/>
                <w:szCs w:val="20"/>
              </w:rPr>
            </w:pPr>
            <w:r w:rsidRPr="00A87349">
              <w:rPr>
                <w:bCs/>
                <w:sz w:val="20"/>
                <w:szCs w:val="20"/>
              </w:rPr>
              <w:t>Нарушения при нормировании в сфере закупок</w:t>
            </w:r>
          </w:p>
        </w:tc>
        <w:tc>
          <w:tcPr>
            <w:tcW w:w="850" w:type="dxa"/>
            <w:vAlign w:val="center"/>
          </w:tcPr>
          <w:p w:rsidR="001338E5" w:rsidRPr="00A87349" w:rsidRDefault="001338E5" w:rsidP="00481363">
            <w:pPr>
              <w:pStyle w:val="af0"/>
              <w:jc w:val="center"/>
              <w:rPr>
                <w:bCs/>
                <w:sz w:val="20"/>
                <w:szCs w:val="20"/>
              </w:rPr>
            </w:pPr>
            <w:r w:rsidRPr="00A87349">
              <w:rPr>
                <w:bCs/>
                <w:sz w:val="20"/>
                <w:szCs w:val="20"/>
              </w:rPr>
              <w:t>1</w:t>
            </w:r>
          </w:p>
        </w:tc>
        <w:tc>
          <w:tcPr>
            <w:tcW w:w="1276" w:type="dxa"/>
            <w:vAlign w:val="center"/>
          </w:tcPr>
          <w:p w:rsidR="001338E5" w:rsidRPr="00A87349" w:rsidRDefault="001338E5" w:rsidP="00481363">
            <w:pPr>
              <w:pStyle w:val="af0"/>
              <w:jc w:val="center"/>
              <w:rPr>
                <w:bCs/>
                <w:sz w:val="20"/>
                <w:szCs w:val="20"/>
              </w:rPr>
            </w:pPr>
          </w:p>
        </w:tc>
        <w:tc>
          <w:tcPr>
            <w:tcW w:w="992" w:type="dxa"/>
            <w:vAlign w:val="center"/>
          </w:tcPr>
          <w:p w:rsidR="001338E5" w:rsidRPr="00A87349" w:rsidRDefault="001338E5" w:rsidP="00481363">
            <w:pPr>
              <w:pStyle w:val="af0"/>
              <w:jc w:val="center"/>
              <w:rPr>
                <w:bCs/>
                <w:sz w:val="20"/>
                <w:szCs w:val="20"/>
              </w:rPr>
            </w:pPr>
          </w:p>
        </w:tc>
        <w:tc>
          <w:tcPr>
            <w:tcW w:w="1134" w:type="dxa"/>
            <w:vAlign w:val="center"/>
          </w:tcPr>
          <w:p w:rsidR="001338E5" w:rsidRPr="00A87349" w:rsidRDefault="001338E5" w:rsidP="00481363">
            <w:pPr>
              <w:pStyle w:val="af0"/>
              <w:jc w:val="center"/>
              <w:rPr>
                <w:bCs/>
                <w:sz w:val="20"/>
                <w:szCs w:val="20"/>
              </w:rPr>
            </w:pPr>
          </w:p>
        </w:tc>
      </w:tr>
      <w:tr w:rsidR="001338E5" w:rsidRPr="005526C2" w:rsidTr="003D02A7">
        <w:tc>
          <w:tcPr>
            <w:tcW w:w="959" w:type="dxa"/>
          </w:tcPr>
          <w:p w:rsidR="001338E5" w:rsidRPr="00A87349" w:rsidRDefault="001338E5" w:rsidP="00481363">
            <w:pPr>
              <w:pStyle w:val="af0"/>
              <w:jc w:val="both"/>
            </w:pPr>
            <w:r w:rsidRPr="00A87349">
              <w:rPr>
                <w:sz w:val="22"/>
                <w:szCs w:val="22"/>
              </w:rPr>
              <w:t>4.17.</w:t>
            </w:r>
          </w:p>
        </w:tc>
        <w:tc>
          <w:tcPr>
            <w:tcW w:w="5103" w:type="dxa"/>
          </w:tcPr>
          <w:p w:rsidR="001338E5" w:rsidRPr="00A87349" w:rsidRDefault="001338E5" w:rsidP="00481363">
            <w:pPr>
              <w:pStyle w:val="af0"/>
              <w:jc w:val="both"/>
            </w:pPr>
            <w:r w:rsidRPr="00A87349">
              <w:rPr>
                <w:sz w:val="20"/>
              </w:rPr>
              <w:t>Нарушения порядка формирования, утверждения и в</w:t>
            </w:r>
            <w:r w:rsidRPr="00A87349">
              <w:rPr>
                <w:sz w:val="20"/>
              </w:rPr>
              <w:t>е</w:t>
            </w:r>
            <w:r w:rsidRPr="00A87349">
              <w:rPr>
                <w:sz w:val="20"/>
              </w:rPr>
              <w:t>дения плана-графика закупок, порядка его размещения в открытом доступе.</w:t>
            </w:r>
          </w:p>
        </w:tc>
        <w:tc>
          <w:tcPr>
            <w:tcW w:w="850" w:type="dxa"/>
            <w:vAlign w:val="center"/>
          </w:tcPr>
          <w:p w:rsidR="001338E5" w:rsidRPr="00A87349" w:rsidRDefault="001338E5" w:rsidP="00481363">
            <w:pPr>
              <w:pStyle w:val="af0"/>
              <w:jc w:val="center"/>
            </w:pPr>
            <w:r w:rsidRPr="00A87349">
              <w:rPr>
                <w:sz w:val="22"/>
                <w:szCs w:val="22"/>
              </w:rPr>
              <w:t>8</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r w:rsidRPr="00A87349">
              <w:rPr>
                <w:sz w:val="22"/>
                <w:szCs w:val="22"/>
              </w:rPr>
              <w:t>1</w:t>
            </w: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4.20.</w:t>
            </w:r>
          </w:p>
        </w:tc>
        <w:tc>
          <w:tcPr>
            <w:tcW w:w="5103" w:type="dxa"/>
          </w:tcPr>
          <w:p w:rsidR="001338E5" w:rsidRPr="00A87349" w:rsidRDefault="001338E5" w:rsidP="00481363">
            <w:pPr>
              <w:pStyle w:val="af0"/>
              <w:jc w:val="both"/>
            </w:pPr>
            <w:r w:rsidRPr="00A87349">
              <w:rPr>
                <w:sz w:val="20"/>
              </w:rPr>
              <w:t>«Отсутствие обоснования закупки».</w:t>
            </w:r>
          </w:p>
        </w:tc>
        <w:tc>
          <w:tcPr>
            <w:tcW w:w="850" w:type="dxa"/>
            <w:vAlign w:val="center"/>
          </w:tcPr>
          <w:p w:rsidR="001338E5" w:rsidRPr="00A87349" w:rsidRDefault="001338E5" w:rsidP="00481363">
            <w:pPr>
              <w:pStyle w:val="af0"/>
              <w:jc w:val="center"/>
            </w:pPr>
            <w:r w:rsidRPr="00A87349">
              <w:rPr>
                <w:sz w:val="22"/>
                <w:szCs w:val="22"/>
              </w:rPr>
              <w:t>1</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4.44.</w:t>
            </w:r>
          </w:p>
        </w:tc>
        <w:tc>
          <w:tcPr>
            <w:tcW w:w="5103" w:type="dxa"/>
          </w:tcPr>
          <w:p w:rsidR="001338E5" w:rsidRPr="00A87349" w:rsidRDefault="001338E5" w:rsidP="00481363">
            <w:pPr>
              <w:pStyle w:val="af0"/>
              <w:jc w:val="both"/>
              <w:rPr>
                <w:sz w:val="20"/>
              </w:rPr>
            </w:pPr>
            <w:r w:rsidRPr="00A87349">
              <w:rPr>
                <w:bCs/>
                <w:iCs/>
                <w:sz w:val="20"/>
              </w:rPr>
              <w:t>«</w:t>
            </w:r>
            <w:r w:rsidRPr="00A87349">
              <w:rPr>
                <w:bCs/>
                <w:sz w:val="20"/>
              </w:rPr>
              <w:t>Нарушения условий реализации контрактов (догов</w:t>
            </w:r>
            <w:r w:rsidRPr="00A87349">
              <w:rPr>
                <w:bCs/>
                <w:sz w:val="20"/>
              </w:rPr>
              <w:t>о</w:t>
            </w:r>
            <w:r w:rsidRPr="00A87349">
              <w:rPr>
                <w:bCs/>
                <w:sz w:val="20"/>
              </w:rPr>
              <w:t>ров), в том числе сроков реализации, включая своевр</w:t>
            </w:r>
            <w:r w:rsidRPr="00A87349">
              <w:rPr>
                <w:bCs/>
                <w:sz w:val="20"/>
              </w:rPr>
              <w:t>е</w:t>
            </w:r>
            <w:r w:rsidRPr="00A87349">
              <w:rPr>
                <w:bCs/>
                <w:sz w:val="20"/>
              </w:rPr>
              <w:t>менность расчетов по контракту (договору)».</w:t>
            </w:r>
          </w:p>
        </w:tc>
        <w:tc>
          <w:tcPr>
            <w:tcW w:w="850" w:type="dxa"/>
            <w:vAlign w:val="center"/>
          </w:tcPr>
          <w:p w:rsidR="001338E5" w:rsidRPr="00A87349" w:rsidRDefault="001338E5" w:rsidP="00481363">
            <w:pPr>
              <w:pStyle w:val="af0"/>
              <w:jc w:val="center"/>
            </w:pPr>
            <w:r w:rsidRPr="00A87349">
              <w:rPr>
                <w:sz w:val="22"/>
                <w:szCs w:val="22"/>
              </w:rPr>
              <w:t>5</w:t>
            </w:r>
          </w:p>
        </w:tc>
        <w:tc>
          <w:tcPr>
            <w:tcW w:w="1276" w:type="dxa"/>
            <w:vAlign w:val="center"/>
          </w:tcPr>
          <w:p w:rsidR="001338E5" w:rsidRPr="00A87349" w:rsidRDefault="001338E5" w:rsidP="00481363">
            <w:pPr>
              <w:pStyle w:val="af0"/>
              <w:jc w:val="center"/>
            </w:pPr>
            <w:r w:rsidRPr="00A87349">
              <w:rPr>
                <w:sz w:val="22"/>
                <w:szCs w:val="22"/>
              </w:rPr>
              <w:t>1 354,2</w:t>
            </w: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4.45.</w:t>
            </w:r>
          </w:p>
        </w:tc>
        <w:tc>
          <w:tcPr>
            <w:tcW w:w="5103" w:type="dxa"/>
          </w:tcPr>
          <w:p w:rsidR="001338E5" w:rsidRPr="00A87349" w:rsidRDefault="001338E5" w:rsidP="00481363">
            <w:pPr>
              <w:pStyle w:val="af0"/>
              <w:jc w:val="both"/>
              <w:rPr>
                <w:bCs/>
                <w:iCs/>
                <w:sz w:val="20"/>
              </w:rPr>
            </w:pPr>
            <w:r w:rsidRPr="00A87349">
              <w:rPr>
                <w:bCs/>
                <w:iCs/>
                <w:sz w:val="20"/>
              </w:rPr>
              <w:t>Приемка и оплата поставленных товаров, выполненных работ, оказанных услуг, несоответствующих условиям контрактов (договоров)</w:t>
            </w:r>
          </w:p>
        </w:tc>
        <w:tc>
          <w:tcPr>
            <w:tcW w:w="850" w:type="dxa"/>
            <w:vAlign w:val="center"/>
          </w:tcPr>
          <w:p w:rsidR="001338E5" w:rsidRPr="00A87349" w:rsidRDefault="001338E5" w:rsidP="00481363">
            <w:pPr>
              <w:pStyle w:val="af0"/>
              <w:jc w:val="center"/>
            </w:pPr>
            <w:r w:rsidRPr="00A87349">
              <w:rPr>
                <w:sz w:val="22"/>
                <w:szCs w:val="22"/>
              </w:rPr>
              <w:t>7</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4.48.</w:t>
            </w:r>
          </w:p>
        </w:tc>
        <w:tc>
          <w:tcPr>
            <w:tcW w:w="5103" w:type="dxa"/>
          </w:tcPr>
          <w:p w:rsidR="001338E5" w:rsidRPr="00A87349" w:rsidRDefault="001338E5" w:rsidP="00481363">
            <w:pPr>
              <w:pStyle w:val="af0"/>
              <w:jc w:val="both"/>
              <w:rPr>
                <w:bCs/>
                <w:iCs/>
                <w:sz w:val="20"/>
              </w:rPr>
            </w:pPr>
            <w:r w:rsidRPr="00A87349">
              <w:rPr>
                <w:bCs/>
                <w:iCs/>
                <w:sz w:val="20"/>
              </w:rPr>
              <w:t>Отсутствие утвержденного акта, регламентирующего правила закупки или его состав, порядок и форму его утверждения.</w:t>
            </w:r>
          </w:p>
        </w:tc>
        <w:tc>
          <w:tcPr>
            <w:tcW w:w="850" w:type="dxa"/>
            <w:vAlign w:val="center"/>
          </w:tcPr>
          <w:p w:rsidR="001338E5" w:rsidRPr="00A87349" w:rsidRDefault="001338E5" w:rsidP="00481363">
            <w:pPr>
              <w:pStyle w:val="af0"/>
              <w:jc w:val="center"/>
            </w:pPr>
            <w:r w:rsidRPr="00A87349">
              <w:rPr>
                <w:sz w:val="22"/>
                <w:szCs w:val="22"/>
              </w:rPr>
              <w:t>1</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4.49.</w:t>
            </w:r>
          </w:p>
        </w:tc>
        <w:tc>
          <w:tcPr>
            <w:tcW w:w="5103" w:type="dxa"/>
          </w:tcPr>
          <w:p w:rsidR="001338E5" w:rsidRPr="00A87349" w:rsidRDefault="001338E5" w:rsidP="00481363">
            <w:pPr>
              <w:pStyle w:val="af0"/>
              <w:jc w:val="both"/>
              <w:rPr>
                <w:bCs/>
                <w:iCs/>
                <w:sz w:val="20"/>
              </w:rPr>
            </w:pPr>
            <w:r w:rsidRPr="00A87349">
              <w:rPr>
                <w:bCs/>
                <w:iCs/>
                <w:sz w:val="20"/>
              </w:rPr>
              <w:t>Несоблюдение принципов и основных положений о з</w:t>
            </w:r>
            <w:r w:rsidRPr="00A87349">
              <w:rPr>
                <w:bCs/>
                <w:iCs/>
                <w:sz w:val="20"/>
              </w:rPr>
              <w:t>а</w:t>
            </w:r>
            <w:r w:rsidRPr="00A87349">
              <w:rPr>
                <w:bCs/>
                <w:iCs/>
                <w:sz w:val="20"/>
              </w:rPr>
              <w:t>купке</w:t>
            </w:r>
          </w:p>
        </w:tc>
        <w:tc>
          <w:tcPr>
            <w:tcW w:w="850" w:type="dxa"/>
            <w:vAlign w:val="center"/>
          </w:tcPr>
          <w:p w:rsidR="001338E5" w:rsidRPr="00A87349" w:rsidRDefault="001338E5" w:rsidP="00481363">
            <w:pPr>
              <w:pStyle w:val="af0"/>
              <w:jc w:val="center"/>
            </w:pPr>
            <w:r w:rsidRPr="00A87349">
              <w:rPr>
                <w:sz w:val="22"/>
                <w:szCs w:val="22"/>
              </w:rPr>
              <w:t>1</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5526C2" w:rsidTr="003D02A7">
        <w:tc>
          <w:tcPr>
            <w:tcW w:w="959" w:type="dxa"/>
          </w:tcPr>
          <w:p w:rsidR="001338E5" w:rsidRPr="00A87349" w:rsidRDefault="001338E5" w:rsidP="00481363">
            <w:pPr>
              <w:pStyle w:val="af0"/>
              <w:jc w:val="both"/>
            </w:pPr>
            <w:r w:rsidRPr="00A87349">
              <w:rPr>
                <w:sz w:val="22"/>
                <w:szCs w:val="22"/>
              </w:rPr>
              <w:t>4.53.</w:t>
            </w:r>
          </w:p>
        </w:tc>
        <w:tc>
          <w:tcPr>
            <w:tcW w:w="5103" w:type="dxa"/>
          </w:tcPr>
          <w:p w:rsidR="001338E5" w:rsidRPr="00A87349" w:rsidRDefault="001338E5" w:rsidP="00481363">
            <w:pPr>
              <w:pStyle w:val="af0"/>
              <w:jc w:val="both"/>
              <w:rPr>
                <w:bCs/>
                <w:iCs/>
                <w:sz w:val="20"/>
              </w:rPr>
            </w:pPr>
            <w:proofErr w:type="gramStart"/>
            <w:r w:rsidRPr="00A87349">
              <w:rPr>
                <w:bCs/>
                <w:sz w:val="20"/>
              </w:rPr>
              <w:t>«Непредставление, несвоевременное представление и</w:t>
            </w:r>
            <w:r w:rsidRPr="00A87349">
              <w:rPr>
                <w:bCs/>
                <w:sz w:val="20"/>
              </w:rPr>
              <w:t>н</w:t>
            </w:r>
            <w:r w:rsidRPr="00A87349">
              <w:rPr>
                <w:bCs/>
                <w:sz w:val="20"/>
              </w:rPr>
              <w:t>формации (сведений) и (или) документов, подлежащих включению в реестр контрактов, заключенных заказч</w:t>
            </w:r>
            <w:r w:rsidRPr="00A87349">
              <w:rPr>
                <w:bCs/>
                <w:sz w:val="20"/>
              </w:rPr>
              <w:t>и</w:t>
            </w:r>
            <w:r w:rsidRPr="00A87349">
              <w:rPr>
                <w:bCs/>
                <w:sz w:val="20"/>
              </w:rPr>
              <w:t>ками, реестр контрактов, содержащего сведения, соста</w:t>
            </w:r>
            <w:r w:rsidRPr="00A87349">
              <w:rPr>
                <w:bCs/>
                <w:sz w:val="20"/>
              </w:rPr>
              <w:t>в</w:t>
            </w:r>
            <w:r w:rsidRPr="00A87349">
              <w:rPr>
                <w:bCs/>
                <w:sz w:val="20"/>
              </w:rPr>
              <w:t>ляющие государственную тайну, или направление н</w:t>
            </w:r>
            <w:r w:rsidRPr="00A87349">
              <w:rPr>
                <w:bCs/>
                <w:sz w:val="20"/>
              </w:rPr>
              <w:t>е</w:t>
            </w:r>
            <w:r w:rsidRPr="00A87349">
              <w:rPr>
                <w:bCs/>
                <w:sz w:val="20"/>
              </w:rPr>
              <w:t>достоверной информации (сведений) и (или) докуме</w:t>
            </w:r>
            <w:r w:rsidRPr="00A87349">
              <w:rPr>
                <w:bCs/>
                <w:sz w:val="20"/>
              </w:rPr>
              <w:t>н</w:t>
            </w:r>
            <w:r w:rsidRPr="00A87349">
              <w:rPr>
                <w:bCs/>
                <w:sz w:val="20"/>
              </w:rPr>
              <w:t>тов, содержащих недостоверную информацию».</w:t>
            </w:r>
            <w:proofErr w:type="gramEnd"/>
          </w:p>
        </w:tc>
        <w:tc>
          <w:tcPr>
            <w:tcW w:w="850" w:type="dxa"/>
            <w:vAlign w:val="center"/>
          </w:tcPr>
          <w:p w:rsidR="001338E5" w:rsidRPr="00A87349" w:rsidRDefault="001338E5" w:rsidP="00481363">
            <w:pPr>
              <w:pStyle w:val="af0"/>
              <w:jc w:val="center"/>
            </w:pPr>
            <w:r w:rsidRPr="00A87349">
              <w:rPr>
                <w:sz w:val="22"/>
                <w:szCs w:val="22"/>
              </w:rPr>
              <w:t>9</w:t>
            </w:r>
          </w:p>
        </w:tc>
        <w:tc>
          <w:tcPr>
            <w:tcW w:w="1276" w:type="dxa"/>
            <w:vAlign w:val="center"/>
          </w:tcPr>
          <w:p w:rsidR="001338E5" w:rsidRPr="00A87349" w:rsidRDefault="001338E5" w:rsidP="00481363">
            <w:pPr>
              <w:pStyle w:val="af0"/>
              <w:jc w:val="center"/>
            </w:pPr>
          </w:p>
        </w:tc>
        <w:tc>
          <w:tcPr>
            <w:tcW w:w="992" w:type="dxa"/>
            <w:vAlign w:val="center"/>
          </w:tcPr>
          <w:p w:rsidR="001338E5" w:rsidRPr="00A87349" w:rsidRDefault="001338E5" w:rsidP="00481363">
            <w:pPr>
              <w:pStyle w:val="af0"/>
              <w:jc w:val="center"/>
            </w:pPr>
          </w:p>
        </w:tc>
        <w:tc>
          <w:tcPr>
            <w:tcW w:w="1134" w:type="dxa"/>
            <w:vAlign w:val="center"/>
          </w:tcPr>
          <w:p w:rsidR="001338E5" w:rsidRPr="00A87349" w:rsidRDefault="001338E5" w:rsidP="00481363">
            <w:pPr>
              <w:pStyle w:val="af0"/>
              <w:jc w:val="center"/>
            </w:pPr>
          </w:p>
        </w:tc>
      </w:tr>
      <w:tr w:rsidR="001338E5" w:rsidRPr="00B70D76" w:rsidTr="003D02A7">
        <w:tc>
          <w:tcPr>
            <w:tcW w:w="959" w:type="dxa"/>
          </w:tcPr>
          <w:p w:rsidR="001338E5" w:rsidRPr="00A87349" w:rsidRDefault="001338E5" w:rsidP="00481363">
            <w:pPr>
              <w:pStyle w:val="af0"/>
              <w:jc w:val="both"/>
              <w:rPr>
                <w:b/>
              </w:rPr>
            </w:pPr>
            <w:r w:rsidRPr="00A87349">
              <w:rPr>
                <w:b/>
              </w:rPr>
              <w:t>7.</w:t>
            </w:r>
          </w:p>
        </w:tc>
        <w:tc>
          <w:tcPr>
            <w:tcW w:w="5103" w:type="dxa"/>
          </w:tcPr>
          <w:p w:rsidR="001338E5" w:rsidRPr="00A87349" w:rsidRDefault="001338E5" w:rsidP="00481363">
            <w:pPr>
              <w:pStyle w:val="af0"/>
              <w:jc w:val="both"/>
              <w:rPr>
                <w:b/>
                <w:bCs/>
                <w:iCs/>
              </w:rPr>
            </w:pPr>
            <w:r w:rsidRPr="00A87349">
              <w:rPr>
                <w:b/>
                <w:bCs/>
                <w:iCs/>
              </w:rPr>
              <w:t>Прочие нарушения и недостатки</w:t>
            </w:r>
          </w:p>
        </w:tc>
        <w:tc>
          <w:tcPr>
            <w:tcW w:w="850" w:type="dxa"/>
            <w:vAlign w:val="center"/>
          </w:tcPr>
          <w:p w:rsidR="001338E5" w:rsidRPr="00A87349" w:rsidRDefault="001338E5" w:rsidP="00481363">
            <w:pPr>
              <w:pStyle w:val="af0"/>
              <w:jc w:val="center"/>
              <w:rPr>
                <w:b/>
              </w:rPr>
            </w:pPr>
            <w:r w:rsidRPr="00A87349">
              <w:rPr>
                <w:b/>
              </w:rPr>
              <w:t>36</w:t>
            </w:r>
          </w:p>
        </w:tc>
        <w:tc>
          <w:tcPr>
            <w:tcW w:w="1276" w:type="dxa"/>
            <w:vAlign w:val="center"/>
          </w:tcPr>
          <w:p w:rsidR="001338E5" w:rsidRPr="00A87349" w:rsidRDefault="001338E5" w:rsidP="00481363">
            <w:pPr>
              <w:pStyle w:val="af0"/>
              <w:jc w:val="center"/>
              <w:rPr>
                <w:b/>
              </w:rPr>
            </w:pPr>
            <w:r w:rsidRPr="00A87349">
              <w:rPr>
                <w:b/>
              </w:rPr>
              <w:t>457,9</w:t>
            </w:r>
          </w:p>
        </w:tc>
        <w:tc>
          <w:tcPr>
            <w:tcW w:w="992" w:type="dxa"/>
            <w:vAlign w:val="center"/>
          </w:tcPr>
          <w:p w:rsidR="001338E5" w:rsidRPr="00A87349" w:rsidRDefault="001338E5" w:rsidP="00481363">
            <w:pPr>
              <w:pStyle w:val="af0"/>
              <w:jc w:val="center"/>
              <w:rPr>
                <w:b/>
              </w:rPr>
            </w:pPr>
            <w:r w:rsidRPr="00A87349">
              <w:rPr>
                <w:b/>
              </w:rPr>
              <w:t>20</w:t>
            </w:r>
          </w:p>
        </w:tc>
        <w:tc>
          <w:tcPr>
            <w:tcW w:w="1134" w:type="dxa"/>
            <w:vAlign w:val="center"/>
          </w:tcPr>
          <w:p w:rsidR="001338E5" w:rsidRPr="00A87349" w:rsidRDefault="001338E5" w:rsidP="00481363">
            <w:pPr>
              <w:pStyle w:val="af0"/>
              <w:jc w:val="center"/>
              <w:rPr>
                <w:b/>
              </w:rPr>
            </w:pPr>
            <w:r w:rsidRPr="00A87349">
              <w:rPr>
                <w:b/>
              </w:rPr>
              <w:t>287,7</w:t>
            </w:r>
          </w:p>
        </w:tc>
      </w:tr>
      <w:tr w:rsidR="001338E5" w:rsidRPr="00030F68" w:rsidTr="003D02A7">
        <w:tc>
          <w:tcPr>
            <w:tcW w:w="6062" w:type="dxa"/>
            <w:gridSpan w:val="2"/>
          </w:tcPr>
          <w:p w:rsidR="001338E5" w:rsidRPr="00A87349" w:rsidRDefault="001338E5" w:rsidP="00481363">
            <w:pPr>
              <w:pStyle w:val="af0"/>
              <w:spacing w:before="0" w:beforeAutospacing="0" w:after="0" w:afterAutospacing="0"/>
              <w:jc w:val="both"/>
              <w:rPr>
                <w:b/>
                <w:bCs/>
                <w:iCs/>
              </w:rPr>
            </w:pPr>
            <w:r w:rsidRPr="00A87349">
              <w:rPr>
                <w:b/>
                <w:bCs/>
                <w:iCs/>
              </w:rPr>
              <w:t>ИТОГО нарушения и недостатки,</w:t>
            </w:r>
          </w:p>
          <w:p w:rsidR="001338E5" w:rsidRPr="00A87349" w:rsidRDefault="001338E5" w:rsidP="00481363">
            <w:pPr>
              <w:pStyle w:val="af0"/>
              <w:spacing w:before="0" w:beforeAutospacing="0" w:after="0" w:afterAutospacing="0"/>
              <w:jc w:val="both"/>
              <w:rPr>
                <w:b/>
                <w:bCs/>
                <w:iCs/>
              </w:rPr>
            </w:pPr>
            <w:r w:rsidRPr="00A87349">
              <w:rPr>
                <w:b/>
                <w:bCs/>
                <w:iCs/>
              </w:rPr>
              <w:t>из них:</w:t>
            </w:r>
          </w:p>
        </w:tc>
        <w:tc>
          <w:tcPr>
            <w:tcW w:w="850" w:type="dxa"/>
          </w:tcPr>
          <w:p w:rsidR="001338E5" w:rsidRPr="00A87349" w:rsidRDefault="001338E5" w:rsidP="00481363">
            <w:pPr>
              <w:pStyle w:val="af0"/>
              <w:jc w:val="center"/>
              <w:rPr>
                <w:b/>
              </w:rPr>
            </w:pPr>
            <w:r w:rsidRPr="00A87349">
              <w:rPr>
                <w:b/>
              </w:rPr>
              <w:t>758</w:t>
            </w:r>
          </w:p>
        </w:tc>
        <w:tc>
          <w:tcPr>
            <w:tcW w:w="1276" w:type="dxa"/>
          </w:tcPr>
          <w:p w:rsidR="001338E5" w:rsidRPr="00A87349" w:rsidRDefault="001338E5" w:rsidP="00481363">
            <w:pPr>
              <w:pStyle w:val="af0"/>
              <w:jc w:val="center"/>
              <w:rPr>
                <w:b/>
              </w:rPr>
            </w:pPr>
            <w:r w:rsidRPr="00A87349">
              <w:rPr>
                <w:b/>
              </w:rPr>
              <w:t>575 937,7</w:t>
            </w:r>
          </w:p>
        </w:tc>
        <w:tc>
          <w:tcPr>
            <w:tcW w:w="992" w:type="dxa"/>
          </w:tcPr>
          <w:p w:rsidR="001338E5" w:rsidRPr="00A87349" w:rsidRDefault="001338E5" w:rsidP="00481363">
            <w:pPr>
              <w:pStyle w:val="af0"/>
              <w:jc w:val="center"/>
              <w:rPr>
                <w:b/>
              </w:rPr>
            </w:pPr>
            <w:r w:rsidRPr="00A87349">
              <w:rPr>
                <w:b/>
              </w:rPr>
              <w:t>136</w:t>
            </w:r>
          </w:p>
        </w:tc>
        <w:tc>
          <w:tcPr>
            <w:tcW w:w="1134" w:type="dxa"/>
          </w:tcPr>
          <w:p w:rsidR="001338E5" w:rsidRPr="00A87349" w:rsidRDefault="001338E5" w:rsidP="00481363">
            <w:pPr>
              <w:pStyle w:val="af0"/>
              <w:jc w:val="center"/>
              <w:rPr>
                <w:b/>
              </w:rPr>
            </w:pPr>
            <w:r w:rsidRPr="00A87349">
              <w:rPr>
                <w:b/>
              </w:rPr>
              <w:t>32 790,3</w:t>
            </w:r>
          </w:p>
        </w:tc>
      </w:tr>
      <w:tr w:rsidR="001338E5" w:rsidRPr="00030F68" w:rsidTr="003D02A7">
        <w:trPr>
          <w:trHeight w:val="495"/>
        </w:trPr>
        <w:tc>
          <w:tcPr>
            <w:tcW w:w="6062" w:type="dxa"/>
            <w:gridSpan w:val="2"/>
            <w:vAlign w:val="center"/>
          </w:tcPr>
          <w:p w:rsidR="001338E5" w:rsidRPr="00A87349" w:rsidRDefault="001338E5" w:rsidP="00481363">
            <w:pPr>
              <w:pStyle w:val="af0"/>
              <w:jc w:val="both"/>
              <w:rPr>
                <w:b/>
                <w:bCs/>
                <w:iCs/>
              </w:rPr>
            </w:pPr>
            <w:r w:rsidRPr="00A87349">
              <w:rPr>
                <w:b/>
                <w:bCs/>
                <w:iCs/>
              </w:rPr>
              <w:t>неэффективное использование бюджетных средств</w:t>
            </w:r>
          </w:p>
        </w:tc>
        <w:tc>
          <w:tcPr>
            <w:tcW w:w="850" w:type="dxa"/>
            <w:vAlign w:val="center"/>
          </w:tcPr>
          <w:p w:rsidR="001338E5" w:rsidRPr="00A87349" w:rsidRDefault="001338E5" w:rsidP="00481363">
            <w:pPr>
              <w:pStyle w:val="af0"/>
              <w:jc w:val="center"/>
              <w:rPr>
                <w:b/>
              </w:rPr>
            </w:pPr>
            <w:r w:rsidRPr="00A87349">
              <w:rPr>
                <w:b/>
              </w:rPr>
              <w:t>5</w:t>
            </w:r>
          </w:p>
        </w:tc>
        <w:tc>
          <w:tcPr>
            <w:tcW w:w="1276" w:type="dxa"/>
            <w:vAlign w:val="center"/>
          </w:tcPr>
          <w:p w:rsidR="001338E5" w:rsidRPr="00A87349" w:rsidRDefault="001338E5" w:rsidP="00481363">
            <w:pPr>
              <w:pStyle w:val="af0"/>
              <w:jc w:val="center"/>
              <w:rPr>
                <w:b/>
              </w:rPr>
            </w:pPr>
            <w:r w:rsidRPr="00A87349">
              <w:rPr>
                <w:b/>
              </w:rPr>
              <w:t>308,7</w:t>
            </w:r>
          </w:p>
        </w:tc>
        <w:tc>
          <w:tcPr>
            <w:tcW w:w="992" w:type="dxa"/>
            <w:vAlign w:val="center"/>
          </w:tcPr>
          <w:p w:rsidR="001338E5" w:rsidRPr="00A87349" w:rsidRDefault="001338E5" w:rsidP="00481363">
            <w:pPr>
              <w:pStyle w:val="af0"/>
              <w:jc w:val="center"/>
              <w:rPr>
                <w:b/>
              </w:rPr>
            </w:pPr>
          </w:p>
        </w:tc>
        <w:tc>
          <w:tcPr>
            <w:tcW w:w="1134" w:type="dxa"/>
            <w:vAlign w:val="center"/>
          </w:tcPr>
          <w:p w:rsidR="001338E5" w:rsidRPr="00A87349" w:rsidRDefault="001338E5" w:rsidP="00481363">
            <w:pPr>
              <w:pStyle w:val="af0"/>
              <w:jc w:val="center"/>
              <w:rPr>
                <w:b/>
              </w:rPr>
            </w:pPr>
          </w:p>
        </w:tc>
      </w:tr>
    </w:tbl>
    <w:bookmarkEnd w:id="7"/>
    <w:p w:rsidR="001338E5" w:rsidRDefault="001338E5" w:rsidP="001338E5">
      <w:pPr>
        <w:pStyle w:val="af0"/>
        <w:ind w:left="1159"/>
        <w:jc w:val="both"/>
        <w:rPr>
          <w:i/>
          <w:u w:val="single"/>
        </w:rPr>
      </w:pPr>
      <w:r w:rsidRPr="00030F68">
        <w:rPr>
          <w:i/>
          <w:u w:val="single"/>
        </w:rPr>
        <w:t>Обобщенная информация по видам нарушений</w:t>
      </w:r>
      <w:r>
        <w:rPr>
          <w:i/>
          <w:u w:val="single"/>
        </w:rPr>
        <w:t xml:space="preserve"> и недостатков</w:t>
      </w:r>
      <w:r w:rsidRPr="00030F68">
        <w:rPr>
          <w:i/>
          <w:u w:val="single"/>
        </w:rPr>
        <w:t>.</w:t>
      </w:r>
    </w:p>
    <w:p w:rsidR="001338E5" w:rsidRPr="00F94ECD" w:rsidRDefault="001338E5" w:rsidP="001338E5">
      <w:pPr>
        <w:pStyle w:val="af0"/>
        <w:numPr>
          <w:ilvl w:val="0"/>
          <w:numId w:val="31"/>
        </w:numPr>
        <w:spacing w:line="360" w:lineRule="auto"/>
        <w:ind w:firstLine="491"/>
        <w:jc w:val="both"/>
        <w:rPr>
          <w:b/>
          <w:u w:val="single"/>
        </w:rPr>
      </w:pPr>
      <w:r w:rsidRPr="00F94ECD">
        <w:rPr>
          <w:b/>
        </w:rPr>
        <w:t>Нарушения при формировании и исполнении бюджетов.</w:t>
      </w:r>
    </w:p>
    <w:p w:rsidR="001338E5" w:rsidRPr="00BD2660" w:rsidRDefault="001338E5" w:rsidP="001338E5">
      <w:pPr>
        <w:pStyle w:val="af0"/>
        <w:numPr>
          <w:ilvl w:val="1"/>
          <w:numId w:val="31"/>
        </w:numPr>
        <w:spacing w:line="360" w:lineRule="auto"/>
        <w:ind w:left="0" w:firstLine="851"/>
        <w:jc w:val="both"/>
        <w:rPr>
          <w:b/>
          <w:bCs/>
          <w:i/>
          <w:iCs/>
        </w:rPr>
      </w:pPr>
      <w:r w:rsidRPr="00BD2660">
        <w:rPr>
          <w:b/>
          <w:bCs/>
          <w:i/>
          <w:iCs/>
        </w:rPr>
        <w:t>Нарушения в ходе формирования бюджета С</w:t>
      </w:r>
      <w:r w:rsidR="00D266C4">
        <w:rPr>
          <w:b/>
          <w:bCs/>
          <w:i/>
          <w:iCs/>
        </w:rPr>
        <w:t>основоборского городского округа</w:t>
      </w:r>
    </w:p>
    <w:p w:rsidR="001338E5" w:rsidRDefault="001338E5" w:rsidP="001338E5">
      <w:pPr>
        <w:pStyle w:val="af0"/>
        <w:spacing w:before="0" w:beforeAutospacing="0" w:after="0" w:afterAutospacing="0" w:line="360" w:lineRule="auto"/>
        <w:ind w:left="851"/>
        <w:jc w:val="both"/>
      </w:pPr>
      <w:r w:rsidRPr="00BD2660">
        <w:rPr>
          <w:b/>
          <w:bCs/>
        </w:rPr>
        <w:t>Пункт 1.1.5</w:t>
      </w:r>
      <w:r w:rsidRPr="00F94ECD">
        <w:t>. Нарушение порядка ведения реестра расходных обязательств</w:t>
      </w:r>
      <w:r>
        <w:t>:</w:t>
      </w:r>
    </w:p>
    <w:p w:rsidR="001338E5" w:rsidRDefault="001338E5" w:rsidP="001338E5">
      <w:pPr>
        <w:pStyle w:val="af0"/>
        <w:spacing w:before="0" w:beforeAutospacing="0" w:after="120" w:afterAutospacing="0"/>
        <w:ind w:firstLine="851"/>
        <w:jc w:val="both"/>
      </w:pPr>
      <w:r>
        <w:t>- в ходе экспертизы проекта решения о бюджете на 2022-2024 годы установлено нес</w:t>
      </w:r>
      <w:r>
        <w:t>о</w:t>
      </w:r>
      <w:r>
        <w:t xml:space="preserve">блюдение </w:t>
      </w:r>
      <w:r w:rsidRPr="00FB6A21">
        <w:t>Порядка ведения реестра расходных обязательств Сосновоборского городского окр</w:t>
      </w:r>
      <w:r w:rsidRPr="00FB6A21">
        <w:t>у</w:t>
      </w:r>
      <w:r w:rsidRPr="00FB6A21">
        <w:lastRenderedPageBreak/>
        <w:t>га, утвержденного постановлением администрации от 16.05.2008 № 707 (с изменениями от 05.06.2019 № 1221)</w:t>
      </w:r>
      <w:r>
        <w:t xml:space="preserve"> – по отдельным расходным обязательствам не утверждены муниципальные правовые акты.</w:t>
      </w:r>
    </w:p>
    <w:p w:rsidR="001338E5" w:rsidRPr="00E32056" w:rsidRDefault="001338E5" w:rsidP="001338E5">
      <w:pPr>
        <w:pStyle w:val="af0"/>
        <w:ind w:firstLine="709"/>
        <w:jc w:val="both"/>
      </w:pPr>
      <w:r w:rsidRPr="00BD2660">
        <w:rPr>
          <w:b/>
          <w:bCs/>
        </w:rPr>
        <w:t>Пункт 1.1.15.</w:t>
      </w:r>
      <w:r>
        <w:t xml:space="preserve"> </w:t>
      </w:r>
      <w:r w:rsidRPr="00E32056">
        <w:t>Несоблюдение распоряжения комитета финансов Сосновоборского горо</w:t>
      </w:r>
      <w:r w:rsidRPr="00E32056">
        <w:t>д</w:t>
      </w:r>
      <w:r w:rsidRPr="00E32056">
        <w:t>ского округа от 15.07.2016 № 21-р «Об утверждении порядка и методики планирования бю</w:t>
      </w:r>
      <w:r w:rsidRPr="00E32056">
        <w:t>д</w:t>
      </w:r>
      <w:r w:rsidRPr="00E32056">
        <w:t>жетных ассигнований бюджета Сосновоборского городского округа»</w:t>
      </w:r>
      <w:r>
        <w:t>:</w:t>
      </w:r>
    </w:p>
    <w:p w:rsidR="001338E5" w:rsidRDefault="001338E5" w:rsidP="001338E5">
      <w:pPr>
        <w:pStyle w:val="af0"/>
        <w:spacing w:before="0" w:beforeAutospacing="0" w:after="0" w:afterAutospacing="0"/>
        <w:ind w:firstLine="709"/>
        <w:jc w:val="both"/>
        <w:rPr>
          <w:shd w:val="clear" w:color="auto" w:fill="FFFFFF"/>
        </w:rPr>
      </w:pPr>
      <w:r>
        <w:t xml:space="preserve">- в ходе экспертизы проекта решения о бюджете на 2022-2024 годы установлено, что </w:t>
      </w:r>
      <w:r w:rsidRPr="00A008E5">
        <w:rPr>
          <w:shd w:val="clear" w:color="auto" w:fill="FFFFFF"/>
        </w:rPr>
        <w:t xml:space="preserve">при </w:t>
      </w:r>
      <w:r>
        <w:rPr>
          <w:shd w:val="clear" w:color="auto" w:fill="FFFFFF"/>
        </w:rPr>
        <w:t>составлении форм ОБАС не в полном объеме заполнена необходимая информация по план</w:t>
      </w:r>
      <w:r>
        <w:rPr>
          <w:shd w:val="clear" w:color="auto" w:fill="FFFFFF"/>
        </w:rPr>
        <w:t>и</w:t>
      </w:r>
      <w:r>
        <w:rPr>
          <w:shd w:val="clear" w:color="auto" w:fill="FFFFFF"/>
        </w:rPr>
        <w:t xml:space="preserve">руемым расходам, что не позволяет сделать </w:t>
      </w:r>
      <w:r w:rsidRPr="00241FEA">
        <w:rPr>
          <w:shd w:val="clear" w:color="auto" w:fill="FFFFFF"/>
        </w:rPr>
        <w:t xml:space="preserve">вывод о правильности </w:t>
      </w:r>
      <w:r>
        <w:rPr>
          <w:shd w:val="clear" w:color="auto" w:fill="FFFFFF"/>
        </w:rPr>
        <w:t xml:space="preserve">формирования </w:t>
      </w:r>
      <w:r w:rsidRPr="00241FEA">
        <w:rPr>
          <w:shd w:val="clear" w:color="auto" w:fill="FFFFFF"/>
        </w:rPr>
        <w:t>отдельных расходов в соответствующих приложениях к проекту бюджета (приложения № 7-12)</w:t>
      </w:r>
      <w:r>
        <w:rPr>
          <w:shd w:val="clear" w:color="auto" w:fill="FFFFFF"/>
        </w:rPr>
        <w:t xml:space="preserve">; </w:t>
      </w:r>
    </w:p>
    <w:p w:rsidR="001338E5" w:rsidRDefault="001338E5" w:rsidP="001338E5">
      <w:pPr>
        <w:pStyle w:val="af0"/>
        <w:spacing w:before="0" w:beforeAutospacing="0" w:after="0" w:afterAutospacing="0"/>
        <w:ind w:firstLine="709"/>
        <w:jc w:val="both"/>
        <w:rPr>
          <w:shd w:val="clear" w:color="auto" w:fill="FFFFFF"/>
        </w:rPr>
      </w:pPr>
      <w:r>
        <w:rPr>
          <w:shd w:val="clear" w:color="auto" w:fill="FFFFFF"/>
        </w:rPr>
        <w:t xml:space="preserve">- </w:t>
      </w:r>
      <w:r w:rsidRPr="00D4574F">
        <w:rPr>
          <w:shd w:val="clear" w:color="auto" w:fill="FFFFFF"/>
        </w:rPr>
        <w:t xml:space="preserve">расчет ассигнований на выплату пособия при рождении ребенка </w:t>
      </w:r>
      <w:r>
        <w:rPr>
          <w:shd w:val="clear" w:color="auto" w:fill="FFFFFF"/>
        </w:rPr>
        <w:t xml:space="preserve">произведен без </w:t>
      </w:r>
      <w:r w:rsidRPr="00D4574F">
        <w:rPr>
          <w:shd w:val="clear" w:color="auto" w:fill="FFFFFF"/>
        </w:rPr>
        <w:t>уч</w:t>
      </w:r>
      <w:r>
        <w:rPr>
          <w:shd w:val="clear" w:color="auto" w:fill="FFFFFF"/>
        </w:rPr>
        <w:t>е</w:t>
      </w:r>
      <w:r w:rsidRPr="00D4574F">
        <w:rPr>
          <w:shd w:val="clear" w:color="auto" w:fill="FFFFFF"/>
        </w:rPr>
        <w:t>т</w:t>
      </w:r>
      <w:r>
        <w:rPr>
          <w:shd w:val="clear" w:color="auto" w:fill="FFFFFF"/>
        </w:rPr>
        <w:t>а</w:t>
      </w:r>
      <w:r w:rsidRPr="00D4574F">
        <w:rPr>
          <w:shd w:val="clear" w:color="auto" w:fill="FFFFFF"/>
        </w:rPr>
        <w:t xml:space="preserve"> данны</w:t>
      </w:r>
      <w:r>
        <w:rPr>
          <w:shd w:val="clear" w:color="auto" w:fill="FFFFFF"/>
        </w:rPr>
        <w:t>х</w:t>
      </w:r>
      <w:r w:rsidRPr="00D4574F">
        <w:rPr>
          <w:shd w:val="clear" w:color="auto" w:fill="FFFFFF"/>
        </w:rPr>
        <w:t xml:space="preserve"> по рождаемости Прогноза социально-экономического развития Сосновоборского г</w:t>
      </w:r>
      <w:r w:rsidRPr="00D4574F">
        <w:rPr>
          <w:shd w:val="clear" w:color="auto" w:fill="FFFFFF"/>
        </w:rPr>
        <w:t>о</w:t>
      </w:r>
      <w:r w:rsidRPr="00D4574F">
        <w:rPr>
          <w:shd w:val="clear" w:color="auto" w:fill="FFFFFF"/>
        </w:rPr>
        <w:t>родского округа на 2022-2024 годы</w:t>
      </w:r>
      <w:r>
        <w:rPr>
          <w:shd w:val="clear" w:color="auto" w:fill="FFFFFF"/>
        </w:rPr>
        <w:t>. Будет учтено при уточнении бюджета в 2022 году.</w:t>
      </w:r>
    </w:p>
    <w:p w:rsidR="001338E5" w:rsidRDefault="001338E5" w:rsidP="001338E5">
      <w:pPr>
        <w:ind w:firstLine="709"/>
        <w:jc w:val="both"/>
        <w:rPr>
          <w:shd w:val="clear" w:color="auto" w:fill="FFFFFF"/>
        </w:rPr>
      </w:pPr>
    </w:p>
    <w:p w:rsidR="001338E5" w:rsidRDefault="001338E5" w:rsidP="001338E5">
      <w:pPr>
        <w:ind w:firstLine="709"/>
        <w:jc w:val="both"/>
      </w:pPr>
      <w:r w:rsidRPr="00BD2660">
        <w:rPr>
          <w:b/>
          <w:bCs/>
          <w:shd w:val="clear" w:color="auto" w:fill="FFFFFF"/>
        </w:rPr>
        <w:t>Пункт 1.1.18.</w:t>
      </w:r>
      <w:r w:rsidRPr="00067FC8">
        <w:rPr>
          <w:shd w:val="clear" w:color="auto" w:fill="FFFFFF"/>
        </w:rPr>
        <w:t xml:space="preserve"> Нарушения, связанные с несоблюдением </w:t>
      </w:r>
      <w:r w:rsidRPr="00067FC8">
        <w:t>Порядка разработки, реализации и оценки эффективности муниципальных программ Сосновоборского городского округа, у</w:t>
      </w:r>
      <w:r w:rsidRPr="00067FC8">
        <w:t>т</w:t>
      </w:r>
      <w:r w:rsidRPr="00067FC8">
        <w:t>вержденного постановлениями администрации Сосновоборского городского округа  от  02.09.2013 № 2221, от 13.03.2019 №546</w:t>
      </w:r>
      <w:r>
        <w:t>, от 24.06.2021 № 1263</w:t>
      </w:r>
      <w:r w:rsidRPr="00067FC8">
        <w:t xml:space="preserve">: </w:t>
      </w:r>
    </w:p>
    <w:p w:rsidR="001338E5" w:rsidRDefault="001338E5" w:rsidP="001338E5">
      <w:pPr>
        <w:ind w:firstLine="709"/>
        <w:jc w:val="both"/>
      </w:pPr>
      <w:r>
        <w:t xml:space="preserve">- </w:t>
      </w:r>
      <w:r w:rsidRPr="00067FC8">
        <w:t xml:space="preserve"> нарушение сроков внесения изменений в муниципальные программы по объемам ф</w:t>
      </w:r>
      <w:r w:rsidRPr="00067FC8">
        <w:t>и</w:t>
      </w:r>
      <w:r w:rsidRPr="00067FC8">
        <w:t xml:space="preserve">нансирования в соответствии с решениями совета депутатов; </w:t>
      </w:r>
    </w:p>
    <w:p w:rsidR="001338E5" w:rsidRDefault="001338E5" w:rsidP="001338E5">
      <w:pPr>
        <w:ind w:firstLine="709"/>
        <w:jc w:val="both"/>
      </w:pPr>
      <w:r>
        <w:t>- несоответствие объемов финансирования в муниципальной программе решению совета депутатов о бюджете;</w:t>
      </w:r>
    </w:p>
    <w:p w:rsidR="001338E5" w:rsidRDefault="001338E5" w:rsidP="001338E5">
      <w:pPr>
        <w:ind w:firstLine="709"/>
        <w:jc w:val="both"/>
      </w:pPr>
      <w:r>
        <w:t>- невнесение изменений в муниципальные программы по показателям (ожидаемому р</w:t>
      </w:r>
      <w:r>
        <w:t>е</w:t>
      </w:r>
      <w:r>
        <w:t xml:space="preserve">зультату); </w:t>
      </w:r>
    </w:p>
    <w:p w:rsidR="001338E5" w:rsidRDefault="001338E5" w:rsidP="001338E5">
      <w:pPr>
        <w:ind w:firstLine="709"/>
        <w:jc w:val="both"/>
      </w:pPr>
      <w:r>
        <w:t>-</w:t>
      </w:r>
      <w:r w:rsidRPr="00067FC8">
        <w:t>отсутствие ожидаемого результата (количественных показателей, индикаторов) реал</w:t>
      </w:r>
      <w:r w:rsidRPr="00067FC8">
        <w:t>и</w:t>
      </w:r>
      <w:r w:rsidRPr="00067FC8">
        <w:t>зации мероприятия в количественном выражении в планах реализации программы;</w:t>
      </w:r>
    </w:p>
    <w:p w:rsidR="001338E5" w:rsidRDefault="001338E5" w:rsidP="001338E5">
      <w:pPr>
        <w:ind w:firstLine="709"/>
        <w:jc w:val="both"/>
      </w:pPr>
      <w:r>
        <w:t>-</w:t>
      </w:r>
      <w:r w:rsidRPr="00067FC8">
        <w:t xml:space="preserve"> </w:t>
      </w:r>
      <w:r>
        <w:t>не установлены количественные показатели результативности;</w:t>
      </w:r>
    </w:p>
    <w:p w:rsidR="001338E5" w:rsidRPr="00E07692" w:rsidRDefault="001338E5" w:rsidP="001338E5">
      <w:pPr>
        <w:ind w:firstLine="709"/>
        <w:jc w:val="both"/>
      </w:pPr>
      <w:r>
        <w:t>- ц</w:t>
      </w:r>
      <w:r w:rsidRPr="00813C2A">
        <w:t xml:space="preserve">елевые показатели (индикаторы) </w:t>
      </w:r>
      <w:r>
        <w:t xml:space="preserve">отдельных мероприятий </w:t>
      </w:r>
      <w:r w:rsidRPr="00813C2A">
        <w:t>не характеризуют количес</w:t>
      </w:r>
      <w:r w:rsidRPr="00813C2A">
        <w:t>т</w:t>
      </w:r>
      <w:r w:rsidRPr="00813C2A">
        <w:t>венно ход реализации мероприятий, решение основных задач и достижение целей подпрогра</w:t>
      </w:r>
      <w:r w:rsidRPr="00813C2A">
        <w:t>м</w:t>
      </w:r>
      <w:r w:rsidRPr="00813C2A">
        <w:t>мы</w:t>
      </w:r>
      <w:r>
        <w:t>.</w:t>
      </w:r>
    </w:p>
    <w:p w:rsidR="001338E5" w:rsidRDefault="001338E5" w:rsidP="001338E5">
      <w:pPr>
        <w:ind w:firstLine="709"/>
        <w:jc w:val="both"/>
      </w:pPr>
      <w:r>
        <w:t>По результатам контроля замечания учтены, внесены изменения в муниципальные пр</w:t>
      </w:r>
      <w:r>
        <w:t>о</w:t>
      </w:r>
      <w:r>
        <w:t>граммы.</w:t>
      </w:r>
    </w:p>
    <w:p w:rsidR="001338E5" w:rsidRDefault="001338E5" w:rsidP="001338E5">
      <w:pPr>
        <w:ind w:firstLine="709"/>
        <w:jc w:val="both"/>
      </w:pPr>
    </w:p>
    <w:p w:rsidR="001338E5" w:rsidRDefault="001338E5" w:rsidP="001338E5">
      <w:pPr>
        <w:ind w:firstLine="709"/>
        <w:jc w:val="both"/>
      </w:pPr>
      <w:r w:rsidRPr="00593855">
        <w:rPr>
          <w:b/>
          <w:bCs/>
        </w:rPr>
        <w:t>По разделу 7</w:t>
      </w:r>
      <w:r>
        <w:t xml:space="preserve"> «Иные нарушения» отражены нарушения, выявленные при экспертизе проекта решения совета депутатов о бюджете на 2022-2024 годы, но не включенные в раздел 1.2 Классификатора:</w:t>
      </w:r>
    </w:p>
    <w:p w:rsidR="001338E5" w:rsidRPr="002F0FEB" w:rsidRDefault="001338E5" w:rsidP="001338E5">
      <w:pPr>
        <w:ind w:firstLine="709"/>
        <w:jc w:val="both"/>
        <w:rPr>
          <w:shd w:val="clear" w:color="auto" w:fill="FFFFFF"/>
        </w:rPr>
      </w:pPr>
      <w:r w:rsidRPr="002F0FEB">
        <w:t xml:space="preserve">- </w:t>
      </w:r>
      <w:r>
        <w:t>несоблюдение положений</w:t>
      </w:r>
      <w:r w:rsidRPr="00967661">
        <w:t xml:space="preserve"> Порядк</w:t>
      </w:r>
      <w:r>
        <w:t>а</w:t>
      </w:r>
      <w:r w:rsidRPr="00967661">
        <w:t xml:space="preserve"> подготовки прогноза и итогов социально-экономического развития Сосновоборского городского округа</w:t>
      </w:r>
      <w:r>
        <w:t xml:space="preserve"> (постановление администрации от 17.11.2020 № 2301) - при </w:t>
      </w:r>
      <w:r w:rsidRPr="00815FCA">
        <w:t xml:space="preserve">разработке прогноза СЭР СГО на 2022-2024 годы </w:t>
      </w:r>
      <w:r>
        <w:t>применены</w:t>
      </w:r>
      <w:r w:rsidRPr="00815FCA">
        <w:t xml:space="preserve"> пар</w:t>
      </w:r>
      <w:r w:rsidRPr="00815FCA">
        <w:t>а</w:t>
      </w:r>
      <w:r w:rsidRPr="00815FCA">
        <w:t>метр</w:t>
      </w:r>
      <w:r>
        <w:t>ы</w:t>
      </w:r>
      <w:r w:rsidRPr="00815FCA">
        <w:t xml:space="preserve"> прогноза </w:t>
      </w:r>
      <w:proofErr w:type="spellStart"/>
      <w:r w:rsidRPr="00815FCA">
        <w:t>социально-эконмического</w:t>
      </w:r>
      <w:proofErr w:type="spellEnd"/>
      <w:r w:rsidRPr="00815FCA">
        <w:t xml:space="preserve"> развития Ленинградской области в консервативном варианте, а не </w:t>
      </w:r>
      <w:r>
        <w:t xml:space="preserve">в </w:t>
      </w:r>
      <w:r w:rsidRPr="00815FCA">
        <w:t>базов</w:t>
      </w:r>
      <w:r>
        <w:t>ом. П</w:t>
      </w:r>
      <w:r>
        <w:rPr>
          <w:shd w:val="clear" w:color="auto" w:fill="FFFFFF"/>
        </w:rPr>
        <w:t>ри</w:t>
      </w:r>
      <w:r w:rsidRPr="000A01AB">
        <w:t xml:space="preserve"> </w:t>
      </w:r>
      <w:r>
        <w:t>п</w:t>
      </w:r>
      <w:r w:rsidRPr="000A01AB">
        <w:rPr>
          <w:shd w:val="clear" w:color="auto" w:fill="FFFFFF"/>
        </w:rPr>
        <w:t>ланир</w:t>
      </w:r>
      <w:r>
        <w:rPr>
          <w:shd w:val="clear" w:color="auto" w:fill="FFFFFF"/>
        </w:rPr>
        <w:t>овании</w:t>
      </w:r>
      <w:r w:rsidRPr="000A01AB">
        <w:rPr>
          <w:shd w:val="clear" w:color="auto" w:fill="FFFFFF"/>
        </w:rPr>
        <w:t xml:space="preserve"> доход</w:t>
      </w:r>
      <w:r>
        <w:rPr>
          <w:shd w:val="clear" w:color="auto" w:fill="FFFFFF"/>
        </w:rPr>
        <w:t>ов</w:t>
      </w:r>
      <w:r w:rsidRPr="000A01AB">
        <w:rPr>
          <w:shd w:val="clear" w:color="auto" w:fill="FFFFFF"/>
        </w:rPr>
        <w:t xml:space="preserve"> по НДФЛ рас</w:t>
      </w:r>
      <w:r>
        <w:rPr>
          <w:shd w:val="clear" w:color="auto" w:fill="FFFFFF"/>
        </w:rPr>
        <w:t>чет произведен</w:t>
      </w:r>
      <w:r w:rsidRPr="000A01AB">
        <w:rPr>
          <w:shd w:val="clear" w:color="auto" w:fill="FFFFFF"/>
        </w:rPr>
        <w:t xml:space="preserve"> на основании консервативного варианта темпов роста фонда заработной платы по прогнозу социально-экономического развития Ленинградской области на 2022-2024, а не на основании базового в</w:t>
      </w:r>
      <w:r w:rsidRPr="000A01AB">
        <w:rPr>
          <w:shd w:val="clear" w:color="auto" w:fill="FFFFFF"/>
        </w:rPr>
        <w:t>а</w:t>
      </w:r>
      <w:r w:rsidRPr="000A01AB">
        <w:rPr>
          <w:shd w:val="clear" w:color="auto" w:fill="FFFFFF"/>
        </w:rPr>
        <w:t>рианта темпа роста заработной платы</w:t>
      </w:r>
      <w:r>
        <w:rPr>
          <w:shd w:val="clear" w:color="auto" w:fill="FFFFFF"/>
        </w:rPr>
        <w:t>;</w:t>
      </w:r>
    </w:p>
    <w:p w:rsidR="001338E5" w:rsidRDefault="001338E5" w:rsidP="001338E5">
      <w:pPr>
        <w:ind w:firstLine="709"/>
        <w:jc w:val="both"/>
        <w:rPr>
          <w:shd w:val="clear" w:color="auto" w:fill="FFFFFF"/>
        </w:rPr>
      </w:pPr>
      <w:r w:rsidRPr="002F0FEB">
        <w:rPr>
          <w:shd w:val="clear" w:color="auto" w:fill="FFFFFF"/>
        </w:rPr>
        <w:t xml:space="preserve">- </w:t>
      </w:r>
      <w:r>
        <w:rPr>
          <w:shd w:val="clear" w:color="auto" w:fill="FFFFFF"/>
        </w:rPr>
        <w:t xml:space="preserve">несоответствие </w:t>
      </w:r>
      <w:r w:rsidRPr="000A01AB">
        <w:rPr>
          <w:shd w:val="clear" w:color="auto" w:fill="FFFFFF"/>
        </w:rPr>
        <w:t>наименовани</w:t>
      </w:r>
      <w:r>
        <w:rPr>
          <w:shd w:val="clear" w:color="auto" w:fill="FFFFFF"/>
        </w:rPr>
        <w:t>я</w:t>
      </w:r>
      <w:r w:rsidRPr="000A01AB">
        <w:rPr>
          <w:shd w:val="clear" w:color="auto" w:fill="FFFFFF"/>
        </w:rPr>
        <w:t xml:space="preserve"> объектов инвестиции </w:t>
      </w:r>
      <w:r>
        <w:rPr>
          <w:shd w:val="clear" w:color="auto" w:fill="FFFFFF"/>
        </w:rPr>
        <w:t>в</w:t>
      </w:r>
      <w:r w:rsidRPr="000A01AB">
        <w:rPr>
          <w:shd w:val="clear" w:color="auto" w:fill="FFFFFF"/>
        </w:rPr>
        <w:t xml:space="preserve"> адресной инвестиционной пр</w:t>
      </w:r>
      <w:r w:rsidRPr="000A01AB">
        <w:rPr>
          <w:shd w:val="clear" w:color="auto" w:fill="FFFFFF"/>
        </w:rPr>
        <w:t>о</w:t>
      </w:r>
      <w:r w:rsidRPr="000A01AB">
        <w:rPr>
          <w:shd w:val="clear" w:color="auto" w:fill="FFFFFF"/>
        </w:rPr>
        <w:t>грамме на 2022 год наименованию расходов (целевых статей) в приложениях № 7, 9, 11 к пр</w:t>
      </w:r>
      <w:r w:rsidRPr="000A01AB">
        <w:rPr>
          <w:shd w:val="clear" w:color="auto" w:fill="FFFFFF"/>
        </w:rPr>
        <w:t>о</w:t>
      </w:r>
      <w:r w:rsidRPr="000A01AB">
        <w:rPr>
          <w:shd w:val="clear" w:color="auto" w:fill="FFFFFF"/>
        </w:rPr>
        <w:t>екту решения о бюджете</w:t>
      </w:r>
      <w:r>
        <w:rPr>
          <w:shd w:val="clear" w:color="auto" w:fill="FFFFFF"/>
        </w:rPr>
        <w:t>, что влечет за собой</w:t>
      </w:r>
      <w:r w:rsidRPr="009734C4">
        <w:rPr>
          <w:shd w:val="clear" w:color="auto" w:fill="FFFFFF"/>
        </w:rPr>
        <w:t xml:space="preserve"> риск признания фактически произведенных ра</w:t>
      </w:r>
      <w:r w:rsidRPr="009734C4">
        <w:rPr>
          <w:shd w:val="clear" w:color="auto" w:fill="FFFFFF"/>
        </w:rPr>
        <w:t>с</w:t>
      </w:r>
      <w:r w:rsidRPr="009734C4">
        <w:rPr>
          <w:shd w:val="clear" w:color="auto" w:fill="FFFFFF"/>
        </w:rPr>
        <w:t>ходов на реализацию мероприятий АИП, как нецелевое использование бюджетных средств по формальному признаку</w:t>
      </w:r>
      <w:r>
        <w:rPr>
          <w:shd w:val="clear" w:color="auto" w:fill="FFFFFF"/>
        </w:rPr>
        <w:t>;</w:t>
      </w:r>
    </w:p>
    <w:p w:rsidR="001338E5" w:rsidRDefault="001338E5" w:rsidP="001338E5">
      <w:pPr>
        <w:ind w:firstLine="709"/>
        <w:jc w:val="both"/>
        <w:rPr>
          <w:shd w:val="clear" w:color="auto" w:fill="FFFFFF"/>
        </w:rPr>
      </w:pPr>
      <w:r>
        <w:rPr>
          <w:shd w:val="clear" w:color="auto" w:fill="FFFFFF"/>
        </w:rPr>
        <w:lastRenderedPageBreak/>
        <w:t xml:space="preserve">- </w:t>
      </w:r>
      <w:r w:rsidRPr="009734C4">
        <w:rPr>
          <w:shd w:val="clear" w:color="auto" w:fill="FFFFFF"/>
        </w:rPr>
        <w:t>не соответств</w:t>
      </w:r>
      <w:r>
        <w:rPr>
          <w:shd w:val="clear" w:color="auto" w:fill="FFFFFF"/>
        </w:rPr>
        <w:t>ие</w:t>
      </w:r>
      <w:r w:rsidRPr="009734C4">
        <w:rPr>
          <w:shd w:val="clear" w:color="auto" w:fill="FFFFFF"/>
        </w:rPr>
        <w:t xml:space="preserve"> органа местного самоуправления, имеющего право осуществлять заи</w:t>
      </w:r>
      <w:r w:rsidRPr="009734C4">
        <w:rPr>
          <w:shd w:val="clear" w:color="auto" w:fill="FFFFFF"/>
        </w:rPr>
        <w:t>м</w:t>
      </w:r>
      <w:r w:rsidRPr="009734C4">
        <w:rPr>
          <w:shd w:val="clear" w:color="auto" w:fill="FFFFFF"/>
        </w:rPr>
        <w:t>ствования от имени МО СГО (</w:t>
      </w:r>
      <w:proofErr w:type="gramStart"/>
      <w:r w:rsidRPr="009734C4">
        <w:rPr>
          <w:shd w:val="clear" w:color="auto" w:fill="FFFFFF"/>
        </w:rPr>
        <w:t>указан</w:t>
      </w:r>
      <w:proofErr w:type="gramEnd"/>
      <w:r w:rsidRPr="009734C4">
        <w:rPr>
          <w:shd w:val="clear" w:color="auto" w:fill="FFFFFF"/>
        </w:rPr>
        <w:t xml:space="preserve"> КФ, следует администр</w:t>
      </w:r>
      <w:r>
        <w:rPr>
          <w:shd w:val="clear" w:color="auto" w:fill="FFFFFF"/>
        </w:rPr>
        <w:t>а</w:t>
      </w:r>
      <w:r w:rsidRPr="009734C4">
        <w:rPr>
          <w:shd w:val="clear" w:color="auto" w:fill="FFFFFF"/>
        </w:rPr>
        <w:t>ция)</w:t>
      </w:r>
      <w:r>
        <w:rPr>
          <w:shd w:val="clear" w:color="auto" w:fill="FFFFFF"/>
        </w:rPr>
        <w:t xml:space="preserve"> требованиям Бюджетного кодекса РФ (п. 17 ст. 103).</w:t>
      </w:r>
    </w:p>
    <w:p w:rsidR="001338E5" w:rsidRPr="002F0FEB" w:rsidRDefault="001338E5" w:rsidP="001338E5">
      <w:pPr>
        <w:ind w:firstLine="709"/>
        <w:jc w:val="both"/>
      </w:pPr>
      <w:r>
        <w:rPr>
          <w:shd w:val="clear" w:color="auto" w:fill="FFFFFF"/>
        </w:rPr>
        <w:t>Указанные замечания учтены при принятии решения совета депутатов о бюджете.</w:t>
      </w:r>
    </w:p>
    <w:p w:rsidR="001338E5" w:rsidRPr="002F0FEB" w:rsidRDefault="001338E5" w:rsidP="001338E5">
      <w:pPr>
        <w:ind w:firstLine="709"/>
        <w:jc w:val="both"/>
      </w:pPr>
    </w:p>
    <w:p w:rsidR="001338E5" w:rsidRPr="00BD2660" w:rsidRDefault="001338E5" w:rsidP="001338E5">
      <w:pPr>
        <w:pStyle w:val="afa"/>
        <w:numPr>
          <w:ilvl w:val="1"/>
          <w:numId w:val="31"/>
        </w:numPr>
        <w:ind w:hanging="219"/>
        <w:jc w:val="both"/>
        <w:rPr>
          <w:b/>
          <w:i/>
          <w:iCs/>
        </w:rPr>
      </w:pPr>
      <w:r w:rsidRPr="00BD2660">
        <w:rPr>
          <w:b/>
          <w:i/>
          <w:iCs/>
        </w:rPr>
        <w:t xml:space="preserve"> Наруш</w:t>
      </w:r>
      <w:r w:rsidR="00D266C4">
        <w:rPr>
          <w:b/>
          <w:i/>
          <w:iCs/>
        </w:rPr>
        <w:t>ения в ходе исполнения бюджетов</w:t>
      </w:r>
    </w:p>
    <w:p w:rsidR="001338E5" w:rsidRDefault="001338E5" w:rsidP="001338E5">
      <w:pPr>
        <w:pStyle w:val="afa"/>
        <w:ind w:left="0" w:firstLine="709"/>
        <w:jc w:val="both"/>
        <w:rPr>
          <w:bCs/>
        </w:rPr>
      </w:pPr>
    </w:p>
    <w:p w:rsidR="001338E5" w:rsidRPr="00DA1BCE" w:rsidRDefault="001338E5" w:rsidP="001338E5">
      <w:pPr>
        <w:pStyle w:val="afa"/>
        <w:ind w:left="0" w:firstLine="709"/>
        <w:jc w:val="both"/>
      </w:pPr>
      <w:r w:rsidRPr="00BD2660">
        <w:rPr>
          <w:b/>
        </w:rPr>
        <w:t>Пункт 1.2.1.</w:t>
      </w:r>
      <w:r w:rsidRPr="00DA1BCE">
        <w:rPr>
          <w:bCs/>
        </w:rPr>
        <w:t xml:space="preserve"> Несоблюдение</w:t>
      </w:r>
      <w:r>
        <w:rPr>
          <w:bCs/>
        </w:rPr>
        <w:t xml:space="preserve"> отдельных требований</w:t>
      </w:r>
      <w:r w:rsidRPr="00DA1BCE">
        <w:rPr>
          <w:bCs/>
        </w:rPr>
        <w:t xml:space="preserve"> </w:t>
      </w:r>
      <w:r w:rsidRPr="00DA1BCE">
        <w:t xml:space="preserve">Постановления администрации </w:t>
      </w:r>
      <w:r>
        <w:t>о</w:t>
      </w:r>
      <w:r w:rsidRPr="00DA1BCE">
        <w:t xml:space="preserve"> м</w:t>
      </w:r>
      <w:r w:rsidRPr="00DA1BCE">
        <w:t>е</w:t>
      </w:r>
      <w:r w:rsidRPr="00DA1BCE">
        <w:t xml:space="preserve">рах по реализации решения совета депутатов </w:t>
      </w:r>
      <w:r>
        <w:t>о</w:t>
      </w:r>
      <w:r w:rsidRPr="00DA1BCE">
        <w:t xml:space="preserve"> бюджете Сосновоборского городского округа</w:t>
      </w:r>
      <w:r>
        <w:t xml:space="preserve"> на соответствующий год</w:t>
      </w:r>
      <w:r w:rsidRPr="00DA1BCE">
        <w:t>:</w:t>
      </w:r>
    </w:p>
    <w:p w:rsidR="001338E5" w:rsidRDefault="001338E5" w:rsidP="001338E5">
      <w:pPr>
        <w:autoSpaceDE w:val="0"/>
        <w:autoSpaceDN w:val="0"/>
        <w:adjustRightInd w:val="0"/>
        <w:ind w:firstLine="851"/>
        <w:jc w:val="both"/>
      </w:pPr>
      <w:r w:rsidRPr="00DA1BCE">
        <w:t xml:space="preserve">- </w:t>
      </w:r>
      <w:r w:rsidRPr="00D46083">
        <w:t>в Комитет финансов СГО не направлены предложения по внесению изменений в бюджетную роспись по уменьшению ассигнований на расходы по выплате пособий, компенс</w:t>
      </w:r>
      <w:r w:rsidRPr="00D46083">
        <w:t>а</w:t>
      </w:r>
      <w:r w:rsidRPr="00D46083">
        <w:t>ции, меры социальной поддержки по публичным нормативным обязательствам</w:t>
      </w:r>
      <w:r>
        <w:t xml:space="preserve"> в 2021 году, что повлекло неэффективное использование бюджетных сре</w:t>
      </w:r>
      <w:proofErr w:type="gramStart"/>
      <w:r>
        <w:t>дств в с</w:t>
      </w:r>
      <w:proofErr w:type="gramEnd"/>
      <w:r>
        <w:t>умме 105,0 тыс. руб.,</w:t>
      </w:r>
    </w:p>
    <w:p w:rsidR="001338E5" w:rsidRDefault="001338E5" w:rsidP="001338E5">
      <w:pPr>
        <w:autoSpaceDE w:val="0"/>
        <w:autoSpaceDN w:val="0"/>
        <w:adjustRightInd w:val="0"/>
        <w:ind w:firstLine="851"/>
        <w:jc w:val="both"/>
      </w:pPr>
      <w:r>
        <w:t>-</w:t>
      </w:r>
      <w:r w:rsidRPr="0041734E">
        <w:t xml:space="preserve"> </w:t>
      </w:r>
      <w:proofErr w:type="spellStart"/>
      <w:r w:rsidRPr="0041734E">
        <w:t>необеспечени</w:t>
      </w:r>
      <w:r>
        <w:t>е</w:t>
      </w:r>
      <w:proofErr w:type="spellEnd"/>
      <w:r w:rsidRPr="0041734E">
        <w:t xml:space="preserve"> в течение года равномерного и эффективного освоения средств мес</w:t>
      </w:r>
      <w:r w:rsidRPr="0041734E">
        <w:t>т</w:t>
      </w:r>
      <w:r w:rsidRPr="0041734E">
        <w:t>ного бюджета; неосуществлени</w:t>
      </w:r>
      <w:r>
        <w:t>е</w:t>
      </w:r>
      <w:r w:rsidRPr="0041734E">
        <w:t xml:space="preserve"> администрацией (главным распорядителем бюджетных средств) в должной мере внутреннего финансового контроля за подготовкой и организацией мер по повышению экономности и результативности использования бюджетных средств; нес</w:t>
      </w:r>
      <w:r w:rsidRPr="0041734E">
        <w:t>о</w:t>
      </w:r>
      <w:r w:rsidRPr="0041734E">
        <w:t>блюдени</w:t>
      </w:r>
      <w:r>
        <w:t>е</w:t>
      </w:r>
      <w:r w:rsidRPr="0041734E">
        <w:t xml:space="preserve"> установленного срока заключения (до 1 декабря) муниципальных контрактов</w:t>
      </w:r>
      <w:r>
        <w:t>;</w:t>
      </w:r>
    </w:p>
    <w:p w:rsidR="001338E5" w:rsidRDefault="001338E5" w:rsidP="001338E5">
      <w:pPr>
        <w:autoSpaceDE w:val="0"/>
        <w:autoSpaceDN w:val="0"/>
        <w:adjustRightInd w:val="0"/>
        <w:ind w:firstLine="851"/>
        <w:jc w:val="both"/>
      </w:pPr>
      <w:r>
        <w:t>- не внесены изменения в муниципальное задание, не уменьшен объем субсидии на ф</w:t>
      </w:r>
      <w:r>
        <w:t>и</w:t>
      </w:r>
      <w:r>
        <w:t>нансовое обеспечение выполнения муниципального задания СМБУ «</w:t>
      </w:r>
      <w:proofErr w:type="spellStart"/>
      <w:r>
        <w:t>Спецавтотранс</w:t>
      </w:r>
      <w:proofErr w:type="spellEnd"/>
      <w:r>
        <w:t>», что пр</w:t>
      </w:r>
      <w:r>
        <w:t>и</w:t>
      </w:r>
      <w:r>
        <w:t>вело к нарушению составления бухгалтерской и бюджетной отчетности за 2020 год.</w:t>
      </w:r>
    </w:p>
    <w:p w:rsidR="001338E5" w:rsidRDefault="001338E5" w:rsidP="001338E5">
      <w:pPr>
        <w:autoSpaceDE w:val="0"/>
        <w:autoSpaceDN w:val="0"/>
        <w:adjustRightInd w:val="0"/>
        <w:ind w:firstLine="851"/>
        <w:jc w:val="both"/>
        <w:rPr>
          <w:shd w:val="clear" w:color="auto" w:fill="FFFFFF"/>
        </w:rPr>
      </w:pPr>
      <w:r w:rsidRPr="0041734E">
        <w:t xml:space="preserve">  </w:t>
      </w:r>
    </w:p>
    <w:p w:rsidR="001338E5" w:rsidRDefault="001338E5" w:rsidP="001338E5">
      <w:pPr>
        <w:autoSpaceDE w:val="0"/>
        <w:autoSpaceDN w:val="0"/>
        <w:adjustRightInd w:val="0"/>
        <w:ind w:firstLine="851"/>
        <w:jc w:val="both"/>
        <w:rPr>
          <w:shd w:val="clear" w:color="auto" w:fill="FFFFFF"/>
        </w:rPr>
      </w:pPr>
      <w:r w:rsidRPr="00BD2660">
        <w:rPr>
          <w:b/>
          <w:bCs/>
          <w:shd w:val="clear" w:color="auto" w:fill="FFFFFF"/>
        </w:rPr>
        <w:t>Пункт 1.2.2.</w:t>
      </w:r>
      <w:r w:rsidRPr="004324AD">
        <w:rPr>
          <w:shd w:val="clear" w:color="auto" w:fill="FFFFFF"/>
        </w:rPr>
        <w:t xml:space="preserve"> Нарушение порядка и оценки эффективности муниципальных программ Сосновоборского городского округа, утвержденного постановлением администрации от 13.03.019 №</w:t>
      </w:r>
      <w:r>
        <w:rPr>
          <w:shd w:val="clear" w:color="auto" w:fill="FFFFFF"/>
        </w:rPr>
        <w:t xml:space="preserve"> </w:t>
      </w:r>
      <w:r w:rsidRPr="004324AD">
        <w:rPr>
          <w:shd w:val="clear" w:color="auto" w:fill="FFFFFF"/>
        </w:rPr>
        <w:t>546</w:t>
      </w:r>
      <w:r>
        <w:rPr>
          <w:shd w:val="clear" w:color="auto" w:fill="FFFFFF"/>
        </w:rPr>
        <w:t xml:space="preserve"> (с изменениями):</w:t>
      </w:r>
    </w:p>
    <w:p w:rsidR="001338E5" w:rsidRDefault="001338E5" w:rsidP="001338E5">
      <w:pPr>
        <w:ind w:firstLine="709"/>
        <w:jc w:val="both"/>
      </w:pPr>
      <w:r>
        <w:t xml:space="preserve">- </w:t>
      </w:r>
      <w:proofErr w:type="spellStart"/>
      <w:r w:rsidRPr="004324AD">
        <w:t>непредоставление</w:t>
      </w:r>
      <w:proofErr w:type="spellEnd"/>
      <w:r w:rsidRPr="004324AD">
        <w:t xml:space="preserve"> в Контрольно–счетную палату СГО проекта муниципальной пр</w:t>
      </w:r>
      <w:r w:rsidRPr="004324AD">
        <w:t>о</w:t>
      </w:r>
      <w:r w:rsidRPr="004324AD">
        <w:t>граммы для проведения экспертизы; невнесени</w:t>
      </w:r>
      <w:r>
        <w:t>е</w:t>
      </w:r>
      <w:r w:rsidRPr="004324AD">
        <w:t xml:space="preserve"> в 2019, 2020 годах, текущем периоде 2021 года  в муниципальную программу и подпрограмму 2 «Власть и общество» 2014-2025 годы»</w:t>
      </w:r>
      <w:r>
        <w:t xml:space="preserve">, </w:t>
      </w:r>
      <w:r w:rsidRPr="008B585E">
        <w:t>подпр</w:t>
      </w:r>
      <w:r w:rsidRPr="008B585E">
        <w:t>о</w:t>
      </w:r>
      <w:r w:rsidRPr="008B585E">
        <w:t>грамм</w:t>
      </w:r>
      <w:r>
        <w:t>у</w:t>
      </w:r>
      <w:r w:rsidRPr="008B585E">
        <w:t xml:space="preserve"> 2 «Молодежная политика» </w:t>
      </w:r>
      <w:r w:rsidRPr="004324AD">
        <w:t>изменений по объемам финансирования в соответствие р</w:t>
      </w:r>
      <w:r w:rsidRPr="004324AD">
        <w:t>е</w:t>
      </w:r>
      <w:r w:rsidRPr="004324AD">
        <w:t>шению о бюджете на соответствующий финансовый год</w:t>
      </w:r>
      <w:r w:rsidRPr="00067FC8">
        <w:t xml:space="preserve">; </w:t>
      </w:r>
    </w:p>
    <w:p w:rsidR="001338E5" w:rsidRDefault="001338E5" w:rsidP="001338E5">
      <w:pPr>
        <w:autoSpaceDE w:val="0"/>
        <w:autoSpaceDN w:val="0"/>
        <w:adjustRightInd w:val="0"/>
        <w:ind w:firstLine="851"/>
        <w:jc w:val="both"/>
        <w:rPr>
          <w:shd w:val="clear" w:color="auto" w:fill="FFFFFF"/>
        </w:rPr>
      </w:pPr>
    </w:p>
    <w:p w:rsidR="001338E5" w:rsidRDefault="001338E5" w:rsidP="001338E5">
      <w:pPr>
        <w:autoSpaceDE w:val="0"/>
        <w:autoSpaceDN w:val="0"/>
        <w:adjustRightInd w:val="0"/>
        <w:ind w:firstLine="851"/>
        <w:jc w:val="both"/>
        <w:rPr>
          <w:shd w:val="clear" w:color="auto" w:fill="FFFFFF"/>
        </w:rPr>
      </w:pPr>
      <w:r w:rsidRPr="00BD2660">
        <w:rPr>
          <w:b/>
          <w:bCs/>
          <w:shd w:val="clear" w:color="auto" w:fill="FFFFFF"/>
        </w:rPr>
        <w:t>Пункт 1.2.43.</w:t>
      </w:r>
      <w:r>
        <w:rPr>
          <w:shd w:val="clear" w:color="auto" w:fill="FFFFFF"/>
        </w:rPr>
        <w:t xml:space="preserve"> </w:t>
      </w:r>
      <w:r w:rsidRPr="008B585E">
        <w:rPr>
          <w:shd w:val="clear" w:color="auto" w:fill="FFFFFF"/>
        </w:rPr>
        <w:t xml:space="preserve">Несоблюдение </w:t>
      </w:r>
      <w:r>
        <w:rPr>
          <w:shd w:val="clear" w:color="auto" w:fill="FFFFFF"/>
        </w:rPr>
        <w:t>П</w:t>
      </w:r>
      <w:r w:rsidRPr="008B585E">
        <w:rPr>
          <w:shd w:val="clear" w:color="auto" w:fill="FFFFFF"/>
        </w:rPr>
        <w:t>орядка составления и ведения бюджетной росписи гла</w:t>
      </w:r>
      <w:r w:rsidRPr="008B585E">
        <w:rPr>
          <w:shd w:val="clear" w:color="auto" w:fill="FFFFFF"/>
        </w:rPr>
        <w:t>в</w:t>
      </w:r>
      <w:r w:rsidRPr="008B585E">
        <w:rPr>
          <w:shd w:val="clear" w:color="auto" w:fill="FFFFFF"/>
        </w:rPr>
        <w:t>ными распорядителями (распорядителями) бюджетных средств, включая внесение в нее изм</w:t>
      </w:r>
      <w:r w:rsidRPr="008B585E">
        <w:rPr>
          <w:shd w:val="clear" w:color="auto" w:fill="FFFFFF"/>
        </w:rPr>
        <w:t>е</w:t>
      </w:r>
      <w:r w:rsidRPr="008B585E">
        <w:rPr>
          <w:shd w:val="clear" w:color="auto" w:fill="FFFFFF"/>
        </w:rPr>
        <w:t>нений</w:t>
      </w:r>
      <w:r>
        <w:rPr>
          <w:shd w:val="clear" w:color="auto" w:fill="FFFFFF"/>
        </w:rPr>
        <w:t xml:space="preserve">, утвержденного </w:t>
      </w:r>
      <w:r w:rsidRPr="003D600E">
        <w:rPr>
          <w:shd w:val="clear" w:color="auto" w:fill="FFFFFF"/>
        </w:rPr>
        <w:t>Распоряжение</w:t>
      </w:r>
      <w:r>
        <w:rPr>
          <w:shd w:val="clear" w:color="auto" w:fill="FFFFFF"/>
        </w:rPr>
        <w:t>м</w:t>
      </w:r>
      <w:r w:rsidRPr="003D600E">
        <w:rPr>
          <w:shd w:val="clear" w:color="auto" w:fill="FFFFFF"/>
        </w:rPr>
        <w:t xml:space="preserve"> комитета финансов Сосновоборского городского округа от 19.11.2018 № 18-р</w:t>
      </w:r>
      <w:r>
        <w:rPr>
          <w:shd w:val="clear" w:color="auto" w:fill="FFFFFF"/>
        </w:rPr>
        <w:t>:</w:t>
      </w:r>
    </w:p>
    <w:p w:rsidR="001338E5" w:rsidRDefault="001338E5" w:rsidP="001338E5">
      <w:pPr>
        <w:autoSpaceDE w:val="0"/>
        <w:autoSpaceDN w:val="0"/>
        <w:adjustRightInd w:val="0"/>
        <w:ind w:firstLine="851"/>
        <w:jc w:val="both"/>
        <w:rPr>
          <w:shd w:val="clear" w:color="auto" w:fill="FFFFFF"/>
        </w:rPr>
      </w:pPr>
      <w:r>
        <w:rPr>
          <w:shd w:val="clear" w:color="auto" w:fill="FFFFFF"/>
        </w:rPr>
        <w:t>- в администрации не утвержден порядок</w:t>
      </w:r>
      <w:r w:rsidRPr="00E45C0E">
        <w:t xml:space="preserve"> </w:t>
      </w:r>
      <w:r w:rsidRPr="00E45C0E">
        <w:rPr>
          <w:shd w:val="clear" w:color="auto" w:fill="FFFFFF"/>
        </w:rPr>
        <w:t>взаимодействия Администрации СГО (ГРБС) с подведомственными ему получателями средств местного бюджета (МКУ «ЦИОГД») по ра</w:t>
      </w:r>
      <w:r w:rsidRPr="00E45C0E">
        <w:rPr>
          <w:shd w:val="clear" w:color="auto" w:fill="FFFFFF"/>
        </w:rPr>
        <w:t>с</w:t>
      </w:r>
      <w:r w:rsidRPr="00E45C0E">
        <w:rPr>
          <w:shd w:val="clear" w:color="auto" w:fill="FFFFFF"/>
        </w:rPr>
        <w:t>пределению и изменению лимитов бюджетных обязательств</w:t>
      </w:r>
      <w:r>
        <w:rPr>
          <w:shd w:val="clear" w:color="auto" w:fill="FFFFFF"/>
        </w:rPr>
        <w:t>.</w:t>
      </w:r>
    </w:p>
    <w:p w:rsidR="001338E5" w:rsidRPr="00BD2660" w:rsidRDefault="001338E5" w:rsidP="001338E5">
      <w:pPr>
        <w:autoSpaceDE w:val="0"/>
        <w:autoSpaceDN w:val="0"/>
        <w:adjustRightInd w:val="0"/>
        <w:ind w:firstLine="851"/>
        <w:jc w:val="both"/>
        <w:rPr>
          <w:b/>
          <w:bCs/>
          <w:shd w:val="clear" w:color="auto" w:fill="FFFFFF"/>
        </w:rPr>
      </w:pPr>
    </w:p>
    <w:p w:rsidR="001338E5" w:rsidRDefault="001338E5" w:rsidP="001338E5">
      <w:pPr>
        <w:autoSpaceDE w:val="0"/>
        <w:autoSpaceDN w:val="0"/>
        <w:adjustRightInd w:val="0"/>
        <w:ind w:firstLine="851"/>
        <w:jc w:val="both"/>
        <w:rPr>
          <w:shd w:val="clear" w:color="auto" w:fill="FFFFFF"/>
        </w:rPr>
      </w:pPr>
      <w:r w:rsidRPr="00BD2660">
        <w:rPr>
          <w:b/>
          <w:bCs/>
          <w:shd w:val="clear" w:color="auto" w:fill="FFFFFF"/>
        </w:rPr>
        <w:t>Пункт 1.2.45.</w:t>
      </w:r>
      <w:r w:rsidRPr="001340EE">
        <w:t xml:space="preserve"> </w:t>
      </w:r>
      <w:r w:rsidRPr="001340EE">
        <w:rPr>
          <w:shd w:val="clear" w:color="auto" w:fill="FFFFFF"/>
        </w:rPr>
        <w:t>Нарушение порядка составления, утверждения и ведения бюджетной сметы казенного учреждения</w:t>
      </w:r>
      <w:r>
        <w:rPr>
          <w:shd w:val="clear" w:color="auto" w:fill="FFFFFF"/>
        </w:rPr>
        <w:t>, утвержденного</w:t>
      </w:r>
      <w:r w:rsidRPr="001340EE">
        <w:rPr>
          <w:shd w:val="clear" w:color="auto" w:fill="FFFFFF"/>
        </w:rPr>
        <w:t xml:space="preserve"> Распоряжени</w:t>
      </w:r>
      <w:r>
        <w:rPr>
          <w:shd w:val="clear" w:color="auto" w:fill="FFFFFF"/>
        </w:rPr>
        <w:t>ем</w:t>
      </w:r>
      <w:r w:rsidRPr="001340EE">
        <w:rPr>
          <w:shd w:val="clear" w:color="auto" w:fill="FFFFFF"/>
        </w:rPr>
        <w:t xml:space="preserve"> КУМИ от 26.12.2018г. №118-р «Об утверждении Порядка составления, утверждения и ведения бюджетных смет Комитета по управлению муниципальным имуществом Сосновоборского городского округа и казенных у</w:t>
      </w:r>
      <w:r w:rsidRPr="001340EE">
        <w:rPr>
          <w:shd w:val="clear" w:color="auto" w:fill="FFFFFF"/>
        </w:rPr>
        <w:t>ч</w:t>
      </w:r>
      <w:r w:rsidRPr="001340EE">
        <w:rPr>
          <w:shd w:val="clear" w:color="auto" w:fill="FFFFFF"/>
        </w:rPr>
        <w:t>реждений, находящихся в ведении Комитета по управлению муниципальным имуществом С</w:t>
      </w:r>
      <w:r w:rsidRPr="001340EE">
        <w:rPr>
          <w:shd w:val="clear" w:color="auto" w:fill="FFFFFF"/>
        </w:rPr>
        <w:t>о</w:t>
      </w:r>
      <w:r w:rsidRPr="001340EE">
        <w:rPr>
          <w:shd w:val="clear" w:color="auto" w:fill="FFFFFF"/>
        </w:rPr>
        <w:t>сновоборского городского округа</w:t>
      </w:r>
      <w:r>
        <w:rPr>
          <w:shd w:val="clear" w:color="auto" w:fill="FFFFFF"/>
        </w:rPr>
        <w:t>»:</w:t>
      </w:r>
    </w:p>
    <w:p w:rsidR="001338E5" w:rsidRDefault="001338E5" w:rsidP="001338E5">
      <w:pPr>
        <w:autoSpaceDE w:val="0"/>
        <w:autoSpaceDN w:val="0"/>
        <w:adjustRightInd w:val="0"/>
        <w:ind w:firstLine="851"/>
        <w:jc w:val="both"/>
        <w:rPr>
          <w:shd w:val="clear" w:color="auto" w:fill="FFFFFF"/>
        </w:rPr>
      </w:pPr>
      <w:r>
        <w:rPr>
          <w:shd w:val="clear" w:color="auto" w:fill="FFFFFF"/>
        </w:rPr>
        <w:t>- нарушение сроков внесения изменений в бюджетную смету МКУ «СФИ».</w:t>
      </w:r>
    </w:p>
    <w:p w:rsidR="001338E5" w:rsidRPr="00504913" w:rsidRDefault="001338E5" w:rsidP="001338E5">
      <w:pPr>
        <w:autoSpaceDE w:val="0"/>
        <w:autoSpaceDN w:val="0"/>
        <w:adjustRightInd w:val="0"/>
        <w:ind w:firstLine="851"/>
        <w:jc w:val="both"/>
        <w:rPr>
          <w:shd w:val="clear" w:color="auto" w:fill="FFFFFF"/>
        </w:rPr>
      </w:pPr>
    </w:p>
    <w:p w:rsidR="001338E5" w:rsidRDefault="001338E5" w:rsidP="001338E5">
      <w:pPr>
        <w:overflowPunct w:val="0"/>
        <w:autoSpaceDE w:val="0"/>
        <w:autoSpaceDN w:val="0"/>
        <w:adjustRightInd w:val="0"/>
        <w:ind w:left="36" w:firstLine="815"/>
        <w:jc w:val="both"/>
        <w:textAlignment w:val="baseline"/>
      </w:pPr>
      <w:r w:rsidRPr="00BD2660">
        <w:rPr>
          <w:b/>
          <w:bCs/>
          <w:shd w:val="clear" w:color="auto" w:fill="FFFFFF"/>
        </w:rPr>
        <w:t>Пункт 1.2.47.</w:t>
      </w:r>
      <w:r w:rsidRPr="00504913">
        <w:t xml:space="preserve"> </w:t>
      </w:r>
      <w:r>
        <w:t xml:space="preserve">Несоблюдение ст. 69.2 Бюджетного Кодекса РФ, </w:t>
      </w:r>
      <w:r w:rsidRPr="00504913">
        <w:t>постановлени</w:t>
      </w:r>
      <w:r>
        <w:t>я</w:t>
      </w:r>
      <w:r w:rsidRPr="00504913">
        <w:t xml:space="preserve"> админ</w:t>
      </w:r>
      <w:r w:rsidRPr="00504913">
        <w:t>и</w:t>
      </w:r>
      <w:r w:rsidRPr="00504913">
        <w:t>страции</w:t>
      </w:r>
      <w:r>
        <w:t xml:space="preserve"> </w:t>
      </w:r>
      <w:r w:rsidRPr="00504913">
        <w:t>Сосновоборского городского округа от 23.12.2015 № 3253 «О порядке формирования муниципального задания</w:t>
      </w:r>
      <w:r>
        <w:t xml:space="preserve"> </w:t>
      </w:r>
      <w:r w:rsidRPr="00504913">
        <w:t>на оказание муниципальных услуг (выполнение работ)</w:t>
      </w:r>
      <w:r>
        <w:t xml:space="preserve"> </w:t>
      </w:r>
      <w:r w:rsidRPr="00504913">
        <w:t xml:space="preserve">в отношении </w:t>
      </w:r>
      <w:r w:rsidRPr="00504913">
        <w:lastRenderedPageBreak/>
        <w:t>муниципальных учреждений и</w:t>
      </w:r>
      <w:r>
        <w:t xml:space="preserve"> </w:t>
      </w:r>
      <w:r w:rsidRPr="00504913">
        <w:t>финансового обеспечения выполнения муниципального зад</w:t>
      </w:r>
      <w:r w:rsidRPr="00504913">
        <w:t>а</w:t>
      </w:r>
      <w:r w:rsidRPr="00504913">
        <w:t>ния»</w:t>
      </w:r>
      <w:r>
        <w:t xml:space="preserve"> (с последующими изменениями):</w:t>
      </w:r>
    </w:p>
    <w:p w:rsidR="001338E5" w:rsidRDefault="001338E5" w:rsidP="001338E5">
      <w:pPr>
        <w:pStyle w:val="ConsPlusNonformat"/>
        <w:ind w:firstLine="851"/>
        <w:jc w:val="both"/>
        <w:rPr>
          <w:rFonts w:ascii="Times New Roman" w:hAnsi="Times New Roman" w:cs="Times New Roman"/>
          <w:bCs/>
          <w:sz w:val="24"/>
          <w:szCs w:val="24"/>
        </w:rPr>
      </w:pP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МАУ «ЦОШ», </w:t>
      </w:r>
      <w:r w:rsidRPr="006B79B1">
        <w:rPr>
          <w:rFonts w:ascii="Times New Roman" w:hAnsi="Times New Roman" w:cs="Times New Roman"/>
          <w:bCs/>
          <w:sz w:val="24"/>
          <w:szCs w:val="24"/>
        </w:rPr>
        <w:t>МБОУ ДОД «Центр развития творчества детей и юношества»</w:t>
      </w:r>
      <w:r>
        <w:rPr>
          <w:rFonts w:ascii="Times New Roman" w:hAnsi="Times New Roman" w:cs="Times New Roman"/>
          <w:bCs/>
          <w:sz w:val="24"/>
          <w:szCs w:val="24"/>
        </w:rPr>
        <w:t xml:space="preserve">,  </w:t>
      </w:r>
      <w:r w:rsidRPr="006E53D2">
        <w:rPr>
          <w:rFonts w:ascii="Times New Roman" w:hAnsi="Times New Roman" w:cs="Times New Roman"/>
          <w:bCs/>
          <w:sz w:val="24"/>
          <w:szCs w:val="24"/>
        </w:rPr>
        <w:t>МАУК «</w:t>
      </w:r>
      <w:proofErr w:type="spellStart"/>
      <w:r w:rsidRPr="006E53D2">
        <w:rPr>
          <w:rFonts w:ascii="Times New Roman" w:hAnsi="Times New Roman" w:cs="Times New Roman"/>
          <w:bCs/>
          <w:sz w:val="24"/>
          <w:szCs w:val="24"/>
        </w:rPr>
        <w:t>Сосновоборский</w:t>
      </w:r>
      <w:proofErr w:type="spellEnd"/>
      <w:r w:rsidRPr="006E53D2">
        <w:rPr>
          <w:rFonts w:ascii="Times New Roman" w:hAnsi="Times New Roman" w:cs="Times New Roman"/>
          <w:bCs/>
          <w:sz w:val="24"/>
          <w:szCs w:val="24"/>
        </w:rPr>
        <w:t xml:space="preserve"> парк культуры и отдыха»</w:t>
      </w:r>
      <w:r>
        <w:rPr>
          <w:rFonts w:ascii="Times New Roman" w:hAnsi="Times New Roman" w:cs="Times New Roman"/>
          <w:bCs/>
          <w:sz w:val="24"/>
          <w:szCs w:val="24"/>
        </w:rPr>
        <w:t xml:space="preserve"> утверждено муниципальное задание на 2020 год с нарушением применения</w:t>
      </w:r>
      <w:r w:rsidRPr="00A3067A">
        <w:rPr>
          <w:rFonts w:ascii="Times New Roman" w:hAnsi="Times New Roman" w:cs="Times New Roman"/>
          <w:bCs/>
          <w:sz w:val="24"/>
          <w:szCs w:val="24"/>
        </w:rPr>
        <w:t xml:space="preserve"> общероссийск</w:t>
      </w:r>
      <w:r>
        <w:rPr>
          <w:rFonts w:ascii="Times New Roman" w:hAnsi="Times New Roman" w:cs="Times New Roman"/>
          <w:bCs/>
          <w:sz w:val="24"/>
          <w:szCs w:val="24"/>
        </w:rPr>
        <w:t>ого</w:t>
      </w:r>
      <w:r w:rsidRPr="00A3067A">
        <w:rPr>
          <w:rFonts w:ascii="Times New Roman" w:hAnsi="Times New Roman" w:cs="Times New Roman"/>
          <w:bCs/>
          <w:sz w:val="24"/>
          <w:szCs w:val="24"/>
        </w:rPr>
        <w:t xml:space="preserve"> базов</w:t>
      </w:r>
      <w:r>
        <w:rPr>
          <w:rFonts w:ascii="Times New Roman" w:hAnsi="Times New Roman" w:cs="Times New Roman"/>
          <w:bCs/>
          <w:sz w:val="24"/>
          <w:szCs w:val="24"/>
        </w:rPr>
        <w:t xml:space="preserve">ого </w:t>
      </w:r>
      <w:r w:rsidRPr="00A3067A">
        <w:rPr>
          <w:rFonts w:ascii="Times New Roman" w:hAnsi="Times New Roman" w:cs="Times New Roman"/>
          <w:bCs/>
          <w:sz w:val="24"/>
          <w:szCs w:val="24"/>
        </w:rPr>
        <w:t>перечня муниципальных услу</w:t>
      </w:r>
      <w:r>
        <w:rPr>
          <w:rFonts w:ascii="Times New Roman" w:hAnsi="Times New Roman" w:cs="Times New Roman"/>
          <w:bCs/>
          <w:sz w:val="24"/>
          <w:szCs w:val="24"/>
        </w:rPr>
        <w:t xml:space="preserve">г и </w:t>
      </w:r>
      <w:r w:rsidRPr="006B79B1">
        <w:rPr>
          <w:rFonts w:ascii="Times New Roman" w:hAnsi="Times New Roman" w:cs="Times New Roman"/>
          <w:bCs/>
          <w:sz w:val="24"/>
          <w:szCs w:val="24"/>
        </w:rPr>
        <w:t>Реги</w:t>
      </w:r>
      <w:r w:rsidRPr="006B79B1">
        <w:rPr>
          <w:rFonts w:ascii="Times New Roman" w:hAnsi="Times New Roman" w:cs="Times New Roman"/>
          <w:bCs/>
          <w:sz w:val="24"/>
          <w:szCs w:val="24"/>
        </w:rPr>
        <w:t>о</w:t>
      </w:r>
      <w:r w:rsidRPr="006B79B1">
        <w:rPr>
          <w:rFonts w:ascii="Times New Roman" w:hAnsi="Times New Roman" w:cs="Times New Roman"/>
          <w:bCs/>
          <w:sz w:val="24"/>
          <w:szCs w:val="24"/>
        </w:rPr>
        <w:t>нальн</w:t>
      </w:r>
      <w:r>
        <w:rPr>
          <w:rFonts w:ascii="Times New Roman" w:hAnsi="Times New Roman" w:cs="Times New Roman"/>
          <w:bCs/>
          <w:sz w:val="24"/>
          <w:szCs w:val="24"/>
        </w:rPr>
        <w:t>ого</w:t>
      </w:r>
      <w:r w:rsidRPr="006B79B1">
        <w:rPr>
          <w:rFonts w:ascii="Times New Roman" w:hAnsi="Times New Roman" w:cs="Times New Roman"/>
          <w:bCs/>
          <w:sz w:val="24"/>
          <w:szCs w:val="24"/>
        </w:rPr>
        <w:t xml:space="preserve"> перечня (классификатор</w:t>
      </w:r>
      <w:r>
        <w:rPr>
          <w:rFonts w:ascii="Times New Roman" w:hAnsi="Times New Roman" w:cs="Times New Roman"/>
          <w:bCs/>
          <w:sz w:val="24"/>
          <w:szCs w:val="24"/>
        </w:rPr>
        <w:t>а</w:t>
      </w:r>
      <w:r w:rsidRPr="006B79B1">
        <w:rPr>
          <w:rFonts w:ascii="Times New Roman" w:hAnsi="Times New Roman" w:cs="Times New Roman"/>
          <w:bCs/>
          <w:sz w:val="24"/>
          <w:szCs w:val="24"/>
        </w:rPr>
        <w:t>) государственных (муниципальных) услуг и работ Лени</w:t>
      </w:r>
      <w:r w:rsidRPr="006B79B1">
        <w:rPr>
          <w:rFonts w:ascii="Times New Roman" w:hAnsi="Times New Roman" w:cs="Times New Roman"/>
          <w:bCs/>
          <w:sz w:val="24"/>
          <w:szCs w:val="24"/>
        </w:rPr>
        <w:t>н</w:t>
      </w:r>
      <w:r w:rsidRPr="006B79B1">
        <w:rPr>
          <w:rFonts w:ascii="Times New Roman" w:hAnsi="Times New Roman" w:cs="Times New Roman"/>
          <w:bCs/>
          <w:sz w:val="24"/>
          <w:szCs w:val="24"/>
        </w:rPr>
        <w:t>градской области</w:t>
      </w:r>
      <w:r>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E53D2">
        <w:rPr>
          <w:rFonts w:ascii="Times New Roman" w:hAnsi="Times New Roman" w:cs="Times New Roman"/>
          <w:bCs/>
          <w:sz w:val="24"/>
          <w:szCs w:val="24"/>
        </w:rPr>
        <w:t>СМБУК «Центр развития личности «Гармония»</w:t>
      </w:r>
      <w:r>
        <w:rPr>
          <w:rFonts w:ascii="Times New Roman" w:hAnsi="Times New Roman" w:cs="Times New Roman"/>
          <w:bCs/>
          <w:sz w:val="24"/>
          <w:szCs w:val="24"/>
        </w:rPr>
        <w:t xml:space="preserve"> в 2021 г.</w:t>
      </w:r>
      <w:r w:rsidRPr="006E53D2">
        <w:t xml:space="preserve"> </w:t>
      </w:r>
      <w:r w:rsidRPr="006E53D2">
        <w:rPr>
          <w:rFonts w:ascii="Times New Roman" w:hAnsi="Times New Roman" w:cs="Times New Roman"/>
          <w:bCs/>
          <w:sz w:val="24"/>
          <w:szCs w:val="24"/>
        </w:rPr>
        <w:t>необоснованно увеличен (уменьшен) объем субсидии на финансовое обеспечение выполнения государственного (мун</w:t>
      </w:r>
      <w:r w:rsidRPr="006E53D2">
        <w:rPr>
          <w:rFonts w:ascii="Times New Roman" w:hAnsi="Times New Roman" w:cs="Times New Roman"/>
          <w:bCs/>
          <w:sz w:val="24"/>
          <w:szCs w:val="24"/>
        </w:rPr>
        <w:t>и</w:t>
      </w:r>
      <w:r w:rsidRPr="006E53D2">
        <w:rPr>
          <w:rFonts w:ascii="Times New Roman" w:hAnsi="Times New Roman" w:cs="Times New Roman"/>
          <w:bCs/>
          <w:sz w:val="24"/>
          <w:szCs w:val="24"/>
        </w:rPr>
        <w:t>ципального) задания на оказание государственных (муниципальных) услуг (выполнение работ) государственными (муниципальными) учреждениями не в соответствии с утвержденными но</w:t>
      </w:r>
      <w:r w:rsidRPr="006E53D2">
        <w:rPr>
          <w:rFonts w:ascii="Times New Roman" w:hAnsi="Times New Roman" w:cs="Times New Roman"/>
          <w:bCs/>
          <w:sz w:val="24"/>
          <w:szCs w:val="24"/>
        </w:rPr>
        <w:t>р</w:t>
      </w:r>
      <w:r w:rsidRPr="006E53D2">
        <w:rPr>
          <w:rFonts w:ascii="Times New Roman" w:hAnsi="Times New Roman" w:cs="Times New Roman"/>
          <w:bCs/>
          <w:sz w:val="24"/>
          <w:szCs w:val="24"/>
        </w:rPr>
        <w:t>мативами затрат</w:t>
      </w:r>
      <w:r>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E53D2">
        <w:rPr>
          <w:rFonts w:ascii="Times New Roman" w:hAnsi="Times New Roman" w:cs="Times New Roman"/>
          <w:bCs/>
          <w:sz w:val="24"/>
          <w:szCs w:val="24"/>
        </w:rPr>
        <w:t xml:space="preserve">СМБУ </w:t>
      </w:r>
      <w:r>
        <w:rPr>
          <w:rFonts w:ascii="Times New Roman" w:hAnsi="Times New Roman" w:cs="Times New Roman"/>
          <w:bCs/>
          <w:sz w:val="24"/>
          <w:szCs w:val="24"/>
        </w:rPr>
        <w:t>«</w:t>
      </w:r>
      <w:proofErr w:type="spellStart"/>
      <w:r>
        <w:rPr>
          <w:rFonts w:ascii="Times New Roman" w:hAnsi="Times New Roman" w:cs="Times New Roman"/>
          <w:bCs/>
          <w:sz w:val="24"/>
          <w:szCs w:val="24"/>
        </w:rPr>
        <w:t>Спецавтотранс</w:t>
      </w:r>
      <w:proofErr w:type="spellEnd"/>
      <w:r>
        <w:rPr>
          <w:rFonts w:ascii="Times New Roman" w:hAnsi="Times New Roman" w:cs="Times New Roman"/>
          <w:bCs/>
          <w:sz w:val="24"/>
          <w:szCs w:val="24"/>
        </w:rPr>
        <w:t xml:space="preserve">» не внесены изменения в муниципальное задание за 2020 год в соответствии с фактическим объемом выполнения работ и услуг. </w:t>
      </w:r>
    </w:p>
    <w:p w:rsidR="001338E5" w:rsidRDefault="001338E5" w:rsidP="001338E5">
      <w:pPr>
        <w:pStyle w:val="ConsPlusNonformat"/>
        <w:ind w:firstLine="851"/>
        <w:jc w:val="both"/>
        <w:rPr>
          <w:rFonts w:ascii="Times New Roman" w:hAnsi="Times New Roman" w:cs="Times New Roman"/>
          <w:bCs/>
          <w:sz w:val="24"/>
          <w:szCs w:val="24"/>
        </w:rPr>
      </w:pPr>
    </w:p>
    <w:p w:rsidR="001338E5" w:rsidRPr="00253DFA" w:rsidRDefault="001338E5" w:rsidP="001338E5">
      <w:pPr>
        <w:pStyle w:val="ConsPlusNonformat"/>
        <w:ind w:firstLine="851"/>
        <w:jc w:val="both"/>
        <w:rPr>
          <w:rFonts w:ascii="Times New Roman" w:hAnsi="Times New Roman" w:cs="Times New Roman"/>
          <w:bCs/>
          <w:sz w:val="24"/>
          <w:szCs w:val="24"/>
        </w:rPr>
      </w:pPr>
      <w:r w:rsidRPr="00253DFA">
        <w:rPr>
          <w:rFonts w:ascii="Times New Roman" w:hAnsi="Times New Roman" w:cs="Times New Roman"/>
          <w:bCs/>
          <w:sz w:val="24"/>
          <w:szCs w:val="24"/>
        </w:rPr>
        <w:t>За нарушение порядка формирования муниципального задания предусмотрена админ</w:t>
      </w:r>
      <w:r w:rsidRPr="00253DFA">
        <w:rPr>
          <w:rFonts w:ascii="Times New Roman" w:hAnsi="Times New Roman" w:cs="Times New Roman"/>
          <w:bCs/>
          <w:sz w:val="24"/>
          <w:szCs w:val="24"/>
        </w:rPr>
        <w:t>и</w:t>
      </w:r>
      <w:r w:rsidRPr="00253DFA">
        <w:rPr>
          <w:rFonts w:ascii="Times New Roman" w:hAnsi="Times New Roman" w:cs="Times New Roman"/>
          <w:bCs/>
          <w:sz w:val="24"/>
          <w:szCs w:val="24"/>
        </w:rPr>
        <w:t xml:space="preserve">стративная ответственность по статье 15.15.15. </w:t>
      </w:r>
      <w:proofErr w:type="spellStart"/>
      <w:r w:rsidRPr="00253DFA">
        <w:rPr>
          <w:rFonts w:ascii="Times New Roman" w:hAnsi="Times New Roman" w:cs="Times New Roman"/>
          <w:bCs/>
          <w:sz w:val="24"/>
          <w:szCs w:val="24"/>
        </w:rPr>
        <w:t>КоАП</w:t>
      </w:r>
      <w:proofErr w:type="spellEnd"/>
      <w:r w:rsidRPr="00253DFA">
        <w:rPr>
          <w:rFonts w:ascii="Times New Roman" w:hAnsi="Times New Roman" w:cs="Times New Roman"/>
          <w:bCs/>
          <w:sz w:val="24"/>
          <w:szCs w:val="24"/>
        </w:rPr>
        <w:t xml:space="preserve"> РФ. </w:t>
      </w:r>
    </w:p>
    <w:p w:rsidR="001338E5" w:rsidRDefault="001338E5" w:rsidP="001338E5">
      <w:pPr>
        <w:pStyle w:val="ConsPlusNonformat"/>
        <w:ind w:firstLine="851"/>
        <w:jc w:val="both"/>
        <w:rPr>
          <w:rFonts w:ascii="Times New Roman" w:hAnsi="Times New Roman" w:cs="Times New Roman"/>
          <w:bCs/>
          <w:sz w:val="24"/>
          <w:szCs w:val="24"/>
        </w:rPr>
      </w:pPr>
      <w:r w:rsidRPr="00253DFA">
        <w:rPr>
          <w:rFonts w:ascii="Times New Roman" w:hAnsi="Times New Roman" w:cs="Times New Roman"/>
          <w:bCs/>
          <w:sz w:val="24"/>
          <w:szCs w:val="24"/>
        </w:rPr>
        <w:t>КСП СГО дела об административной ответственности не возбуждались в связи: с ист</w:t>
      </w:r>
      <w:r w:rsidRPr="00253DFA">
        <w:rPr>
          <w:rFonts w:ascii="Times New Roman" w:hAnsi="Times New Roman" w:cs="Times New Roman"/>
          <w:bCs/>
          <w:sz w:val="24"/>
          <w:szCs w:val="24"/>
        </w:rPr>
        <w:t>е</w:t>
      </w:r>
      <w:r w:rsidRPr="00253DFA">
        <w:rPr>
          <w:rFonts w:ascii="Times New Roman" w:hAnsi="Times New Roman" w:cs="Times New Roman"/>
          <w:bCs/>
          <w:sz w:val="24"/>
          <w:szCs w:val="24"/>
        </w:rPr>
        <w:t>чением срока давности (2 года); малозначительностью нарушения, которые не повлекли ущерба для бюджета и в связи с устранением нарушения в ходе внешнего контроля.</w:t>
      </w:r>
    </w:p>
    <w:p w:rsidR="001338E5" w:rsidRDefault="001338E5" w:rsidP="001338E5">
      <w:pPr>
        <w:pStyle w:val="ConsPlusNonformat"/>
        <w:ind w:firstLine="851"/>
        <w:jc w:val="both"/>
        <w:rPr>
          <w:rFonts w:ascii="Times New Roman" w:hAnsi="Times New Roman" w:cs="Times New Roman"/>
          <w:bCs/>
          <w:sz w:val="24"/>
          <w:szCs w:val="24"/>
        </w:rPr>
      </w:pPr>
    </w:p>
    <w:p w:rsidR="001338E5" w:rsidRPr="005420CF" w:rsidRDefault="001338E5" w:rsidP="001338E5">
      <w:pPr>
        <w:pStyle w:val="ConsPlusNonformat"/>
        <w:ind w:firstLine="851"/>
        <w:jc w:val="both"/>
        <w:rPr>
          <w:rFonts w:ascii="Times New Roman" w:hAnsi="Times New Roman" w:cs="Times New Roman"/>
          <w:sz w:val="24"/>
          <w:szCs w:val="24"/>
        </w:rPr>
      </w:pPr>
      <w:r w:rsidRPr="00BD2660">
        <w:rPr>
          <w:rFonts w:ascii="Times New Roman" w:hAnsi="Times New Roman" w:cs="Times New Roman"/>
          <w:b/>
          <w:sz w:val="24"/>
          <w:szCs w:val="24"/>
        </w:rPr>
        <w:t>Пункт 1.2.48.</w:t>
      </w:r>
      <w:r>
        <w:rPr>
          <w:rFonts w:ascii="Times New Roman" w:hAnsi="Times New Roman" w:cs="Times New Roman"/>
          <w:bCs/>
          <w:sz w:val="24"/>
          <w:szCs w:val="24"/>
        </w:rPr>
        <w:t xml:space="preserve"> Несоблюдение ст. 69.2 Бюджетного Кодекса РФ</w:t>
      </w:r>
      <w:r w:rsidRPr="00C9255A">
        <w:t xml:space="preserve"> </w:t>
      </w:r>
      <w:r w:rsidRPr="00C9255A">
        <w:rPr>
          <w:rFonts w:ascii="Times New Roman" w:hAnsi="Times New Roman" w:cs="Times New Roman"/>
          <w:sz w:val="24"/>
          <w:szCs w:val="24"/>
        </w:rPr>
        <w:t>постановления админ</w:t>
      </w:r>
      <w:r w:rsidRPr="00C9255A">
        <w:rPr>
          <w:rFonts w:ascii="Times New Roman" w:hAnsi="Times New Roman" w:cs="Times New Roman"/>
          <w:sz w:val="24"/>
          <w:szCs w:val="24"/>
        </w:rPr>
        <w:t>и</w:t>
      </w:r>
      <w:r w:rsidRPr="00C9255A">
        <w:rPr>
          <w:rFonts w:ascii="Times New Roman" w:hAnsi="Times New Roman" w:cs="Times New Roman"/>
          <w:sz w:val="24"/>
          <w:szCs w:val="24"/>
        </w:rPr>
        <w:t>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w:t>
      </w:r>
      <w:r w:rsidRPr="00C9255A">
        <w:rPr>
          <w:rFonts w:ascii="Times New Roman" w:hAnsi="Times New Roman" w:cs="Times New Roman"/>
          <w:sz w:val="24"/>
          <w:szCs w:val="24"/>
        </w:rPr>
        <w:t>а</w:t>
      </w:r>
      <w:r w:rsidRPr="00C9255A">
        <w:rPr>
          <w:rFonts w:ascii="Times New Roman" w:hAnsi="Times New Roman" w:cs="Times New Roman"/>
          <w:sz w:val="24"/>
          <w:szCs w:val="24"/>
        </w:rPr>
        <w:t>ния»</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МАУ «МЦ «Диалог» за счет средств субсидии на финансовое обеспечение выполн</w:t>
      </w:r>
      <w:r>
        <w:rPr>
          <w:rFonts w:ascii="Times New Roman" w:hAnsi="Times New Roman" w:cs="Times New Roman"/>
          <w:bCs/>
          <w:sz w:val="24"/>
          <w:szCs w:val="24"/>
        </w:rPr>
        <w:t>е</w:t>
      </w:r>
      <w:r>
        <w:rPr>
          <w:rFonts w:ascii="Times New Roman" w:hAnsi="Times New Roman" w:cs="Times New Roman"/>
          <w:bCs/>
          <w:sz w:val="24"/>
          <w:szCs w:val="24"/>
        </w:rPr>
        <w:t>ния муниципального задания произвело расходы в сумме 4,0 тыс. руб., не связанные с выпо</w:t>
      </w:r>
      <w:r>
        <w:rPr>
          <w:rFonts w:ascii="Times New Roman" w:hAnsi="Times New Roman" w:cs="Times New Roman"/>
          <w:bCs/>
          <w:sz w:val="24"/>
          <w:szCs w:val="24"/>
        </w:rPr>
        <w:t>л</w:t>
      </w:r>
      <w:r>
        <w:rPr>
          <w:rFonts w:ascii="Times New Roman" w:hAnsi="Times New Roman" w:cs="Times New Roman"/>
          <w:bCs/>
          <w:sz w:val="24"/>
          <w:szCs w:val="24"/>
        </w:rPr>
        <w:t>нением муниципальной услуги. КСП СГО на юридическое лицо составлен протокол об админ</w:t>
      </w:r>
      <w:r>
        <w:rPr>
          <w:rFonts w:ascii="Times New Roman" w:hAnsi="Times New Roman" w:cs="Times New Roman"/>
          <w:bCs/>
          <w:sz w:val="24"/>
          <w:szCs w:val="24"/>
        </w:rPr>
        <w:t>и</w:t>
      </w:r>
      <w:r>
        <w:rPr>
          <w:rFonts w:ascii="Times New Roman" w:hAnsi="Times New Roman" w:cs="Times New Roman"/>
          <w:bCs/>
          <w:sz w:val="24"/>
          <w:szCs w:val="24"/>
        </w:rPr>
        <w:t xml:space="preserve">стративном правонарушении по статье 15.15.15 </w:t>
      </w:r>
      <w:proofErr w:type="spellStart"/>
      <w:r>
        <w:rPr>
          <w:rFonts w:ascii="Times New Roman" w:hAnsi="Times New Roman" w:cs="Times New Roman"/>
          <w:bCs/>
          <w:sz w:val="24"/>
          <w:szCs w:val="24"/>
        </w:rPr>
        <w:t>КоАП</w:t>
      </w:r>
      <w:proofErr w:type="spellEnd"/>
      <w:r w:rsidRPr="00887B77">
        <w:rPr>
          <w:rFonts w:ascii="Times New Roman" w:hAnsi="Times New Roman" w:cs="Times New Roman"/>
          <w:bCs/>
          <w:sz w:val="24"/>
          <w:szCs w:val="24"/>
        </w:rPr>
        <w:t xml:space="preserve"> </w:t>
      </w:r>
      <w:r>
        <w:rPr>
          <w:rFonts w:ascii="Times New Roman" w:hAnsi="Times New Roman" w:cs="Times New Roman"/>
          <w:bCs/>
          <w:sz w:val="24"/>
          <w:szCs w:val="24"/>
        </w:rPr>
        <w:t>«</w:t>
      </w:r>
      <w:r w:rsidRPr="00887B77">
        <w:rPr>
          <w:rFonts w:ascii="Times New Roman" w:hAnsi="Times New Roman" w:cs="Times New Roman"/>
          <w:bCs/>
          <w:sz w:val="24"/>
          <w:szCs w:val="24"/>
        </w:rPr>
        <w:t>Нецелевое использование бюджетных средств</w:t>
      </w:r>
      <w:r>
        <w:rPr>
          <w:rFonts w:ascii="Times New Roman" w:hAnsi="Times New Roman" w:cs="Times New Roman"/>
          <w:bCs/>
          <w:sz w:val="24"/>
          <w:szCs w:val="24"/>
        </w:rPr>
        <w:t xml:space="preserve">». Рассмотрение протокола мировым судьей будет осуществляться в 2022 году. </w:t>
      </w:r>
      <w:r w:rsidRPr="002342CB">
        <w:rPr>
          <w:rFonts w:ascii="Times New Roman" w:hAnsi="Times New Roman" w:cs="Times New Roman"/>
          <w:bCs/>
          <w:sz w:val="24"/>
          <w:szCs w:val="24"/>
        </w:rPr>
        <w:t>По р</w:t>
      </w:r>
      <w:r w:rsidRPr="002342CB">
        <w:rPr>
          <w:rFonts w:ascii="Times New Roman" w:hAnsi="Times New Roman" w:cs="Times New Roman"/>
          <w:bCs/>
          <w:sz w:val="24"/>
          <w:szCs w:val="24"/>
        </w:rPr>
        <w:t>е</w:t>
      </w:r>
      <w:r w:rsidRPr="002342CB">
        <w:rPr>
          <w:rFonts w:ascii="Times New Roman" w:hAnsi="Times New Roman" w:cs="Times New Roman"/>
          <w:bCs/>
          <w:sz w:val="24"/>
          <w:szCs w:val="24"/>
        </w:rPr>
        <w:t>зультатам контрольного мероприятия произведено возмещение расходов субсидии на выполн</w:t>
      </w:r>
      <w:r w:rsidRPr="002342CB">
        <w:rPr>
          <w:rFonts w:ascii="Times New Roman" w:hAnsi="Times New Roman" w:cs="Times New Roman"/>
          <w:bCs/>
          <w:sz w:val="24"/>
          <w:szCs w:val="24"/>
        </w:rPr>
        <w:t>е</w:t>
      </w:r>
      <w:r w:rsidRPr="002342CB">
        <w:rPr>
          <w:rFonts w:ascii="Times New Roman" w:hAnsi="Times New Roman" w:cs="Times New Roman"/>
          <w:bCs/>
          <w:sz w:val="24"/>
          <w:szCs w:val="24"/>
        </w:rPr>
        <w:t>ние муниципального задания за счет средств от платной деятельности.</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95730">
        <w:rPr>
          <w:rFonts w:ascii="Times New Roman" w:hAnsi="Times New Roman" w:cs="Times New Roman"/>
          <w:bCs/>
          <w:sz w:val="24"/>
          <w:szCs w:val="24"/>
        </w:rPr>
        <w:t>МБОУ «СОШ № 7»</w:t>
      </w:r>
      <w:r>
        <w:rPr>
          <w:rFonts w:ascii="Times New Roman" w:hAnsi="Times New Roman" w:cs="Times New Roman"/>
          <w:bCs/>
          <w:sz w:val="24"/>
          <w:szCs w:val="24"/>
        </w:rPr>
        <w:t xml:space="preserve"> произведены выплаты работникам за счет средств субсидии на финансовое обеспечение выполнения муниципального задания за работы, не связанные с в</w:t>
      </w:r>
      <w:r>
        <w:rPr>
          <w:rFonts w:ascii="Times New Roman" w:hAnsi="Times New Roman" w:cs="Times New Roman"/>
          <w:bCs/>
          <w:sz w:val="24"/>
          <w:szCs w:val="24"/>
        </w:rPr>
        <w:t>ы</w:t>
      </w:r>
      <w:r>
        <w:rPr>
          <w:rFonts w:ascii="Times New Roman" w:hAnsi="Times New Roman" w:cs="Times New Roman"/>
          <w:bCs/>
          <w:sz w:val="24"/>
          <w:szCs w:val="24"/>
        </w:rPr>
        <w:t>полнением муниципального задания на сумму 209,1 тыс. руб. По результатам контрольного м</w:t>
      </w:r>
      <w:r>
        <w:rPr>
          <w:rFonts w:ascii="Times New Roman" w:hAnsi="Times New Roman" w:cs="Times New Roman"/>
          <w:bCs/>
          <w:sz w:val="24"/>
          <w:szCs w:val="24"/>
        </w:rPr>
        <w:t>е</w:t>
      </w:r>
      <w:r>
        <w:rPr>
          <w:rFonts w:ascii="Times New Roman" w:hAnsi="Times New Roman" w:cs="Times New Roman"/>
          <w:bCs/>
          <w:sz w:val="24"/>
          <w:szCs w:val="24"/>
        </w:rPr>
        <w:t>роприятия произведено возмещение расходов субсидии на выполнение муниципального зад</w:t>
      </w:r>
      <w:r>
        <w:rPr>
          <w:rFonts w:ascii="Times New Roman" w:hAnsi="Times New Roman" w:cs="Times New Roman"/>
          <w:bCs/>
          <w:sz w:val="24"/>
          <w:szCs w:val="24"/>
        </w:rPr>
        <w:t>а</w:t>
      </w:r>
      <w:r>
        <w:rPr>
          <w:rFonts w:ascii="Times New Roman" w:hAnsi="Times New Roman" w:cs="Times New Roman"/>
          <w:bCs/>
          <w:sz w:val="24"/>
          <w:szCs w:val="24"/>
        </w:rPr>
        <w:t>ния за счет средств от платной деятельности.</w:t>
      </w:r>
    </w:p>
    <w:p w:rsidR="001338E5" w:rsidRDefault="001338E5" w:rsidP="001338E5">
      <w:pPr>
        <w:pStyle w:val="ConsPlusNonformat"/>
        <w:ind w:firstLine="851"/>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Pr="004317B4">
        <w:rPr>
          <w:rFonts w:ascii="Times New Roman" w:hAnsi="Times New Roman" w:cs="Times New Roman"/>
          <w:bCs/>
          <w:sz w:val="24"/>
          <w:szCs w:val="24"/>
        </w:rPr>
        <w:t>М</w:t>
      </w:r>
      <w:r>
        <w:rPr>
          <w:rFonts w:ascii="Times New Roman" w:hAnsi="Times New Roman" w:cs="Times New Roman"/>
          <w:bCs/>
          <w:sz w:val="24"/>
          <w:szCs w:val="24"/>
        </w:rPr>
        <w:t xml:space="preserve">БОУ </w:t>
      </w:r>
      <w:r w:rsidRPr="004317B4">
        <w:rPr>
          <w:rFonts w:ascii="Times New Roman" w:hAnsi="Times New Roman" w:cs="Times New Roman"/>
          <w:bCs/>
          <w:sz w:val="24"/>
          <w:szCs w:val="24"/>
        </w:rPr>
        <w:t>" Центр развития ребенка № 15»</w:t>
      </w:r>
      <w:r>
        <w:rPr>
          <w:rFonts w:ascii="Times New Roman" w:hAnsi="Times New Roman" w:cs="Times New Roman"/>
          <w:bCs/>
          <w:sz w:val="24"/>
          <w:szCs w:val="24"/>
        </w:rPr>
        <w:t xml:space="preserve">, </w:t>
      </w:r>
      <w:r w:rsidRPr="004317B4">
        <w:rPr>
          <w:rFonts w:ascii="Times New Roman" w:hAnsi="Times New Roman" w:cs="Times New Roman"/>
          <w:bCs/>
          <w:sz w:val="24"/>
          <w:szCs w:val="24"/>
        </w:rPr>
        <w:t>МБОУ «СОШ № 1»</w:t>
      </w:r>
      <w:r>
        <w:rPr>
          <w:rFonts w:ascii="Times New Roman" w:hAnsi="Times New Roman" w:cs="Times New Roman"/>
          <w:bCs/>
          <w:sz w:val="24"/>
          <w:szCs w:val="24"/>
        </w:rPr>
        <w:t xml:space="preserve"> за счет средств субс</w:t>
      </w:r>
      <w:r>
        <w:rPr>
          <w:rFonts w:ascii="Times New Roman" w:hAnsi="Times New Roman" w:cs="Times New Roman"/>
          <w:bCs/>
          <w:sz w:val="24"/>
          <w:szCs w:val="24"/>
        </w:rPr>
        <w:t>и</w:t>
      </w:r>
      <w:r>
        <w:rPr>
          <w:rFonts w:ascii="Times New Roman" w:hAnsi="Times New Roman" w:cs="Times New Roman"/>
          <w:bCs/>
          <w:sz w:val="24"/>
          <w:szCs w:val="24"/>
        </w:rPr>
        <w:t xml:space="preserve">дии на выполнение муниципального задания, относящиеся к мероприятиям подпрограмм № 1, № 2 муниципальной программы </w:t>
      </w:r>
      <w:r w:rsidRPr="0084632A">
        <w:rPr>
          <w:rFonts w:ascii="Times New Roman" w:hAnsi="Times New Roman" w:cs="Times New Roman"/>
          <w:bCs/>
          <w:sz w:val="24"/>
          <w:szCs w:val="24"/>
        </w:rPr>
        <w:t>«Современное образование Сосновоборского городского окр</w:t>
      </w:r>
      <w:r w:rsidRPr="0084632A">
        <w:rPr>
          <w:rFonts w:ascii="Times New Roman" w:hAnsi="Times New Roman" w:cs="Times New Roman"/>
          <w:bCs/>
          <w:sz w:val="24"/>
          <w:szCs w:val="24"/>
        </w:rPr>
        <w:t>у</w:t>
      </w:r>
      <w:r w:rsidRPr="0084632A">
        <w:rPr>
          <w:rFonts w:ascii="Times New Roman" w:hAnsi="Times New Roman" w:cs="Times New Roman"/>
          <w:bCs/>
          <w:sz w:val="24"/>
          <w:szCs w:val="24"/>
        </w:rPr>
        <w:t>га»</w:t>
      </w:r>
      <w:r>
        <w:rPr>
          <w:rFonts w:ascii="Times New Roman" w:hAnsi="Times New Roman" w:cs="Times New Roman"/>
          <w:bCs/>
          <w:sz w:val="24"/>
          <w:szCs w:val="24"/>
        </w:rPr>
        <w:t xml:space="preserve">, произведена оплата мероприятий подпрограммы № 6 </w:t>
      </w:r>
      <w:r w:rsidRPr="00A529D6">
        <w:rPr>
          <w:rFonts w:ascii="Times New Roman" w:hAnsi="Times New Roman" w:cs="Times New Roman"/>
          <w:bCs/>
          <w:sz w:val="24"/>
          <w:szCs w:val="24"/>
        </w:rPr>
        <w:t>муниципальной программы «Совр</w:t>
      </w:r>
      <w:r w:rsidRPr="00A529D6">
        <w:rPr>
          <w:rFonts w:ascii="Times New Roman" w:hAnsi="Times New Roman" w:cs="Times New Roman"/>
          <w:bCs/>
          <w:sz w:val="24"/>
          <w:szCs w:val="24"/>
        </w:rPr>
        <w:t>е</w:t>
      </w:r>
      <w:r w:rsidRPr="00A529D6">
        <w:rPr>
          <w:rFonts w:ascii="Times New Roman" w:hAnsi="Times New Roman" w:cs="Times New Roman"/>
          <w:bCs/>
          <w:sz w:val="24"/>
          <w:szCs w:val="24"/>
        </w:rPr>
        <w:t>менное образование Сосновоборского городского округа»</w:t>
      </w:r>
      <w:r>
        <w:rPr>
          <w:rFonts w:ascii="Times New Roman" w:hAnsi="Times New Roman" w:cs="Times New Roman"/>
          <w:bCs/>
          <w:sz w:val="24"/>
          <w:szCs w:val="24"/>
        </w:rPr>
        <w:t xml:space="preserve"> на сумму 413,7 тыс. руб., которые не связаны с выполнением муниципального задания;</w:t>
      </w:r>
      <w:proofErr w:type="gramEnd"/>
    </w:p>
    <w:p w:rsidR="001338E5" w:rsidRDefault="001338E5" w:rsidP="001338E5">
      <w:pPr>
        <w:pStyle w:val="ConsPlusNonformat"/>
        <w:ind w:firstLine="851"/>
        <w:jc w:val="both"/>
        <w:rPr>
          <w:rFonts w:ascii="Times New Roman" w:hAnsi="Times New Roman" w:cs="Times New Roman"/>
          <w:bCs/>
          <w:sz w:val="24"/>
          <w:szCs w:val="24"/>
        </w:rPr>
      </w:pPr>
    </w:p>
    <w:p w:rsidR="001338E5" w:rsidRDefault="001338E5" w:rsidP="001338E5">
      <w:pPr>
        <w:pStyle w:val="ConsPlusNonformat"/>
        <w:ind w:firstLine="851"/>
        <w:jc w:val="both"/>
        <w:rPr>
          <w:rFonts w:ascii="Times New Roman" w:hAnsi="Times New Roman" w:cs="Times New Roman"/>
          <w:bCs/>
          <w:sz w:val="24"/>
          <w:szCs w:val="24"/>
        </w:rPr>
      </w:pPr>
      <w:r w:rsidRPr="000D5CC3">
        <w:rPr>
          <w:rFonts w:ascii="Times New Roman" w:hAnsi="Times New Roman" w:cs="Times New Roman"/>
          <w:bCs/>
          <w:sz w:val="24"/>
          <w:szCs w:val="24"/>
        </w:rPr>
        <w:t xml:space="preserve">За нарушение </w:t>
      </w:r>
      <w:r>
        <w:rPr>
          <w:rFonts w:ascii="Times New Roman" w:hAnsi="Times New Roman" w:cs="Times New Roman"/>
          <w:bCs/>
          <w:sz w:val="24"/>
          <w:szCs w:val="24"/>
        </w:rPr>
        <w:t>условий предоставления субсидий</w:t>
      </w:r>
      <w:r w:rsidRPr="000D5CC3">
        <w:rPr>
          <w:rFonts w:ascii="Times New Roman" w:hAnsi="Times New Roman" w:cs="Times New Roman"/>
          <w:bCs/>
          <w:sz w:val="24"/>
          <w:szCs w:val="24"/>
        </w:rPr>
        <w:t xml:space="preserve"> предусмотрена административная о</w:t>
      </w:r>
      <w:r w:rsidRPr="000D5CC3">
        <w:rPr>
          <w:rFonts w:ascii="Times New Roman" w:hAnsi="Times New Roman" w:cs="Times New Roman"/>
          <w:bCs/>
          <w:sz w:val="24"/>
          <w:szCs w:val="24"/>
        </w:rPr>
        <w:t>т</w:t>
      </w:r>
      <w:r w:rsidRPr="000D5CC3">
        <w:rPr>
          <w:rFonts w:ascii="Times New Roman" w:hAnsi="Times New Roman" w:cs="Times New Roman"/>
          <w:bCs/>
          <w:sz w:val="24"/>
          <w:szCs w:val="24"/>
        </w:rPr>
        <w:t xml:space="preserve">ветственность по статье 15.15.15. </w:t>
      </w:r>
      <w:proofErr w:type="spellStart"/>
      <w:r w:rsidRPr="000D5CC3">
        <w:rPr>
          <w:rFonts w:ascii="Times New Roman" w:hAnsi="Times New Roman" w:cs="Times New Roman"/>
          <w:bCs/>
          <w:sz w:val="24"/>
          <w:szCs w:val="24"/>
        </w:rPr>
        <w:t>КоАП</w:t>
      </w:r>
      <w:proofErr w:type="spellEnd"/>
      <w:r w:rsidRPr="000D5CC3">
        <w:rPr>
          <w:rFonts w:ascii="Times New Roman" w:hAnsi="Times New Roman" w:cs="Times New Roman"/>
          <w:bCs/>
          <w:sz w:val="24"/>
          <w:szCs w:val="24"/>
        </w:rPr>
        <w:t xml:space="preserve"> РФ.</w:t>
      </w:r>
      <w:r>
        <w:rPr>
          <w:rFonts w:ascii="Times New Roman" w:hAnsi="Times New Roman" w:cs="Times New Roman"/>
          <w:bCs/>
          <w:sz w:val="24"/>
          <w:szCs w:val="24"/>
        </w:rPr>
        <w:t xml:space="preserve"> </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Директор МБОУ «СОШ №7» привлечена к административной ответственности в виде штрафа на сумму 10,0 тыс. руб.</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На юридическое лицо МБОУ «СОШ № 1» составлен протокол об административном правонарушении, который будет рассмотрен мировым судьей в 2022 году. </w:t>
      </w:r>
    </w:p>
    <w:p w:rsidR="001338E5" w:rsidRDefault="001338E5" w:rsidP="001338E5">
      <w:pPr>
        <w:pStyle w:val="ConsPlusNonformat"/>
        <w:ind w:firstLine="851"/>
        <w:jc w:val="both"/>
        <w:rPr>
          <w:rFonts w:ascii="Times New Roman" w:hAnsi="Times New Roman" w:cs="Times New Roman"/>
          <w:bCs/>
          <w:sz w:val="24"/>
          <w:szCs w:val="24"/>
        </w:rPr>
      </w:pPr>
    </w:p>
    <w:p w:rsidR="001338E5" w:rsidRPr="00E30E05" w:rsidRDefault="001338E5" w:rsidP="001338E5">
      <w:pPr>
        <w:pStyle w:val="ConsPlusNonformat"/>
        <w:ind w:firstLine="851"/>
        <w:jc w:val="both"/>
        <w:rPr>
          <w:rFonts w:ascii="Times New Roman" w:hAnsi="Times New Roman" w:cs="Times New Roman"/>
          <w:bCs/>
          <w:sz w:val="24"/>
          <w:szCs w:val="24"/>
        </w:rPr>
      </w:pPr>
      <w:r w:rsidRPr="00BD2660">
        <w:rPr>
          <w:rFonts w:ascii="Times New Roman" w:hAnsi="Times New Roman" w:cs="Times New Roman"/>
          <w:b/>
          <w:sz w:val="24"/>
          <w:szCs w:val="24"/>
        </w:rPr>
        <w:t>Пункт 1.2.49.</w:t>
      </w:r>
      <w:r>
        <w:rPr>
          <w:rFonts w:ascii="Times New Roman" w:hAnsi="Times New Roman" w:cs="Times New Roman"/>
          <w:bCs/>
          <w:sz w:val="24"/>
          <w:szCs w:val="24"/>
        </w:rPr>
        <w:t xml:space="preserve"> </w:t>
      </w:r>
      <w:r w:rsidRPr="00941493">
        <w:rPr>
          <w:rFonts w:ascii="Times New Roman" w:hAnsi="Times New Roman" w:cs="Times New Roman"/>
          <w:bCs/>
          <w:sz w:val="24"/>
          <w:szCs w:val="24"/>
        </w:rPr>
        <w:t xml:space="preserve">Нарушение </w:t>
      </w:r>
      <w:r w:rsidRPr="000D5CC3">
        <w:rPr>
          <w:rFonts w:ascii="Times New Roman" w:hAnsi="Times New Roman" w:cs="Times New Roman"/>
          <w:bCs/>
          <w:sz w:val="24"/>
          <w:szCs w:val="24"/>
        </w:rPr>
        <w:t>Порядка определения объема и условий предоставления су</w:t>
      </w:r>
      <w:r w:rsidRPr="000D5CC3">
        <w:rPr>
          <w:rFonts w:ascii="Times New Roman" w:hAnsi="Times New Roman" w:cs="Times New Roman"/>
          <w:bCs/>
          <w:sz w:val="24"/>
          <w:szCs w:val="24"/>
        </w:rPr>
        <w:t>б</w:t>
      </w:r>
      <w:r w:rsidRPr="000D5CC3">
        <w:rPr>
          <w:rFonts w:ascii="Times New Roman" w:hAnsi="Times New Roman" w:cs="Times New Roman"/>
          <w:bCs/>
          <w:sz w:val="24"/>
          <w:szCs w:val="24"/>
        </w:rPr>
        <w:t>сидий муниципальным бюджетным и муниципальным автономным учреждениям на иные цели из бюджета Сосновоборского городского округа, утвержденного постановлением администр</w:t>
      </w:r>
      <w:r w:rsidRPr="000D5CC3">
        <w:rPr>
          <w:rFonts w:ascii="Times New Roman" w:hAnsi="Times New Roman" w:cs="Times New Roman"/>
          <w:bCs/>
          <w:sz w:val="24"/>
          <w:szCs w:val="24"/>
        </w:rPr>
        <w:t>а</w:t>
      </w:r>
      <w:r w:rsidRPr="000D5CC3">
        <w:rPr>
          <w:rFonts w:ascii="Times New Roman" w:hAnsi="Times New Roman" w:cs="Times New Roman"/>
          <w:bCs/>
          <w:sz w:val="24"/>
          <w:szCs w:val="24"/>
        </w:rPr>
        <w:t>ции от 25/12/2020 № 2609</w:t>
      </w:r>
      <w:r w:rsidRPr="00E30E05">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sz w:val="24"/>
          <w:szCs w:val="24"/>
        </w:rPr>
      </w:pPr>
      <w:proofErr w:type="gramStart"/>
      <w:r w:rsidRPr="00E30E05">
        <w:rPr>
          <w:rFonts w:ascii="Times New Roman" w:hAnsi="Times New Roman" w:cs="Times New Roman"/>
          <w:bCs/>
          <w:sz w:val="24"/>
          <w:szCs w:val="24"/>
        </w:rPr>
        <w:t>-</w:t>
      </w:r>
      <w:r w:rsidRPr="00E30E05">
        <w:rPr>
          <w:rFonts w:ascii="Times New Roman" w:hAnsi="Times New Roman" w:cs="Times New Roman"/>
          <w:sz w:val="24"/>
          <w:szCs w:val="24"/>
        </w:rPr>
        <w:t xml:space="preserve"> </w:t>
      </w:r>
      <w:r w:rsidRPr="00E30E05">
        <w:rPr>
          <w:rFonts w:ascii="Times New Roman" w:hAnsi="Times New Roman" w:cs="Times New Roman"/>
          <w:bCs/>
          <w:sz w:val="24"/>
          <w:szCs w:val="24"/>
        </w:rPr>
        <w:t>МАУ «МЦ «Диалог»</w:t>
      </w:r>
      <w:r w:rsidRPr="00E30E05">
        <w:rPr>
          <w:rFonts w:ascii="Times New Roman" w:hAnsi="Times New Roman" w:cs="Times New Roman"/>
          <w:sz w:val="24"/>
          <w:szCs w:val="24"/>
        </w:rPr>
        <w:t xml:space="preserve"> в Соглашении на предоставление целевой субсидии </w:t>
      </w:r>
      <w:r w:rsidRPr="00E30E05">
        <w:rPr>
          <w:rFonts w:ascii="Times New Roman" w:hAnsi="Times New Roman" w:cs="Times New Roman"/>
          <w:bCs/>
          <w:sz w:val="24"/>
          <w:szCs w:val="24"/>
        </w:rPr>
        <w:t>не устано</w:t>
      </w:r>
      <w:r w:rsidRPr="00E30E05">
        <w:rPr>
          <w:rFonts w:ascii="Times New Roman" w:hAnsi="Times New Roman" w:cs="Times New Roman"/>
          <w:bCs/>
          <w:sz w:val="24"/>
          <w:szCs w:val="24"/>
        </w:rPr>
        <w:t>в</w:t>
      </w:r>
      <w:r w:rsidRPr="00E30E05">
        <w:rPr>
          <w:rFonts w:ascii="Times New Roman" w:hAnsi="Times New Roman" w:cs="Times New Roman"/>
          <w:bCs/>
          <w:sz w:val="24"/>
          <w:szCs w:val="24"/>
        </w:rPr>
        <w:t>лены плановые значения достижения показателей результатов использования субсидии, не у</w:t>
      </w:r>
      <w:r w:rsidRPr="00E30E05">
        <w:rPr>
          <w:rFonts w:ascii="Times New Roman" w:hAnsi="Times New Roman" w:cs="Times New Roman"/>
          <w:bCs/>
          <w:sz w:val="24"/>
          <w:szCs w:val="24"/>
        </w:rPr>
        <w:t>с</w:t>
      </w:r>
      <w:r w:rsidRPr="00E30E05">
        <w:rPr>
          <w:rFonts w:ascii="Times New Roman" w:hAnsi="Times New Roman" w:cs="Times New Roman"/>
          <w:bCs/>
          <w:sz w:val="24"/>
          <w:szCs w:val="24"/>
        </w:rPr>
        <w:t xml:space="preserve">тановлена обязанность МАУ «МЦ «Диалог» возврата средств субсидии в случае </w:t>
      </w:r>
      <w:proofErr w:type="spellStart"/>
      <w:r w:rsidRPr="00E30E05">
        <w:rPr>
          <w:rFonts w:ascii="Times New Roman" w:hAnsi="Times New Roman" w:cs="Times New Roman"/>
          <w:bCs/>
          <w:sz w:val="24"/>
          <w:szCs w:val="24"/>
        </w:rPr>
        <w:t>недостижения</w:t>
      </w:r>
      <w:proofErr w:type="spellEnd"/>
      <w:r w:rsidRPr="00E30E05">
        <w:rPr>
          <w:rFonts w:ascii="Times New Roman" w:hAnsi="Times New Roman" w:cs="Times New Roman"/>
          <w:bCs/>
          <w:sz w:val="24"/>
          <w:szCs w:val="24"/>
        </w:rPr>
        <w:t xml:space="preserve"> показателей результатов использования Субсидии, не установлена обязанность МАУ «МЦ «Диалог» предоставления Учредителю (администрации) отчета о достижении показателей р</w:t>
      </w:r>
      <w:r w:rsidRPr="00E30E05">
        <w:rPr>
          <w:rFonts w:ascii="Times New Roman" w:hAnsi="Times New Roman" w:cs="Times New Roman"/>
          <w:bCs/>
          <w:sz w:val="24"/>
          <w:szCs w:val="24"/>
        </w:rPr>
        <w:t>е</w:t>
      </w:r>
      <w:r w:rsidRPr="00E30E05">
        <w:rPr>
          <w:rFonts w:ascii="Times New Roman" w:hAnsi="Times New Roman" w:cs="Times New Roman"/>
          <w:bCs/>
          <w:sz w:val="24"/>
          <w:szCs w:val="24"/>
        </w:rPr>
        <w:t>зультатов использования субсидии и форма отчета</w:t>
      </w:r>
      <w:r>
        <w:rPr>
          <w:rFonts w:ascii="Times New Roman" w:hAnsi="Times New Roman" w:cs="Times New Roman"/>
          <w:bCs/>
          <w:sz w:val="24"/>
          <w:szCs w:val="24"/>
        </w:rPr>
        <w:t>, что повлекло отсутствие ответственности со стороны МАУ</w:t>
      </w:r>
      <w:proofErr w:type="gramEnd"/>
      <w:r>
        <w:rPr>
          <w:rFonts w:ascii="Times New Roman" w:hAnsi="Times New Roman" w:cs="Times New Roman"/>
          <w:bCs/>
          <w:sz w:val="24"/>
          <w:szCs w:val="24"/>
        </w:rPr>
        <w:t xml:space="preserve"> «МЦ «Диалог» за результаты использования целевой субсидии за счет средств бюджета Ленинградской области.</w:t>
      </w:r>
    </w:p>
    <w:p w:rsidR="001338E5" w:rsidRDefault="001338E5" w:rsidP="001338E5">
      <w:pPr>
        <w:pStyle w:val="ConsPlusNonformat"/>
        <w:ind w:firstLine="851"/>
        <w:jc w:val="both"/>
        <w:rPr>
          <w:rFonts w:ascii="Times New Roman" w:hAnsi="Times New Roman" w:cs="Times New Roman"/>
          <w:bCs/>
          <w:sz w:val="24"/>
          <w:szCs w:val="24"/>
        </w:rPr>
      </w:pPr>
    </w:p>
    <w:p w:rsidR="001338E5" w:rsidRDefault="001338E5" w:rsidP="001338E5">
      <w:pPr>
        <w:pStyle w:val="ConsPlusNonformat"/>
        <w:ind w:firstLine="851"/>
        <w:jc w:val="both"/>
        <w:rPr>
          <w:rFonts w:ascii="Times New Roman" w:hAnsi="Times New Roman" w:cs="Times New Roman"/>
          <w:bCs/>
          <w:sz w:val="24"/>
          <w:szCs w:val="24"/>
        </w:rPr>
      </w:pPr>
      <w:r w:rsidRPr="00891139">
        <w:rPr>
          <w:rFonts w:ascii="Times New Roman" w:hAnsi="Times New Roman" w:cs="Times New Roman"/>
          <w:b/>
          <w:sz w:val="24"/>
          <w:szCs w:val="24"/>
        </w:rPr>
        <w:t>Пункт 1.2.50.</w:t>
      </w:r>
      <w:r>
        <w:rPr>
          <w:rFonts w:ascii="Times New Roman" w:hAnsi="Times New Roman" w:cs="Times New Roman"/>
          <w:bCs/>
          <w:sz w:val="24"/>
          <w:szCs w:val="24"/>
        </w:rPr>
        <w:t xml:space="preserve"> </w:t>
      </w:r>
      <w:r w:rsidRPr="00891139">
        <w:rPr>
          <w:rFonts w:ascii="Times New Roman" w:hAnsi="Times New Roman" w:cs="Times New Roman"/>
          <w:bCs/>
          <w:sz w:val="24"/>
          <w:szCs w:val="24"/>
        </w:rPr>
        <w:t>Расходование бюджетными и автономными учреждениями средств су</w:t>
      </w:r>
      <w:r w:rsidRPr="00891139">
        <w:rPr>
          <w:rFonts w:ascii="Times New Roman" w:hAnsi="Times New Roman" w:cs="Times New Roman"/>
          <w:bCs/>
          <w:sz w:val="24"/>
          <w:szCs w:val="24"/>
        </w:rPr>
        <w:t>б</w:t>
      </w:r>
      <w:r w:rsidRPr="00891139">
        <w:rPr>
          <w:rFonts w:ascii="Times New Roman" w:hAnsi="Times New Roman" w:cs="Times New Roman"/>
          <w:bCs/>
          <w:sz w:val="24"/>
          <w:szCs w:val="24"/>
        </w:rPr>
        <w:t>сидии на иные цели не в соответствии с целями ее предоставления</w:t>
      </w:r>
      <w:r>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sz w:val="24"/>
          <w:szCs w:val="24"/>
        </w:rPr>
      </w:pPr>
      <w:r w:rsidRPr="00891139">
        <w:rPr>
          <w:rFonts w:ascii="Times New Roman" w:hAnsi="Times New Roman" w:cs="Times New Roman"/>
          <w:bCs/>
          <w:sz w:val="24"/>
          <w:szCs w:val="24"/>
        </w:rPr>
        <w:t>- МАУК «</w:t>
      </w:r>
      <w:proofErr w:type="spellStart"/>
      <w:r w:rsidRPr="00891139">
        <w:rPr>
          <w:rFonts w:ascii="Times New Roman" w:hAnsi="Times New Roman" w:cs="Times New Roman"/>
          <w:bCs/>
          <w:sz w:val="24"/>
          <w:szCs w:val="24"/>
        </w:rPr>
        <w:t>Сосновоборский</w:t>
      </w:r>
      <w:proofErr w:type="spellEnd"/>
      <w:r w:rsidRPr="00891139">
        <w:rPr>
          <w:rFonts w:ascii="Times New Roman" w:hAnsi="Times New Roman" w:cs="Times New Roman"/>
          <w:bCs/>
          <w:sz w:val="24"/>
          <w:szCs w:val="24"/>
        </w:rPr>
        <w:t xml:space="preserve"> парк культуры и отдыха»</w:t>
      </w:r>
      <w:r w:rsidRPr="00891139">
        <w:rPr>
          <w:rFonts w:ascii="Times New Roman" w:hAnsi="Times New Roman" w:cs="Times New Roman"/>
          <w:sz w:val="24"/>
          <w:szCs w:val="24"/>
        </w:rPr>
        <w:t xml:space="preserve"> </w:t>
      </w:r>
      <w:r w:rsidRPr="00891139">
        <w:rPr>
          <w:rFonts w:ascii="Times New Roman" w:hAnsi="Times New Roman" w:cs="Times New Roman"/>
          <w:bCs/>
          <w:sz w:val="24"/>
          <w:szCs w:val="24"/>
        </w:rPr>
        <w:t>за счет средств субсидии на иные цели в рамках реализации основного мероприятия "проведение культурно-массовых меропри</w:t>
      </w:r>
      <w:r w:rsidRPr="00891139">
        <w:rPr>
          <w:rFonts w:ascii="Times New Roman" w:hAnsi="Times New Roman" w:cs="Times New Roman"/>
          <w:bCs/>
          <w:sz w:val="24"/>
          <w:szCs w:val="24"/>
        </w:rPr>
        <w:t>я</w:t>
      </w:r>
      <w:r w:rsidRPr="00891139">
        <w:rPr>
          <w:rFonts w:ascii="Times New Roman" w:hAnsi="Times New Roman" w:cs="Times New Roman"/>
          <w:bCs/>
          <w:sz w:val="24"/>
          <w:szCs w:val="24"/>
        </w:rPr>
        <w:t>тий</w:t>
      </w:r>
      <w:r>
        <w:rPr>
          <w:rFonts w:ascii="Times New Roman" w:hAnsi="Times New Roman" w:cs="Times New Roman"/>
          <w:bCs/>
          <w:sz w:val="24"/>
          <w:szCs w:val="24"/>
        </w:rPr>
        <w:t>»</w:t>
      </w:r>
      <w:r w:rsidRPr="00891139">
        <w:rPr>
          <w:rFonts w:ascii="Times New Roman" w:hAnsi="Times New Roman" w:cs="Times New Roman"/>
          <w:bCs/>
          <w:sz w:val="24"/>
          <w:szCs w:val="24"/>
        </w:rPr>
        <w:t xml:space="preserve"> </w:t>
      </w:r>
      <w:r w:rsidRPr="00891139">
        <w:rPr>
          <w:rFonts w:ascii="Times New Roman" w:hAnsi="Times New Roman" w:cs="Times New Roman"/>
          <w:sz w:val="24"/>
          <w:szCs w:val="24"/>
        </w:rPr>
        <w:t xml:space="preserve">произвело оплату </w:t>
      </w:r>
      <w:r w:rsidRPr="00891139">
        <w:rPr>
          <w:rFonts w:ascii="Times New Roman" w:hAnsi="Times New Roman" w:cs="Times New Roman"/>
          <w:bCs/>
          <w:sz w:val="24"/>
          <w:szCs w:val="24"/>
        </w:rPr>
        <w:t>мероприятия по развитию различных видов туризма и туристской де</w:t>
      </w:r>
      <w:r w:rsidRPr="00891139">
        <w:rPr>
          <w:rFonts w:ascii="Times New Roman" w:hAnsi="Times New Roman" w:cs="Times New Roman"/>
          <w:bCs/>
          <w:sz w:val="24"/>
          <w:szCs w:val="24"/>
        </w:rPr>
        <w:t>я</w:t>
      </w:r>
      <w:r w:rsidRPr="00891139">
        <w:rPr>
          <w:rFonts w:ascii="Times New Roman" w:hAnsi="Times New Roman" w:cs="Times New Roman"/>
          <w:bCs/>
          <w:sz w:val="24"/>
          <w:szCs w:val="24"/>
        </w:rPr>
        <w:t>тельности</w:t>
      </w:r>
      <w:r>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sz w:val="24"/>
          <w:szCs w:val="24"/>
        </w:rPr>
      </w:pPr>
    </w:p>
    <w:p w:rsidR="001338E5" w:rsidRDefault="001338E5" w:rsidP="001338E5">
      <w:pPr>
        <w:pStyle w:val="ConsPlusNonformat"/>
        <w:ind w:firstLine="851"/>
        <w:jc w:val="both"/>
        <w:rPr>
          <w:rFonts w:ascii="Times New Roman" w:hAnsi="Times New Roman" w:cs="Times New Roman"/>
          <w:bCs/>
          <w:sz w:val="24"/>
          <w:szCs w:val="24"/>
        </w:rPr>
      </w:pPr>
      <w:r w:rsidRPr="00973A28">
        <w:rPr>
          <w:rFonts w:ascii="Times New Roman" w:hAnsi="Times New Roman" w:cs="Times New Roman"/>
          <w:b/>
          <w:sz w:val="24"/>
          <w:szCs w:val="24"/>
        </w:rPr>
        <w:t>Пункт 1.2.52.</w:t>
      </w:r>
      <w:r>
        <w:rPr>
          <w:rFonts w:ascii="Times New Roman" w:hAnsi="Times New Roman" w:cs="Times New Roman"/>
          <w:b/>
          <w:sz w:val="24"/>
          <w:szCs w:val="24"/>
        </w:rPr>
        <w:t xml:space="preserve"> </w:t>
      </w:r>
      <w:r w:rsidRPr="00973A28">
        <w:rPr>
          <w:rFonts w:ascii="Times New Roman" w:hAnsi="Times New Roman" w:cs="Times New Roman"/>
          <w:bCs/>
          <w:sz w:val="24"/>
          <w:szCs w:val="24"/>
        </w:rPr>
        <w:t>Нарушение Положения о порядке предоставления муниципальных гра</w:t>
      </w:r>
      <w:r w:rsidRPr="00973A28">
        <w:rPr>
          <w:rFonts w:ascii="Times New Roman" w:hAnsi="Times New Roman" w:cs="Times New Roman"/>
          <w:bCs/>
          <w:sz w:val="24"/>
          <w:szCs w:val="24"/>
        </w:rPr>
        <w:t>н</w:t>
      </w:r>
      <w:r w:rsidRPr="00973A28">
        <w:rPr>
          <w:rFonts w:ascii="Times New Roman" w:hAnsi="Times New Roman" w:cs="Times New Roman"/>
          <w:bCs/>
          <w:sz w:val="24"/>
          <w:szCs w:val="24"/>
        </w:rPr>
        <w:t>тов в форме субсидий для средств массовой информации (далее по тексту – СМИ) муниципал</w:t>
      </w:r>
      <w:r w:rsidRPr="00973A28">
        <w:rPr>
          <w:rFonts w:ascii="Times New Roman" w:hAnsi="Times New Roman" w:cs="Times New Roman"/>
          <w:bCs/>
          <w:sz w:val="24"/>
          <w:szCs w:val="24"/>
        </w:rPr>
        <w:t>ь</w:t>
      </w:r>
      <w:r w:rsidRPr="00973A28">
        <w:rPr>
          <w:rFonts w:ascii="Times New Roman" w:hAnsi="Times New Roman" w:cs="Times New Roman"/>
          <w:bCs/>
          <w:sz w:val="24"/>
          <w:szCs w:val="24"/>
        </w:rPr>
        <w:t xml:space="preserve">ного образования </w:t>
      </w:r>
      <w:proofErr w:type="spellStart"/>
      <w:r w:rsidRPr="00973A28">
        <w:rPr>
          <w:rFonts w:ascii="Times New Roman" w:hAnsi="Times New Roman" w:cs="Times New Roman"/>
          <w:bCs/>
          <w:sz w:val="24"/>
          <w:szCs w:val="24"/>
        </w:rPr>
        <w:t>Сосновоборский</w:t>
      </w:r>
      <w:proofErr w:type="spellEnd"/>
      <w:r w:rsidRPr="00973A28">
        <w:rPr>
          <w:rFonts w:ascii="Times New Roman" w:hAnsi="Times New Roman" w:cs="Times New Roman"/>
          <w:bCs/>
          <w:sz w:val="24"/>
          <w:szCs w:val="24"/>
        </w:rPr>
        <w:t xml:space="preserve"> городской округ Ленинградской области (Далее по тексту МО СГО ЛО), утвержденного постановлением администрации СГО от 22/03/2021 № 548</w:t>
      </w:r>
      <w:r>
        <w:rPr>
          <w:rFonts w:ascii="Times New Roman" w:hAnsi="Times New Roman" w:cs="Times New Roman"/>
          <w:bCs/>
          <w:sz w:val="24"/>
          <w:szCs w:val="24"/>
        </w:rPr>
        <w:t>:</w:t>
      </w:r>
    </w:p>
    <w:p w:rsidR="001338E5" w:rsidRPr="00973A28"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нарушен порядок расчета грант</w:t>
      </w:r>
      <w:proofErr w:type="gramStart"/>
      <w:r>
        <w:rPr>
          <w:rFonts w:ascii="Times New Roman" w:hAnsi="Times New Roman" w:cs="Times New Roman"/>
          <w:bCs/>
          <w:sz w:val="24"/>
          <w:szCs w:val="24"/>
        </w:rPr>
        <w:t>а ООО</w:t>
      </w:r>
      <w:proofErr w:type="gramEnd"/>
      <w:r>
        <w:rPr>
          <w:rFonts w:ascii="Times New Roman" w:hAnsi="Times New Roman" w:cs="Times New Roman"/>
          <w:bCs/>
          <w:sz w:val="24"/>
          <w:szCs w:val="24"/>
        </w:rPr>
        <w:t xml:space="preserve"> «СТРК </w:t>
      </w:r>
      <w:proofErr w:type="spellStart"/>
      <w:r>
        <w:rPr>
          <w:rFonts w:ascii="Times New Roman" w:hAnsi="Times New Roman" w:cs="Times New Roman"/>
          <w:bCs/>
          <w:sz w:val="24"/>
          <w:szCs w:val="24"/>
        </w:rPr>
        <w:t>Тера-студия</w:t>
      </w:r>
      <w:proofErr w:type="spellEnd"/>
      <w:r>
        <w:rPr>
          <w:rFonts w:ascii="Times New Roman" w:hAnsi="Times New Roman" w:cs="Times New Roman"/>
          <w:bCs/>
          <w:sz w:val="24"/>
          <w:szCs w:val="24"/>
        </w:rPr>
        <w:t>», завышение суммы гранта на 34,1 тыс. руб. По результатам контрольного мероприятия произведен возврат средств в бюджет.</w:t>
      </w:r>
    </w:p>
    <w:p w:rsidR="001338E5" w:rsidRDefault="001338E5" w:rsidP="001338E5">
      <w:pPr>
        <w:pStyle w:val="ConsPlusNonformat"/>
        <w:ind w:firstLine="851"/>
        <w:jc w:val="both"/>
        <w:rPr>
          <w:rFonts w:ascii="Times New Roman" w:hAnsi="Times New Roman" w:cs="Times New Roman"/>
          <w:b/>
          <w:sz w:val="24"/>
          <w:szCs w:val="24"/>
        </w:rPr>
      </w:pPr>
    </w:p>
    <w:p w:rsidR="001338E5" w:rsidRDefault="001338E5" w:rsidP="001338E5">
      <w:pPr>
        <w:pStyle w:val="ConsPlusNonformat"/>
        <w:ind w:firstLine="851"/>
        <w:jc w:val="both"/>
        <w:rPr>
          <w:rFonts w:ascii="Times New Roman" w:hAnsi="Times New Roman" w:cs="Times New Roman"/>
          <w:sz w:val="24"/>
          <w:szCs w:val="24"/>
        </w:rPr>
      </w:pPr>
      <w:r w:rsidRPr="00C75EE0">
        <w:rPr>
          <w:rFonts w:ascii="Times New Roman" w:hAnsi="Times New Roman" w:cs="Times New Roman"/>
          <w:b/>
          <w:sz w:val="24"/>
          <w:szCs w:val="24"/>
        </w:rPr>
        <w:t>Пункт 1.2.95.</w:t>
      </w:r>
      <w:r w:rsidRPr="00733294">
        <w:rPr>
          <w:rFonts w:ascii="Times New Roman" w:hAnsi="Times New Roman" w:cs="Times New Roman"/>
          <w:bCs/>
          <w:sz w:val="24"/>
          <w:szCs w:val="24"/>
        </w:rPr>
        <w:t xml:space="preserve"> Несоблюдение отдельных норм Трудового Кодекса РФ, </w:t>
      </w:r>
      <w:r w:rsidRPr="00733294">
        <w:rPr>
          <w:rFonts w:ascii="Times New Roman" w:hAnsi="Times New Roman" w:cs="Times New Roman"/>
          <w:sz w:val="24"/>
          <w:szCs w:val="24"/>
        </w:rPr>
        <w:t>Положения о системах оплаты труда в муниципальных бюджетных учреждениях и муниципальных казенных учреждениях Сосновоборского городского округа по видам экономической деятельности, у</w:t>
      </w:r>
      <w:r w:rsidRPr="00733294">
        <w:rPr>
          <w:rFonts w:ascii="Times New Roman" w:hAnsi="Times New Roman" w:cs="Times New Roman"/>
          <w:sz w:val="24"/>
          <w:szCs w:val="24"/>
        </w:rPr>
        <w:t>т</w:t>
      </w:r>
      <w:r w:rsidRPr="00733294">
        <w:rPr>
          <w:rFonts w:ascii="Times New Roman" w:hAnsi="Times New Roman" w:cs="Times New Roman"/>
          <w:sz w:val="24"/>
          <w:szCs w:val="24"/>
        </w:rPr>
        <w:t>вержденного постановлением администрации от 30.06.2011 № 1121 (с последующими измен</w:t>
      </w:r>
      <w:r w:rsidRPr="00733294">
        <w:rPr>
          <w:rFonts w:ascii="Times New Roman" w:hAnsi="Times New Roman" w:cs="Times New Roman"/>
          <w:sz w:val="24"/>
          <w:szCs w:val="24"/>
        </w:rPr>
        <w:t>е</w:t>
      </w:r>
      <w:r w:rsidRPr="00733294">
        <w:rPr>
          <w:rFonts w:ascii="Times New Roman" w:hAnsi="Times New Roman" w:cs="Times New Roman"/>
          <w:sz w:val="24"/>
          <w:szCs w:val="24"/>
        </w:rPr>
        <w:t>ниями)</w:t>
      </w:r>
      <w:r>
        <w:rPr>
          <w:rFonts w:ascii="Times New Roman" w:hAnsi="Times New Roman" w:cs="Times New Roman"/>
          <w:sz w:val="24"/>
          <w:szCs w:val="24"/>
        </w:rPr>
        <w:t>, муниципальных правовых актов</w:t>
      </w:r>
      <w:r w:rsidRPr="00733294">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МАУ «ЦОШ» начислена и выплачена премия директору в завышенном размере, не соответствующем условиям распоряжения администрации СГО. Излишне начислено 127,7 тыс. руб.;</w:t>
      </w:r>
    </w:p>
    <w:p w:rsidR="001338E5" w:rsidRDefault="001338E5" w:rsidP="001338E5">
      <w:pPr>
        <w:pStyle w:val="ConsPlusNonformat"/>
        <w:ind w:firstLine="851"/>
        <w:jc w:val="both"/>
        <w:rPr>
          <w:rFonts w:ascii="Times New Roman" w:hAnsi="Times New Roman" w:cs="Times New Roman"/>
          <w:sz w:val="24"/>
          <w:szCs w:val="24"/>
        </w:rPr>
      </w:pPr>
      <w:r w:rsidRPr="00113783">
        <w:rPr>
          <w:rFonts w:ascii="Times New Roman" w:hAnsi="Times New Roman" w:cs="Times New Roman"/>
          <w:sz w:val="24"/>
          <w:szCs w:val="24"/>
        </w:rPr>
        <w:t>- МКУ «ЦИОГД» не соблюдено условие - равный размер премирования каждого с</w:t>
      </w:r>
      <w:r w:rsidRPr="00113783">
        <w:rPr>
          <w:rFonts w:ascii="Times New Roman" w:hAnsi="Times New Roman" w:cs="Times New Roman"/>
          <w:sz w:val="24"/>
          <w:szCs w:val="24"/>
        </w:rPr>
        <w:t>о</w:t>
      </w:r>
      <w:r w:rsidRPr="00113783">
        <w:rPr>
          <w:rFonts w:ascii="Times New Roman" w:hAnsi="Times New Roman" w:cs="Times New Roman"/>
          <w:sz w:val="24"/>
          <w:szCs w:val="24"/>
        </w:rPr>
        <w:t>трудника соответствующего учреждения к государственным и профессиональным праздникам, установленным законодательством Российской Федерации;</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МБОУ «СОШ № 7» неправомерно работнику, </w:t>
      </w:r>
      <w:r w:rsidRPr="005F1548">
        <w:rPr>
          <w:rFonts w:ascii="Times New Roman" w:hAnsi="Times New Roman" w:cs="Times New Roman"/>
          <w:sz w:val="24"/>
          <w:szCs w:val="24"/>
        </w:rPr>
        <w:t>награжденному отраслевой (ведомс</w:t>
      </w:r>
      <w:r w:rsidRPr="005F1548">
        <w:rPr>
          <w:rFonts w:ascii="Times New Roman" w:hAnsi="Times New Roman" w:cs="Times New Roman"/>
          <w:sz w:val="24"/>
          <w:szCs w:val="24"/>
        </w:rPr>
        <w:t>т</w:t>
      </w:r>
      <w:r w:rsidRPr="005F1548">
        <w:rPr>
          <w:rFonts w:ascii="Times New Roman" w:hAnsi="Times New Roman" w:cs="Times New Roman"/>
          <w:sz w:val="24"/>
          <w:szCs w:val="24"/>
        </w:rPr>
        <w:t>венной) наградой - значком «Отличник народного просвещения»</w:t>
      </w:r>
      <w:r>
        <w:rPr>
          <w:rFonts w:ascii="Times New Roman" w:hAnsi="Times New Roman" w:cs="Times New Roman"/>
          <w:sz w:val="24"/>
          <w:szCs w:val="24"/>
        </w:rPr>
        <w:t xml:space="preserve">, установлена </w:t>
      </w:r>
      <w:r w:rsidRPr="005F1548">
        <w:rPr>
          <w:rFonts w:ascii="Times New Roman" w:hAnsi="Times New Roman" w:cs="Times New Roman"/>
          <w:sz w:val="24"/>
          <w:szCs w:val="24"/>
        </w:rPr>
        <w:t>ежемесячн</w:t>
      </w:r>
      <w:r>
        <w:rPr>
          <w:rFonts w:ascii="Times New Roman" w:hAnsi="Times New Roman" w:cs="Times New Roman"/>
          <w:sz w:val="24"/>
          <w:szCs w:val="24"/>
        </w:rPr>
        <w:t>ая</w:t>
      </w:r>
      <w:r w:rsidRPr="005F1548">
        <w:rPr>
          <w:rFonts w:ascii="Times New Roman" w:hAnsi="Times New Roman" w:cs="Times New Roman"/>
          <w:sz w:val="24"/>
          <w:szCs w:val="24"/>
        </w:rPr>
        <w:t xml:space="preserve"> персональн</w:t>
      </w:r>
      <w:r>
        <w:rPr>
          <w:rFonts w:ascii="Times New Roman" w:hAnsi="Times New Roman" w:cs="Times New Roman"/>
          <w:sz w:val="24"/>
          <w:szCs w:val="24"/>
        </w:rPr>
        <w:t>ая</w:t>
      </w:r>
      <w:r w:rsidRPr="005F1548">
        <w:rPr>
          <w:rFonts w:ascii="Times New Roman" w:hAnsi="Times New Roman" w:cs="Times New Roman"/>
          <w:sz w:val="24"/>
          <w:szCs w:val="24"/>
        </w:rPr>
        <w:t xml:space="preserve"> надбавк</w:t>
      </w:r>
      <w:r>
        <w:rPr>
          <w:rFonts w:ascii="Times New Roman" w:hAnsi="Times New Roman" w:cs="Times New Roman"/>
          <w:sz w:val="24"/>
          <w:szCs w:val="24"/>
        </w:rPr>
        <w:t>а; за счет средств субсидии на выполнение муниципального задания н</w:t>
      </w:r>
      <w:r>
        <w:rPr>
          <w:rFonts w:ascii="Times New Roman" w:hAnsi="Times New Roman" w:cs="Times New Roman"/>
          <w:sz w:val="24"/>
          <w:szCs w:val="24"/>
        </w:rPr>
        <w:t>е</w:t>
      </w:r>
      <w:r>
        <w:rPr>
          <w:rFonts w:ascii="Times New Roman" w:hAnsi="Times New Roman" w:cs="Times New Roman"/>
          <w:sz w:val="24"/>
          <w:szCs w:val="24"/>
        </w:rPr>
        <w:t>правомерно работникам установлены стимулирующие выплаты за профсоюзную работу, за п</w:t>
      </w:r>
      <w:r>
        <w:rPr>
          <w:rFonts w:ascii="Times New Roman" w:hAnsi="Times New Roman" w:cs="Times New Roman"/>
          <w:sz w:val="24"/>
          <w:szCs w:val="24"/>
        </w:rPr>
        <w:t>о</w:t>
      </w:r>
      <w:r>
        <w:rPr>
          <w:rFonts w:ascii="Times New Roman" w:hAnsi="Times New Roman" w:cs="Times New Roman"/>
          <w:sz w:val="24"/>
          <w:szCs w:val="24"/>
        </w:rPr>
        <w:t>лив цветов, за обработку документов по платной деятельности на сумму 160,6 тыс. руб. По р</w:t>
      </w:r>
      <w:r>
        <w:rPr>
          <w:rFonts w:ascii="Times New Roman" w:hAnsi="Times New Roman" w:cs="Times New Roman"/>
          <w:sz w:val="24"/>
          <w:szCs w:val="24"/>
        </w:rPr>
        <w:t>е</w:t>
      </w:r>
      <w:r>
        <w:rPr>
          <w:rFonts w:ascii="Times New Roman" w:hAnsi="Times New Roman" w:cs="Times New Roman"/>
          <w:sz w:val="24"/>
          <w:szCs w:val="24"/>
        </w:rPr>
        <w:t>зультатам контрольного мероприятия произведено восстановление расходов по субсидии за счет доходов от платной деятельности;</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1655EF">
        <w:rPr>
          <w:rFonts w:ascii="Times New Roman" w:hAnsi="Times New Roman" w:cs="Times New Roman"/>
          <w:sz w:val="24"/>
          <w:szCs w:val="24"/>
        </w:rPr>
        <w:t>МБОУ ДОД «Центр развития творчества детей и юношества»</w:t>
      </w:r>
      <w:r>
        <w:rPr>
          <w:rFonts w:ascii="Times New Roman" w:hAnsi="Times New Roman" w:cs="Times New Roman"/>
          <w:sz w:val="24"/>
          <w:szCs w:val="24"/>
        </w:rPr>
        <w:t xml:space="preserve">, </w:t>
      </w:r>
      <w:r w:rsidRPr="001655EF">
        <w:rPr>
          <w:rFonts w:ascii="Times New Roman" w:hAnsi="Times New Roman" w:cs="Times New Roman"/>
          <w:sz w:val="24"/>
          <w:szCs w:val="24"/>
        </w:rPr>
        <w:t>М</w:t>
      </w:r>
      <w:r>
        <w:rPr>
          <w:rFonts w:ascii="Times New Roman" w:hAnsi="Times New Roman" w:cs="Times New Roman"/>
          <w:sz w:val="24"/>
          <w:szCs w:val="24"/>
        </w:rPr>
        <w:t>БДОУ</w:t>
      </w:r>
      <w:r w:rsidRPr="001655EF">
        <w:rPr>
          <w:rFonts w:ascii="Times New Roman" w:hAnsi="Times New Roman" w:cs="Times New Roman"/>
          <w:sz w:val="24"/>
          <w:szCs w:val="24"/>
        </w:rPr>
        <w:t xml:space="preserve"> "Центр разв</w:t>
      </w:r>
      <w:r w:rsidRPr="001655EF">
        <w:rPr>
          <w:rFonts w:ascii="Times New Roman" w:hAnsi="Times New Roman" w:cs="Times New Roman"/>
          <w:sz w:val="24"/>
          <w:szCs w:val="24"/>
        </w:rPr>
        <w:t>и</w:t>
      </w:r>
      <w:r w:rsidRPr="001655EF">
        <w:rPr>
          <w:rFonts w:ascii="Times New Roman" w:hAnsi="Times New Roman" w:cs="Times New Roman"/>
          <w:sz w:val="24"/>
          <w:szCs w:val="24"/>
        </w:rPr>
        <w:t>тия ребенка № 15»</w:t>
      </w:r>
      <w:r w:rsidRPr="001655EF">
        <w:t xml:space="preserve"> </w:t>
      </w:r>
      <w:r w:rsidRPr="001655EF">
        <w:rPr>
          <w:rFonts w:ascii="Times New Roman" w:hAnsi="Times New Roman" w:cs="Times New Roman"/>
          <w:sz w:val="24"/>
          <w:szCs w:val="24"/>
        </w:rPr>
        <w:t>неправомерно начислен</w:t>
      </w:r>
      <w:r>
        <w:rPr>
          <w:rFonts w:ascii="Times New Roman" w:hAnsi="Times New Roman" w:cs="Times New Roman"/>
          <w:sz w:val="24"/>
          <w:szCs w:val="24"/>
        </w:rPr>
        <w:t>а</w:t>
      </w:r>
      <w:r w:rsidRPr="001655EF">
        <w:rPr>
          <w:rFonts w:ascii="Times New Roman" w:hAnsi="Times New Roman" w:cs="Times New Roman"/>
          <w:sz w:val="24"/>
          <w:szCs w:val="24"/>
        </w:rPr>
        <w:t xml:space="preserve"> и выплачен</w:t>
      </w:r>
      <w:r>
        <w:rPr>
          <w:rFonts w:ascii="Times New Roman" w:hAnsi="Times New Roman" w:cs="Times New Roman"/>
          <w:sz w:val="24"/>
          <w:szCs w:val="24"/>
        </w:rPr>
        <w:t>а</w:t>
      </w:r>
      <w:r w:rsidRPr="001655EF">
        <w:rPr>
          <w:rFonts w:ascii="Times New Roman" w:hAnsi="Times New Roman" w:cs="Times New Roman"/>
          <w:sz w:val="24"/>
          <w:szCs w:val="24"/>
        </w:rPr>
        <w:t xml:space="preserve"> персональн</w:t>
      </w:r>
      <w:r>
        <w:rPr>
          <w:rFonts w:ascii="Times New Roman" w:hAnsi="Times New Roman" w:cs="Times New Roman"/>
          <w:sz w:val="24"/>
          <w:szCs w:val="24"/>
        </w:rPr>
        <w:t>ая</w:t>
      </w:r>
      <w:r w:rsidRPr="001655EF">
        <w:rPr>
          <w:rFonts w:ascii="Times New Roman" w:hAnsi="Times New Roman" w:cs="Times New Roman"/>
          <w:sz w:val="24"/>
          <w:szCs w:val="24"/>
        </w:rPr>
        <w:t xml:space="preserve"> надбавк</w:t>
      </w:r>
      <w:r>
        <w:rPr>
          <w:rFonts w:ascii="Times New Roman" w:hAnsi="Times New Roman" w:cs="Times New Roman"/>
          <w:sz w:val="24"/>
          <w:szCs w:val="24"/>
        </w:rPr>
        <w:t>а</w:t>
      </w:r>
      <w:r w:rsidRPr="001655EF">
        <w:rPr>
          <w:rFonts w:ascii="Times New Roman" w:hAnsi="Times New Roman" w:cs="Times New Roman"/>
          <w:sz w:val="24"/>
          <w:szCs w:val="24"/>
        </w:rPr>
        <w:t xml:space="preserve"> работникам, имеющим почетные отраслевые звания и награды</w:t>
      </w:r>
      <w:r>
        <w:rPr>
          <w:rFonts w:ascii="Times New Roman" w:hAnsi="Times New Roman" w:cs="Times New Roman"/>
          <w:sz w:val="24"/>
          <w:szCs w:val="24"/>
        </w:rPr>
        <w:t xml:space="preserve"> на сумму 114,2 тыс. руб.</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6C2AB3">
        <w:rPr>
          <w:rFonts w:ascii="Times New Roman" w:hAnsi="Times New Roman" w:cs="Times New Roman"/>
          <w:sz w:val="24"/>
          <w:szCs w:val="24"/>
        </w:rPr>
        <w:t>МАУК «</w:t>
      </w:r>
      <w:proofErr w:type="spellStart"/>
      <w:r w:rsidRPr="006C2AB3">
        <w:rPr>
          <w:rFonts w:ascii="Times New Roman" w:hAnsi="Times New Roman" w:cs="Times New Roman"/>
          <w:sz w:val="24"/>
          <w:szCs w:val="24"/>
        </w:rPr>
        <w:t>Сосновоборский</w:t>
      </w:r>
      <w:proofErr w:type="spellEnd"/>
      <w:r w:rsidRPr="006C2AB3">
        <w:rPr>
          <w:rFonts w:ascii="Times New Roman" w:hAnsi="Times New Roman" w:cs="Times New Roman"/>
          <w:sz w:val="24"/>
          <w:szCs w:val="24"/>
        </w:rPr>
        <w:t xml:space="preserve"> парк культуры и</w:t>
      </w:r>
      <w:r>
        <w:rPr>
          <w:rFonts w:ascii="Times New Roman" w:hAnsi="Times New Roman" w:cs="Times New Roman"/>
          <w:sz w:val="24"/>
          <w:szCs w:val="24"/>
        </w:rPr>
        <w:t xml:space="preserve"> </w:t>
      </w:r>
      <w:r w:rsidRPr="006C2AB3">
        <w:rPr>
          <w:rFonts w:ascii="Times New Roman" w:hAnsi="Times New Roman" w:cs="Times New Roman"/>
          <w:sz w:val="24"/>
          <w:szCs w:val="24"/>
        </w:rPr>
        <w:t>отдыха»</w:t>
      </w:r>
      <w:r>
        <w:rPr>
          <w:rFonts w:ascii="Times New Roman" w:hAnsi="Times New Roman" w:cs="Times New Roman"/>
          <w:sz w:val="24"/>
          <w:szCs w:val="24"/>
        </w:rPr>
        <w:t xml:space="preserve">, </w:t>
      </w:r>
      <w:r w:rsidRPr="002F3156">
        <w:rPr>
          <w:rFonts w:ascii="Times New Roman" w:hAnsi="Times New Roman" w:cs="Times New Roman"/>
          <w:sz w:val="24"/>
          <w:szCs w:val="24"/>
        </w:rPr>
        <w:t>СМБУК «Центр развития личн</w:t>
      </w:r>
      <w:r w:rsidRPr="002F3156">
        <w:rPr>
          <w:rFonts w:ascii="Times New Roman" w:hAnsi="Times New Roman" w:cs="Times New Roman"/>
          <w:sz w:val="24"/>
          <w:szCs w:val="24"/>
        </w:rPr>
        <w:t>о</w:t>
      </w:r>
      <w:r w:rsidRPr="002F3156">
        <w:rPr>
          <w:rFonts w:ascii="Times New Roman" w:hAnsi="Times New Roman" w:cs="Times New Roman"/>
          <w:sz w:val="24"/>
          <w:szCs w:val="24"/>
        </w:rPr>
        <w:t>сти «Гармония»</w:t>
      </w:r>
      <w:r>
        <w:rPr>
          <w:rFonts w:ascii="Times New Roman" w:hAnsi="Times New Roman" w:cs="Times New Roman"/>
          <w:sz w:val="24"/>
          <w:szCs w:val="24"/>
        </w:rPr>
        <w:t xml:space="preserve"> </w:t>
      </w:r>
      <w:r w:rsidRPr="007619E3">
        <w:rPr>
          <w:rFonts w:ascii="Times New Roman" w:hAnsi="Times New Roman" w:cs="Times New Roman"/>
          <w:sz w:val="24"/>
          <w:szCs w:val="24"/>
        </w:rPr>
        <w:t>устанавливалась и выплачивалась доплата за повышенный объем работ</w:t>
      </w:r>
      <w:r>
        <w:rPr>
          <w:rFonts w:ascii="Times New Roman" w:hAnsi="Times New Roman" w:cs="Times New Roman"/>
          <w:sz w:val="24"/>
          <w:szCs w:val="24"/>
        </w:rPr>
        <w:t xml:space="preserve"> с нес</w:t>
      </w:r>
      <w:r>
        <w:rPr>
          <w:rFonts w:ascii="Times New Roman" w:hAnsi="Times New Roman" w:cs="Times New Roman"/>
          <w:sz w:val="24"/>
          <w:szCs w:val="24"/>
        </w:rPr>
        <w:t>о</w:t>
      </w:r>
      <w:r>
        <w:rPr>
          <w:rFonts w:ascii="Times New Roman" w:hAnsi="Times New Roman" w:cs="Times New Roman"/>
          <w:sz w:val="24"/>
          <w:szCs w:val="24"/>
        </w:rPr>
        <w:lastRenderedPageBreak/>
        <w:t xml:space="preserve">блюдением </w:t>
      </w:r>
      <w:r w:rsidRPr="007619E3">
        <w:rPr>
          <w:rFonts w:ascii="Times New Roman" w:hAnsi="Times New Roman" w:cs="Times New Roman"/>
          <w:sz w:val="24"/>
          <w:szCs w:val="24"/>
        </w:rPr>
        <w:t xml:space="preserve">ст. 60.2 Трудового кодекса РФ </w:t>
      </w:r>
      <w:r>
        <w:rPr>
          <w:rFonts w:ascii="Times New Roman" w:hAnsi="Times New Roman" w:cs="Times New Roman"/>
          <w:sz w:val="24"/>
          <w:szCs w:val="24"/>
        </w:rPr>
        <w:t xml:space="preserve">- </w:t>
      </w:r>
      <w:r w:rsidRPr="007619E3">
        <w:rPr>
          <w:rFonts w:ascii="Times New Roman" w:hAnsi="Times New Roman" w:cs="Times New Roman"/>
          <w:sz w:val="24"/>
          <w:szCs w:val="24"/>
        </w:rPr>
        <w:t>отсутствуют распорядительные документы о пор</w:t>
      </w:r>
      <w:r w:rsidRPr="007619E3">
        <w:rPr>
          <w:rFonts w:ascii="Times New Roman" w:hAnsi="Times New Roman" w:cs="Times New Roman"/>
          <w:sz w:val="24"/>
          <w:szCs w:val="24"/>
        </w:rPr>
        <w:t>у</w:t>
      </w:r>
      <w:r w:rsidRPr="007619E3">
        <w:rPr>
          <w:rFonts w:ascii="Times New Roman" w:hAnsi="Times New Roman" w:cs="Times New Roman"/>
          <w:sz w:val="24"/>
          <w:szCs w:val="24"/>
        </w:rPr>
        <w:t>чении работникам дополнительной работы с указанием содержания дополнительной работы, отсутствует письменное согласие работника на выполнение дополнительной работы</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F3156">
        <w:rPr>
          <w:rFonts w:ascii="Times New Roman" w:hAnsi="Times New Roman" w:cs="Times New Roman"/>
          <w:sz w:val="24"/>
          <w:szCs w:val="24"/>
        </w:rPr>
        <w:t>МКУ «</w:t>
      </w:r>
      <w:proofErr w:type="spellStart"/>
      <w:r w:rsidRPr="002F3156">
        <w:rPr>
          <w:rFonts w:ascii="Times New Roman" w:hAnsi="Times New Roman" w:cs="Times New Roman"/>
          <w:sz w:val="24"/>
          <w:szCs w:val="24"/>
        </w:rPr>
        <w:t>Сосновоборский</w:t>
      </w:r>
      <w:proofErr w:type="spellEnd"/>
      <w:r w:rsidRPr="002F3156">
        <w:rPr>
          <w:rFonts w:ascii="Times New Roman" w:hAnsi="Times New Roman" w:cs="Times New Roman"/>
          <w:sz w:val="24"/>
          <w:szCs w:val="24"/>
        </w:rPr>
        <w:t xml:space="preserve"> фонд имущества» работникам произведены выплаты</w:t>
      </w:r>
      <w:r>
        <w:rPr>
          <w:rFonts w:ascii="Times New Roman" w:hAnsi="Times New Roman" w:cs="Times New Roman"/>
          <w:sz w:val="24"/>
          <w:szCs w:val="24"/>
        </w:rPr>
        <w:t xml:space="preserve"> </w:t>
      </w:r>
      <w:proofErr w:type="gramStart"/>
      <w:r w:rsidRPr="005919CA">
        <w:rPr>
          <w:rFonts w:ascii="Times New Roman" w:hAnsi="Times New Roman" w:cs="Times New Roman"/>
          <w:sz w:val="24"/>
          <w:szCs w:val="24"/>
        </w:rPr>
        <w:t>к</w:t>
      </w:r>
      <w:proofErr w:type="gramEnd"/>
      <w:r w:rsidRPr="005919CA">
        <w:rPr>
          <w:rFonts w:ascii="Times New Roman" w:hAnsi="Times New Roman" w:cs="Times New Roman"/>
          <w:sz w:val="24"/>
          <w:szCs w:val="24"/>
        </w:rPr>
        <w:t xml:space="preserve"> Дню создания учреждения</w:t>
      </w:r>
      <w:r w:rsidRPr="002F3156">
        <w:rPr>
          <w:rFonts w:ascii="Times New Roman" w:hAnsi="Times New Roman" w:cs="Times New Roman"/>
          <w:sz w:val="24"/>
          <w:szCs w:val="24"/>
        </w:rPr>
        <w:t>, не определенные Положением об оплате труда и материальном стимул</w:t>
      </w:r>
      <w:r w:rsidRPr="002F3156">
        <w:rPr>
          <w:rFonts w:ascii="Times New Roman" w:hAnsi="Times New Roman" w:cs="Times New Roman"/>
          <w:sz w:val="24"/>
          <w:szCs w:val="24"/>
        </w:rPr>
        <w:t>и</w:t>
      </w:r>
      <w:r w:rsidRPr="002F3156">
        <w:rPr>
          <w:rFonts w:ascii="Times New Roman" w:hAnsi="Times New Roman" w:cs="Times New Roman"/>
          <w:sz w:val="24"/>
          <w:szCs w:val="24"/>
        </w:rPr>
        <w:t>ровании работников</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p>
    <w:p w:rsidR="001338E5" w:rsidRDefault="001338E5" w:rsidP="001338E5">
      <w:pPr>
        <w:ind w:firstLine="851"/>
        <w:jc w:val="both"/>
      </w:pPr>
      <w:r w:rsidRPr="00B87076">
        <w:rPr>
          <w:b/>
          <w:bCs/>
        </w:rPr>
        <w:t>Пункт 1.2.96.</w:t>
      </w:r>
      <w:r w:rsidRPr="00FB49B6">
        <w:t xml:space="preserve"> Несоблюдение п</w:t>
      </w:r>
      <w:r>
        <w:t xml:space="preserve">ункта 3.5. статьи 32 </w:t>
      </w:r>
      <w:r w:rsidRPr="00FB49B6">
        <w:t>Федерального закона от 12 января 1996 г. N 7-ФЗ «О некоммерческих организациях»,</w:t>
      </w:r>
      <w:r w:rsidRPr="00FB49B6">
        <w:rPr>
          <w:bCs/>
        </w:rPr>
        <w:t xml:space="preserve"> Приказ</w:t>
      </w:r>
      <w:r>
        <w:rPr>
          <w:bCs/>
        </w:rPr>
        <w:t>а</w:t>
      </w:r>
      <w:r w:rsidRPr="00FB49B6">
        <w:rPr>
          <w:bCs/>
        </w:rPr>
        <w:t xml:space="preserve"> Минфина России от 21.07.2011 N 86н «Об утверждении порядка предоставления информации государственным (муниципал</w:t>
      </w:r>
      <w:r w:rsidRPr="00FB49B6">
        <w:rPr>
          <w:bCs/>
        </w:rPr>
        <w:t>ь</w:t>
      </w:r>
      <w:r w:rsidRPr="00FB49B6">
        <w:rPr>
          <w:bCs/>
        </w:rPr>
        <w:t>ным) учреждением, ее размещения на официальном сайте в сети Интернет и ведения указанн</w:t>
      </w:r>
      <w:r w:rsidRPr="00FB49B6">
        <w:rPr>
          <w:bCs/>
        </w:rPr>
        <w:t>о</w:t>
      </w:r>
      <w:r w:rsidRPr="00FB49B6">
        <w:rPr>
          <w:bCs/>
        </w:rPr>
        <w:t>го сайта»</w:t>
      </w:r>
      <w:r>
        <w:t>:</w:t>
      </w:r>
    </w:p>
    <w:p w:rsidR="001338E5" w:rsidRDefault="001338E5" w:rsidP="001338E5">
      <w:pPr>
        <w:ind w:firstLine="851"/>
        <w:jc w:val="both"/>
      </w:pPr>
      <w:proofErr w:type="gramStart"/>
      <w:r w:rsidRPr="00FB49B6">
        <w:rPr>
          <w:bCs/>
        </w:rPr>
        <w:t xml:space="preserve">- </w:t>
      </w:r>
      <w:r>
        <w:rPr>
          <w:bCs/>
        </w:rPr>
        <w:t>муниципальными учреждениями – объектами контроля (МАУ «ЦОШ», МКУ Ц</w:t>
      </w:r>
      <w:r>
        <w:rPr>
          <w:bCs/>
        </w:rPr>
        <w:t>И</w:t>
      </w:r>
      <w:r>
        <w:rPr>
          <w:bCs/>
        </w:rPr>
        <w:t xml:space="preserve">ОГД», МБОУ «СОШ №7», МБОУ ДОД </w:t>
      </w:r>
      <w:r w:rsidRPr="004F210A">
        <w:rPr>
          <w:bCs/>
        </w:rPr>
        <w:t>«Центр развития творчества детей и юношества»</w:t>
      </w:r>
      <w:r>
        <w:rPr>
          <w:bCs/>
        </w:rPr>
        <w:t>, МБДОУ «</w:t>
      </w:r>
      <w:r w:rsidRPr="004F210A">
        <w:rPr>
          <w:bCs/>
        </w:rPr>
        <w:t>Центр развития ребенка № 15»</w:t>
      </w:r>
      <w:r>
        <w:rPr>
          <w:bCs/>
        </w:rPr>
        <w:t xml:space="preserve">, МКУ «СФИ», </w:t>
      </w:r>
      <w:r w:rsidRPr="004F210A">
        <w:rPr>
          <w:bCs/>
        </w:rPr>
        <w:t>МАУК «</w:t>
      </w:r>
      <w:proofErr w:type="spellStart"/>
      <w:r w:rsidRPr="004F210A">
        <w:rPr>
          <w:bCs/>
        </w:rPr>
        <w:t>Сосновоборский</w:t>
      </w:r>
      <w:proofErr w:type="spellEnd"/>
      <w:r w:rsidRPr="004F210A">
        <w:rPr>
          <w:bCs/>
        </w:rPr>
        <w:t xml:space="preserve"> парк культ</w:t>
      </w:r>
      <w:r w:rsidRPr="004F210A">
        <w:rPr>
          <w:bCs/>
        </w:rPr>
        <w:t>у</w:t>
      </w:r>
      <w:r w:rsidRPr="004F210A">
        <w:rPr>
          <w:bCs/>
        </w:rPr>
        <w:t>ры и отдыха»</w:t>
      </w:r>
      <w:r>
        <w:rPr>
          <w:bCs/>
        </w:rPr>
        <w:t xml:space="preserve">, </w:t>
      </w:r>
      <w:r w:rsidRPr="004F210A">
        <w:rPr>
          <w:bCs/>
        </w:rPr>
        <w:t>СМБУК «Центр развития личности «Гармония»</w:t>
      </w:r>
      <w:r>
        <w:rPr>
          <w:bCs/>
        </w:rPr>
        <w:t xml:space="preserve">, </w:t>
      </w:r>
      <w:r w:rsidRPr="004F210A">
        <w:rPr>
          <w:bCs/>
        </w:rPr>
        <w:t>МБОУ «СОШ № 1»</w:t>
      </w:r>
      <w:r>
        <w:rPr>
          <w:bCs/>
        </w:rPr>
        <w:t>)</w:t>
      </w:r>
      <w:r w:rsidRPr="004F210A">
        <w:rPr>
          <w:bCs/>
        </w:rPr>
        <w:t xml:space="preserve"> </w:t>
      </w:r>
      <w:r>
        <w:rPr>
          <w:bCs/>
        </w:rPr>
        <w:t xml:space="preserve"> </w:t>
      </w:r>
      <w:r w:rsidRPr="00FB49B6">
        <w:rPr>
          <w:bCs/>
        </w:rPr>
        <w:t>н</w:t>
      </w:r>
      <w:r w:rsidRPr="00FB49B6">
        <w:t>а офиц</w:t>
      </w:r>
      <w:r w:rsidRPr="00FB49B6">
        <w:t>и</w:t>
      </w:r>
      <w:r w:rsidRPr="00FB49B6">
        <w:t xml:space="preserve">альном сайте Федерального </w:t>
      </w:r>
      <w:r w:rsidRPr="00987D95">
        <w:t xml:space="preserve">казначейства </w:t>
      </w:r>
      <w:hyperlink r:id="rId8" w:history="1">
        <w:r w:rsidRPr="00987D95">
          <w:rPr>
            <w:rStyle w:val="a8"/>
            <w:lang w:val="en-US"/>
          </w:rPr>
          <w:t>www</w:t>
        </w:r>
        <w:r w:rsidRPr="00987D95">
          <w:rPr>
            <w:rStyle w:val="a8"/>
          </w:rPr>
          <w:t>.</w:t>
        </w:r>
        <w:r w:rsidRPr="00987D95">
          <w:rPr>
            <w:rStyle w:val="a8"/>
            <w:lang w:val="en-US"/>
          </w:rPr>
          <w:t>bus</w:t>
        </w:r>
        <w:r w:rsidRPr="00987D95">
          <w:rPr>
            <w:rStyle w:val="a8"/>
          </w:rPr>
          <w:t>.</w:t>
        </w:r>
        <w:proofErr w:type="spellStart"/>
        <w:r w:rsidRPr="00987D95">
          <w:rPr>
            <w:rStyle w:val="a8"/>
            <w:lang w:val="en-US"/>
          </w:rPr>
          <w:t>gov</w:t>
        </w:r>
        <w:proofErr w:type="spellEnd"/>
        <w:r w:rsidRPr="00987D95">
          <w:rPr>
            <w:rStyle w:val="a8"/>
          </w:rPr>
          <w:t>.</w:t>
        </w:r>
        <w:proofErr w:type="spellStart"/>
        <w:r w:rsidRPr="00987D95">
          <w:rPr>
            <w:rStyle w:val="a8"/>
            <w:lang w:val="en-US"/>
          </w:rPr>
          <w:t>ru</w:t>
        </w:r>
        <w:proofErr w:type="spellEnd"/>
      </w:hyperlink>
      <w:r w:rsidRPr="00987D95">
        <w:t xml:space="preserve"> в сети  «</w:t>
      </w:r>
      <w:r w:rsidRPr="00FB49B6">
        <w:t>Интернет» своевременно не размещены или размещены с нарушением срока</w:t>
      </w:r>
      <w:proofErr w:type="gramEnd"/>
      <w:r w:rsidRPr="00FB49B6">
        <w:t xml:space="preserve"> размещения отдельные сведения и документы</w:t>
      </w:r>
      <w:r>
        <w:t>. Замечания учтены, сведения и документы размещены.</w:t>
      </w:r>
    </w:p>
    <w:p w:rsidR="001338E5" w:rsidRDefault="001338E5" w:rsidP="001338E5">
      <w:pPr>
        <w:ind w:firstLine="851"/>
        <w:jc w:val="both"/>
      </w:pPr>
    </w:p>
    <w:p w:rsidR="001338E5" w:rsidRDefault="001338E5" w:rsidP="001338E5">
      <w:pPr>
        <w:ind w:firstLine="851"/>
        <w:jc w:val="both"/>
      </w:pPr>
      <w:r w:rsidRPr="004F210A">
        <w:rPr>
          <w:b/>
          <w:bCs/>
        </w:rPr>
        <w:t>Пункт 1.2.97.</w:t>
      </w:r>
      <w:r w:rsidRPr="004F210A">
        <w:t xml:space="preserve"> Неосуществление бюджетных полномочий главного распорядителя (ра</w:t>
      </w:r>
      <w:r w:rsidRPr="004F210A">
        <w:t>с</w:t>
      </w:r>
      <w:r w:rsidRPr="004F210A">
        <w:t>порядителя) бюджетных средств</w:t>
      </w:r>
      <w:r>
        <w:t xml:space="preserve">. Не соблюдение </w:t>
      </w:r>
      <w:r w:rsidRPr="00B26B03">
        <w:t>п.2 Постановления администрации от 17.11.2010 №2348 «Об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w:t>
      </w:r>
      <w:r w:rsidRPr="00B26B03">
        <w:t>и</w:t>
      </w:r>
      <w:r w:rsidRPr="00B26B03">
        <w:t>пального имущества»</w:t>
      </w:r>
      <w:r>
        <w:t>:</w:t>
      </w:r>
    </w:p>
    <w:p w:rsidR="001338E5" w:rsidRDefault="001338E5" w:rsidP="001338E5">
      <w:pPr>
        <w:ind w:firstLine="851"/>
        <w:jc w:val="both"/>
      </w:pPr>
      <w:r>
        <w:t xml:space="preserve">- КУМИ в отношении МКУ «СФИ» не </w:t>
      </w:r>
      <w:r w:rsidRPr="004F210A">
        <w:t>разработан Порядок составления и утверждения отчета о результатах деятельности муниципального учреждения и об использовании закрепле</w:t>
      </w:r>
      <w:r w:rsidRPr="004F210A">
        <w:t>н</w:t>
      </w:r>
      <w:r w:rsidRPr="004F210A">
        <w:t>ного за ним муниципального имущества.</w:t>
      </w:r>
    </w:p>
    <w:p w:rsidR="001338E5" w:rsidRDefault="001338E5" w:rsidP="001338E5">
      <w:pPr>
        <w:ind w:firstLine="851"/>
        <w:jc w:val="both"/>
      </w:pPr>
    </w:p>
    <w:p w:rsidR="001338E5" w:rsidRDefault="001338E5" w:rsidP="001338E5">
      <w:pPr>
        <w:ind w:firstLine="851"/>
        <w:jc w:val="both"/>
      </w:pPr>
      <w:r w:rsidRPr="00EE2BDD">
        <w:rPr>
          <w:b/>
          <w:bCs/>
        </w:rPr>
        <w:t>Пункт 1.2.98.</w:t>
      </w:r>
      <w:r w:rsidRPr="00EE2BDD">
        <w:t xml:space="preserve"> Неосуществление бюджетных полномочий главного администратора (администратора) доходов бюджета</w:t>
      </w:r>
      <w:r>
        <w:t>. Несоблюдение с</w:t>
      </w:r>
      <w:r w:rsidRPr="002B11E8">
        <w:t>тать</w:t>
      </w:r>
      <w:r>
        <w:t>и</w:t>
      </w:r>
      <w:r w:rsidRPr="002B11E8">
        <w:t xml:space="preserve"> 160.1 Бюджетного кодекса Росси</w:t>
      </w:r>
      <w:r w:rsidRPr="002B11E8">
        <w:t>й</w:t>
      </w:r>
      <w:r w:rsidRPr="002B11E8">
        <w:t>ской Федерации, Постановлени</w:t>
      </w:r>
      <w:r>
        <w:t>я</w:t>
      </w:r>
      <w:r w:rsidRPr="002B11E8">
        <w:t xml:space="preserve"> администрации Сосновоборского городского округа от 17.03.2009 №318, распоряжени</w:t>
      </w:r>
      <w:r>
        <w:t>я</w:t>
      </w:r>
      <w:r w:rsidRPr="002B11E8">
        <w:t xml:space="preserve"> КУМИ Сосновоборского городского округа от 09.07.2020 № 58-р (П</w:t>
      </w:r>
      <w:r>
        <w:t>у</w:t>
      </w:r>
      <w:r w:rsidRPr="002B11E8">
        <w:t>нкт 25.2 Порядка осуществления КУМИ Сосновоборского городского округа полном</w:t>
      </w:r>
      <w:r w:rsidRPr="002B11E8">
        <w:t>о</w:t>
      </w:r>
      <w:r w:rsidRPr="002B11E8">
        <w:t>чий администратора доходов)</w:t>
      </w:r>
      <w:r>
        <w:t>:</w:t>
      </w:r>
    </w:p>
    <w:p w:rsidR="001338E5" w:rsidRDefault="001338E5" w:rsidP="001338E5">
      <w:pPr>
        <w:ind w:firstLine="851"/>
        <w:jc w:val="both"/>
      </w:pPr>
      <w:r>
        <w:t xml:space="preserve">- </w:t>
      </w:r>
      <w:r w:rsidRPr="002B11E8">
        <w:t>в бюджетном учете не в полном объеме отражены начисления по доходам по арен</w:t>
      </w:r>
      <w:r w:rsidRPr="002B11E8">
        <w:t>д</w:t>
      </w:r>
      <w:r w:rsidRPr="002B11E8">
        <w:t xml:space="preserve">ным платежам за весь период действия договоров, заключенных в 2021 году и внесенных в сводный реестр поступления платежей в табличном формате программы </w:t>
      </w:r>
      <w:proofErr w:type="spellStart"/>
      <w:r w:rsidRPr="002B11E8">
        <w:t>Microsoft</w:t>
      </w:r>
      <w:proofErr w:type="spellEnd"/>
      <w:r w:rsidRPr="002B11E8">
        <w:t xml:space="preserve"> </w:t>
      </w:r>
      <w:proofErr w:type="spellStart"/>
      <w:r w:rsidRPr="002B11E8">
        <w:t>Office</w:t>
      </w:r>
      <w:proofErr w:type="spellEnd"/>
      <w:r w:rsidRPr="002B11E8">
        <w:t xml:space="preserve"> </w:t>
      </w:r>
      <w:proofErr w:type="spellStart"/>
      <w:r w:rsidRPr="002B11E8">
        <w:t>Excel</w:t>
      </w:r>
      <w:proofErr w:type="spellEnd"/>
      <w:r w:rsidRPr="002B11E8">
        <w:t>. Соответственно по этим договорам, не отражены в бюджетном учете доходы от аренды имущ</w:t>
      </w:r>
      <w:r w:rsidRPr="002B11E8">
        <w:t>е</w:t>
      </w:r>
      <w:r w:rsidRPr="002B11E8">
        <w:t>ства текущего 2021 финансового года.</w:t>
      </w:r>
    </w:p>
    <w:p w:rsidR="001338E5" w:rsidRDefault="001338E5" w:rsidP="001338E5">
      <w:pPr>
        <w:ind w:firstLine="851"/>
        <w:jc w:val="both"/>
      </w:pPr>
    </w:p>
    <w:p w:rsidR="001338E5" w:rsidRDefault="001338E5" w:rsidP="001338E5">
      <w:pPr>
        <w:ind w:firstLine="851"/>
        <w:jc w:val="both"/>
      </w:pPr>
      <w:r w:rsidRPr="0014551F">
        <w:rPr>
          <w:b/>
          <w:bCs/>
        </w:rPr>
        <w:t>По разделу 7</w:t>
      </w:r>
      <w:r w:rsidRPr="0014551F">
        <w:t xml:space="preserve"> «Иные нарушения» отражены нарушения</w:t>
      </w:r>
      <w:r>
        <w:t xml:space="preserve"> в ходе исполнения бюджета:</w:t>
      </w:r>
    </w:p>
    <w:p w:rsidR="001338E5" w:rsidRDefault="001338E5" w:rsidP="001338E5">
      <w:pPr>
        <w:ind w:firstLine="851"/>
        <w:jc w:val="both"/>
      </w:pPr>
      <w:r>
        <w:t xml:space="preserve">- в </w:t>
      </w:r>
      <w:r w:rsidRPr="0097536E">
        <w:t xml:space="preserve">постановлениях администрации </w:t>
      </w:r>
      <w:r>
        <w:t xml:space="preserve">СГО </w:t>
      </w:r>
      <w:r w:rsidRPr="0097536E">
        <w:t xml:space="preserve">неправомерно определено, что размер выплаты гражданам, удостоенным государственных наград или почетных званий СССР и Российской Федерации, устанавливается администрацией. </w:t>
      </w:r>
      <w:r>
        <w:t>Размер выплаты у</w:t>
      </w:r>
      <w:r w:rsidRPr="0097536E">
        <w:t xml:space="preserve">тверждается решением </w:t>
      </w:r>
      <w:r>
        <w:t>совета депутатов Сосновоборского городского округа;</w:t>
      </w:r>
    </w:p>
    <w:p w:rsidR="001338E5" w:rsidRDefault="001338E5" w:rsidP="001338E5">
      <w:pPr>
        <w:ind w:firstLine="851"/>
        <w:jc w:val="both"/>
      </w:pPr>
      <w:r>
        <w:t>- комитетом образования СГО с выплат работникам образовательных учреждений д</w:t>
      </w:r>
      <w:r>
        <w:t>е</w:t>
      </w:r>
      <w:r>
        <w:t>нежной компенсации за наем жилых помещений в нарушение п. 1 ст. 217 Налогового кодекса РФ удержан НДФЛ на сумму 287,7 тыс. руб.;</w:t>
      </w:r>
    </w:p>
    <w:p w:rsidR="001338E5" w:rsidRDefault="001338E5" w:rsidP="001338E5">
      <w:pPr>
        <w:ind w:firstLine="851"/>
        <w:jc w:val="both"/>
      </w:pPr>
      <w:r>
        <w:t>- комитетом образования СГО при заключении договора о целевом обучении и оказ</w:t>
      </w:r>
      <w:r>
        <w:t>а</w:t>
      </w:r>
      <w:r>
        <w:t xml:space="preserve">нии мер социальной поддержки обучающимся за счет средств местного бюджета неправомерно включено условие об уплате штрафа обучающимся за </w:t>
      </w:r>
      <w:r w:rsidRPr="00F133CD">
        <w:t>несоблюдение обязательств по трудоус</w:t>
      </w:r>
      <w:r w:rsidRPr="00F133CD">
        <w:t>т</w:t>
      </w:r>
      <w:r w:rsidRPr="00F133CD">
        <w:lastRenderedPageBreak/>
        <w:t>ройству</w:t>
      </w:r>
      <w:r>
        <w:t xml:space="preserve">. В нарушение </w:t>
      </w:r>
      <w:r w:rsidRPr="00527EFD">
        <w:t>пункт</w:t>
      </w:r>
      <w:r>
        <w:t>а</w:t>
      </w:r>
      <w:r w:rsidRPr="00527EFD">
        <w:t xml:space="preserve"> 3 статьи 41 Бюджетного кодекса РФ</w:t>
      </w:r>
      <w:r>
        <w:t>, указанный штраф, как д</w:t>
      </w:r>
      <w:r>
        <w:t>о</w:t>
      </w:r>
      <w:r>
        <w:t>ходный источник бюджета, не</w:t>
      </w:r>
      <w:r w:rsidRPr="00F133CD">
        <w:t xml:space="preserve"> утвержден</w:t>
      </w:r>
      <w:r>
        <w:t xml:space="preserve"> з</w:t>
      </w:r>
      <w:r w:rsidRPr="00F133CD">
        <w:t>аконодательством и правовыми актами совета деп</w:t>
      </w:r>
      <w:r w:rsidRPr="00F133CD">
        <w:t>у</w:t>
      </w:r>
      <w:r w:rsidRPr="00F133CD">
        <w:t>татов СГО</w:t>
      </w:r>
      <w:r>
        <w:t>;</w:t>
      </w:r>
    </w:p>
    <w:p w:rsidR="001338E5" w:rsidRDefault="001338E5" w:rsidP="001338E5">
      <w:pPr>
        <w:ind w:firstLine="851"/>
        <w:jc w:val="both"/>
      </w:pPr>
      <w:r>
        <w:t>- администрацией СГО постановлением</w:t>
      </w:r>
      <w:r w:rsidRPr="007E00FF">
        <w:t xml:space="preserve"> </w:t>
      </w:r>
      <w:r>
        <w:t>в 2019 г. неправомерно</w:t>
      </w:r>
      <w:r w:rsidRPr="007E00FF">
        <w:t xml:space="preserve"> приняты полномочия Сосновоборского городского округа по обеспечению ежедневным одноразовым горячим пит</w:t>
      </w:r>
      <w:r w:rsidRPr="007E00FF">
        <w:t>а</w:t>
      </w:r>
      <w:r w:rsidRPr="007E00FF">
        <w:t>нием (завтрак) обучающихся первых классов. Указанные полномочия не переданы органами государственной власти Ленинградской области муниципальным образованиям</w:t>
      </w:r>
      <w:r>
        <w:t>. Решение сов</w:t>
      </w:r>
      <w:r>
        <w:t>е</w:t>
      </w:r>
      <w:r>
        <w:t>та депутатов СГО по принятию полномочий в соответствии с п. 5 ст. 64 Устава СГО не прин</w:t>
      </w:r>
      <w:r>
        <w:t>я</w:t>
      </w:r>
      <w:r>
        <w:t>то;</w:t>
      </w:r>
    </w:p>
    <w:p w:rsidR="001338E5" w:rsidRDefault="001338E5" w:rsidP="001338E5">
      <w:pPr>
        <w:ind w:firstLine="851"/>
        <w:jc w:val="both"/>
      </w:pPr>
      <w:r>
        <w:t>- комитетом образования СГО при предоставлении в 2019, 2020 году МАУ «ЦОШ»</w:t>
      </w:r>
      <w:r w:rsidRPr="000B7E87">
        <w:t xml:space="preserve"> </w:t>
      </w:r>
      <w:r>
        <w:t>субсидии на выполнение муниципального задания не установлена обязанность предоставления актов выполненных услуг</w:t>
      </w:r>
      <w:r w:rsidRPr="000C2886">
        <w:t xml:space="preserve"> исходя из фактически оказанного объема услуг и утвержденного норматива затрат</w:t>
      </w:r>
      <w:r>
        <w:t>;</w:t>
      </w:r>
    </w:p>
    <w:p w:rsidR="001338E5" w:rsidRDefault="001338E5" w:rsidP="001338E5">
      <w:pPr>
        <w:ind w:firstLine="851"/>
        <w:jc w:val="both"/>
      </w:pPr>
      <w:proofErr w:type="gramStart"/>
      <w:r>
        <w:t>- в нарушение п</w:t>
      </w:r>
      <w:r w:rsidRPr="006C1711">
        <w:t>ункт</w:t>
      </w:r>
      <w:r>
        <w:t>а</w:t>
      </w:r>
      <w:r w:rsidRPr="006C1711">
        <w:t xml:space="preserve"> 3.8  Порядка организации бесплатного питания в образовател</w:t>
      </w:r>
      <w:r w:rsidRPr="006C1711">
        <w:t>ь</w:t>
      </w:r>
      <w:r w:rsidRPr="006C1711">
        <w:t>ных организациях Ленинградской области (Постановление Правительства Ленинградской о</w:t>
      </w:r>
      <w:r w:rsidRPr="006C1711">
        <w:t>б</w:t>
      </w:r>
      <w:r w:rsidRPr="006C1711">
        <w:t xml:space="preserve">ласти от 24.10.2006 N 295) </w:t>
      </w:r>
      <w:r>
        <w:t>нормативным правовым актом СГО не</w:t>
      </w:r>
      <w:r w:rsidRPr="006C1711">
        <w:t xml:space="preserve"> утвержден порядок использ</w:t>
      </w:r>
      <w:r w:rsidRPr="006C1711">
        <w:t>о</w:t>
      </w:r>
      <w:r w:rsidRPr="006C1711">
        <w:t xml:space="preserve">вания остатка субсидии </w:t>
      </w:r>
      <w:r>
        <w:t xml:space="preserve">за 2019, 2020 годы </w:t>
      </w:r>
      <w:r w:rsidRPr="006C1711">
        <w:t>в части неиспользованных средств на бесплатное питание обучающихся исходя из утвержденной стоимости питания и фактического количества обучающихся, получивших услугу</w:t>
      </w:r>
      <w:r>
        <w:t>;</w:t>
      </w:r>
      <w:proofErr w:type="gramEnd"/>
    </w:p>
    <w:p w:rsidR="001338E5" w:rsidRDefault="001338E5" w:rsidP="001338E5">
      <w:pPr>
        <w:ind w:firstLine="851"/>
        <w:jc w:val="both"/>
      </w:pPr>
      <w:r>
        <w:t xml:space="preserve">- администрацией СГО </w:t>
      </w:r>
      <w:r w:rsidRPr="00BA2B9A">
        <w:t>Положени</w:t>
      </w:r>
      <w:r>
        <w:t>ем</w:t>
      </w:r>
      <w:r w:rsidRPr="00BA2B9A">
        <w:t xml:space="preserve"> об оказании услуг (выполнения работ), относ</w:t>
      </w:r>
      <w:r w:rsidRPr="00BA2B9A">
        <w:t>я</w:t>
      </w:r>
      <w:r w:rsidRPr="00BA2B9A">
        <w:t>щихся к основным видам деятельности МКУ «ЦИОГД» (постановление администрации от 02.05.2017 № 960)</w:t>
      </w:r>
      <w:r>
        <w:t xml:space="preserve"> не утвержден порядок</w:t>
      </w:r>
      <w:r w:rsidRPr="00BA2B9A">
        <w:t xml:space="preserve"> составления и утверждения отчета по выполненным работам</w:t>
      </w:r>
      <w:r>
        <w:t>;</w:t>
      </w:r>
    </w:p>
    <w:p w:rsidR="001338E5" w:rsidRDefault="001338E5" w:rsidP="001338E5">
      <w:pPr>
        <w:ind w:firstLine="851"/>
        <w:jc w:val="both"/>
      </w:pPr>
      <w:r>
        <w:t xml:space="preserve">- </w:t>
      </w:r>
      <w:r w:rsidRPr="00674014">
        <w:t>МБОУ «СОШ № 7»</w:t>
      </w:r>
      <w:r>
        <w:t xml:space="preserve"> п</w:t>
      </w:r>
      <w:r w:rsidRPr="00674014">
        <w:t>ри выполнении муниципального задания</w:t>
      </w:r>
      <w:r>
        <w:t xml:space="preserve"> за 2020 год не собл</w:t>
      </w:r>
      <w:r>
        <w:t>ю</w:t>
      </w:r>
      <w:r>
        <w:t>дено условие муниципального задания -</w:t>
      </w:r>
      <w:r w:rsidRPr="00674014">
        <w:t xml:space="preserve"> не проведено анкетирование родителей</w:t>
      </w:r>
      <w:r>
        <w:t>, в результате</w:t>
      </w:r>
      <w:r w:rsidRPr="00674014">
        <w:t xml:space="preserve"> </w:t>
      </w:r>
      <w:r>
        <w:t>н</w:t>
      </w:r>
      <w:r w:rsidRPr="00674014">
        <w:t>евозможно оценить выполнение качественных показателей МЗ</w:t>
      </w:r>
      <w:r>
        <w:t>;</w:t>
      </w:r>
    </w:p>
    <w:p w:rsidR="001338E5" w:rsidRDefault="001338E5" w:rsidP="001338E5">
      <w:pPr>
        <w:ind w:firstLine="851"/>
        <w:jc w:val="both"/>
      </w:pPr>
      <w:proofErr w:type="gramStart"/>
      <w:r>
        <w:t xml:space="preserve">- </w:t>
      </w:r>
      <w:r w:rsidRPr="00674014">
        <w:t>МБОУ ДОД «Центр развития творчества детей и юношества»</w:t>
      </w:r>
      <w:r w:rsidRPr="00F71082">
        <w:t xml:space="preserve"> </w:t>
      </w:r>
      <w:r>
        <w:t>учредителем в</w:t>
      </w:r>
      <w:r w:rsidRPr="00F71082">
        <w:t xml:space="preserve"> муниц</w:t>
      </w:r>
      <w:r w:rsidRPr="00F71082">
        <w:t>и</w:t>
      </w:r>
      <w:r w:rsidRPr="00F71082">
        <w:t xml:space="preserve">пальных заданиях на 2019 год, на 2020 год, на 2021 год не </w:t>
      </w:r>
      <w:r>
        <w:t>определен</w:t>
      </w:r>
      <w:r w:rsidRPr="00F71082">
        <w:t xml:space="preserve"> порядок оказания услуг, выполнения работы МБОУДО «ЦРТ»</w:t>
      </w:r>
      <w:r>
        <w:t>, не установлено допустимое отклонение объемных пок</w:t>
      </w:r>
      <w:r>
        <w:t>а</w:t>
      </w:r>
      <w:r>
        <w:t>зателей</w:t>
      </w:r>
      <w:r w:rsidRPr="00F71082">
        <w:t xml:space="preserve"> и не содержится условие влияния отклонений показателей объема выполнения услуг (работ) на сумму финансового обеспечения (субсидии на выполнение муниципального задания) в случае превышения допустимого</w:t>
      </w:r>
      <w:proofErr w:type="gramEnd"/>
      <w:r w:rsidRPr="00F71082">
        <w:t xml:space="preserve"> (возможного) значения, установленного в муниципальном задании</w:t>
      </w:r>
      <w:r>
        <w:t>;</w:t>
      </w:r>
    </w:p>
    <w:p w:rsidR="001338E5" w:rsidRDefault="001338E5" w:rsidP="001338E5">
      <w:pPr>
        <w:ind w:firstLine="851"/>
        <w:jc w:val="both"/>
      </w:pPr>
      <w:r>
        <w:t>- МАУ «МЦ «Диалог» представлен отчет за 2020 год</w:t>
      </w:r>
      <w:r w:rsidRPr="00D07ABE">
        <w:t xml:space="preserve"> о достижении показателей резул</w:t>
      </w:r>
      <w:r w:rsidRPr="00D07ABE">
        <w:t>ь</w:t>
      </w:r>
      <w:r w:rsidRPr="00D07ABE">
        <w:t>татов использования субсидии из областного бюджета ЛО</w:t>
      </w:r>
      <w:r>
        <w:t xml:space="preserve"> с</w:t>
      </w:r>
      <w:r w:rsidRPr="00D07ABE">
        <w:t xml:space="preserve"> недостоверно указан</w:t>
      </w:r>
      <w:r>
        <w:t>ным (зан</w:t>
      </w:r>
      <w:r>
        <w:t>и</w:t>
      </w:r>
      <w:r>
        <w:t>женным)</w:t>
      </w:r>
      <w:r w:rsidRPr="00D07ABE">
        <w:t xml:space="preserve"> планов</w:t>
      </w:r>
      <w:r>
        <w:t>ым</w:t>
      </w:r>
      <w:r w:rsidRPr="00D07ABE">
        <w:t xml:space="preserve"> значение</w:t>
      </w:r>
      <w:r>
        <w:t>м</w:t>
      </w:r>
      <w:r w:rsidRPr="00D07ABE">
        <w:t xml:space="preserve"> результата использования субсидии «Степень вовлеченности подростков и молодежи в реализацию проекта»</w:t>
      </w:r>
      <w:r>
        <w:t>. Отделом молодежи администрации СГО</w:t>
      </w:r>
      <w:r w:rsidRPr="00D07ABE">
        <w:t xml:space="preserve"> не</w:t>
      </w:r>
      <w:r>
        <w:t xml:space="preserve"> </w:t>
      </w:r>
      <w:r w:rsidRPr="00D07ABE">
        <w:t>предоставлен в комитет по молодежной политике ЛО отчет о расходовании субсидии</w:t>
      </w:r>
      <w:r>
        <w:t xml:space="preserve"> за 2020 год. </w:t>
      </w:r>
      <w:r w:rsidRPr="0060216B">
        <w:t>Необоснованно завышены фактически</w:t>
      </w:r>
      <w:r>
        <w:t>е объемные показатели выполнения муниципального задания</w:t>
      </w:r>
      <w:r w:rsidRPr="0060216B">
        <w:t xml:space="preserve"> </w:t>
      </w:r>
      <w:r>
        <w:t xml:space="preserve">в отчете </w:t>
      </w:r>
      <w:r w:rsidRPr="0060216B">
        <w:t>за 9 месяцев 2021 г.</w:t>
      </w:r>
    </w:p>
    <w:p w:rsidR="001338E5" w:rsidRDefault="001338E5" w:rsidP="001338E5">
      <w:pPr>
        <w:ind w:firstLine="851"/>
        <w:jc w:val="both"/>
      </w:pPr>
    </w:p>
    <w:p w:rsidR="001338E5" w:rsidRPr="002B11E8" w:rsidRDefault="001338E5" w:rsidP="001338E5">
      <w:pPr>
        <w:pStyle w:val="afa"/>
        <w:numPr>
          <w:ilvl w:val="0"/>
          <w:numId w:val="31"/>
        </w:numPr>
        <w:ind w:firstLine="491"/>
        <w:jc w:val="center"/>
        <w:rPr>
          <w:b/>
          <w:bCs/>
        </w:rPr>
      </w:pPr>
      <w:r w:rsidRPr="002B11E8">
        <w:rPr>
          <w:b/>
          <w:bCs/>
        </w:rPr>
        <w:t>Нарушения ведения бухгалтерского учета, составления и представления бу</w:t>
      </w:r>
      <w:r w:rsidRPr="002B11E8">
        <w:rPr>
          <w:b/>
          <w:bCs/>
        </w:rPr>
        <w:t>х</w:t>
      </w:r>
      <w:r w:rsidRPr="002B11E8">
        <w:rPr>
          <w:b/>
          <w:bCs/>
        </w:rPr>
        <w:t>гал</w:t>
      </w:r>
      <w:r w:rsidR="00D266C4">
        <w:rPr>
          <w:b/>
          <w:bCs/>
        </w:rPr>
        <w:t>терской (финансовой) отчетности</w:t>
      </w:r>
    </w:p>
    <w:p w:rsidR="001338E5" w:rsidRDefault="001338E5" w:rsidP="001338E5">
      <w:pPr>
        <w:pStyle w:val="afa"/>
        <w:ind w:left="360"/>
        <w:jc w:val="both"/>
        <w:rPr>
          <w:bCs/>
        </w:rPr>
      </w:pPr>
    </w:p>
    <w:p w:rsidR="001338E5" w:rsidRDefault="001338E5" w:rsidP="001338E5">
      <w:pPr>
        <w:pStyle w:val="afa"/>
        <w:ind w:left="0" w:firstLine="851"/>
        <w:jc w:val="both"/>
      </w:pPr>
      <w:r w:rsidRPr="00BC5248">
        <w:rPr>
          <w:b/>
        </w:rPr>
        <w:t>Пункт 2.2.</w:t>
      </w:r>
      <w:r w:rsidRPr="00F479B7">
        <w:rPr>
          <w:bCs/>
        </w:rPr>
        <w:t xml:space="preserve"> </w:t>
      </w:r>
      <w:r w:rsidRPr="00BC5248">
        <w:rPr>
          <w:bCs/>
        </w:rPr>
        <w:t>Нарушение требований, предъявляемых к оформлению фактов хозяйстве</w:t>
      </w:r>
      <w:r w:rsidRPr="00BC5248">
        <w:rPr>
          <w:bCs/>
        </w:rPr>
        <w:t>н</w:t>
      </w:r>
      <w:r w:rsidRPr="00BC5248">
        <w:rPr>
          <w:bCs/>
        </w:rPr>
        <w:t>ной жизни экономического субъекта первичными учетными документами</w:t>
      </w:r>
      <w:r>
        <w:rPr>
          <w:bCs/>
        </w:rPr>
        <w:t xml:space="preserve">. </w:t>
      </w:r>
      <w:proofErr w:type="gramStart"/>
      <w:r w:rsidRPr="00F479B7">
        <w:rPr>
          <w:bCs/>
        </w:rPr>
        <w:t>Несоблюдение</w:t>
      </w:r>
      <w:r>
        <w:rPr>
          <w:bCs/>
        </w:rPr>
        <w:t xml:space="preserve"> ст. 9</w:t>
      </w:r>
      <w:r w:rsidRPr="00F479B7">
        <w:rPr>
          <w:bCs/>
        </w:rPr>
        <w:t xml:space="preserve"> </w:t>
      </w:r>
      <w:r w:rsidRPr="00F479B7">
        <w:t>Федерального закона от 6 декабря 2011 г. N 402-ФЗ "О бухгалтерском учете",  Приказа Минф</w:t>
      </w:r>
      <w:r w:rsidRPr="00F479B7">
        <w:t>и</w:t>
      </w:r>
      <w:r w:rsidRPr="00F479B7">
        <w:t>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t>:</w:t>
      </w:r>
      <w:proofErr w:type="gramEnd"/>
    </w:p>
    <w:p w:rsidR="001338E5" w:rsidRDefault="001338E5" w:rsidP="001338E5">
      <w:pPr>
        <w:pStyle w:val="afa"/>
        <w:ind w:left="0" w:firstLine="851"/>
        <w:jc w:val="both"/>
      </w:pPr>
      <w:r>
        <w:lastRenderedPageBreak/>
        <w:t xml:space="preserve">- </w:t>
      </w:r>
      <w:r w:rsidRPr="00BC5248">
        <w:t>МАУК «</w:t>
      </w:r>
      <w:proofErr w:type="spellStart"/>
      <w:r w:rsidRPr="00BC5248">
        <w:t>Сосновоборский</w:t>
      </w:r>
      <w:proofErr w:type="spellEnd"/>
      <w:r w:rsidRPr="00BC5248">
        <w:t xml:space="preserve"> парк культуры и отдыха»</w:t>
      </w:r>
      <w:r w:rsidRPr="0007443D">
        <w:t xml:space="preserve"> </w:t>
      </w:r>
      <w:r>
        <w:t>в</w:t>
      </w:r>
      <w:r w:rsidRPr="0007443D">
        <w:t xml:space="preserve"> учетной политике не разработан Порядок оформления и формы первичных учетных документов при вручении ценных подарков, сувениров и призов</w:t>
      </w:r>
      <w:r>
        <w:t>;</w:t>
      </w:r>
    </w:p>
    <w:p w:rsidR="001338E5" w:rsidRDefault="001338E5" w:rsidP="001338E5">
      <w:pPr>
        <w:pStyle w:val="afa"/>
        <w:ind w:left="0" w:firstLine="851"/>
        <w:jc w:val="both"/>
      </w:pPr>
      <w:r>
        <w:t xml:space="preserve">- </w:t>
      </w:r>
      <w:r w:rsidRPr="0007443D">
        <w:t>МБОУ «СОШ № 1»</w:t>
      </w:r>
      <w:r>
        <w:t xml:space="preserve"> по бухгалтерскому учету отражено введение в эксплуатацию об</w:t>
      </w:r>
      <w:r>
        <w:t>ъ</w:t>
      </w:r>
      <w:r>
        <w:t>екта основных средств 21.12.2020 г., фактически в 2021 году не эксплуатируется (</w:t>
      </w:r>
      <w:r w:rsidRPr="003858E6">
        <w:t>не устано</w:t>
      </w:r>
      <w:r w:rsidRPr="003858E6">
        <w:t>в</w:t>
      </w:r>
      <w:r w:rsidRPr="003858E6">
        <w:t>лен, хранится в заводской упаковке в помещении столовой</w:t>
      </w:r>
      <w:r>
        <w:t>), что является неэффективным и</w:t>
      </w:r>
      <w:r>
        <w:t>с</w:t>
      </w:r>
      <w:r>
        <w:t>пользованием бюджетных сре</w:t>
      </w:r>
      <w:proofErr w:type="gramStart"/>
      <w:r>
        <w:t>дств в с</w:t>
      </w:r>
      <w:proofErr w:type="gramEnd"/>
      <w:r>
        <w:t>умме 33,5 тыс. руб.</w:t>
      </w:r>
    </w:p>
    <w:p w:rsidR="001338E5" w:rsidRDefault="001338E5" w:rsidP="001338E5">
      <w:pPr>
        <w:pStyle w:val="afa"/>
        <w:ind w:left="0" w:firstLine="851"/>
        <w:jc w:val="both"/>
      </w:pPr>
    </w:p>
    <w:p w:rsidR="001338E5" w:rsidRDefault="001338E5" w:rsidP="001338E5">
      <w:pPr>
        <w:pStyle w:val="afa"/>
        <w:ind w:left="0" w:firstLine="851"/>
        <w:jc w:val="both"/>
      </w:pPr>
      <w:r w:rsidRPr="003858E6">
        <w:rPr>
          <w:b/>
          <w:bCs/>
        </w:rPr>
        <w:t xml:space="preserve">Пункт 2.3. </w:t>
      </w:r>
      <w:r w:rsidRPr="003858E6">
        <w:t xml:space="preserve">Нарушение требований, предъявляемых к регистру бухгалтерского учета. </w:t>
      </w:r>
      <w:r>
        <w:t xml:space="preserve">Несоблюдение </w:t>
      </w:r>
      <w:r w:rsidRPr="003858E6">
        <w:t>ст. 10 Федерального закона от 6 декабря 2011 г. N 402-ФЗ "О бухгалтерском учете", п.27 Приказа Минфина России от 01.12.2010 № 157н «Об утверждении Единого плана счетов бухгалтерского учета</w:t>
      </w:r>
      <w:r>
        <w:t>:</w:t>
      </w:r>
    </w:p>
    <w:p w:rsidR="001338E5" w:rsidRPr="003858E6" w:rsidRDefault="001338E5" w:rsidP="001338E5">
      <w:pPr>
        <w:pStyle w:val="afa"/>
        <w:ind w:left="0" w:firstLine="851"/>
        <w:jc w:val="both"/>
      </w:pPr>
      <w:r>
        <w:t xml:space="preserve">- </w:t>
      </w:r>
      <w:r w:rsidRPr="00786C28">
        <w:t>МАУК «</w:t>
      </w:r>
      <w:proofErr w:type="spellStart"/>
      <w:r w:rsidRPr="00786C28">
        <w:t>Сосновоборский</w:t>
      </w:r>
      <w:proofErr w:type="spellEnd"/>
      <w:r w:rsidRPr="00786C28">
        <w:t xml:space="preserve"> парк культуры и отдыха»</w:t>
      </w:r>
      <w:r>
        <w:t xml:space="preserve"> - о</w:t>
      </w:r>
      <w:r w:rsidRPr="00786C28">
        <w:t>тсутствие инвентарного номера на объекте</w:t>
      </w:r>
      <w:r>
        <w:t xml:space="preserve"> основных средств,</w:t>
      </w:r>
      <w:r w:rsidRPr="00786C28">
        <w:t xml:space="preserve"> </w:t>
      </w:r>
      <w:r>
        <w:t>н</w:t>
      </w:r>
      <w:r w:rsidRPr="00786C28">
        <w:t>евнесени</w:t>
      </w:r>
      <w:r>
        <w:t>е</w:t>
      </w:r>
      <w:r w:rsidRPr="00786C28">
        <w:t xml:space="preserve"> сведений о ремонте объекта основных средств (ба</w:t>
      </w:r>
      <w:r w:rsidRPr="00786C28">
        <w:t>с</w:t>
      </w:r>
      <w:r w:rsidRPr="00786C28">
        <w:t>сейн) в инвентарную карточку</w:t>
      </w:r>
      <w:r>
        <w:t>, п</w:t>
      </w:r>
      <w:r w:rsidRPr="00786C28">
        <w:t xml:space="preserve">омещение №4а общей площадью 186,6 кв. м, расположенное по адресу: г. Сосновый Бор, </w:t>
      </w:r>
      <w:proofErr w:type="gramStart"/>
      <w:r w:rsidRPr="00786C28">
        <w:t>Сибирская</w:t>
      </w:r>
      <w:proofErr w:type="gramEnd"/>
      <w:r w:rsidRPr="00786C28">
        <w:t xml:space="preserve"> д.11 не учтено на </w:t>
      </w:r>
      <w:proofErr w:type="spellStart"/>
      <w:r w:rsidRPr="00786C28">
        <w:t>забалансовом</w:t>
      </w:r>
      <w:proofErr w:type="spellEnd"/>
      <w:r w:rsidRPr="00786C28">
        <w:t xml:space="preserve"> счете 01 «Имущество, полученное в пользование»</w:t>
      </w:r>
      <w:r>
        <w:t>.</w:t>
      </w:r>
    </w:p>
    <w:p w:rsidR="001338E5" w:rsidRDefault="001338E5" w:rsidP="001338E5">
      <w:pPr>
        <w:pStyle w:val="afa"/>
        <w:ind w:left="0" w:firstLine="851"/>
        <w:jc w:val="both"/>
      </w:pPr>
    </w:p>
    <w:p w:rsidR="001338E5" w:rsidRDefault="001338E5" w:rsidP="001338E5">
      <w:pPr>
        <w:autoSpaceDE w:val="0"/>
        <w:autoSpaceDN w:val="0"/>
        <w:adjustRightInd w:val="0"/>
        <w:ind w:firstLine="851"/>
        <w:jc w:val="both"/>
        <w:rPr>
          <w:bCs/>
          <w:color w:val="000000"/>
        </w:rPr>
      </w:pPr>
      <w:r w:rsidRPr="00786C28">
        <w:rPr>
          <w:b/>
          <w:bCs/>
        </w:rPr>
        <w:t>Пункт 2.11.</w:t>
      </w:r>
      <w:r w:rsidRPr="00207D2B">
        <w:t xml:space="preserve"> </w:t>
      </w:r>
      <w:r w:rsidRPr="000A46E6">
        <w:t>Нарушение требований, предъявляемых к применению правил ведения бухгалтерского учета и составления бухгалтерской отчетности</w:t>
      </w:r>
      <w:r>
        <w:t xml:space="preserve">. </w:t>
      </w:r>
      <w:r w:rsidRPr="00207D2B">
        <w:t xml:space="preserve">Несоблюдение части 1 статьи 30 Федерального закона от 6 декабря 2011 г. N 402-ФЗ "О бухгалтерском учете», </w:t>
      </w:r>
      <w:r w:rsidRPr="00207D2B">
        <w:rPr>
          <w:shd w:val="clear" w:color="auto" w:fill="FFFFFF"/>
        </w:rPr>
        <w:t>Приказа Минф</w:t>
      </w:r>
      <w:r w:rsidRPr="00207D2B">
        <w:rPr>
          <w:shd w:val="clear" w:color="auto" w:fill="FFFFFF"/>
        </w:rPr>
        <w:t>и</w:t>
      </w:r>
      <w:r w:rsidRPr="00207D2B">
        <w:rPr>
          <w:shd w:val="clear" w:color="auto" w:fill="FFFFFF"/>
        </w:rPr>
        <w:t xml:space="preserve">на России от 16.12.2010 N 174н, Приказа Минфина России от 23.12.2010 N 183н,  </w:t>
      </w:r>
      <w:r w:rsidRPr="00207D2B">
        <w:rPr>
          <w:bCs/>
          <w:color w:val="000000"/>
          <w:shd w:val="clear" w:color="auto" w:fill="FFFFFF"/>
        </w:rPr>
        <w:t>Приказ</w:t>
      </w:r>
      <w:r>
        <w:rPr>
          <w:bCs/>
          <w:color w:val="000000"/>
          <w:shd w:val="clear" w:color="auto" w:fill="FFFFFF"/>
        </w:rPr>
        <w:t>а</w:t>
      </w:r>
      <w:r w:rsidRPr="00207D2B">
        <w:rPr>
          <w:bCs/>
          <w:color w:val="000000"/>
          <w:shd w:val="clear" w:color="auto" w:fill="FFFFFF"/>
        </w:rPr>
        <w:t xml:space="preserve"> Минфина РФ от 25 марта 2011 г. N 33н</w:t>
      </w:r>
      <w:r>
        <w:rPr>
          <w:bCs/>
          <w:color w:val="000000"/>
        </w:rPr>
        <w:t>:</w:t>
      </w:r>
    </w:p>
    <w:p w:rsidR="001338E5" w:rsidRDefault="001338E5" w:rsidP="001338E5">
      <w:pPr>
        <w:pStyle w:val="ConsPlusNonformat"/>
        <w:ind w:firstLine="851"/>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 КУМИ в бюджетном учете </w:t>
      </w:r>
      <w:r w:rsidRPr="000A46E6">
        <w:rPr>
          <w:rFonts w:ascii="Times New Roman" w:hAnsi="Times New Roman" w:cs="Times New Roman"/>
          <w:sz w:val="24"/>
          <w:szCs w:val="24"/>
          <w:shd w:val="clear" w:color="auto" w:fill="FFFFFF"/>
        </w:rPr>
        <w:t>«Движимое имущество, составляющее казну»</w:t>
      </w:r>
      <w:r>
        <w:rPr>
          <w:rFonts w:ascii="Times New Roman" w:hAnsi="Times New Roman" w:cs="Times New Roman"/>
          <w:sz w:val="24"/>
          <w:szCs w:val="24"/>
          <w:shd w:val="clear" w:color="auto" w:fill="FFFFFF"/>
        </w:rPr>
        <w:t xml:space="preserve"> неправ</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мерно отражено как </w:t>
      </w:r>
      <w:r w:rsidRPr="000A46E6">
        <w:rPr>
          <w:rFonts w:ascii="Times New Roman" w:hAnsi="Times New Roman" w:cs="Times New Roman"/>
          <w:sz w:val="24"/>
          <w:szCs w:val="24"/>
          <w:shd w:val="clear" w:color="auto" w:fill="FFFFFF"/>
        </w:rPr>
        <w:t>«Недвижимое имущество, составляющее казну»</w:t>
      </w:r>
      <w:r>
        <w:rPr>
          <w:rFonts w:ascii="Times New Roman" w:hAnsi="Times New Roman" w:cs="Times New Roman"/>
          <w:sz w:val="24"/>
          <w:szCs w:val="24"/>
          <w:shd w:val="clear" w:color="auto" w:fill="FFFFFF"/>
        </w:rPr>
        <w:t xml:space="preserve"> на сумму 34150, тыс. руб. Не в полном объеме на </w:t>
      </w:r>
      <w:proofErr w:type="spellStart"/>
      <w:r>
        <w:rPr>
          <w:rFonts w:ascii="Times New Roman" w:hAnsi="Times New Roman" w:cs="Times New Roman"/>
          <w:sz w:val="24"/>
          <w:szCs w:val="24"/>
          <w:shd w:val="clear" w:color="auto" w:fill="FFFFFF"/>
        </w:rPr>
        <w:t>забалансовых</w:t>
      </w:r>
      <w:proofErr w:type="spellEnd"/>
      <w:r>
        <w:rPr>
          <w:rFonts w:ascii="Times New Roman" w:hAnsi="Times New Roman" w:cs="Times New Roman"/>
          <w:sz w:val="24"/>
          <w:szCs w:val="24"/>
          <w:shd w:val="clear" w:color="auto" w:fill="FFFFFF"/>
        </w:rPr>
        <w:t xml:space="preserve"> счетах учтено </w:t>
      </w:r>
      <w:r w:rsidRPr="00E4123B">
        <w:rPr>
          <w:rFonts w:ascii="Times New Roman" w:hAnsi="Times New Roman" w:cs="Times New Roman"/>
          <w:sz w:val="24"/>
          <w:szCs w:val="24"/>
          <w:shd w:val="clear" w:color="auto" w:fill="FFFFFF"/>
        </w:rPr>
        <w:t>имущество, переданное в безвозмездное</w:t>
      </w:r>
      <w:r>
        <w:rPr>
          <w:rFonts w:ascii="Times New Roman" w:hAnsi="Times New Roman" w:cs="Times New Roman"/>
          <w:sz w:val="24"/>
          <w:szCs w:val="24"/>
          <w:shd w:val="clear" w:color="auto" w:fill="FFFFFF"/>
        </w:rPr>
        <w:t xml:space="preserve"> и возмездное </w:t>
      </w:r>
      <w:r w:rsidRPr="00E4123B">
        <w:rPr>
          <w:rFonts w:ascii="Times New Roman" w:hAnsi="Times New Roman" w:cs="Times New Roman"/>
          <w:sz w:val="24"/>
          <w:szCs w:val="24"/>
          <w:shd w:val="clear" w:color="auto" w:fill="FFFFFF"/>
        </w:rPr>
        <w:t>пользование по заключенным договорам</w:t>
      </w:r>
      <w:r>
        <w:rPr>
          <w:rFonts w:ascii="Times New Roman" w:hAnsi="Times New Roman" w:cs="Times New Roman"/>
          <w:sz w:val="24"/>
          <w:szCs w:val="24"/>
          <w:shd w:val="clear" w:color="auto" w:fill="FFFFFF"/>
        </w:rPr>
        <w:t xml:space="preserve">, на </w:t>
      </w:r>
      <w:proofErr w:type="spellStart"/>
      <w:r>
        <w:rPr>
          <w:rFonts w:ascii="Times New Roman" w:hAnsi="Times New Roman" w:cs="Times New Roman"/>
          <w:sz w:val="24"/>
          <w:szCs w:val="24"/>
          <w:shd w:val="clear" w:color="auto" w:fill="FFFFFF"/>
        </w:rPr>
        <w:t>забалансовых</w:t>
      </w:r>
      <w:proofErr w:type="spellEnd"/>
      <w:r>
        <w:rPr>
          <w:rFonts w:ascii="Times New Roman" w:hAnsi="Times New Roman" w:cs="Times New Roman"/>
          <w:sz w:val="24"/>
          <w:szCs w:val="24"/>
          <w:shd w:val="clear" w:color="auto" w:fill="FFFFFF"/>
        </w:rPr>
        <w:t xml:space="preserve"> счетах отражено имущ</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ство,</w:t>
      </w:r>
      <w:r w:rsidRPr="00E4123B">
        <w:t xml:space="preserve"> </w:t>
      </w:r>
      <w:r w:rsidRPr="00E4123B">
        <w:rPr>
          <w:rFonts w:ascii="Times New Roman" w:hAnsi="Times New Roman" w:cs="Times New Roman"/>
          <w:sz w:val="24"/>
          <w:szCs w:val="24"/>
          <w:shd w:val="clear" w:color="auto" w:fill="FFFFFF"/>
        </w:rPr>
        <w:t>переданное в безвозмездное и возмездное пользование</w:t>
      </w:r>
      <w:r>
        <w:rPr>
          <w:rFonts w:ascii="Times New Roman" w:hAnsi="Times New Roman" w:cs="Times New Roman"/>
          <w:sz w:val="24"/>
          <w:szCs w:val="24"/>
          <w:shd w:val="clear" w:color="auto" w:fill="FFFFFF"/>
        </w:rPr>
        <w:t>, которое фактически в реестрах договоров не числится;</w:t>
      </w:r>
      <w:proofErr w:type="gramEnd"/>
    </w:p>
    <w:p w:rsidR="001338E5" w:rsidRDefault="001338E5" w:rsidP="001338E5">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4123B">
        <w:rPr>
          <w:rFonts w:ascii="Times New Roman" w:hAnsi="Times New Roman" w:cs="Times New Roman"/>
          <w:sz w:val="24"/>
          <w:szCs w:val="24"/>
          <w:shd w:val="clear" w:color="auto" w:fill="FFFFFF"/>
        </w:rPr>
        <w:t>МБОУ «СОШ № 7</w:t>
      </w:r>
      <w:r w:rsidRPr="00E4123B">
        <w:t xml:space="preserve"> </w:t>
      </w:r>
      <w:r w:rsidRPr="00E4123B">
        <w:rPr>
          <w:rFonts w:ascii="Times New Roman" w:hAnsi="Times New Roman" w:cs="Times New Roman"/>
          <w:sz w:val="24"/>
          <w:szCs w:val="24"/>
          <w:shd w:val="clear" w:color="auto" w:fill="FFFFFF"/>
        </w:rPr>
        <w:t>не осуществлялся учет имущества, которое не использовалось по целевому назначению в соответствии с уставной деятельностью учреждения</w:t>
      </w:r>
      <w:r>
        <w:rPr>
          <w:rFonts w:ascii="Times New Roman" w:hAnsi="Times New Roman" w:cs="Times New Roman"/>
          <w:sz w:val="24"/>
          <w:szCs w:val="24"/>
          <w:shd w:val="clear" w:color="auto" w:fill="FFFFFF"/>
        </w:rPr>
        <w:t>;</w:t>
      </w:r>
    </w:p>
    <w:p w:rsidR="001338E5" w:rsidRDefault="001338E5" w:rsidP="001338E5">
      <w:pPr>
        <w:pStyle w:val="ConsPlusNonformat"/>
        <w:ind w:firstLine="851"/>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 </w:t>
      </w:r>
      <w:r w:rsidRPr="00572288">
        <w:rPr>
          <w:rFonts w:ascii="Times New Roman" w:hAnsi="Times New Roman" w:cs="Times New Roman"/>
          <w:sz w:val="24"/>
          <w:szCs w:val="24"/>
          <w:shd w:val="clear" w:color="auto" w:fill="FFFFFF"/>
        </w:rPr>
        <w:t>СМБУК «Центр развития личности «Гармония»</w:t>
      </w:r>
      <w:r>
        <w:rPr>
          <w:rFonts w:ascii="Times New Roman" w:hAnsi="Times New Roman" w:cs="Times New Roman"/>
          <w:sz w:val="24"/>
          <w:szCs w:val="24"/>
          <w:shd w:val="clear" w:color="auto" w:fill="FFFFFF"/>
        </w:rPr>
        <w:t xml:space="preserve"> - не используемый объект основных средств стоимостью 41,8 тыс. руб. неправомерно введен в эксплуатацию по данным бухгалте</w:t>
      </w:r>
      <w:r>
        <w:rPr>
          <w:rFonts w:ascii="Times New Roman" w:hAnsi="Times New Roman" w:cs="Times New Roman"/>
          <w:sz w:val="24"/>
          <w:szCs w:val="24"/>
          <w:shd w:val="clear" w:color="auto" w:fill="FFFFFF"/>
        </w:rPr>
        <w:t>р</w:t>
      </w:r>
      <w:r>
        <w:rPr>
          <w:rFonts w:ascii="Times New Roman" w:hAnsi="Times New Roman" w:cs="Times New Roman"/>
          <w:sz w:val="24"/>
          <w:szCs w:val="24"/>
          <w:shd w:val="clear" w:color="auto" w:fill="FFFFFF"/>
        </w:rPr>
        <w:t>ского учета; о</w:t>
      </w:r>
      <w:r w:rsidRPr="002B29CF">
        <w:rPr>
          <w:rFonts w:ascii="Times New Roman" w:hAnsi="Times New Roman" w:cs="Times New Roman"/>
          <w:sz w:val="24"/>
          <w:szCs w:val="24"/>
          <w:shd w:val="clear" w:color="auto" w:fill="FFFFFF"/>
        </w:rPr>
        <w:t xml:space="preserve">бъект </w:t>
      </w:r>
      <w:r>
        <w:rPr>
          <w:rFonts w:ascii="Times New Roman" w:hAnsi="Times New Roman" w:cs="Times New Roman"/>
          <w:sz w:val="24"/>
          <w:szCs w:val="24"/>
          <w:shd w:val="clear" w:color="auto" w:fill="FFFFFF"/>
        </w:rPr>
        <w:t xml:space="preserve">недвижимого </w:t>
      </w:r>
      <w:r w:rsidRPr="002B29CF">
        <w:rPr>
          <w:rFonts w:ascii="Times New Roman" w:hAnsi="Times New Roman" w:cs="Times New Roman"/>
          <w:sz w:val="24"/>
          <w:szCs w:val="24"/>
          <w:shd w:val="clear" w:color="auto" w:fill="FFFFFF"/>
        </w:rPr>
        <w:t>имущества</w:t>
      </w:r>
      <w:r>
        <w:rPr>
          <w:rFonts w:ascii="Times New Roman" w:hAnsi="Times New Roman" w:cs="Times New Roman"/>
          <w:sz w:val="24"/>
          <w:szCs w:val="24"/>
          <w:shd w:val="clear" w:color="auto" w:fill="FFFFFF"/>
        </w:rPr>
        <w:t xml:space="preserve"> стоимостью 115,0 тыс. руб.</w:t>
      </w:r>
      <w:r w:rsidRPr="002B29CF">
        <w:rPr>
          <w:rFonts w:ascii="Times New Roman" w:hAnsi="Times New Roman" w:cs="Times New Roman"/>
          <w:sz w:val="24"/>
          <w:szCs w:val="24"/>
          <w:shd w:val="clear" w:color="auto" w:fill="FFFFFF"/>
        </w:rPr>
        <w:t>, полученный от учр</w:t>
      </w:r>
      <w:r w:rsidRPr="002B29CF">
        <w:rPr>
          <w:rFonts w:ascii="Times New Roman" w:hAnsi="Times New Roman" w:cs="Times New Roman"/>
          <w:sz w:val="24"/>
          <w:szCs w:val="24"/>
          <w:shd w:val="clear" w:color="auto" w:fill="FFFFFF"/>
        </w:rPr>
        <w:t>е</w:t>
      </w:r>
      <w:r w:rsidRPr="002B29CF">
        <w:rPr>
          <w:rFonts w:ascii="Times New Roman" w:hAnsi="Times New Roman" w:cs="Times New Roman"/>
          <w:sz w:val="24"/>
          <w:szCs w:val="24"/>
          <w:shd w:val="clear" w:color="auto" w:fill="FFFFFF"/>
        </w:rPr>
        <w:t xml:space="preserve">дителя, </w:t>
      </w:r>
      <w:r>
        <w:rPr>
          <w:rFonts w:ascii="Times New Roman" w:hAnsi="Times New Roman" w:cs="Times New Roman"/>
          <w:sz w:val="24"/>
          <w:szCs w:val="24"/>
          <w:shd w:val="clear" w:color="auto" w:fill="FFFFFF"/>
        </w:rPr>
        <w:t xml:space="preserve">не зарегистрированный в </w:t>
      </w:r>
      <w:r w:rsidRPr="002B29CF">
        <w:rPr>
          <w:rFonts w:ascii="Times New Roman" w:hAnsi="Times New Roman" w:cs="Times New Roman"/>
          <w:sz w:val="24"/>
          <w:szCs w:val="24"/>
          <w:shd w:val="clear" w:color="auto" w:fill="FFFFFF"/>
        </w:rPr>
        <w:t>оперативно</w:t>
      </w:r>
      <w:r>
        <w:rPr>
          <w:rFonts w:ascii="Times New Roman" w:hAnsi="Times New Roman" w:cs="Times New Roman"/>
          <w:sz w:val="24"/>
          <w:szCs w:val="24"/>
          <w:shd w:val="clear" w:color="auto" w:fill="FFFFFF"/>
        </w:rPr>
        <w:t>е</w:t>
      </w:r>
      <w:r w:rsidRPr="002B29CF">
        <w:rPr>
          <w:rFonts w:ascii="Times New Roman" w:hAnsi="Times New Roman" w:cs="Times New Roman"/>
          <w:sz w:val="24"/>
          <w:szCs w:val="24"/>
          <w:shd w:val="clear" w:color="auto" w:fill="FFFFFF"/>
        </w:rPr>
        <w:t xml:space="preserve"> управлени</w:t>
      </w:r>
      <w:r>
        <w:rPr>
          <w:rFonts w:ascii="Times New Roman" w:hAnsi="Times New Roman" w:cs="Times New Roman"/>
          <w:sz w:val="24"/>
          <w:szCs w:val="24"/>
          <w:shd w:val="clear" w:color="auto" w:fill="FFFFFF"/>
        </w:rPr>
        <w:t>е</w:t>
      </w:r>
      <w:r w:rsidRPr="002B29CF">
        <w:rPr>
          <w:rFonts w:ascii="Times New Roman" w:hAnsi="Times New Roman" w:cs="Times New Roman"/>
          <w:sz w:val="24"/>
          <w:szCs w:val="24"/>
          <w:shd w:val="clear" w:color="auto" w:fill="FFFFFF"/>
        </w:rPr>
        <w:t xml:space="preserve"> неправомерно учтен на балансовом счете 010100000 "Основные средства" </w:t>
      </w:r>
      <w:r>
        <w:rPr>
          <w:rFonts w:ascii="Times New Roman" w:hAnsi="Times New Roman" w:cs="Times New Roman"/>
          <w:sz w:val="24"/>
          <w:szCs w:val="24"/>
          <w:shd w:val="clear" w:color="auto" w:fill="FFFFFF"/>
        </w:rPr>
        <w:t xml:space="preserve">следует </w:t>
      </w:r>
      <w:r w:rsidRPr="002B29CF">
        <w:rPr>
          <w:rFonts w:ascii="Times New Roman" w:hAnsi="Times New Roman" w:cs="Times New Roman"/>
          <w:sz w:val="24"/>
          <w:szCs w:val="24"/>
          <w:shd w:val="clear" w:color="auto" w:fill="FFFFFF"/>
        </w:rPr>
        <w:t>учитыва</w:t>
      </w:r>
      <w:r>
        <w:rPr>
          <w:rFonts w:ascii="Times New Roman" w:hAnsi="Times New Roman" w:cs="Times New Roman"/>
          <w:sz w:val="24"/>
          <w:szCs w:val="24"/>
          <w:shd w:val="clear" w:color="auto" w:fill="FFFFFF"/>
        </w:rPr>
        <w:t>ть</w:t>
      </w:r>
      <w:r w:rsidRPr="002B29CF">
        <w:rPr>
          <w:rFonts w:ascii="Times New Roman" w:hAnsi="Times New Roman" w:cs="Times New Roman"/>
          <w:sz w:val="24"/>
          <w:szCs w:val="24"/>
          <w:shd w:val="clear" w:color="auto" w:fill="FFFFFF"/>
        </w:rPr>
        <w:t xml:space="preserve"> на </w:t>
      </w:r>
      <w:proofErr w:type="spellStart"/>
      <w:r w:rsidRPr="002B29CF">
        <w:rPr>
          <w:rFonts w:ascii="Times New Roman" w:hAnsi="Times New Roman" w:cs="Times New Roman"/>
          <w:sz w:val="24"/>
          <w:szCs w:val="24"/>
          <w:shd w:val="clear" w:color="auto" w:fill="FFFFFF"/>
        </w:rPr>
        <w:t>забалансовом</w:t>
      </w:r>
      <w:proofErr w:type="spellEnd"/>
      <w:r w:rsidRPr="002B29CF">
        <w:rPr>
          <w:rFonts w:ascii="Times New Roman" w:hAnsi="Times New Roman" w:cs="Times New Roman"/>
          <w:sz w:val="24"/>
          <w:szCs w:val="24"/>
          <w:shd w:val="clear" w:color="auto" w:fill="FFFFFF"/>
        </w:rPr>
        <w:t xml:space="preserve"> счете 01 «Имущес</w:t>
      </w:r>
      <w:r w:rsidRPr="002B29CF">
        <w:rPr>
          <w:rFonts w:ascii="Times New Roman" w:hAnsi="Times New Roman" w:cs="Times New Roman"/>
          <w:sz w:val="24"/>
          <w:szCs w:val="24"/>
          <w:shd w:val="clear" w:color="auto" w:fill="FFFFFF"/>
        </w:rPr>
        <w:t>т</w:t>
      </w:r>
      <w:r w:rsidRPr="002B29CF">
        <w:rPr>
          <w:rFonts w:ascii="Times New Roman" w:hAnsi="Times New Roman" w:cs="Times New Roman"/>
          <w:sz w:val="24"/>
          <w:szCs w:val="24"/>
          <w:shd w:val="clear" w:color="auto" w:fill="FFFFFF"/>
        </w:rPr>
        <w:t>во, полученное в пользование»</w:t>
      </w:r>
      <w:r>
        <w:rPr>
          <w:rFonts w:ascii="Times New Roman" w:hAnsi="Times New Roman" w:cs="Times New Roman"/>
          <w:sz w:val="24"/>
          <w:szCs w:val="24"/>
          <w:shd w:val="clear" w:color="auto" w:fill="FFFFFF"/>
        </w:rPr>
        <w:t>;</w:t>
      </w:r>
      <w:proofErr w:type="gramEnd"/>
    </w:p>
    <w:p w:rsidR="001338E5" w:rsidRDefault="001338E5" w:rsidP="001338E5">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Администрацией СГО в сводной</w:t>
      </w:r>
      <w:r w:rsidRPr="00BA62BA">
        <w:rPr>
          <w:rFonts w:ascii="Times New Roman" w:hAnsi="Times New Roman" w:cs="Times New Roman"/>
          <w:sz w:val="24"/>
          <w:szCs w:val="24"/>
          <w:shd w:val="clear" w:color="auto" w:fill="FFFFFF"/>
        </w:rPr>
        <w:t xml:space="preserve"> годовой бюджетной отчетности </w:t>
      </w:r>
      <w:r>
        <w:rPr>
          <w:rFonts w:ascii="Times New Roman" w:hAnsi="Times New Roman" w:cs="Times New Roman"/>
          <w:sz w:val="24"/>
          <w:szCs w:val="24"/>
          <w:shd w:val="clear" w:color="auto" w:fill="FFFFFF"/>
        </w:rPr>
        <w:t xml:space="preserve">по </w:t>
      </w:r>
      <w:r w:rsidRPr="00BA62BA">
        <w:rPr>
          <w:rFonts w:ascii="Times New Roman" w:hAnsi="Times New Roman" w:cs="Times New Roman"/>
          <w:sz w:val="24"/>
          <w:szCs w:val="24"/>
          <w:shd w:val="clear" w:color="auto" w:fill="FFFFFF"/>
        </w:rPr>
        <w:t>учреждени</w:t>
      </w:r>
      <w:r>
        <w:rPr>
          <w:rFonts w:ascii="Times New Roman" w:hAnsi="Times New Roman" w:cs="Times New Roman"/>
          <w:sz w:val="24"/>
          <w:szCs w:val="24"/>
          <w:shd w:val="clear" w:color="auto" w:fill="FFFFFF"/>
        </w:rPr>
        <w:t>ям</w:t>
      </w:r>
      <w:r w:rsidRPr="00BA62BA">
        <w:rPr>
          <w:rFonts w:ascii="Times New Roman" w:hAnsi="Times New Roman" w:cs="Times New Roman"/>
          <w:sz w:val="24"/>
          <w:szCs w:val="24"/>
          <w:shd w:val="clear" w:color="auto" w:fill="FFFFFF"/>
        </w:rPr>
        <w:t xml:space="preserve"> по состоянию на 01.01.2021 не отражена дебиторская задолженность по доходам по субсидиям (КФО 4, КФО 5)</w:t>
      </w:r>
      <w:r>
        <w:rPr>
          <w:rFonts w:ascii="Times New Roman" w:hAnsi="Times New Roman" w:cs="Times New Roman"/>
          <w:sz w:val="24"/>
          <w:szCs w:val="24"/>
          <w:shd w:val="clear" w:color="auto" w:fill="FFFFFF"/>
        </w:rPr>
        <w:t xml:space="preserve">; </w:t>
      </w:r>
      <w:r w:rsidRPr="005F142B">
        <w:rPr>
          <w:rFonts w:ascii="Times New Roman" w:hAnsi="Times New Roman" w:cs="Times New Roman"/>
          <w:sz w:val="24"/>
          <w:szCs w:val="24"/>
          <w:shd w:val="clear" w:color="auto" w:fill="FFFFFF"/>
        </w:rPr>
        <w:t>в ф. 0503128 не отражены бюджетные обязательства по предостав</w:t>
      </w:r>
      <w:r>
        <w:rPr>
          <w:rFonts w:ascii="Times New Roman" w:hAnsi="Times New Roman" w:cs="Times New Roman"/>
          <w:sz w:val="24"/>
          <w:szCs w:val="24"/>
          <w:shd w:val="clear" w:color="auto" w:fill="FFFFFF"/>
        </w:rPr>
        <w:t>л</w:t>
      </w:r>
      <w:r w:rsidRPr="005F142B">
        <w:rPr>
          <w:rFonts w:ascii="Times New Roman" w:hAnsi="Times New Roman" w:cs="Times New Roman"/>
          <w:sz w:val="24"/>
          <w:szCs w:val="24"/>
          <w:shd w:val="clear" w:color="auto" w:fill="FFFFFF"/>
        </w:rPr>
        <w:t>ению су</w:t>
      </w:r>
      <w:r w:rsidRPr="005F142B">
        <w:rPr>
          <w:rFonts w:ascii="Times New Roman" w:hAnsi="Times New Roman" w:cs="Times New Roman"/>
          <w:sz w:val="24"/>
          <w:szCs w:val="24"/>
          <w:shd w:val="clear" w:color="auto" w:fill="FFFFFF"/>
        </w:rPr>
        <w:t>б</w:t>
      </w:r>
      <w:r w:rsidRPr="005F142B">
        <w:rPr>
          <w:rFonts w:ascii="Times New Roman" w:hAnsi="Times New Roman" w:cs="Times New Roman"/>
          <w:sz w:val="24"/>
          <w:szCs w:val="24"/>
          <w:shd w:val="clear" w:color="auto" w:fill="FFFFFF"/>
        </w:rPr>
        <w:t>сидий подведомственным учреждениям</w:t>
      </w:r>
      <w:r>
        <w:rPr>
          <w:rFonts w:ascii="Times New Roman" w:hAnsi="Times New Roman" w:cs="Times New Roman"/>
          <w:sz w:val="24"/>
          <w:szCs w:val="24"/>
          <w:shd w:val="clear" w:color="auto" w:fill="FFFFFF"/>
        </w:rPr>
        <w:t>;</w:t>
      </w:r>
    </w:p>
    <w:p w:rsidR="001338E5" w:rsidRDefault="001338E5" w:rsidP="001338E5">
      <w:pPr>
        <w:pStyle w:val="ConsPlusNonformat"/>
        <w:ind w:firstLine="851"/>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 xml:space="preserve">- КУМИ нарушены сроки отражения </w:t>
      </w:r>
      <w:r w:rsidRPr="00D440E2">
        <w:rPr>
          <w:rFonts w:ascii="Times New Roman" w:hAnsi="Times New Roman" w:cs="Times New Roman"/>
          <w:sz w:val="24"/>
          <w:szCs w:val="24"/>
          <w:shd w:val="clear" w:color="auto" w:fill="FFFFFF"/>
        </w:rPr>
        <w:t xml:space="preserve">в бюджетном учете </w:t>
      </w:r>
      <w:r>
        <w:rPr>
          <w:rFonts w:ascii="Times New Roman" w:hAnsi="Times New Roman" w:cs="Times New Roman"/>
          <w:sz w:val="24"/>
          <w:szCs w:val="24"/>
          <w:shd w:val="clear" w:color="auto" w:fill="FFFFFF"/>
        </w:rPr>
        <w:t xml:space="preserve">хозяйственных операций </w:t>
      </w:r>
      <w:r w:rsidRPr="00D440E2">
        <w:rPr>
          <w:rFonts w:ascii="Times New Roman" w:hAnsi="Times New Roman" w:cs="Times New Roman"/>
          <w:sz w:val="24"/>
          <w:szCs w:val="24"/>
          <w:shd w:val="clear" w:color="auto" w:fill="FFFFFF"/>
        </w:rPr>
        <w:t xml:space="preserve">и </w:t>
      </w:r>
      <w:r>
        <w:rPr>
          <w:rFonts w:ascii="Times New Roman" w:hAnsi="Times New Roman" w:cs="Times New Roman"/>
          <w:sz w:val="24"/>
          <w:szCs w:val="24"/>
          <w:shd w:val="clear" w:color="auto" w:fill="FFFFFF"/>
        </w:rPr>
        <w:t>с</w:t>
      </w:r>
      <w:r>
        <w:rPr>
          <w:rFonts w:ascii="Times New Roman" w:hAnsi="Times New Roman" w:cs="Times New Roman"/>
          <w:sz w:val="24"/>
          <w:szCs w:val="24"/>
          <w:shd w:val="clear" w:color="auto" w:fill="FFFFFF"/>
        </w:rPr>
        <w:t>о</w:t>
      </w:r>
      <w:r>
        <w:rPr>
          <w:rFonts w:ascii="Times New Roman" w:hAnsi="Times New Roman" w:cs="Times New Roman"/>
          <w:sz w:val="24"/>
          <w:szCs w:val="24"/>
          <w:shd w:val="clear" w:color="auto" w:fill="FFFFFF"/>
        </w:rPr>
        <w:t xml:space="preserve">ответственно в отчетности на 01.01.2021 в </w:t>
      </w:r>
      <w:r w:rsidRPr="00D440E2">
        <w:rPr>
          <w:rFonts w:ascii="Times New Roman" w:hAnsi="Times New Roman" w:cs="Times New Roman"/>
          <w:sz w:val="24"/>
          <w:szCs w:val="24"/>
          <w:shd w:val="clear" w:color="auto" w:fill="FFFFFF"/>
        </w:rPr>
        <w:t>форме 0503168 «Сведения о движении нефинанс</w:t>
      </w:r>
      <w:r w:rsidRPr="00D440E2">
        <w:rPr>
          <w:rFonts w:ascii="Times New Roman" w:hAnsi="Times New Roman" w:cs="Times New Roman"/>
          <w:sz w:val="24"/>
          <w:szCs w:val="24"/>
          <w:shd w:val="clear" w:color="auto" w:fill="FFFFFF"/>
        </w:rPr>
        <w:t>о</w:t>
      </w:r>
      <w:r w:rsidRPr="00D440E2">
        <w:rPr>
          <w:rFonts w:ascii="Times New Roman" w:hAnsi="Times New Roman" w:cs="Times New Roman"/>
          <w:sz w:val="24"/>
          <w:szCs w:val="24"/>
          <w:shd w:val="clear" w:color="auto" w:fill="FFFFFF"/>
        </w:rPr>
        <w:t xml:space="preserve">вых активах» неправомерно отражено "Имущество </w:t>
      </w:r>
      <w:proofErr w:type="spellStart"/>
      <w:r w:rsidRPr="00D440E2">
        <w:rPr>
          <w:rFonts w:ascii="Times New Roman" w:hAnsi="Times New Roman" w:cs="Times New Roman"/>
          <w:sz w:val="24"/>
          <w:szCs w:val="24"/>
          <w:shd w:val="clear" w:color="auto" w:fill="FFFFFF"/>
        </w:rPr>
        <w:t>концедента</w:t>
      </w:r>
      <w:proofErr w:type="spellEnd"/>
      <w:r w:rsidRPr="00D440E2">
        <w:rPr>
          <w:rFonts w:ascii="Times New Roman" w:hAnsi="Times New Roman" w:cs="Times New Roman"/>
          <w:sz w:val="24"/>
          <w:szCs w:val="24"/>
          <w:shd w:val="clear" w:color="auto" w:fill="FFFFFF"/>
        </w:rPr>
        <w:t>, составляющее казну"</w:t>
      </w:r>
      <w:r>
        <w:rPr>
          <w:rFonts w:ascii="Times New Roman" w:hAnsi="Times New Roman" w:cs="Times New Roman"/>
          <w:sz w:val="24"/>
          <w:szCs w:val="24"/>
          <w:shd w:val="clear" w:color="auto" w:fill="FFFFFF"/>
        </w:rPr>
        <w:t xml:space="preserve"> на сумму 30588,0 тыс. руб., </w:t>
      </w:r>
      <w:r w:rsidRPr="00D440E2">
        <w:rPr>
          <w:rFonts w:ascii="Times New Roman" w:hAnsi="Times New Roman" w:cs="Times New Roman"/>
          <w:sz w:val="24"/>
          <w:szCs w:val="24"/>
          <w:shd w:val="clear" w:color="auto" w:fill="FFFFFF"/>
        </w:rPr>
        <w:t>следовало отразить "Имущество казны"</w:t>
      </w:r>
      <w:r>
        <w:rPr>
          <w:rFonts w:ascii="Times New Roman" w:hAnsi="Times New Roman" w:cs="Times New Roman"/>
          <w:sz w:val="24"/>
          <w:szCs w:val="24"/>
          <w:shd w:val="clear" w:color="auto" w:fill="FFFFFF"/>
        </w:rPr>
        <w:t xml:space="preserve">, </w:t>
      </w:r>
      <w:r w:rsidRPr="00D440E2">
        <w:rPr>
          <w:rFonts w:ascii="Times New Roman" w:hAnsi="Times New Roman" w:cs="Times New Roman"/>
          <w:sz w:val="24"/>
          <w:szCs w:val="24"/>
          <w:shd w:val="clear" w:color="auto" w:fill="FFFFFF"/>
        </w:rPr>
        <w:t xml:space="preserve">"Амортизация имущества казны в концессии" </w:t>
      </w:r>
      <w:r>
        <w:rPr>
          <w:rFonts w:ascii="Times New Roman" w:hAnsi="Times New Roman" w:cs="Times New Roman"/>
          <w:sz w:val="24"/>
          <w:szCs w:val="24"/>
          <w:shd w:val="clear" w:color="auto" w:fill="FFFFFF"/>
        </w:rPr>
        <w:t xml:space="preserve">на сумму 1218,4 тыс. руб. </w:t>
      </w:r>
      <w:r w:rsidRPr="00D440E2">
        <w:rPr>
          <w:rFonts w:ascii="Times New Roman" w:hAnsi="Times New Roman" w:cs="Times New Roman"/>
          <w:sz w:val="24"/>
          <w:szCs w:val="24"/>
          <w:shd w:val="clear" w:color="auto" w:fill="FFFFFF"/>
        </w:rPr>
        <w:t>следовало отразить "Амортизация имущества, соста</w:t>
      </w:r>
      <w:r w:rsidRPr="00D440E2">
        <w:rPr>
          <w:rFonts w:ascii="Times New Roman" w:hAnsi="Times New Roman" w:cs="Times New Roman"/>
          <w:sz w:val="24"/>
          <w:szCs w:val="24"/>
          <w:shd w:val="clear" w:color="auto" w:fill="FFFFFF"/>
        </w:rPr>
        <w:t>в</w:t>
      </w:r>
      <w:r w:rsidRPr="00D440E2">
        <w:rPr>
          <w:rFonts w:ascii="Times New Roman" w:hAnsi="Times New Roman" w:cs="Times New Roman"/>
          <w:sz w:val="24"/>
          <w:szCs w:val="24"/>
          <w:shd w:val="clear" w:color="auto" w:fill="FFFFFF"/>
        </w:rPr>
        <w:t>ляющего казну"</w:t>
      </w:r>
      <w:r>
        <w:rPr>
          <w:rFonts w:ascii="Times New Roman" w:hAnsi="Times New Roman" w:cs="Times New Roman"/>
          <w:sz w:val="24"/>
          <w:szCs w:val="24"/>
          <w:shd w:val="clear" w:color="auto" w:fill="FFFFFF"/>
        </w:rPr>
        <w:t xml:space="preserve">. </w:t>
      </w:r>
      <w:proofErr w:type="gramEnd"/>
    </w:p>
    <w:p w:rsidR="001338E5" w:rsidRDefault="001338E5" w:rsidP="001338E5">
      <w:pPr>
        <w:pStyle w:val="ConsPlusNonformat"/>
        <w:ind w:firstLine="851"/>
        <w:jc w:val="both"/>
        <w:rPr>
          <w:rFonts w:ascii="Times New Roman" w:hAnsi="Times New Roman" w:cs="Times New Roman"/>
          <w:sz w:val="24"/>
          <w:szCs w:val="24"/>
          <w:shd w:val="clear" w:color="auto" w:fill="FFFFFF"/>
        </w:rPr>
      </w:pPr>
    </w:p>
    <w:p w:rsidR="001338E5" w:rsidRDefault="001338E5" w:rsidP="001338E5">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Учитывая, что выявленные нарушения не имеют признаки грубого нарушения требов</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ний к бухгалтерскому учету, в том числе к бухгалтерской (финансовой) отчетности, определе</w:t>
      </w:r>
      <w:r>
        <w:rPr>
          <w:rFonts w:ascii="Times New Roman" w:hAnsi="Times New Roman" w:cs="Times New Roman"/>
          <w:sz w:val="24"/>
          <w:szCs w:val="24"/>
          <w:shd w:val="clear" w:color="auto" w:fill="FFFFFF"/>
        </w:rPr>
        <w:t>н</w:t>
      </w:r>
      <w:r>
        <w:rPr>
          <w:rFonts w:ascii="Times New Roman" w:hAnsi="Times New Roman" w:cs="Times New Roman"/>
          <w:sz w:val="24"/>
          <w:szCs w:val="24"/>
          <w:shd w:val="clear" w:color="auto" w:fill="FFFFFF"/>
        </w:rPr>
        <w:t xml:space="preserve">ные статьей 15.11 </w:t>
      </w:r>
      <w:proofErr w:type="spellStart"/>
      <w:r>
        <w:rPr>
          <w:rFonts w:ascii="Times New Roman" w:hAnsi="Times New Roman" w:cs="Times New Roman"/>
          <w:sz w:val="24"/>
          <w:szCs w:val="24"/>
          <w:shd w:val="clear" w:color="auto" w:fill="FFFFFF"/>
        </w:rPr>
        <w:t>КоАП</w:t>
      </w:r>
      <w:proofErr w:type="spellEnd"/>
      <w:r>
        <w:rPr>
          <w:rFonts w:ascii="Times New Roman" w:hAnsi="Times New Roman" w:cs="Times New Roman"/>
          <w:sz w:val="24"/>
          <w:szCs w:val="24"/>
          <w:shd w:val="clear" w:color="auto" w:fill="FFFFFF"/>
        </w:rPr>
        <w:t xml:space="preserve"> РФ, КСП СГО дела об административной ответственности не возбу</w:t>
      </w:r>
      <w:r>
        <w:rPr>
          <w:rFonts w:ascii="Times New Roman" w:hAnsi="Times New Roman" w:cs="Times New Roman"/>
          <w:sz w:val="24"/>
          <w:szCs w:val="24"/>
          <w:shd w:val="clear" w:color="auto" w:fill="FFFFFF"/>
        </w:rPr>
        <w:t>ж</w:t>
      </w:r>
      <w:r>
        <w:rPr>
          <w:rFonts w:ascii="Times New Roman" w:hAnsi="Times New Roman" w:cs="Times New Roman"/>
          <w:sz w:val="24"/>
          <w:szCs w:val="24"/>
          <w:shd w:val="clear" w:color="auto" w:fill="FFFFFF"/>
        </w:rPr>
        <w:t>дены.</w:t>
      </w:r>
    </w:p>
    <w:p w:rsidR="001338E5" w:rsidRPr="00BD4830" w:rsidRDefault="001338E5" w:rsidP="001338E5">
      <w:pPr>
        <w:pStyle w:val="ConsPlusNonformat"/>
        <w:numPr>
          <w:ilvl w:val="0"/>
          <w:numId w:val="31"/>
        </w:numPr>
        <w:ind w:firstLine="491"/>
        <w:jc w:val="center"/>
        <w:rPr>
          <w:rFonts w:ascii="Times New Roman" w:hAnsi="Times New Roman" w:cs="Times New Roman"/>
          <w:b/>
          <w:bCs/>
          <w:sz w:val="24"/>
          <w:szCs w:val="24"/>
          <w:shd w:val="clear" w:color="auto" w:fill="FFFFFF"/>
        </w:rPr>
      </w:pPr>
      <w:r w:rsidRPr="00BD4830">
        <w:rPr>
          <w:rFonts w:ascii="Times New Roman" w:hAnsi="Times New Roman" w:cs="Times New Roman"/>
          <w:b/>
          <w:bCs/>
          <w:sz w:val="24"/>
          <w:szCs w:val="24"/>
        </w:rPr>
        <w:lastRenderedPageBreak/>
        <w:t>Нарушения в сфере управления и распоряжения государственной (муниц</w:t>
      </w:r>
      <w:r w:rsidRPr="00BD4830">
        <w:rPr>
          <w:rFonts w:ascii="Times New Roman" w:hAnsi="Times New Roman" w:cs="Times New Roman"/>
          <w:b/>
          <w:bCs/>
          <w:sz w:val="24"/>
          <w:szCs w:val="24"/>
        </w:rPr>
        <w:t>и</w:t>
      </w:r>
      <w:r w:rsidRPr="00BD4830">
        <w:rPr>
          <w:rFonts w:ascii="Times New Roman" w:hAnsi="Times New Roman" w:cs="Times New Roman"/>
          <w:b/>
          <w:bCs/>
          <w:sz w:val="24"/>
          <w:szCs w:val="24"/>
        </w:rPr>
        <w:t>пальной) собственностью</w:t>
      </w:r>
    </w:p>
    <w:p w:rsidR="001338E5" w:rsidRDefault="001338E5" w:rsidP="001338E5">
      <w:pPr>
        <w:pStyle w:val="ConsPlusNonformat"/>
        <w:ind w:left="851"/>
        <w:rPr>
          <w:rFonts w:ascii="Times New Roman" w:hAnsi="Times New Roman" w:cs="Times New Roman"/>
          <w:sz w:val="24"/>
          <w:szCs w:val="24"/>
        </w:rPr>
      </w:pPr>
    </w:p>
    <w:p w:rsidR="001338E5" w:rsidRDefault="001338E5" w:rsidP="001338E5">
      <w:pPr>
        <w:ind w:firstLine="851"/>
        <w:jc w:val="both"/>
      </w:pPr>
      <w:r w:rsidRPr="00BD4830">
        <w:rPr>
          <w:b/>
          <w:bCs/>
        </w:rPr>
        <w:t>Пункт 3.12.</w:t>
      </w:r>
      <w:r w:rsidRPr="00BD4830">
        <w:t xml:space="preserve"> Нарушение порядка распоряжения имуществом бюджетного учреждения</w:t>
      </w:r>
      <w:r>
        <w:t>.</w:t>
      </w:r>
      <w:r w:rsidRPr="00BD4830">
        <w:t xml:space="preserve"> </w:t>
      </w:r>
      <w:proofErr w:type="gramStart"/>
      <w:r>
        <w:t xml:space="preserve">Несоблюдение </w:t>
      </w:r>
      <w:r w:rsidRPr="00BD4830">
        <w:t>Положени</w:t>
      </w:r>
      <w:r>
        <w:t>я</w:t>
      </w:r>
      <w:r w:rsidRPr="00BD4830">
        <w:t xml:space="preserve"> о порядке управления и распоряжения муниципальной собственн</w:t>
      </w:r>
      <w:r w:rsidRPr="00BD4830">
        <w:t>о</w:t>
      </w:r>
      <w:r w:rsidRPr="00BD4830">
        <w:t xml:space="preserve">стью муниципального образования </w:t>
      </w:r>
      <w:proofErr w:type="spellStart"/>
      <w:r w:rsidRPr="00BD4830">
        <w:t>Сосновоборский</w:t>
      </w:r>
      <w:proofErr w:type="spellEnd"/>
      <w:r w:rsidRPr="00BD4830">
        <w:t xml:space="preserve"> городской округ Ленинградской области, утвержденное  Решением совета депутатов Сосновоборского городского округа от 18.09.2001 № 96</w:t>
      </w:r>
      <w:r>
        <w:t xml:space="preserve">, </w:t>
      </w:r>
      <w:r w:rsidRPr="00E169E7">
        <w:t>Административного регламента предоставления муниципальной услуги по предоставл</w:t>
      </w:r>
      <w:r w:rsidRPr="00E169E7">
        <w:t>е</w:t>
      </w:r>
      <w:r w:rsidRPr="00E169E7">
        <w:t>нию объектов муниципального нежилого фонда во временное владение и (или) пользование (далее Административный регламент), утвержденного Постановлением администрации Сосн</w:t>
      </w:r>
      <w:r w:rsidRPr="00E169E7">
        <w:t>о</w:t>
      </w:r>
      <w:r w:rsidRPr="00E169E7">
        <w:t>воборского городского округа от 19.12.2019 № 4453</w:t>
      </w:r>
      <w:r>
        <w:t>:</w:t>
      </w:r>
      <w:proofErr w:type="gramEnd"/>
    </w:p>
    <w:p w:rsidR="001338E5" w:rsidRDefault="001338E5" w:rsidP="001338E5">
      <w:pPr>
        <w:ind w:firstLine="851"/>
        <w:jc w:val="both"/>
      </w:pPr>
      <w:r>
        <w:t xml:space="preserve">- </w:t>
      </w:r>
      <w:r w:rsidRPr="00E169E7">
        <w:t>МБОУ «СОШ № 7 с арендаторами</w:t>
      </w:r>
      <w:r>
        <w:t xml:space="preserve"> помещений</w:t>
      </w:r>
      <w:r w:rsidRPr="00E169E7">
        <w:t>, не установлена обязанность арендат</w:t>
      </w:r>
      <w:r w:rsidRPr="00E169E7">
        <w:t>о</w:t>
      </w:r>
      <w:r w:rsidRPr="00E169E7">
        <w:t>ра (Ссудополучателя) заключения с ресурсно-снабжающими организациями договоров на ок</w:t>
      </w:r>
      <w:r w:rsidRPr="00E169E7">
        <w:t>а</w:t>
      </w:r>
      <w:r w:rsidRPr="00E169E7">
        <w:t>зание коммунальных услуг (холодное и горячее водоснабжение, водоотведение (канализация) и стоки, теплоснабжение), услуг по энергоснабжению, обслуживанию охранной и пожарной си</w:t>
      </w:r>
      <w:r w:rsidRPr="00E169E7">
        <w:t>г</w:t>
      </w:r>
      <w:r w:rsidRPr="00E169E7">
        <w:t>нализации, услуг электросвязи и радиотрансляции, вывозу и размещению (утилизации) твердых бытовых отходов</w:t>
      </w:r>
      <w:r>
        <w:t>. Наличие задолженности за арендаторами по арендной плате.</w:t>
      </w:r>
    </w:p>
    <w:p w:rsidR="001338E5" w:rsidRDefault="001338E5" w:rsidP="001338E5">
      <w:pPr>
        <w:ind w:firstLine="851"/>
        <w:jc w:val="both"/>
      </w:pPr>
    </w:p>
    <w:p w:rsidR="001338E5" w:rsidRDefault="001338E5" w:rsidP="001338E5">
      <w:pPr>
        <w:ind w:firstLine="851"/>
        <w:jc w:val="both"/>
      </w:pPr>
      <w:r w:rsidRPr="00E169E7">
        <w:rPr>
          <w:b/>
          <w:bCs/>
        </w:rPr>
        <w:t xml:space="preserve">Пункт 3.14. </w:t>
      </w:r>
      <w:r w:rsidRPr="00E169E7">
        <w:t>Ненадлежащее осуществление органами государственной власти и орг</w:t>
      </w:r>
      <w:r w:rsidRPr="00E169E7">
        <w:t>а</w:t>
      </w:r>
      <w:r w:rsidRPr="00E169E7">
        <w:t>нами местного самоуправления функций и полномочий учредителя государственного (муниц</w:t>
      </w:r>
      <w:r w:rsidRPr="00E169E7">
        <w:t>и</w:t>
      </w:r>
      <w:r w:rsidRPr="00E169E7">
        <w:t>пального) бюджетного учреждения</w:t>
      </w:r>
      <w:r>
        <w:t xml:space="preserve">. </w:t>
      </w:r>
      <w:r w:rsidRPr="000B6992">
        <w:t>Правовые основания Федеральный закон 12.01.1996 N 7-ФЗ (ред. от 29.07.2018) "О некоммерческих организациях"</w:t>
      </w:r>
      <w:r>
        <w:t>:</w:t>
      </w:r>
    </w:p>
    <w:p w:rsidR="001338E5" w:rsidRDefault="001338E5" w:rsidP="001338E5">
      <w:pPr>
        <w:ind w:firstLine="851"/>
        <w:jc w:val="both"/>
      </w:pPr>
      <w:r>
        <w:t xml:space="preserve">- учредителем </w:t>
      </w:r>
      <w:r w:rsidRPr="000B6992">
        <w:t>не внесены изменения в Единый государственный реестр недвижимости в части уточнения информации о площадях объектов недвижимости, переданного в операти</w:t>
      </w:r>
      <w:r w:rsidRPr="000B6992">
        <w:t>в</w:t>
      </w:r>
      <w:r w:rsidRPr="000B6992">
        <w:t>ное управление</w:t>
      </w:r>
      <w:r>
        <w:t xml:space="preserve"> </w:t>
      </w:r>
      <w:r w:rsidRPr="000B6992">
        <w:t>СМБУК «Центр развития личности «Гармония»</w:t>
      </w:r>
      <w:r>
        <w:t>.</w:t>
      </w:r>
    </w:p>
    <w:p w:rsidR="001338E5" w:rsidRDefault="001338E5" w:rsidP="001338E5">
      <w:pPr>
        <w:ind w:firstLine="851"/>
        <w:jc w:val="both"/>
      </w:pPr>
    </w:p>
    <w:p w:rsidR="001338E5" w:rsidRDefault="001338E5" w:rsidP="001338E5">
      <w:pPr>
        <w:ind w:firstLine="851"/>
        <w:jc w:val="both"/>
      </w:pPr>
      <w:r w:rsidRPr="0070256B">
        <w:rPr>
          <w:b/>
          <w:bCs/>
        </w:rPr>
        <w:t>Пункт 3.15.</w:t>
      </w:r>
      <w:r>
        <w:rPr>
          <w:b/>
          <w:bCs/>
        </w:rPr>
        <w:t xml:space="preserve"> </w:t>
      </w:r>
      <w:r w:rsidRPr="004B3BC9">
        <w:t>Ненадлежащее осуществление органами государственной власти и орг</w:t>
      </w:r>
      <w:r w:rsidRPr="004B3BC9">
        <w:t>а</w:t>
      </w:r>
      <w:r w:rsidRPr="004B3BC9">
        <w:t>нами местного самоуправления функций и полномочий учредителя государственного (муниц</w:t>
      </w:r>
      <w:r w:rsidRPr="004B3BC9">
        <w:t>и</w:t>
      </w:r>
      <w:r w:rsidRPr="004B3BC9">
        <w:t>пального) казенного учреждения</w:t>
      </w:r>
      <w:r>
        <w:t>.</w:t>
      </w:r>
      <w:r w:rsidRPr="004B3BC9">
        <w:t xml:space="preserve"> </w:t>
      </w:r>
      <w:r>
        <w:t xml:space="preserve">Несоблюдение </w:t>
      </w:r>
      <w:r w:rsidRPr="0070256B">
        <w:t>подпункта 3 пункта 5.1 статьи 32 Федеральн</w:t>
      </w:r>
      <w:r w:rsidRPr="0070256B">
        <w:t>о</w:t>
      </w:r>
      <w:r w:rsidRPr="0070256B">
        <w:t>го закона от 12.01.1996 года N 7-ФЗ "О некоммерческих организациях"</w:t>
      </w:r>
      <w:r>
        <w:t>:</w:t>
      </w:r>
    </w:p>
    <w:p w:rsidR="001338E5" w:rsidRDefault="001338E5" w:rsidP="001338E5">
      <w:pPr>
        <w:ind w:firstLine="851"/>
        <w:jc w:val="both"/>
      </w:pPr>
      <w:r>
        <w:t xml:space="preserve">- </w:t>
      </w:r>
      <w:r w:rsidRPr="0070256B">
        <w:t xml:space="preserve">администрацией Сосновоборского городского округа </w:t>
      </w:r>
      <w:r>
        <w:t>не утвержден</w:t>
      </w:r>
      <w:r w:rsidRPr="0070256B">
        <w:t xml:space="preserve"> Поряд</w:t>
      </w:r>
      <w:r>
        <w:t>о</w:t>
      </w:r>
      <w:r w:rsidRPr="0070256B">
        <w:t>к осущес</w:t>
      </w:r>
      <w:r w:rsidRPr="0070256B">
        <w:t>т</w:t>
      </w:r>
      <w:r w:rsidRPr="0070256B">
        <w:t xml:space="preserve">вления контроля за деятельностью бюджетных и казенных учреждений </w:t>
      </w:r>
      <w:r>
        <w:t>(</w:t>
      </w:r>
      <w:r w:rsidRPr="0070256B">
        <w:t>СМКУ «Специализ</w:t>
      </w:r>
      <w:r w:rsidRPr="0070256B">
        <w:t>и</w:t>
      </w:r>
      <w:r w:rsidRPr="0070256B">
        <w:t>рованная служба</w:t>
      </w:r>
      <w:r>
        <w:t>»).</w:t>
      </w:r>
    </w:p>
    <w:p w:rsidR="001338E5" w:rsidRPr="004B3BC9" w:rsidRDefault="001338E5" w:rsidP="001338E5">
      <w:pPr>
        <w:ind w:firstLine="851"/>
        <w:jc w:val="both"/>
      </w:pPr>
    </w:p>
    <w:p w:rsidR="001338E5" w:rsidRPr="00861854" w:rsidRDefault="001338E5" w:rsidP="001338E5">
      <w:pPr>
        <w:ind w:firstLine="851"/>
        <w:jc w:val="both"/>
      </w:pPr>
      <w:r w:rsidRPr="000B6992">
        <w:rPr>
          <w:b/>
          <w:bCs/>
        </w:rPr>
        <w:t>Пункт 3.17.</w:t>
      </w:r>
      <w:r>
        <w:t xml:space="preserve"> </w:t>
      </w:r>
      <w:r w:rsidRPr="00861854">
        <w:t xml:space="preserve">Несоблюдение </w:t>
      </w:r>
      <w:hyperlink r:id="rId9" w:history="1">
        <w:r w:rsidRPr="00861854">
          <w:t>пункта 11 статьи 9.2</w:t>
        </w:r>
      </w:hyperlink>
      <w:r w:rsidRPr="00861854">
        <w:t xml:space="preserve"> Федерального закона от 12 января 1996 г. N 7-ФЗ "О некоммерческих организациях", </w:t>
      </w:r>
      <w:r w:rsidRPr="00861854">
        <w:rPr>
          <w:bCs/>
        </w:rPr>
        <w:t xml:space="preserve">пункта 8 Порядка </w:t>
      </w:r>
      <w:r w:rsidRPr="00861854">
        <w:t>отнесения имущества м</w:t>
      </w:r>
      <w:r w:rsidRPr="00861854">
        <w:t>у</w:t>
      </w:r>
      <w:r w:rsidRPr="00861854">
        <w:t>ниципального автономного или бюджетного учреждения к категории особо ценного движимого имущества</w:t>
      </w:r>
      <w:proofErr w:type="gramStart"/>
      <w:r w:rsidRPr="00861854">
        <w:rPr>
          <w:bCs/>
        </w:rPr>
        <w:t xml:space="preserve"> ,</w:t>
      </w:r>
      <w:proofErr w:type="gramEnd"/>
      <w:r w:rsidRPr="00861854">
        <w:rPr>
          <w:bCs/>
        </w:rPr>
        <w:t xml:space="preserve"> утвержденного постановлением а</w:t>
      </w:r>
      <w:r w:rsidRPr="00861854">
        <w:t xml:space="preserve">дминистрации СГО от 15.03.2013 № </w:t>
      </w:r>
      <w:r>
        <w:t>718:</w:t>
      </w:r>
    </w:p>
    <w:p w:rsidR="001338E5" w:rsidRDefault="001338E5" w:rsidP="001338E5">
      <w:pPr>
        <w:pStyle w:val="ConsPlusNonformat"/>
        <w:ind w:firstLine="851"/>
        <w:jc w:val="both"/>
        <w:rPr>
          <w:rFonts w:ascii="Times New Roman" w:hAnsi="Times New Roman" w:cs="Times New Roman"/>
          <w:sz w:val="24"/>
          <w:szCs w:val="24"/>
        </w:rPr>
      </w:pPr>
      <w:r w:rsidRPr="00861854">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МАУ «ЦОШ»,</w:t>
      </w:r>
      <w:r w:rsidRPr="00861854">
        <w:rPr>
          <w:rFonts w:ascii="Times New Roman" w:hAnsi="Times New Roman" w:cs="Times New Roman"/>
          <w:sz w:val="24"/>
          <w:szCs w:val="24"/>
          <w:shd w:val="clear" w:color="auto" w:fill="FFFFFF"/>
        </w:rPr>
        <w:t xml:space="preserve"> </w:t>
      </w:r>
      <w:r w:rsidRPr="000B6992">
        <w:rPr>
          <w:rFonts w:ascii="Times New Roman" w:hAnsi="Times New Roman" w:cs="Times New Roman"/>
          <w:bCs/>
          <w:sz w:val="24"/>
          <w:szCs w:val="24"/>
        </w:rPr>
        <w:t>МБОУ «СОШ № 7»</w:t>
      </w:r>
      <w:r>
        <w:rPr>
          <w:rFonts w:ascii="Times New Roman" w:hAnsi="Times New Roman" w:cs="Times New Roman"/>
          <w:bCs/>
          <w:sz w:val="24"/>
          <w:szCs w:val="24"/>
        </w:rPr>
        <w:t xml:space="preserve"> </w:t>
      </w:r>
      <w:r w:rsidRPr="00861854">
        <w:rPr>
          <w:rFonts w:ascii="Times New Roman" w:hAnsi="Times New Roman" w:cs="Times New Roman"/>
          <w:bCs/>
          <w:sz w:val="24"/>
          <w:szCs w:val="24"/>
        </w:rPr>
        <w:t xml:space="preserve">нарушены </w:t>
      </w:r>
      <w:r w:rsidRPr="00861854">
        <w:rPr>
          <w:rFonts w:ascii="Times New Roman" w:hAnsi="Times New Roman" w:cs="Times New Roman"/>
          <w:sz w:val="24"/>
          <w:szCs w:val="24"/>
        </w:rPr>
        <w:t>сроки направления заявки учредителю о включении приобретенного имущества в Перечень особо ценного движимого имущества</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p>
    <w:p w:rsidR="001338E5" w:rsidRDefault="001338E5" w:rsidP="001338E5">
      <w:pPr>
        <w:pStyle w:val="ConsPlusNonformat"/>
        <w:ind w:firstLine="851"/>
        <w:jc w:val="both"/>
        <w:rPr>
          <w:rFonts w:ascii="Times New Roman" w:hAnsi="Times New Roman" w:cs="Times New Roman"/>
          <w:sz w:val="24"/>
          <w:szCs w:val="24"/>
        </w:rPr>
      </w:pPr>
      <w:r w:rsidRPr="00EC7DD7">
        <w:rPr>
          <w:rFonts w:ascii="Times New Roman" w:hAnsi="Times New Roman" w:cs="Times New Roman"/>
          <w:b/>
          <w:bCs/>
          <w:sz w:val="24"/>
          <w:szCs w:val="24"/>
        </w:rPr>
        <w:t>Пункт 3.27.</w:t>
      </w:r>
      <w:r w:rsidRPr="00EC7DD7">
        <w:rPr>
          <w:rFonts w:ascii="Times New Roman" w:hAnsi="Times New Roman" w:cs="Times New Roman"/>
          <w:sz w:val="24"/>
          <w:szCs w:val="24"/>
        </w:rPr>
        <w:t xml:space="preserve"> Несоблюдение требования государственной регистрации прав собственн</w:t>
      </w:r>
      <w:r w:rsidRPr="00EC7DD7">
        <w:rPr>
          <w:rFonts w:ascii="Times New Roman" w:hAnsi="Times New Roman" w:cs="Times New Roman"/>
          <w:sz w:val="24"/>
          <w:szCs w:val="24"/>
        </w:rPr>
        <w:t>о</w:t>
      </w:r>
      <w:r w:rsidRPr="00EC7DD7">
        <w:rPr>
          <w:rFonts w:ascii="Times New Roman" w:hAnsi="Times New Roman" w:cs="Times New Roman"/>
          <w:sz w:val="24"/>
          <w:szCs w:val="24"/>
        </w:rPr>
        <w:t>сти, других вещных прав на недвижимые вещи, ограничений этих прав, их возникновения, п</w:t>
      </w:r>
      <w:r w:rsidRPr="00EC7DD7">
        <w:rPr>
          <w:rFonts w:ascii="Times New Roman" w:hAnsi="Times New Roman" w:cs="Times New Roman"/>
          <w:sz w:val="24"/>
          <w:szCs w:val="24"/>
        </w:rPr>
        <w:t>е</w:t>
      </w:r>
      <w:r w:rsidRPr="00EC7DD7">
        <w:rPr>
          <w:rFonts w:ascii="Times New Roman" w:hAnsi="Times New Roman" w:cs="Times New Roman"/>
          <w:sz w:val="24"/>
          <w:szCs w:val="24"/>
        </w:rPr>
        <w:t>рехода и прекращения за исключением земельных участков</w:t>
      </w:r>
      <w:r>
        <w:rPr>
          <w:rFonts w:ascii="Times New Roman" w:hAnsi="Times New Roman" w:cs="Times New Roman"/>
          <w:sz w:val="24"/>
          <w:szCs w:val="24"/>
        </w:rPr>
        <w:t xml:space="preserve">. Несоблюдение </w:t>
      </w:r>
      <w:r w:rsidRPr="00D0333C">
        <w:rPr>
          <w:rFonts w:ascii="Times New Roman" w:hAnsi="Times New Roman" w:cs="Times New Roman"/>
          <w:sz w:val="24"/>
          <w:szCs w:val="24"/>
        </w:rPr>
        <w:t>пункта 2 статьи 651 , 131, 164 Гражданского кодекса Российской Федерации, стать</w:t>
      </w:r>
      <w:r>
        <w:rPr>
          <w:rFonts w:ascii="Times New Roman" w:hAnsi="Times New Roman" w:cs="Times New Roman"/>
          <w:sz w:val="24"/>
          <w:szCs w:val="24"/>
        </w:rPr>
        <w:t>и</w:t>
      </w:r>
      <w:r w:rsidRPr="00D0333C">
        <w:rPr>
          <w:rFonts w:ascii="Times New Roman" w:hAnsi="Times New Roman" w:cs="Times New Roman"/>
          <w:sz w:val="24"/>
          <w:szCs w:val="24"/>
        </w:rPr>
        <w:t xml:space="preserve"> 14 Федерального закона от 13.07.2015 N 218-ФЗ (ред. от 30.04.2021) "О государственной регистрации недвижимости"</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0333C">
        <w:rPr>
          <w:rFonts w:ascii="Times New Roman" w:hAnsi="Times New Roman" w:cs="Times New Roman"/>
          <w:sz w:val="24"/>
          <w:szCs w:val="24"/>
        </w:rPr>
        <w:t>МБОУ «СОШ № 7»</w:t>
      </w:r>
      <w:r>
        <w:rPr>
          <w:rFonts w:ascii="Times New Roman" w:hAnsi="Times New Roman" w:cs="Times New Roman"/>
          <w:sz w:val="24"/>
          <w:szCs w:val="24"/>
        </w:rPr>
        <w:t xml:space="preserve"> </w:t>
      </w:r>
      <w:r w:rsidRPr="00D0333C">
        <w:rPr>
          <w:rFonts w:ascii="Times New Roman" w:hAnsi="Times New Roman" w:cs="Times New Roman"/>
          <w:sz w:val="24"/>
          <w:szCs w:val="24"/>
        </w:rPr>
        <w:t xml:space="preserve">не осуществлена государственная регистрация договора аренды нежилого помещения с ФГАОУ </w:t>
      </w:r>
      <w:proofErr w:type="gramStart"/>
      <w:r w:rsidRPr="00D0333C">
        <w:rPr>
          <w:rFonts w:ascii="Times New Roman" w:hAnsi="Times New Roman" w:cs="Times New Roman"/>
          <w:sz w:val="24"/>
          <w:szCs w:val="24"/>
        </w:rPr>
        <w:t>ВС</w:t>
      </w:r>
      <w:proofErr w:type="gramEnd"/>
      <w:r w:rsidRPr="00D0333C">
        <w:rPr>
          <w:rFonts w:ascii="Times New Roman" w:hAnsi="Times New Roman" w:cs="Times New Roman"/>
          <w:sz w:val="24"/>
          <w:szCs w:val="24"/>
        </w:rPr>
        <w:t xml:space="preserve"> «Санкт – Петербургский политехнический университет Петра Великого</w:t>
      </w:r>
      <w:r>
        <w:rPr>
          <w:rFonts w:ascii="Times New Roman" w:hAnsi="Times New Roman" w:cs="Times New Roman"/>
          <w:sz w:val="24"/>
          <w:szCs w:val="24"/>
        </w:rPr>
        <w:t>», заключенного на срок более 3х лет;</w:t>
      </w:r>
    </w:p>
    <w:p w:rsidR="001338E5"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2E4211">
        <w:rPr>
          <w:rFonts w:ascii="Times New Roman" w:hAnsi="Times New Roman" w:cs="Times New Roman"/>
          <w:sz w:val="24"/>
          <w:szCs w:val="24"/>
        </w:rPr>
        <w:t>СМБУК «Центр развития личности «Гармония»</w:t>
      </w:r>
      <w:r w:rsidRPr="002E4211">
        <w:t xml:space="preserve"> </w:t>
      </w:r>
      <w:r w:rsidRPr="002E4211">
        <w:rPr>
          <w:rFonts w:ascii="Times New Roman" w:hAnsi="Times New Roman" w:cs="Times New Roman"/>
          <w:sz w:val="24"/>
          <w:szCs w:val="24"/>
        </w:rPr>
        <w:t>не внесены изменения в Единый г</w:t>
      </w:r>
      <w:r w:rsidRPr="002E4211">
        <w:rPr>
          <w:rFonts w:ascii="Times New Roman" w:hAnsi="Times New Roman" w:cs="Times New Roman"/>
          <w:sz w:val="24"/>
          <w:szCs w:val="24"/>
        </w:rPr>
        <w:t>о</w:t>
      </w:r>
      <w:r w:rsidRPr="002E4211">
        <w:rPr>
          <w:rFonts w:ascii="Times New Roman" w:hAnsi="Times New Roman" w:cs="Times New Roman"/>
          <w:sz w:val="24"/>
          <w:szCs w:val="24"/>
        </w:rPr>
        <w:t>сударственный реестр недвижимости в части уточнения информации о площадях объектов н</w:t>
      </w:r>
      <w:r w:rsidRPr="002E4211">
        <w:rPr>
          <w:rFonts w:ascii="Times New Roman" w:hAnsi="Times New Roman" w:cs="Times New Roman"/>
          <w:sz w:val="24"/>
          <w:szCs w:val="24"/>
        </w:rPr>
        <w:t>е</w:t>
      </w:r>
      <w:r w:rsidRPr="002E4211">
        <w:rPr>
          <w:rFonts w:ascii="Times New Roman" w:hAnsi="Times New Roman" w:cs="Times New Roman"/>
          <w:sz w:val="24"/>
          <w:szCs w:val="24"/>
        </w:rPr>
        <w:t>движимости, переданного в оперативное управление</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r w:rsidRPr="002E5854">
        <w:rPr>
          <w:rFonts w:ascii="Times New Roman" w:hAnsi="Times New Roman" w:cs="Times New Roman"/>
          <w:b/>
          <w:bCs/>
          <w:sz w:val="24"/>
          <w:szCs w:val="24"/>
        </w:rPr>
        <w:lastRenderedPageBreak/>
        <w:t>По разделу 7</w:t>
      </w:r>
      <w:r w:rsidRPr="002E5854">
        <w:rPr>
          <w:rFonts w:ascii="Times New Roman" w:hAnsi="Times New Roman" w:cs="Times New Roman"/>
          <w:sz w:val="24"/>
          <w:szCs w:val="24"/>
        </w:rPr>
        <w:t xml:space="preserve"> «Иные нарушения» отражены нарушения</w:t>
      </w:r>
      <w:r w:rsidRPr="002E5854">
        <w:t xml:space="preserve"> </w:t>
      </w:r>
      <w:r w:rsidRPr="002E5854">
        <w:rPr>
          <w:rFonts w:ascii="Times New Roman" w:hAnsi="Times New Roman" w:cs="Times New Roman"/>
          <w:sz w:val="24"/>
          <w:szCs w:val="24"/>
        </w:rPr>
        <w:t>в сфере управления и распор</w:t>
      </w:r>
      <w:r w:rsidRPr="002E5854">
        <w:rPr>
          <w:rFonts w:ascii="Times New Roman" w:hAnsi="Times New Roman" w:cs="Times New Roman"/>
          <w:sz w:val="24"/>
          <w:szCs w:val="24"/>
        </w:rPr>
        <w:t>я</w:t>
      </w:r>
      <w:r w:rsidRPr="002E5854">
        <w:rPr>
          <w:rFonts w:ascii="Times New Roman" w:hAnsi="Times New Roman" w:cs="Times New Roman"/>
          <w:sz w:val="24"/>
          <w:szCs w:val="24"/>
        </w:rPr>
        <w:t>жения муниципальной собственностью</w:t>
      </w:r>
      <w:r>
        <w:rPr>
          <w:rFonts w:ascii="Times New Roman" w:hAnsi="Times New Roman" w:cs="Times New Roman"/>
          <w:sz w:val="24"/>
          <w:szCs w:val="24"/>
        </w:rPr>
        <w:t>:</w:t>
      </w:r>
    </w:p>
    <w:p w:rsidR="001338E5" w:rsidRDefault="001338E5" w:rsidP="001338E5">
      <w:pPr>
        <w:pStyle w:val="ConsPlusNonforma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МКУ «ЦАХО» зарегистрирован в ЕГРЮЛ основной вид деятельности</w:t>
      </w:r>
      <w:r w:rsidRPr="002E5854">
        <w:t xml:space="preserve"> </w:t>
      </w:r>
      <w:r w:rsidRPr="002E5854">
        <w:rPr>
          <w:rFonts w:ascii="Times New Roman" w:hAnsi="Times New Roman" w:cs="Times New Roman"/>
          <w:sz w:val="24"/>
          <w:szCs w:val="24"/>
        </w:rPr>
        <w:t>84.25 «Де</w:t>
      </w:r>
      <w:r w:rsidRPr="002E5854">
        <w:rPr>
          <w:rFonts w:ascii="Times New Roman" w:hAnsi="Times New Roman" w:cs="Times New Roman"/>
          <w:sz w:val="24"/>
          <w:szCs w:val="24"/>
        </w:rPr>
        <w:t>я</w:t>
      </w:r>
      <w:r w:rsidRPr="002E5854">
        <w:rPr>
          <w:rFonts w:ascii="Times New Roman" w:hAnsi="Times New Roman" w:cs="Times New Roman"/>
          <w:sz w:val="24"/>
          <w:szCs w:val="24"/>
        </w:rPr>
        <w:t>тельность по обеспечению безопасности в чрезвычайных ситуациях; деятельность по обеспеч</w:t>
      </w:r>
      <w:r w:rsidRPr="002E5854">
        <w:rPr>
          <w:rFonts w:ascii="Times New Roman" w:hAnsi="Times New Roman" w:cs="Times New Roman"/>
          <w:sz w:val="24"/>
          <w:szCs w:val="24"/>
        </w:rPr>
        <w:t>е</w:t>
      </w:r>
      <w:r w:rsidRPr="002E5854">
        <w:rPr>
          <w:rFonts w:ascii="Times New Roman" w:hAnsi="Times New Roman" w:cs="Times New Roman"/>
          <w:sz w:val="24"/>
          <w:szCs w:val="24"/>
        </w:rPr>
        <w:t>нию безопасности в области использования атомной энергии»</w:t>
      </w:r>
      <w:r>
        <w:rPr>
          <w:rFonts w:ascii="Times New Roman" w:hAnsi="Times New Roman" w:cs="Times New Roman"/>
          <w:sz w:val="24"/>
          <w:szCs w:val="24"/>
        </w:rPr>
        <w:t xml:space="preserve">, который </w:t>
      </w:r>
      <w:r w:rsidRPr="002E5854">
        <w:rPr>
          <w:rFonts w:ascii="Times New Roman" w:hAnsi="Times New Roman" w:cs="Times New Roman"/>
          <w:sz w:val="24"/>
          <w:szCs w:val="24"/>
        </w:rPr>
        <w:t>не соответствует о</w:t>
      </w:r>
      <w:r w:rsidRPr="002E5854">
        <w:rPr>
          <w:rFonts w:ascii="Times New Roman" w:hAnsi="Times New Roman" w:cs="Times New Roman"/>
          <w:sz w:val="24"/>
          <w:szCs w:val="24"/>
        </w:rPr>
        <w:t>с</w:t>
      </w:r>
      <w:r w:rsidRPr="002E5854">
        <w:rPr>
          <w:rFonts w:ascii="Times New Roman" w:hAnsi="Times New Roman" w:cs="Times New Roman"/>
          <w:sz w:val="24"/>
          <w:szCs w:val="24"/>
        </w:rPr>
        <w:t>новному виду деятельности, утвержденному в Уставе</w:t>
      </w:r>
      <w:r>
        <w:rPr>
          <w:rFonts w:ascii="Times New Roman" w:hAnsi="Times New Roman" w:cs="Times New Roman"/>
          <w:sz w:val="24"/>
          <w:szCs w:val="24"/>
        </w:rPr>
        <w:t>, что является несоблюдением подпункта «</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части 1 статьи 53  </w:t>
      </w:r>
      <w:r w:rsidRPr="002E5854">
        <w:rPr>
          <w:rFonts w:ascii="Times New Roman" w:hAnsi="Times New Roman" w:cs="Times New Roman"/>
          <w:sz w:val="24"/>
          <w:szCs w:val="24"/>
        </w:rPr>
        <w:t>Федеральн</w:t>
      </w:r>
      <w:r>
        <w:rPr>
          <w:rFonts w:ascii="Times New Roman" w:hAnsi="Times New Roman" w:cs="Times New Roman"/>
          <w:sz w:val="24"/>
          <w:szCs w:val="24"/>
        </w:rPr>
        <w:t>ого</w:t>
      </w:r>
      <w:r w:rsidRPr="002E5854">
        <w:rPr>
          <w:rFonts w:ascii="Times New Roman" w:hAnsi="Times New Roman" w:cs="Times New Roman"/>
          <w:sz w:val="24"/>
          <w:szCs w:val="24"/>
        </w:rPr>
        <w:t xml:space="preserve"> закон</w:t>
      </w:r>
      <w:r>
        <w:rPr>
          <w:rFonts w:ascii="Times New Roman" w:hAnsi="Times New Roman" w:cs="Times New Roman"/>
          <w:sz w:val="24"/>
          <w:szCs w:val="24"/>
        </w:rPr>
        <w:t>а</w:t>
      </w:r>
      <w:r w:rsidRPr="002E5854">
        <w:rPr>
          <w:rFonts w:ascii="Times New Roman" w:hAnsi="Times New Roman" w:cs="Times New Roman"/>
          <w:sz w:val="24"/>
          <w:szCs w:val="24"/>
        </w:rPr>
        <w:t xml:space="preserve"> от 08.08.2001 N 129-ФЗ "О государственной рег</w:t>
      </w:r>
      <w:r w:rsidRPr="002E5854">
        <w:rPr>
          <w:rFonts w:ascii="Times New Roman" w:hAnsi="Times New Roman" w:cs="Times New Roman"/>
          <w:sz w:val="24"/>
          <w:szCs w:val="24"/>
        </w:rPr>
        <w:t>и</w:t>
      </w:r>
      <w:r w:rsidRPr="002E5854">
        <w:rPr>
          <w:rFonts w:ascii="Times New Roman" w:hAnsi="Times New Roman" w:cs="Times New Roman"/>
          <w:sz w:val="24"/>
          <w:szCs w:val="24"/>
        </w:rPr>
        <w:t>страции юридических лиц и индивидуальных предпринимателей"</w:t>
      </w:r>
      <w:r>
        <w:rPr>
          <w:rFonts w:ascii="Times New Roman" w:hAnsi="Times New Roman" w:cs="Times New Roman"/>
          <w:sz w:val="24"/>
          <w:szCs w:val="24"/>
        </w:rPr>
        <w:t>;</w:t>
      </w:r>
      <w:proofErr w:type="gramEnd"/>
    </w:p>
    <w:p w:rsidR="001338E5" w:rsidRPr="002E5854" w:rsidRDefault="001338E5" w:rsidP="001338E5">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в КУМИ отсутствует </w:t>
      </w:r>
      <w:proofErr w:type="gramStart"/>
      <w:r>
        <w:rPr>
          <w:rFonts w:ascii="Times New Roman" w:hAnsi="Times New Roman" w:cs="Times New Roman"/>
          <w:sz w:val="24"/>
          <w:szCs w:val="24"/>
        </w:rPr>
        <w:t xml:space="preserve">контроль </w:t>
      </w:r>
      <w:r w:rsidRPr="00CF695E">
        <w:rPr>
          <w:rFonts w:ascii="Times New Roman" w:hAnsi="Times New Roman" w:cs="Times New Roman"/>
          <w:sz w:val="24"/>
          <w:szCs w:val="24"/>
        </w:rPr>
        <w:t>за</w:t>
      </w:r>
      <w:proofErr w:type="gramEnd"/>
      <w:r w:rsidRPr="00CF695E">
        <w:rPr>
          <w:rFonts w:ascii="Times New Roman" w:hAnsi="Times New Roman" w:cs="Times New Roman"/>
          <w:sz w:val="24"/>
          <w:szCs w:val="24"/>
        </w:rPr>
        <w:t xml:space="preserve"> использованием движимого муниципального им</w:t>
      </w:r>
      <w:r w:rsidRPr="00CF695E">
        <w:rPr>
          <w:rFonts w:ascii="Times New Roman" w:hAnsi="Times New Roman" w:cs="Times New Roman"/>
          <w:sz w:val="24"/>
          <w:szCs w:val="24"/>
        </w:rPr>
        <w:t>у</w:t>
      </w:r>
      <w:r w:rsidRPr="00CF695E">
        <w:rPr>
          <w:rFonts w:ascii="Times New Roman" w:hAnsi="Times New Roman" w:cs="Times New Roman"/>
          <w:sz w:val="24"/>
          <w:szCs w:val="24"/>
        </w:rPr>
        <w:t>щества, переданного в безвозмездное пользование</w:t>
      </w:r>
      <w:r>
        <w:rPr>
          <w:rFonts w:ascii="Times New Roman" w:hAnsi="Times New Roman" w:cs="Times New Roman"/>
          <w:sz w:val="24"/>
          <w:szCs w:val="24"/>
        </w:rPr>
        <w:t xml:space="preserve"> </w:t>
      </w:r>
      <w:r w:rsidRPr="00CF695E">
        <w:rPr>
          <w:rFonts w:ascii="Times New Roman" w:hAnsi="Times New Roman" w:cs="Times New Roman"/>
          <w:sz w:val="24"/>
          <w:szCs w:val="24"/>
        </w:rPr>
        <w:t>по договорам более 10 лет назад</w:t>
      </w:r>
      <w:r>
        <w:rPr>
          <w:rFonts w:ascii="Times New Roman" w:hAnsi="Times New Roman" w:cs="Times New Roman"/>
          <w:sz w:val="24"/>
          <w:szCs w:val="24"/>
        </w:rPr>
        <w:t>.</w:t>
      </w:r>
      <w:r w:rsidRPr="00CF695E">
        <w:rPr>
          <w:rFonts w:ascii="Times New Roman" w:hAnsi="Times New Roman" w:cs="Times New Roman"/>
          <w:sz w:val="24"/>
          <w:szCs w:val="24"/>
        </w:rPr>
        <w:t xml:space="preserve"> </w:t>
      </w:r>
      <w:r>
        <w:rPr>
          <w:rFonts w:ascii="Times New Roman" w:hAnsi="Times New Roman" w:cs="Times New Roman"/>
          <w:sz w:val="24"/>
          <w:szCs w:val="24"/>
        </w:rPr>
        <w:t xml:space="preserve">В </w:t>
      </w:r>
      <w:proofErr w:type="gramStart"/>
      <w:r w:rsidRPr="00CF695E">
        <w:rPr>
          <w:rFonts w:ascii="Times New Roman" w:hAnsi="Times New Roman" w:cs="Times New Roman"/>
          <w:sz w:val="24"/>
          <w:szCs w:val="24"/>
        </w:rPr>
        <w:t>составе</w:t>
      </w:r>
      <w:proofErr w:type="gramEnd"/>
      <w:r w:rsidRPr="00CF695E">
        <w:rPr>
          <w:rFonts w:ascii="Times New Roman" w:hAnsi="Times New Roman" w:cs="Times New Roman"/>
          <w:sz w:val="24"/>
          <w:szCs w:val="24"/>
        </w:rPr>
        <w:t xml:space="preserve"> </w:t>
      </w:r>
      <w:r>
        <w:rPr>
          <w:rFonts w:ascii="Times New Roman" w:hAnsi="Times New Roman" w:cs="Times New Roman"/>
          <w:sz w:val="24"/>
          <w:szCs w:val="24"/>
        </w:rPr>
        <w:t>переданного имущества</w:t>
      </w:r>
      <w:r w:rsidRPr="00CF695E">
        <w:rPr>
          <w:rFonts w:ascii="Times New Roman" w:hAnsi="Times New Roman" w:cs="Times New Roman"/>
          <w:sz w:val="24"/>
          <w:szCs w:val="24"/>
        </w:rPr>
        <w:t xml:space="preserve"> имеется имущество с истекшими сроками полезного использования, которое на момент </w:t>
      </w:r>
      <w:r>
        <w:rPr>
          <w:rFonts w:ascii="Times New Roman" w:hAnsi="Times New Roman" w:cs="Times New Roman"/>
          <w:sz w:val="24"/>
          <w:szCs w:val="24"/>
        </w:rPr>
        <w:t xml:space="preserve">проверки </w:t>
      </w:r>
      <w:r w:rsidRPr="00CF695E">
        <w:rPr>
          <w:rFonts w:ascii="Times New Roman" w:hAnsi="Times New Roman" w:cs="Times New Roman"/>
          <w:sz w:val="24"/>
          <w:szCs w:val="24"/>
        </w:rPr>
        <w:t xml:space="preserve">только частично списано. </w:t>
      </w:r>
      <w:r>
        <w:rPr>
          <w:rFonts w:ascii="Times New Roman" w:hAnsi="Times New Roman" w:cs="Times New Roman"/>
          <w:sz w:val="24"/>
          <w:szCs w:val="24"/>
        </w:rPr>
        <w:t>Остальное числится в реестре муниц</w:t>
      </w:r>
      <w:r>
        <w:rPr>
          <w:rFonts w:ascii="Times New Roman" w:hAnsi="Times New Roman" w:cs="Times New Roman"/>
          <w:sz w:val="24"/>
          <w:szCs w:val="24"/>
        </w:rPr>
        <w:t>и</w:t>
      </w:r>
      <w:r>
        <w:rPr>
          <w:rFonts w:ascii="Times New Roman" w:hAnsi="Times New Roman" w:cs="Times New Roman"/>
          <w:sz w:val="24"/>
          <w:szCs w:val="24"/>
        </w:rPr>
        <w:t xml:space="preserve">пальной казны. </w:t>
      </w:r>
      <w:r w:rsidRPr="00CF695E">
        <w:rPr>
          <w:rFonts w:ascii="Times New Roman" w:hAnsi="Times New Roman" w:cs="Times New Roman"/>
          <w:sz w:val="24"/>
          <w:szCs w:val="24"/>
        </w:rPr>
        <w:t xml:space="preserve">Сверка </w:t>
      </w:r>
      <w:proofErr w:type="gramStart"/>
      <w:r w:rsidRPr="00CF695E">
        <w:rPr>
          <w:rFonts w:ascii="Times New Roman" w:hAnsi="Times New Roman" w:cs="Times New Roman"/>
          <w:sz w:val="24"/>
          <w:szCs w:val="24"/>
        </w:rPr>
        <w:t>с</w:t>
      </w:r>
      <w:proofErr w:type="gramEnd"/>
      <w:r w:rsidRPr="00CF695E">
        <w:rPr>
          <w:rFonts w:ascii="Times New Roman" w:hAnsi="Times New Roman" w:cs="Times New Roman"/>
          <w:sz w:val="24"/>
          <w:szCs w:val="24"/>
        </w:rPr>
        <w:t xml:space="preserve"> ссудополучателями о наличии и использовании переданного имущес</w:t>
      </w:r>
      <w:r w:rsidRPr="00CF695E">
        <w:rPr>
          <w:rFonts w:ascii="Times New Roman" w:hAnsi="Times New Roman" w:cs="Times New Roman"/>
          <w:sz w:val="24"/>
          <w:szCs w:val="24"/>
        </w:rPr>
        <w:t>т</w:t>
      </w:r>
      <w:r w:rsidRPr="00CF695E">
        <w:rPr>
          <w:rFonts w:ascii="Times New Roman" w:hAnsi="Times New Roman" w:cs="Times New Roman"/>
          <w:sz w:val="24"/>
          <w:szCs w:val="24"/>
        </w:rPr>
        <w:t>ва документально не подтверждена.</w:t>
      </w:r>
    </w:p>
    <w:p w:rsidR="001338E5" w:rsidRDefault="001338E5" w:rsidP="001338E5">
      <w:pPr>
        <w:pStyle w:val="ConsPlusNonformat"/>
        <w:ind w:firstLine="851"/>
        <w:jc w:val="both"/>
        <w:rPr>
          <w:rFonts w:ascii="Times New Roman" w:hAnsi="Times New Roman" w:cs="Times New Roman"/>
          <w:bCs/>
          <w:color w:val="000000"/>
          <w:sz w:val="24"/>
          <w:szCs w:val="24"/>
        </w:rPr>
      </w:pPr>
    </w:p>
    <w:p w:rsidR="001338E5" w:rsidRPr="002E4211" w:rsidRDefault="001338E5" w:rsidP="001338E5">
      <w:pPr>
        <w:pStyle w:val="ConsPlusNonformat"/>
        <w:numPr>
          <w:ilvl w:val="0"/>
          <w:numId w:val="31"/>
        </w:numPr>
        <w:ind w:firstLine="491"/>
        <w:jc w:val="center"/>
        <w:rPr>
          <w:rFonts w:ascii="Times New Roman" w:hAnsi="Times New Roman" w:cs="Times New Roman"/>
          <w:b/>
          <w:bCs/>
          <w:sz w:val="24"/>
          <w:szCs w:val="24"/>
          <w:shd w:val="clear" w:color="auto" w:fill="FFFFFF"/>
        </w:rPr>
      </w:pPr>
      <w:r w:rsidRPr="002E4211">
        <w:rPr>
          <w:rFonts w:ascii="Times New Roman" w:hAnsi="Times New Roman" w:cs="Times New Roman"/>
          <w:b/>
          <w:bCs/>
          <w:sz w:val="24"/>
          <w:szCs w:val="24"/>
        </w:rPr>
        <w:t>Нарушения при осуществлении государственных (муниципальных) закупок и закупок отдельными видами юридических лиц</w:t>
      </w:r>
    </w:p>
    <w:p w:rsidR="001338E5" w:rsidRDefault="001338E5" w:rsidP="001338E5">
      <w:pPr>
        <w:pStyle w:val="ConsPlusNonformat"/>
        <w:jc w:val="center"/>
        <w:rPr>
          <w:rFonts w:ascii="Times New Roman" w:hAnsi="Times New Roman" w:cs="Times New Roman"/>
          <w:sz w:val="24"/>
          <w:szCs w:val="24"/>
        </w:rPr>
      </w:pPr>
    </w:p>
    <w:p w:rsidR="001338E5" w:rsidRDefault="001338E5" w:rsidP="001338E5">
      <w:pPr>
        <w:pStyle w:val="ConsPlusNonformat"/>
        <w:ind w:firstLine="851"/>
        <w:jc w:val="both"/>
        <w:rPr>
          <w:rFonts w:ascii="Times New Roman" w:hAnsi="Times New Roman" w:cs="Times New Roman"/>
          <w:sz w:val="24"/>
          <w:szCs w:val="24"/>
          <w:shd w:val="clear" w:color="auto" w:fill="FFFFFF"/>
        </w:rPr>
      </w:pPr>
      <w:r w:rsidRPr="00511BD1">
        <w:rPr>
          <w:rFonts w:ascii="Times New Roman" w:hAnsi="Times New Roman" w:cs="Times New Roman"/>
          <w:b/>
          <w:bCs/>
          <w:sz w:val="24"/>
          <w:szCs w:val="24"/>
          <w:shd w:val="clear" w:color="auto" w:fill="FFFFFF"/>
        </w:rPr>
        <w:t>Пункт 4.5.</w:t>
      </w:r>
      <w:r w:rsidRPr="00511BD1">
        <w:rPr>
          <w:rFonts w:ascii="Times New Roman" w:hAnsi="Times New Roman" w:cs="Times New Roman"/>
          <w:sz w:val="24"/>
          <w:szCs w:val="24"/>
          <w:shd w:val="clear" w:color="auto" w:fill="FFFFFF"/>
        </w:rPr>
        <w:t xml:space="preserve"> </w:t>
      </w:r>
      <w:proofErr w:type="gramStart"/>
      <w:r w:rsidRPr="00511BD1">
        <w:rPr>
          <w:rFonts w:ascii="Times New Roman" w:hAnsi="Times New Roman" w:cs="Times New Roman"/>
          <w:sz w:val="24"/>
          <w:szCs w:val="24"/>
          <w:shd w:val="clear" w:color="auto" w:fill="FFFFFF"/>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w:t>
      </w:r>
      <w:r w:rsidRPr="00511BD1">
        <w:rPr>
          <w:rFonts w:ascii="Times New Roman" w:hAnsi="Times New Roman" w:cs="Times New Roman"/>
          <w:sz w:val="24"/>
          <w:szCs w:val="24"/>
          <w:shd w:val="clear" w:color="auto" w:fill="FFFFFF"/>
        </w:rPr>
        <w:t>у</w:t>
      </w:r>
      <w:r w:rsidRPr="00511BD1">
        <w:rPr>
          <w:rFonts w:ascii="Times New Roman" w:hAnsi="Times New Roman" w:cs="Times New Roman"/>
          <w:sz w:val="24"/>
          <w:szCs w:val="24"/>
          <w:shd w:val="clear" w:color="auto" w:fill="FFFFFF"/>
        </w:rPr>
        <w:t>пок товаров, работ, услуг для обеспечения государственных (муниципальных) нужд, сформир</w:t>
      </w:r>
      <w:r w:rsidRPr="00511BD1">
        <w:rPr>
          <w:rFonts w:ascii="Times New Roman" w:hAnsi="Times New Roman" w:cs="Times New Roman"/>
          <w:sz w:val="24"/>
          <w:szCs w:val="24"/>
          <w:shd w:val="clear" w:color="auto" w:fill="FFFFFF"/>
        </w:rPr>
        <w:t>о</w:t>
      </w:r>
      <w:r w:rsidRPr="00511BD1">
        <w:rPr>
          <w:rFonts w:ascii="Times New Roman" w:hAnsi="Times New Roman" w:cs="Times New Roman"/>
          <w:sz w:val="24"/>
          <w:szCs w:val="24"/>
          <w:shd w:val="clear" w:color="auto" w:fill="FFFFFF"/>
        </w:rPr>
        <w:t>ванным и утвержденным в установленном законодательством Российской Федерации о ко</w:t>
      </w:r>
      <w:r w:rsidRPr="00511BD1">
        <w:rPr>
          <w:rFonts w:ascii="Times New Roman" w:hAnsi="Times New Roman" w:cs="Times New Roman"/>
          <w:sz w:val="24"/>
          <w:szCs w:val="24"/>
          <w:shd w:val="clear" w:color="auto" w:fill="FFFFFF"/>
        </w:rPr>
        <w:t>н</w:t>
      </w:r>
      <w:r w:rsidRPr="00511BD1">
        <w:rPr>
          <w:rFonts w:ascii="Times New Roman" w:hAnsi="Times New Roman" w:cs="Times New Roman"/>
          <w:sz w:val="24"/>
          <w:szCs w:val="24"/>
          <w:shd w:val="clear" w:color="auto" w:fill="FFFFFF"/>
        </w:rPr>
        <w:t>трактной системе в сфере закупок товаров, работ, услуг для обеспечения государственных и муниципальных нужд порядке</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Несоблюдение ч</w:t>
      </w:r>
      <w:r w:rsidRPr="00511BD1">
        <w:rPr>
          <w:rFonts w:ascii="Times New Roman" w:hAnsi="Times New Roman" w:cs="Times New Roman"/>
          <w:sz w:val="24"/>
          <w:szCs w:val="24"/>
          <w:shd w:val="clear" w:color="auto" w:fill="FFFFFF"/>
        </w:rPr>
        <w:t>аст</w:t>
      </w:r>
      <w:r>
        <w:rPr>
          <w:rFonts w:ascii="Times New Roman" w:hAnsi="Times New Roman" w:cs="Times New Roman"/>
          <w:sz w:val="24"/>
          <w:szCs w:val="24"/>
          <w:shd w:val="clear" w:color="auto" w:fill="FFFFFF"/>
        </w:rPr>
        <w:t>и</w:t>
      </w:r>
      <w:r w:rsidRPr="00511BD1">
        <w:rPr>
          <w:rFonts w:ascii="Times New Roman" w:hAnsi="Times New Roman" w:cs="Times New Roman"/>
          <w:sz w:val="24"/>
          <w:szCs w:val="24"/>
          <w:shd w:val="clear" w:color="auto" w:fill="FFFFFF"/>
        </w:rPr>
        <w:t xml:space="preserve"> 2 статьи 72 Бюджетного кодекса Росси</w:t>
      </w:r>
      <w:r w:rsidRPr="00511BD1">
        <w:rPr>
          <w:rFonts w:ascii="Times New Roman" w:hAnsi="Times New Roman" w:cs="Times New Roman"/>
          <w:sz w:val="24"/>
          <w:szCs w:val="24"/>
          <w:shd w:val="clear" w:color="auto" w:fill="FFFFFF"/>
        </w:rPr>
        <w:t>й</w:t>
      </w:r>
      <w:r w:rsidRPr="00511BD1">
        <w:rPr>
          <w:rFonts w:ascii="Times New Roman" w:hAnsi="Times New Roman" w:cs="Times New Roman"/>
          <w:sz w:val="24"/>
          <w:szCs w:val="24"/>
          <w:shd w:val="clear" w:color="auto" w:fill="FFFFFF"/>
        </w:rPr>
        <w:t>ской Федерации</w:t>
      </w:r>
      <w:r>
        <w:rPr>
          <w:rFonts w:ascii="Times New Roman" w:hAnsi="Times New Roman" w:cs="Times New Roman"/>
          <w:sz w:val="24"/>
          <w:szCs w:val="24"/>
          <w:shd w:val="clear" w:color="auto" w:fill="FFFFFF"/>
        </w:rPr>
        <w:t>:</w:t>
      </w:r>
    </w:p>
    <w:p w:rsidR="001338E5" w:rsidRDefault="001338E5" w:rsidP="001338E5">
      <w:pPr>
        <w:pStyle w:val="ConsPlusNonformat"/>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052D12">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 xml:space="preserve">БДОУ </w:t>
      </w:r>
      <w:r w:rsidRPr="00052D12">
        <w:rPr>
          <w:rFonts w:ascii="Times New Roman" w:hAnsi="Times New Roman" w:cs="Times New Roman"/>
          <w:sz w:val="24"/>
          <w:szCs w:val="24"/>
          <w:shd w:val="clear" w:color="auto" w:fill="FFFFFF"/>
        </w:rPr>
        <w:t>" Центр развития ребенка № 15»</w:t>
      </w:r>
      <w:r>
        <w:rPr>
          <w:rFonts w:ascii="Times New Roman" w:hAnsi="Times New Roman" w:cs="Times New Roman"/>
          <w:sz w:val="24"/>
          <w:szCs w:val="24"/>
          <w:shd w:val="clear" w:color="auto" w:fill="FFFFFF"/>
        </w:rPr>
        <w:t xml:space="preserve"> приняты обязательства по договору на су</w:t>
      </w:r>
      <w:r>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 xml:space="preserve">му 79,2 тыс. руб. при отсутствии </w:t>
      </w:r>
      <w:r w:rsidRPr="009305EF">
        <w:rPr>
          <w:rFonts w:ascii="Times New Roman" w:hAnsi="Times New Roman" w:cs="Times New Roman"/>
          <w:sz w:val="24"/>
          <w:szCs w:val="24"/>
          <w:shd w:val="clear" w:color="auto" w:fill="FFFFFF"/>
        </w:rPr>
        <w:t>объема прав по заключенному Соглашению о предоставлении целевых субсидий, не в соответствии с планом-графиком</w:t>
      </w:r>
      <w:r>
        <w:rPr>
          <w:rFonts w:ascii="Times New Roman" w:hAnsi="Times New Roman" w:cs="Times New Roman"/>
          <w:sz w:val="24"/>
          <w:szCs w:val="24"/>
          <w:shd w:val="clear" w:color="auto" w:fill="FFFFFF"/>
        </w:rPr>
        <w:t>.</w:t>
      </w:r>
    </w:p>
    <w:p w:rsidR="001338E5" w:rsidRDefault="001338E5" w:rsidP="001338E5">
      <w:pPr>
        <w:pStyle w:val="ConsPlusNonformat"/>
        <w:ind w:firstLine="851"/>
        <w:jc w:val="both"/>
        <w:rPr>
          <w:rFonts w:ascii="Times New Roman" w:hAnsi="Times New Roman" w:cs="Times New Roman"/>
          <w:bCs/>
          <w:sz w:val="24"/>
          <w:szCs w:val="24"/>
        </w:rPr>
      </w:pPr>
    </w:p>
    <w:p w:rsidR="001338E5" w:rsidRDefault="001338E5" w:rsidP="001338E5">
      <w:pPr>
        <w:ind w:firstLine="851"/>
        <w:jc w:val="both"/>
        <w:rPr>
          <w:bCs/>
          <w:lang w:eastAsia="en-US"/>
        </w:rPr>
      </w:pPr>
      <w:r>
        <w:rPr>
          <w:b/>
          <w:lang w:eastAsia="en-US"/>
        </w:rPr>
        <w:t xml:space="preserve">Пункт </w:t>
      </w:r>
      <w:r w:rsidRPr="00927459">
        <w:rPr>
          <w:b/>
          <w:lang w:eastAsia="en-US"/>
        </w:rPr>
        <w:t xml:space="preserve">4.15. </w:t>
      </w:r>
      <w:r w:rsidRPr="00927459">
        <w:rPr>
          <w:bCs/>
          <w:lang w:eastAsia="en-US"/>
        </w:rPr>
        <w:t>Нарушения при нормировании в сфере закупок</w:t>
      </w:r>
      <w:r>
        <w:rPr>
          <w:bCs/>
          <w:lang w:eastAsia="en-US"/>
        </w:rPr>
        <w:t>.</w:t>
      </w:r>
      <w:r w:rsidRPr="00927459">
        <w:t xml:space="preserve"> </w:t>
      </w:r>
      <w:r w:rsidRPr="00927459">
        <w:rPr>
          <w:bCs/>
          <w:lang w:eastAsia="en-US"/>
        </w:rPr>
        <w:t>Статья 19 Федерального закона от 5 апреля 2013 г. № 44-ФЗ,  Приложения №2 распоряжения КУМИ от 30.12.2019 № 128-р «Об утверждении нормативных затрат на обеспечение функций Комитета по управлению имуществом Сосновоборского городского округа и подведомственному ему казенному учре</w:t>
      </w:r>
      <w:r w:rsidRPr="00927459">
        <w:rPr>
          <w:bCs/>
          <w:lang w:eastAsia="en-US"/>
        </w:rPr>
        <w:t>ж</w:t>
      </w:r>
      <w:r w:rsidRPr="00927459">
        <w:rPr>
          <w:bCs/>
          <w:lang w:eastAsia="en-US"/>
        </w:rPr>
        <w:t>дению» МКУ «СФИ»</w:t>
      </w:r>
      <w:r>
        <w:rPr>
          <w:bCs/>
          <w:lang w:eastAsia="en-US"/>
        </w:rPr>
        <w:t>:</w:t>
      </w:r>
    </w:p>
    <w:p w:rsidR="001338E5" w:rsidRPr="00927459" w:rsidRDefault="001338E5" w:rsidP="001338E5">
      <w:pPr>
        <w:ind w:firstLine="851"/>
        <w:jc w:val="both"/>
        <w:rPr>
          <w:bCs/>
          <w:lang w:eastAsia="en-US"/>
        </w:rPr>
      </w:pPr>
      <w:r>
        <w:rPr>
          <w:bCs/>
          <w:lang w:eastAsia="en-US"/>
        </w:rPr>
        <w:t xml:space="preserve">- </w:t>
      </w:r>
      <w:r w:rsidRPr="00927459">
        <w:rPr>
          <w:bCs/>
          <w:lang w:eastAsia="en-US"/>
        </w:rPr>
        <w:t>Приобретение товаров, не утвержденных актом о нормировании</w:t>
      </w:r>
      <w:r>
        <w:rPr>
          <w:bCs/>
          <w:lang w:eastAsia="en-US"/>
        </w:rPr>
        <w:t>.</w:t>
      </w:r>
    </w:p>
    <w:p w:rsidR="001338E5" w:rsidRDefault="001338E5" w:rsidP="001338E5">
      <w:pPr>
        <w:ind w:firstLine="851"/>
        <w:jc w:val="both"/>
        <w:rPr>
          <w:b/>
          <w:lang w:eastAsia="en-US"/>
        </w:rPr>
      </w:pPr>
    </w:p>
    <w:p w:rsidR="001338E5" w:rsidRDefault="001338E5" w:rsidP="001338E5">
      <w:pPr>
        <w:ind w:firstLine="851"/>
        <w:jc w:val="both"/>
      </w:pPr>
      <w:r w:rsidRPr="009305EF">
        <w:rPr>
          <w:b/>
          <w:lang w:eastAsia="en-US"/>
        </w:rPr>
        <w:t>Пункт 4.17.</w:t>
      </w:r>
      <w:r w:rsidRPr="009305EF">
        <w:rPr>
          <w:bCs/>
          <w:lang w:eastAsia="en-US"/>
        </w:rPr>
        <w:t xml:space="preserve">  Нарушения порядка формирования, утверждения и ведения плана-графика закупок, порядка его размещения в открытом доступе.</w:t>
      </w:r>
      <w:r>
        <w:rPr>
          <w:bCs/>
          <w:lang w:eastAsia="en-US"/>
        </w:rPr>
        <w:t xml:space="preserve"> Несоблюдение </w:t>
      </w:r>
      <w:r w:rsidRPr="00927459">
        <w:rPr>
          <w:bCs/>
          <w:lang w:eastAsia="en-US"/>
        </w:rPr>
        <w:t>пункт</w:t>
      </w:r>
      <w:r>
        <w:rPr>
          <w:bCs/>
          <w:lang w:eastAsia="en-US"/>
        </w:rPr>
        <w:t>а</w:t>
      </w:r>
      <w:r w:rsidRPr="00927459">
        <w:rPr>
          <w:bCs/>
          <w:lang w:eastAsia="en-US"/>
        </w:rPr>
        <w:t xml:space="preserve"> 3 статьи 16 Закона № 44-ФЗ; пункты 12, 16 Постановления Правительства № 1279 "Об установлении порядка фо</w:t>
      </w:r>
      <w:r w:rsidRPr="00927459">
        <w:rPr>
          <w:bCs/>
          <w:lang w:eastAsia="en-US"/>
        </w:rPr>
        <w:t>р</w:t>
      </w:r>
      <w:r w:rsidRPr="00927459">
        <w:rPr>
          <w:bCs/>
          <w:lang w:eastAsia="en-US"/>
        </w:rPr>
        <w:t>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w:t>
      </w:r>
      <w:r w:rsidRPr="00927459">
        <w:rPr>
          <w:bCs/>
          <w:lang w:eastAsia="en-US"/>
        </w:rPr>
        <w:t>а</w:t>
      </w:r>
      <w:r w:rsidRPr="00927459">
        <w:rPr>
          <w:bCs/>
          <w:lang w:eastAsia="en-US"/>
        </w:rPr>
        <w:t>купок…»</w:t>
      </w:r>
      <w:r>
        <w:t>:</w:t>
      </w:r>
    </w:p>
    <w:p w:rsidR="001338E5" w:rsidRDefault="001338E5" w:rsidP="001338E5">
      <w:pPr>
        <w:autoSpaceDE w:val="0"/>
        <w:autoSpaceDN w:val="0"/>
        <w:adjustRightInd w:val="0"/>
        <w:ind w:firstLine="851"/>
        <w:jc w:val="both"/>
      </w:pPr>
      <w:r>
        <w:t xml:space="preserve">- </w:t>
      </w:r>
      <w:r w:rsidRPr="009305EF">
        <w:t>МКУ «ЦАХО»</w:t>
      </w:r>
      <w:r>
        <w:t xml:space="preserve">, </w:t>
      </w:r>
      <w:r w:rsidRPr="009305EF">
        <w:t>МБОУДО «ЦРТ» объем закупок в плане-графике (с учетом внесенных изменений) меньше объема  прав, доведенных до</w:t>
      </w:r>
      <w:r>
        <w:t xml:space="preserve"> учреждения.</w:t>
      </w:r>
    </w:p>
    <w:p w:rsidR="001338E5" w:rsidRDefault="001338E5" w:rsidP="001338E5">
      <w:pPr>
        <w:autoSpaceDE w:val="0"/>
        <w:autoSpaceDN w:val="0"/>
        <w:adjustRightInd w:val="0"/>
        <w:ind w:firstLine="851"/>
        <w:jc w:val="both"/>
      </w:pPr>
    </w:p>
    <w:p w:rsidR="001338E5" w:rsidRPr="00C954C4" w:rsidRDefault="001338E5" w:rsidP="001338E5">
      <w:pPr>
        <w:autoSpaceDE w:val="0"/>
        <w:autoSpaceDN w:val="0"/>
        <w:adjustRightInd w:val="0"/>
        <w:ind w:firstLine="851"/>
        <w:jc w:val="both"/>
      </w:pPr>
      <w:r w:rsidRPr="00927459">
        <w:rPr>
          <w:b/>
          <w:bCs/>
        </w:rPr>
        <w:t>Пункт 4.20</w:t>
      </w:r>
      <w:r w:rsidRPr="00927459">
        <w:t>. Отсутствие обоснования закупки</w:t>
      </w:r>
      <w:r>
        <w:t xml:space="preserve">. Несоблюдение </w:t>
      </w:r>
      <w:r w:rsidRPr="00927459">
        <w:t>ст.18 Федерального зак</w:t>
      </w:r>
      <w:r w:rsidRPr="00927459">
        <w:t>о</w:t>
      </w:r>
      <w:r w:rsidRPr="00927459">
        <w:t>на от 05.04.2013 N 44-ФЗ</w:t>
      </w:r>
      <w:r>
        <w:t>:</w:t>
      </w:r>
    </w:p>
    <w:p w:rsidR="001338E5" w:rsidRDefault="001338E5" w:rsidP="001338E5">
      <w:pPr>
        <w:autoSpaceDE w:val="0"/>
        <w:autoSpaceDN w:val="0"/>
        <w:adjustRightInd w:val="0"/>
        <w:ind w:firstLine="851"/>
        <w:jc w:val="both"/>
      </w:pPr>
      <w:r>
        <w:t>- администрацией СГО и</w:t>
      </w:r>
      <w:r w:rsidRPr="000D219A">
        <w:t xml:space="preserve">звещение о проведении закупки с локально-сметным расчетом на строительство детской площадки в районе жилых домов 6 и 8 по ул. Машиностроителей в </w:t>
      </w:r>
      <w:proofErr w:type="gramStart"/>
      <w:r w:rsidRPr="000D219A">
        <w:t>г</w:t>
      </w:r>
      <w:proofErr w:type="gramEnd"/>
      <w:r w:rsidRPr="000D219A">
        <w:t xml:space="preserve">. Сосновый Бор Ленинградской области размещены в единой информационной системе, раньше подписания проектной документации. </w:t>
      </w:r>
      <w:proofErr w:type="gramStart"/>
      <w:r w:rsidRPr="000D219A">
        <w:t>В результате отсутствия утвержденной и принятой пр</w:t>
      </w:r>
      <w:r w:rsidRPr="000D219A">
        <w:t>о</w:t>
      </w:r>
      <w:r w:rsidRPr="000D219A">
        <w:lastRenderedPageBreak/>
        <w:t>ектно-сметной документации на момент размещения в единой информационной системе изв</w:t>
      </w:r>
      <w:r w:rsidRPr="000D219A">
        <w:t>е</w:t>
      </w:r>
      <w:r w:rsidRPr="000D219A">
        <w:t>щения о закупке, указанная в извещении НМЦК является не обоснованной.</w:t>
      </w:r>
      <w:proofErr w:type="gramEnd"/>
    </w:p>
    <w:p w:rsidR="001338E5" w:rsidRPr="00ED690A" w:rsidRDefault="001338E5" w:rsidP="001338E5">
      <w:pPr>
        <w:autoSpaceDE w:val="0"/>
        <w:autoSpaceDN w:val="0"/>
        <w:adjustRightInd w:val="0"/>
        <w:ind w:firstLine="851"/>
        <w:jc w:val="both"/>
      </w:pPr>
    </w:p>
    <w:p w:rsidR="001338E5" w:rsidRDefault="001338E5" w:rsidP="001338E5">
      <w:pPr>
        <w:autoSpaceDE w:val="0"/>
        <w:autoSpaceDN w:val="0"/>
        <w:adjustRightInd w:val="0"/>
        <w:ind w:firstLine="851"/>
        <w:jc w:val="both"/>
      </w:pPr>
      <w:r w:rsidRPr="0087298B">
        <w:rPr>
          <w:b/>
          <w:bCs/>
        </w:rPr>
        <w:t>Пункт 4.44.</w:t>
      </w:r>
      <w:r w:rsidRPr="00E26985">
        <w:t xml:space="preserve"> </w:t>
      </w:r>
      <w:r w:rsidRPr="0087298B">
        <w:t>Нарушения условий реализации контрактов (договоров), в том числе ср</w:t>
      </w:r>
      <w:r w:rsidRPr="0087298B">
        <w:t>о</w:t>
      </w:r>
      <w:r w:rsidRPr="0087298B">
        <w:t>ков реализации, включая своевременность расчетов по контракту (договору)</w:t>
      </w:r>
      <w:r>
        <w:t>. Н</w:t>
      </w:r>
      <w:r w:rsidRPr="00E26985">
        <w:t xml:space="preserve">есоблюдение статьи 34 и  </w:t>
      </w:r>
      <w:hyperlink r:id="rId10" w:history="1">
        <w:r w:rsidRPr="00E26985">
          <w:t>94</w:t>
        </w:r>
      </w:hyperlink>
      <w:r w:rsidRPr="00E26985">
        <w:t xml:space="preserve"> Федерального закона от 5 апреля 2013 г. N 44-ФЗ "О контрактной системе в сфере закупок товаров, работ, услуг для обеспечения госуда</w:t>
      </w:r>
      <w:r>
        <w:t>рственных и муниципальных нужд":</w:t>
      </w:r>
    </w:p>
    <w:p w:rsidR="001338E5" w:rsidRDefault="001338E5" w:rsidP="001338E5">
      <w:pPr>
        <w:pStyle w:val="ConsPlusNonformat"/>
        <w:ind w:firstLine="851"/>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87298B">
        <w:rPr>
          <w:rFonts w:ascii="Times New Roman" w:hAnsi="Times New Roman" w:cs="Times New Roman"/>
          <w:bCs/>
          <w:sz w:val="24"/>
          <w:szCs w:val="24"/>
        </w:rPr>
        <w:t>МБДОУ " Центр развития ребенка № 15»</w:t>
      </w:r>
      <w:r>
        <w:rPr>
          <w:rFonts w:ascii="Times New Roman" w:hAnsi="Times New Roman" w:cs="Times New Roman"/>
          <w:bCs/>
          <w:sz w:val="24"/>
          <w:szCs w:val="24"/>
        </w:rPr>
        <w:t xml:space="preserve">, </w:t>
      </w:r>
      <w:r w:rsidRPr="002349BD">
        <w:rPr>
          <w:rFonts w:ascii="Times New Roman" w:hAnsi="Times New Roman" w:cs="Times New Roman"/>
          <w:bCs/>
          <w:sz w:val="24"/>
          <w:szCs w:val="24"/>
        </w:rPr>
        <w:t>МБУ ДО «СДШИ «Балтика»</w:t>
      </w:r>
      <w:r w:rsidRPr="002349BD">
        <w:t xml:space="preserve"> </w:t>
      </w:r>
      <w:r w:rsidRPr="002349BD">
        <w:rPr>
          <w:rFonts w:ascii="Times New Roman" w:hAnsi="Times New Roman" w:cs="Times New Roman"/>
          <w:bCs/>
          <w:sz w:val="24"/>
          <w:szCs w:val="24"/>
        </w:rPr>
        <w:t>нарушения сроков оплаты по договорам</w:t>
      </w:r>
      <w:r>
        <w:rPr>
          <w:rFonts w:ascii="Times New Roman" w:hAnsi="Times New Roman" w:cs="Times New Roman"/>
          <w:bCs/>
          <w:sz w:val="24"/>
          <w:szCs w:val="24"/>
        </w:rPr>
        <w:t>.</w:t>
      </w:r>
    </w:p>
    <w:p w:rsidR="001338E5" w:rsidRDefault="001338E5" w:rsidP="001338E5">
      <w:pPr>
        <w:pStyle w:val="ConsPlusNonformat"/>
        <w:ind w:firstLine="851"/>
        <w:jc w:val="both"/>
        <w:rPr>
          <w:rFonts w:ascii="Times New Roman" w:hAnsi="Times New Roman" w:cs="Times New Roman"/>
          <w:bCs/>
          <w:color w:val="000000"/>
          <w:sz w:val="24"/>
          <w:szCs w:val="24"/>
          <w:shd w:val="clear" w:color="auto" w:fill="FFFFFF"/>
        </w:rPr>
      </w:pPr>
      <w:r w:rsidRPr="00344819">
        <w:rPr>
          <w:rFonts w:ascii="Times New Roman" w:hAnsi="Times New Roman" w:cs="Times New Roman"/>
          <w:sz w:val="24"/>
          <w:szCs w:val="24"/>
        </w:rPr>
        <w:t xml:space="preserve">В </w:t>
      </w:r>
      <w:proofErr w:type="gramStart"/>
      <w:r w:rsidRPr="00344819">
        <w:rPr>
          <w:rFonts w:ascii="Times New Roman" w:hAnsi="Times New Roman" w:cs="Times New Roman"/>
          <w:sz w:val="24"/>
          <w:szCs w:val="24"/>
        </w:rPr>
        <w:t>соответствии</w:t>
      </w:r>
      <w:proofErr w:type="gramEnd"/>
      <w:r w:rsidRPr="00344819">
        <w:rPr>
          <w:rFonts w:ascii="Times New Roman" w:hAnsi="Times New Roman" w:cs="Times New Roman"/>
          <w:sz w:val="24"/>
          <w:szCs w:val="24"/>
        </w:rPr>
        <w:t xml:space="preserve"> со ста</w:t>
      </w:r>
      <w:r>
        <w:rPr>
          <w:rFonts w:ascii="Times New Roman" w:hAnsi="Times New Roman" w:cs="Times New Roman"/>
          <w:sz w:val="24"/>
          <w:szCs w:val="24"/>
        </w:rPr>
        <w:t>т</w:t>
      </w:r>
      <w:r w:rsidRPr="00344819">
        <w:rPr>
          <w:rFonts w:ascii="Times New Roman" w:hAnsi="Times New Roman" w:cs="Times New Roman"/>
          <w:sz w:val="24"/>
          <w:szCs w:val="24"/>
        </w:rPr>
        <w:t xml:space="preserve">ьей 7.32.5 </w:t>
      </w:r>
      <w:proofErr w:type="spellStart"/>
      <w:r w:rsidRPr="00344819">
        <w:rPr>
          <w:rFonts w:ascii="Times New Roman" w:hAnsi="Times New Roman" w:cs="Times New Roman"/>
          <w:sz w:val="24"/>
          <w:szCs w:val="24"/>
        </w:rPr>
        <w:t>КоАП</w:t>
      </w:r>
      <w:proofErr w:type="spellEnd"/>
      <w:r w:rsidRPr="00344819">
        <w:rPr>
          <w:rFonts w:ascii="Times New Roman" w:hAnsi="Times New Roman" w:cs="Times New Roman"/>
          <w:sz w:val="24"/>
          <w:szCs w:val="24"/>
        </w:rPr>
        <w:t xml:space="preserve"> РФ за </w:t>
      </w:r>
      <w:r>
        <w:rPr>
          <w:rFonts w:ascii="Times New Roman" w:hAnsi="Times New Roman" w:cs="Times New Roman"/>
          <w:bCs/>
          <w:color w:val="000000"/>
          <w:sz w:val="24"/>
          <w:szCs w:val="24"/>
          <w:shd w:val="clear" w:color="auto" w:fill="FFFFFF"/>
        </w:rPr>
        <w:t>н</w:t>
      </w:r>
      <w:r w:rsidRPr="00344819">
        <w:rPr>
          <w:rFonts w:ascii="Times New Roman" w:hAnsi="Times New Roman" w:cs="Times New Roman"/>
          <w:bCs/>
          <w:color w:val="000000"/>
          <w:sz w:val="24"/>
          <w:szCs w:val="24"/>
          <w:shd w:val="clear" w:color="auto" w:fill="FFFFFF"/>
        </w:rPr>
        <w:t>арушение срока и порядка оплаты тов</w:t>
      </w:r>
      <w:r w:rsidRPr="00344819">
        <w:rPr>
          <w:rFonts w:ascii="Times New Roman" w:hAnsi="Times New Roman" w:cs="Times New Roman"/>
          <w:bCs/>
          <w:color w:val="000000"/>
          <w:sz w:val="24"/>
          <w:szCs w:val="24"/>
          <w:shd w:val="clear" w:color="auto" w:fill="FFFFFF"/>
        </w:rPr>
        <w:t>а</w:t>
      </w:r>
      <w:r w:rsidRPr="00344819">
        <w:rPr>
          <w:rFonts w:ascii="Times New Roman" w:hAnsi="Times New Roman" w:cs="Times New Roman"/>
          <w:bCs/>
          <w:color w:val="000000"/>
          <w:sz w:val="24"/>
          <w:szCs w:val="24"/>
          <w:shd w:val="clear" w:color="auto" w:fill="FFFFFF"/>
        </w:rPr>
        <w:t>ров (работ, услуг) при осуществлении закупок для обеспечения государственных и муниц</w:t>
      </w:r>
      <w:r w:rsidRPr="00344819">
        <w:rPr>
          <w:rFonts w:ascii="Times New Roman" w:hAnsi="Times New Roman" w:cs="Times New Roman"/>
          <w:bCs/>
          <w:color w:val="000000"/>
          <w:sz w:val="24"/>
          <w:szCs w:val="24"/>
          <w:shd w:val="clear" w:color="auto" w:fill="FFFFFF"/>
        </w:rPr>
        <w:t>и</w:t>
      </w:r>
      <w:r w:rsidRPr="00344819">
        <w:rPr>
          <w:rFonts w:ascii="Times New Roman" w:hAnsi="Times New Roman" w:cs="Times New Roman"/>
          <w:bCs/>
          <w:color w:val="000000"/>
          <w:sz w:val="24"/>
          <w:szCs w:val="24"/>
          <w:shd w:val="clear" w:color="auto" w:fill="FFFFFF"/>
        </w:rPr>
        <w:t>пальных нужд</w:t>
      </w:r>
      <w:r>
        <w:rPr>
          <w:rFonts w:ascii="Times New Roman" w:hAnsi="Times New Roman" w:cs="Times New Roman"/>
          <w:bCs/>
          <w:color w:val="000000"/>
          <w:sz w:val="24"/>
          <w:szCs w:val="24"/>
          <w:shd w:val="clear" w:color="auto" w:fill="FFFFFF"/>
        </w:rPr>
        <w:t xml:space="preserve"> установлена административная ответственность.</w:t>
      </w:r>
    </w:p>
    <w:p w:rsidR="001338E5" w:rsidRDefault="001338E5" w:rsidP="001338E5">
      <w:pPr>
        <w:pStyle w:val="ConsPlusNonformat"/>
        <w:ind w:firstLine="851"/>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В связи с малозначительностью нарушений, не повлекших за собой финансовых рисков для заказчиков в виде пени и штрафов за счет средств бюджета, КСП СГО материалы проверки в контролирующие органы, уполномоченные возбуждать административные дела, не направл</w:t>
      </w:r>
      <w:r>
        <w:rPr>
          <w:rFonts w:ascii="Times New Roman" w:hAnsi="Times New Roman" w:cs="Times New Roman"/>
          <w:bCs/>
          <w:color w:val="000000"/>
          <w:sz w:val="24"/>
          <w:szCs w:val="24"/>
          <w:shd w:val="clear" w:color="auto" w:fill="FFFFFF"/>
        </w:rPr>
        <w:t>е</w:t>
      </w:r>
      <w:r>
        <w:rPr>
          <w:rFonts w:ascii="Times New Roman" w:hAnsi="Times New Roman" w:cs="Times New Roman"/>
          <w:bCs/>
          <w:color w:val="000000"/>
          <w:sz w:val="24"/>
          <w:szCs w:val="24"/>
          <w:shd w:val="clear" w:color="auto" w:fill="FFFFFF"/>
        </w:rPr>
        <w:t>ны.</w:t>
      </w:r>
    </w:p>
    <w:p w:rsidR="001338E5" w:rsidRDefault="001338E5" w:rsidP="001338E5">
      <w:pPr>
        <w:autoSpaceDE w:val="0"/>
        <w:autoSpaceDN w:val="0"/>
        <w:adjustRightInd w:val="0"/>
        <w:ind w:firstLine="851"/>
        <w:jc w:val="both"/>
      </w:pPr>
    </w:p>
    <w:p w:rsidR="001338E5" w:rsidRPr="00DA4B76" w:rsidRDefault="001338E5" w:rsidP="001338E5">
      <w:pPr>
        <w:ind w:firstLine="851"/>
        <w:jc w:val="both"/>
      </w:pPr>
      <w:r w:rsidRPr="002E079E">
        <w:rPr>
          <w:b/>
          <w:bCs/>
        </w:rPr>
        <w:t>Пункт 4.45.</w:t>
      </w:r>
      <w:r w:rsidRPr="002E079E">
        <w:t xml:space="preserve"> Приемка и оплата поставленных товаров, выполненных работ, оказанных услуг, несоответствующих условиям контрактов (договоров)</w:t>
      </w:r>
      <w:r>
        <w:t>. Несоблюдение</w:t>
      </w:r>
      <w:r w:rsidRPr="002E079E">
        <w:t xml:space="preserve"> Глав</w:t>
      </w:r>
      <w:r>
        <w:t>ы</w:t>
      </w:r>
      <w:r w:rsidRPr="002E079E">
        <w:t xml:space="preserve"> 22 Гра</w:t>
      </w:r>
      <w:r w:rsidRPr="002E079E">
        <w:t>ж</w:t>
      </w:r>
      <w:r w:rsidRPr="002E079E">
        <w:t xml:space="preserve">данского Кодекса Российской Федерации, </w:t>
      </w:r>
      <w:r>
        <w:t>с</w:t>
      </w:r>
      <w:r w:rsidRPr="002E079E">
        <w:t>тать</w:t>
      </w:r>
      <w:r>
        <w:t>и</w:t>
      </w:r>
      <w:r w:rsidRPr="002E079E">
        <w:t xml:space="preserve"> 94 Федерального закона от 5 апреля 2013 г. N 44-ФЗ "О контрактной системе в сфере закупок товаров, работ, услуг для обеспечения госуда</w:t>
      </w:r>
      <w:r w:rsidRPr="002E079E">
        <w:t>р</w:t>
      </w:r>
      <w:r w:rsidRPr="002E079E">
        <w:t>ственных и муниципальных нужд"</w:t>
      </w:r>
      <w:r w:rsidRPr="00DA4B76">
        <w:t>:</w:t>
      </w:r>
    </w:p>
    <w:p w:rsidR="001338E5" w:rsidRDefault="001338E5" w:rsidP="001338E5">
      <w:pPr>
        <w:autoSpaceDE w:val="0"/>
        <w:autoSpaceDN w:val="0"/>
        <w:adjustRightInd w:val="0"/>
        <w:ind w:firstLine="851"/>
        <w:jc w:val="both"/>
      </w:pPr>
      <w:r w:rsidRPr="00DA4B76">
        <w:t xml:space="preserve">- </w:t>
      </w:r>
      <w:r>
        <w:t xml:space="preserve">администрацией в ходе исполнения мероприятий </w:t>
      </w:r>
      <w:r w:rsidRPr="002E079E">
        <w:t xml:space="preserve">подпрограммы «Власть и общество» муниципальной программы «Развитие информационного общества </w:t>
      </w:r>
      <w:proofErr w:type="gramStart"/>
      <w:r w:rsidRPr="002E079E">
        <w:t>в</w:t>
      </w:r>
      <w:proofErr w:type="gramEnd"/>
      <w:r w:rsidRPr="002E079E">
        <w:t xml:space="preserve"> </w:t>
      </w:r>
      <w:proofErr w:type="gramStart"/>
      <w:r w:rsidRPr="002E079E">
        <w:t>Сосновоборском</w:t>
      </w:r>
      <w:proofErr w:type="gramEnd"/>
      <w:r w:rsidRPr="002E079E">
        <w:t xml:space="preserve"> горо</w:t>
      </w:r>
      <w:r w:rsidRPr="002E079E">
        <w:t>д</w:t>
      </w:r>
      <w:r w:rsidRPr="002E079E">
        <w:t>ском округе на 2014 – 2025 годы»</w:t>
      </w:r>
      <w:r>
        <w:t xml:space="preserve"> по заключенным контрактам не соблюдены условия приемки оказанных услуг;</w:t>
      </w:r>
    </w:p>
    <w:p w:rsidR="001338E5" w:rsidRDefault="001338E5" w:rsidP="001338E5">
      <w:pPr>
        <w:autoSpaceDE w:val="0"/>
        <w:autoSpaceDN w:val="0"/>
        <w:adjustRightInd w:val="0"/>
        <w:ind w:firstLine="851"/>
        <w:jc w:val="both"/>
      </w:pPr>
      <w:proofErr w:type="gramStart"/>
      <w:r>
        <w:t xml:space="preserve">- администрацией </w:t>
      </w:r>
      <w:r w:rsidRPr="007A1DB5">
        <w:t>при осуществлении муниципальных закупок на выполнение проек</w:t>
      </w:r>
      <w:r w:rsidRPr="007A1DB5">
        <w:t>т</w:t>
      </w:r>
      <w:r w:rsidRPr="007A1DB5">
        <w:t xml:space="preserve">но-изыскательских и строительных работ детской площадки в районе жилых домов 6 и 8 по ул. Машиностроителей </w:t>
      </w:r>
      <w:r>
        <w:t>п</w:t>
      </w:r>
      <w:r w:rsidRPr="007A1DB5">
        <w:t>ринятый проектно-сметный расчет не соответствует Заданию (Прилож</w:t>
      </w:r>
      <w:r w:rsidRPr="007A1DB5">
        <w:t>е</w:t>
      </w:r>
      <w:r w:rsidRPr="007A1DB5">
        <w:t>ние №1 к муниципальному контракту) в части покрытия площадки и игрового оборудования, в связи с недостаточностью доведенных лимитов на строительство детской площадки</w:t>
      </w:r>
      <w:r>
        <w:t>.</w:t>
      </w:r>
      <w:proofErr w:type="gramEnd"/>
      <w:r>
        <w:t xml:space="preserve"> </w:t>
      </w:r>
      <w:r w:rsidRPr="00D05759">
        <w:t>Изменения Муниципального контракта №</w:t>
      </w:r>
      <w:r>
        <w:t xml:space="preserve"> </w:t>
      </w:r>
      <w:r w:rsidRPr="00D05759">
        <w:t>680 от 16.10.2020 г., в части изменения работ по благоустройс</w:t>
      </w:r>
      <w:r w:rsidRPr="00D05759">
        <w:t>т</w:t>
      </w:r>
      <w:r w:rsidRPr="00D05759">
        <w:t>ву – монтаж МАФ, не были оформлены в соответствии со статьей 759 "Гражданским кодексом Российской Федерации (часть вторая)"</w:t>
      </w:r>
      <w:r>
        <w:t xml:space="preserve"> – отсутствует письменное согласие заказчика.</w:t>
      </w:r>
    </w:p>
    <w:p w:rsidR="001338E5" w:rsidRDefault="001338E5" w:rsidP="001338E5">
      <w:pPr>
        <w:autoSpaceDE w:val="0"/>
        <w:autoSpaceDN w:val="0"/>
        <w:adjustRightInd w:val="0"/>
        <w:ind w:firstLine="851"/>
        <w:jc w:val="both"/>
      </w:pPr>
    </w:p>
    <w:p w:rsidR="001338E5" w:rsidRDefault="001338E5" w:rsidP="001338E5">
      <w:pPr>
        <w:autoSpaceDE w:val="0"/>
        <w:autoSpaceDN w:val="0"/>
        <w:adjustRightInd w:val="0"/>
        <w:ind w:firstLine="851"/>
        <w:jc w:val="both"/>
      </w:pPr>
      <w:r w:rsidRPr="00D05759">
        <w:rPr>
          <w:b/>
          <w:bCs/>
        </w:rPr>
        <w:t>Пункт 4.48.</w:t>
      </w:r>
      <w:r w:rsidRPr="00D05759">
        <w:t xml:space="preserve"> </w:t>
      </w:r>
      <w:r>
        <w:t>О</w:t>
      </w:r>
      <w:r w:rsidRPr="00D05759">
        <w:t>тсутствие утвержденного акта, регламентирующего правила закупки или его состав, порядок и форму его утверждения</w:t>
      </w:r>
      <w:r>
        <w:t>. Несоблюдение с</w:t>
      </w:r>
      <w:r w:rsidRPr="00D05759">
        <w:t>тать</w:t>
      </w:r>
      <w:r>
        <w:t>и</w:t>
      </w:r>
      <w:r w:rsidRPr="00D05759">
        <w:t xml:space="preserve"> 2 Федерального закона от 18 июля 2011 г. N 223-ФЗ "О закупках товаров, работ, услуг отдельными видами юридических лиц"</w:t>
      </w:r>
      <w:r>
        <w:t>:</w:t>
      </w:r>
    </w:p>
    <w:p w:rsidR="001338E5" w:rsidRDefault="001338E5" w:rsidP="001338E5">
      <w:pPr>
        <w:autoSpaceDE w:val="0"/>
        <w:autoSpaceDN w:val="0"/>
        <w:adjustRightInd w:val="0"/>
        <w:ind w:firstLine="851"/>
        <w:jc w:val="both"/>
      </w:pPr>
      <w:r>
        <w:t xml:space="preserve">- </w:t>
      </w:r>
      <w:r w:rsidRPr="00D05759">
        <w:t xml:space="preserve">нарушение сроков размещения изменений, вносимых в правовой акт «Положение о закупке товаров, работ, услуг для нужд СМБУК "ЦРЛ "Гармония» в единой информационной системе в сфере закупок </w:t>
      </w:r>
      <w:hyperlink r:id="rId11" w:history="1">
        <w:r w:rsidRPr="00FC0F9E">
          <w:rPr>
            <w:rStyle w:val="a8"/>
          </w:rPr>
          <w:t>www.zakupki.gov.ru</w:t>
        </w:r>
      </w:hyperlink>
      <w:r w:rsidRPr="00D05759">
        <w:t>.</w:t>
      </w:r>
    </w:p>
    <w:p w:rsidR="001338E5" w:rsidRDefault="001338E5" w:rsidP="001338E5">
      <w:pPr>
        <w:autoSpaceDE w:val="0"/>
        <w:autoSpaceDN w:val="0"/>
        <w:adjustRightInd w:val="0"/>
        <w:ind w:firstLine="851"/>
        <w:jc w:val="both"/>
      </w:pPr>
    </w:p>
    <w:p w:rsidR="001338E5" w:rsidRDefault="001338E5" w:rsidP="001338E5">
      <w:pPr>
        <w:autoSpaceDE w:val="0"/>
        <w:autoSpaceDN w:val="0"/>
        <w:adjustRightInd w:val="0"/>
        <w:ind w:firstLine="851"/>
        <w:jc w:val="both"/>
      </w:pPr>
      <w:r w:rsidRPr="00A9744D">
        <w:rPr>
          <w:b/>
          <w:bCs/>
        </w:rPr>
        <w:t>Пункт 4.49.</w:t>
      </w:r>
      <w:r>
        <w:t xml:space="preserve"> </w:t>
      </w:r>
      <w:r w:rsidRPr="00A9744D">
        <w:t>Несоблюдение принципов и основных положений о закупке</w:t>
      </w:r>
      <w:r>
        <w:t>.</w:t>
      </w:r>
      <w:r w:rsidRPr="00A9744D">
        <w:t xml:space="preserve"> </w:t>
      </w:r>
      <w:r>
        <w:t>Несоблюд</w:t>
      </w:r>
      <w:r>
        <w:t>е</w:t>
      </w:r>
      <w:r>
        <w:t>ние с</w:t>
      </w:r>
      <w:r w:rsidRPr="00A9744D">
        <w:t>тать</w:t>
      </w:r>
      <w:r>
        <w:t>и</w:t>
      </w:r>
      <w:r w:rsidRPr="00A9744D">
        <w:t xml:space="preserve"> 3 Федерального закона от 18 июля 2011 г. N 223-ФЗ "О закупках товаров, работ, у</w:t>
      </w:r>
      <w:r w:rsidRPr="00A9744D">
        <w:t>с</w:t>
      </w:r>
      <w:r w:rsidRPr="00A9744D">
        <w:t>луг отдельными видами юридических лиц"</w:t>
      </w:r>
      <w:r>
        <w:t>:</w:t>
      </w:r>
    </w:p>
    <w:p w:rsidR="001338E5" w:rsidRDefault="001338E5" w:rsidP="001338E5">
      <w:pPr>
        <w:autoSpaceDE w:val="0"/>
        <w:autoSpaceDN w:val="0"/>
        <w:adjustRightInd w:val="0"/>
        <w:ind w:firstLine="851"/>
        <w:jc w:val="both"/>
      </w:pPr>
      <w:r>
        <w:t xml:space="preserve">- </w:t>
      </w:r>
      <w:r w:rsidRPr="00A9744D">
        <w:t>МАУК «</w:t>
      </w:r>
      <w:proofErr w:type="spellStart"/>
      <w:r w:rsidRPr="00A9744D">
        <w:t>Сосновоборский</w:t>
      </w:r>
      <w:proofErr w:type="spellEnd"/>
      <w:r w:rsidRPr="00A9744D">
        <w:t xml:space="preserve"> парк культуры и отдыха» нарушение срока оплаты по дог</w:t>
      </w:r>
      <w:r w:rsidRPr="00A9744D">
        <w:t>о</w:t>
      </w:r>
      <w:r w:rsidRPr="00A9744D">
        <w:t>вору</w:t>
      </w:r>
      <w:r>
        <w:t>.</w:t>
      </w:r>
    </w:p>
    <w:p w:rsidR="001338E5" w:rsidRDefault="001338E5" w:rsidP="001338E5">
      <w:pPr>
        <w:autoSpaceDE w:val="0"/>
        <w:autoSpaceDN w:val="0"/>
        <w:adjustRightInd w:val="0"/>
        <w:ind w:firstLine="851"/>
        <w:jc w:val="both"/>
      </w:pPr>
    </w:p>
    <w:p w:rsidR="001338E5" w:rsidRDefault="001338E5" w:rsidP="001338E5">
      <w:pPr>
        <w:autoSpaceDE w:val="0"/>
        <w:autoSpaceDN w:val="0"/>
        <w:adjustRightInd w:val="0"/>
        <w:ind w:firstLine="851"/>
        <w:jc w:val="both"/>
      </w:pPr>
      <w:r w:rsidRPr="00A9744D">
        <w:rPr>
          <w:b/>
          <w:bCs/>
        </w:rPr>
        <w:t>Пункт 4.53.</w:t>
      </w:r>
      <w:r w:rsidRPr="00A9744D">
        <w:t xml:space="preserve"> </w:t>
      </w:r>
      <w:proofErr w:type="gramStart"/>
      <w:r w:rsidRPr="00A9744D">
        <w:t xml:space="preserve">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w:t>
      </w:r>
      <w:r w:rsidRPr="00A9744D">
        <w:lastRenderedPageBreak/>
        <w:t>реестр контрактов, содержащего сведения, составляющие государственную тайну, или напра</w:t>
      </w:r>
      <w:r w:rsidRPr="00A9744D">
        <w:t>в</w:t>
      </w:r>
      <w:r w:rsidRPr="00A9744D">
        <w:t>ление недостоверной информации (сведений) и (или) документов, содержащих недостоверную информацию</w:t>
      </w:r>
      <w:r>
        <w:t>.</w:t>
      </w:r>
      <w:proofErr w:type="gramEnd"/>
      <w:r>
        <w:t xml:space="preserve"> Несоблюдение ч</w:t>
      </w:r>
      <w:r w:rsidRPr="00A9744D">
        <w:t>асти 3 статьи 103 Федерального закона от 5 апреля 2013 г. N 44-ФЗ</w:t>
      </w:r>
      <w:r>
        <w:t>:</w:t>
      </w:r>
    </w:p>
    <w:p w:rsidR="001338E5" w:rsidRDefault="001338E5" w:rsidP="001338E5">
      <w:pPr>
        <w:autoSpaceDE w:val="0"/>
        <w:autoSpaceDN w:val="0"/>
        <w:adjustRightInd w:val="0"/>
        <w:ind w:firstLine="851"/>
        <w:jc w:val="both"/>
      </w:pPr>
      <w:r>
        <w:t>-</w:t>
      </w:r>
      <w:r w:rsidRPr="00A9744D">
        <w:t xml:space="preserve"> М</w:t>
      </w:r>
      <w:r>
        <w:t>БДОУ «</w:t>
      </w:r>
      <w:r w:rsidRPr="00A9744D">
        <w:t>Центр развития ребенка № 15»</w:t>
      </w:r>
      <w:r>
        <w:t xml:space="preserve">, администрацией СГО нарушение сроков </w:t>
      </w:r>
      <w:r w:rsidRPr="00A9744D">
        <w:t>размещения дополнительных соглашений к контрактам</w:t>
      </w:r>
      <w:r>
        <w:t>,</w:t>
      </w:r>
      <w:r w:rsidRPr="00A9744D">
        <w:t xml:space="preserve"> </w:t>
      </w:r>
      <w:r>
        <w:t xml:space="preserve">не размещение </w:t>
      </w:r>
      <w:r w:rsidRPr="00A9744D">
        <w:t>информаци</w:t>
      </w:r>
      <w:r>
        <w:t>и</w:t>
      </w:r>
      <w:r w:rsidRPr="00A9744D">
        <w:t xml:space="preserve"> об испо</w:t>
      </w:r>
      <w:r w:rsidRPr="00A9744D">
        <w:t>л</w:t>
      </w:r>
      <w:r w:rsidRPr="00A9744D">
        <w:t>нении контракта (отдельного этапа исполнения контракта), в том числе информаци</w:t>
      </w:r>
      <w:r>
        <w:t>и</w:t>
      </w:r>
      <w:r w:rsidRPr="00A9744D">
        <w:t xml:space="preserve"> о стоим</w:t>
      </w:r>
      <w:r w:rsidRPr="00A9744D">
        <w:t>о</w:t>
      </w:r>
      <w:r w:rsidRPr="00A9744D">
        <w:t>сти исполненных обязательств (об оплате контракта, отдельного этапа исполнения контракта)</w:t>
      </w:r>
      <w:r>
        <w:t>.</w:t>
      </w:r>
    </w:p>
    <w:p w:rsidR="001338E5" w:rsidRDefault="001338E5" w:rsidP="001338E5">
      <w:pPr>
        <w:autoSpaceDE w:val="0"/>
        <w:autoSpaceDN w:val="0"/>
        <w:adjustRightInd w:val="0"/>
        <w:ind w:firstLine="851"/>
        <w:jc w:val="both"/>
      </w:pPr>
    </w:p>
    <w:p w:rsidR="001338E5" w:rsidRDefault="001338E5" w:rsidP="001338E5">
      <w:pPr>
        <w:autoSpaceDE w:val="0"/>
        <w:autoSpaceDN w:val="0"/>
        <w:adjustRightInd w:val="0"/>
        <w:ind w:firstLine="851"/>
        <w:jc w:val="both"/>
      </w:pPr>
      <w:r w:rsidRPr="00593855">
        <w:rPr>
          <w:b/>
          <w:bCs/>
        </w:rPr>
        <w:t>По разделу 7</w:t>
      </w:r>
      <w:r>
        <w:t xml:space="preserve"> «Иные нарушения» отражены нарушения в сфере закупок:</w:t>
      </w:r>
    </w:p>
    <w:p w:rsidR="001338E5" w:rsidRDefault="001338E5" w:rsidP="001338E5">
      <w:pPr>
        <w:autoSpaceDE w:val="0"/>
        <w:autoSpaceDN w:val="0"/>
        <w:adjustRightInd w:val="0"/>
        <w:ind w:firstLine="851"/>
        <w:jc w:val="both"/>
      </w:pPr>
      <w:proofErr w:type="gramStart"/>
      <w:r>
        <w:t>- МКУ «ЦАХО» при осуществлении в 2020 году закупок на оказание услуг по диагн</w:t>
      </w:r>
      <w:r>
        <w:t>о</w:t>
      </w:r>
      <w:r>
        <w:t xml:space="preserve">стике, </w:t>
      </w:r>
      <w:r w:rsidRPr="004E7102">
        <w:t>техническому обслуживанию и ремонту автотранспортных средств</w:t>
      </w:r>
      <w:r>
        <w:t xml:space="preserve"> заключены контра</w:t>
      </w:r>
      <w:r>
        <w:t>к</w:t>
      </w:r>
      <w:r>
        <w:t xml:space="preserve">ты по ценам выше нормативных, утвержденных </w:t>
      </w:r>
      <w:r w:rsidRPr="004E7102">
        <w:t xml:space="preserve">постановлением администрации </w:t>
      </w:r>
      <w:r>
        <w:t xml:space="preserve">СГО </w:t>
      </w:r>
      <w:r w:rsidRPr="004E7102">
        <w:t>от 23.07.2019 № 1566</w:t>
      </w:r>
      <w:r>
        <w:t>, что в соответствии со статьей 34 Бюджетного кодекса РФ является неэ</w:t>
      </w:r>
      <w:r>
        <w:t>ф</w:t>
      </w:r>
      <w:r>
        <w:t>фективным использованием бюджетных средств на сумму 121,7 тыс. руб.;</w:t>
      </w:r>
      <w:proofErr w:type="gramEnd"/>
    </w:p>
    <w:p w:rsidR="001338E5" w:rsidRPr="00DA4B76" w:rsidRDefault="001338E5" w:rsidP="001338E5">
      <w:pPr>
        <w:autoSpaceDE w:val="0"/>
        <w:autoSpaceDN w:val="0"/>
        <w:adjustRightInd w:val="0"/>
        <w:ind w:firstLine="851"/>
        <w:jc w:val="both"/>
      </w:pPr>
      <w:proofErr w:type="gramStart"/>
      <w:r>
        <w:t xml:space="preserve">- администрация СГО при выполнении мероприятий подпрограммы </w:t>
      </w:r>
      <w:r w:rsidRPr="00EA625D">
        <w:t>«Власть и общес</w:t>
      </w:r>
      <w:r w:rsidRPr="00EA625D">
        <w:t>т</w:t>
      </w:r>
      <w:r w:rsidRPr="00EA625D">
        <w:t>во» муниципальной программы «Развитие информационного общества в Сосновоборском г</w:t>
      </w:r>
      <w:r w:rsidRPr="00EA625D">
        <w:t>о</w:t>
      </w:r>
      <w:r w:rsidRPr="00EA625D">
        <w:t>родском округе на 2014 – 2025 годы»</w:t>
      </w:r>
      <w:r>
        <w:t xml:space="preserve"> осуществила закупки сувенирной продукции </w:t>
      </w:r>
      <w:r w:rsidRPr="00EA625D">
        <w:t>к Новому году</w:t>
      </w:r>
      <w:r>
        <w:t xml:space="preserve"> в 2019 году</w:t>
      </w:r>
      <w:r w:rsidRPr="00EA625D">
        <w:t xml:space="preserve">, 9 мая </w:t>
      </w:r>
      <w:r>
        <w:t xml:space="preserve">в 2020 году </w:t>
      </w:r>
      <w:r w:rsidRPr="00EA625D">
        <w:t>по истечении сроков праздников</w:t>
      </w:r>
      <w:r>
        <w:t>, что является несоблюд</w:t>
      </w:r>
      <w:r>
        <w:t>е</w:t>
      </w:r>
      <w:r>
        <w:t>нием принципов осуществления закупок, установленных статьей 12</w:t>
      </w:r>
      <w:r w:rsidRPr="006F0CF1">
        <w:t xml:space="preserve"> Федеральный закон от 05.04.2013 N 44-ФЗ "О контрактной системе в</w:t>
      </w:r>
      <w:proofErr w:type="gramEnd"/>
      <w:r w:rsidRPr="006F0CF1">
        <w:t xml:space="preserve"> сфере закупок товаров, работ, услуг для обесп</w:t>
      </w:r>
      <w:r w:rsidRPr="006F0CF1">
        <w:t>е</w:t>
      </w:r>
      <w:r w:rsidRPr="006F0CF1">
        <w:t>чения государственных и муниципальных нужд"</w:t>
      </w:r>
      <w:r>
        <w:t>. Неэффективное использование бюджетных средств составило 48,5 тыс. руб.</w:t>
      </w:r>
    </w:p>
    <w:p w:rsidR="001338E5" w:rsidRPr="00550AD7" w:rsidRDefault="001338E5" w:rsidP="001338E5">
      <w:pPr>
        <w:pStyle w:val="aa"/>
        <w:widowControl w:val="0"/>
        <w:tabs>
          <w:tab w:val="left" w:pos="0"/>
        </w:tabs>
        <w:ind w:firstLine="0"/>
        <w:jc w:val="center"/>
        <w:rPr>
          <w:rFonts w:ascii="Times New Roman" w:hAnsi="Times New Roman" w:cs="Times New Roman"/>
          <w:b/>
          <w:sz w:val="24"/>
          <w:szCs w:val="24"/>
        </w:rPr>
      </w:pPr>
    </w:p>
    <w:p w:rsidR="001338E5" w:rsidRPr="002412EB" w:rsidRDefault="001338E5" w:rsidP="001338E5">
      <w:pPr>
        <w:pStyle w:val="aa"/>
        <w:widowControl w:val="0"/>
        <w:tabs>
          <w:tab w:val="left" w:pos="0"/>
        </w:tabs>
        <w:ind w:firstLine="0"/>
        <w:jc w:val="center"/>
        <w:rPr>
          <w:rFonts w:ascii="Times New Roman" w:hAnsi="Times New Roman" w:cs="Times New Roman"/>
          <w:b/>
          <w:sz w:val="24"/>
          <w:szCs w:val="24"/>
        </w:rPr>
      </w:pPr>
      <w:r>
        <w:rPr>
          <w:rFonts w:ascii="Times New Roman" w:hAnsi="Times New Roman" w:cs="Times New Roman"/>
          <w:b/>
          <w:sz w:val="24"/>
          <w:szCs w:val="24"/>
          <w:lang w:val="en-US"/>
        </w:rPr>
        <w:t>III</w:t>
      </w:r>
      <w:r w:rsidRPr="002412EB">
        <w:rPr>
          <w:rFonts w:ascii="Times New Roman" w:hAnsi="Times New Roman" w:cs="Times New Roman"/>
          <w:b/>
          <w:sz w:val="24"/>
          <w:szCs w:val="24"/>
        </w:rPr>
        <w:t>. Другие аспекты деятельности</w:t>
      </w:r>
    </w:p>
    <w:p w:rsidR="001338E5" w:rsidRDefault="001338E5" w:rsidP="001338E5">
      <w:pPr>
        <w:pStyle w:val="af0"/>
        <w:jc w:val="center"/>
      </w:pPr>
      <w:r>
        <w:rPr>
          <w:b/>
          <w:bCs/>
        </w:rPr>
        <w:t>3.1. Текущая деятельность. Нормотворческая деятельность</w:t>
      </w:r>
    </w:p>
    <w:p w:rsidR="001338E5" w:rsidRDefault="001338E5" w:rsidP="001338E5">
      <w:pPr>
        <w:pStyle w:val="af0"/>
        <w:spacing w:before="0" w:beforeAutospacing="0" w:after="0" w:afterAutospacing="0"/>
        <w:ind w:firstLine="686"/>
        <w:jc w:val="both"/>
      </w:pPr>
      <w:proofErr w:type="gramStart"/>
      <w:r>
        <w:t>В течение 2021 года должностные лица Контрольно-счетной палаты Сосновоборского городского округа принимали участие в заседаниях депутатских комиссий, в  заседаниях совета депутатов Сосновоборского городского округа, а также принимали участие в публичных сл</w:t>
      </w:r>
      <w:r>
        <w:t>у</w:t>
      </w:r>
      <w:r>
        <w:t>шаниях по годовому отчету об исполнении бюджета Сосновоборского городского округа за 2020 год, по проекту бюджета Сосновоборского городского округа на 2022 год и плановый п</w:t>
      </w:r>
      <w:r>
        <w:t>е</w:t>
      </w:r>
      <w:r>
        <w:t xml:space="preserve">риод 2023-2024 годов. </w:t>
      </w:r>
      <w:proofErr w:type="gramEnd"/>
    </w:p>
    <w:p w:rsidR="001338E5" w:rsidRDefault="001338E5" w:rsidP="001338E5">
      <w:pPr>
        <w:pStyle w:val="af0"/>
        <w:spacing w:before="0" w:beforeAutospacing="0" w:after="0" w:afterAutospacing="0"/>
        <w:ind w:firstLine="686"/>
        <w:jc w:val="both"/>
      </w:pPr>
      <w:bookmarkStart w:id="8" w:name="_Hlk70329396"/>
      <w:r>
        <w:t>Контрольно-счетная плата Сосновоборского городского округа входит в состав Совета контрольно-счетных органов Ленинградской области. В 2021 году принято участие в 1 засед</w:t>
      </w:r>
      <w:r>
        <w:t>а</w:t>
      </w:r>
      <w:r>
        <w:t>нии</w:t>
      </w:r>
      <w:r w:rsidRPr="00E45589">
        <w:t xml:space="preserve"> </w:t>
      </w:r>
      <w:r>
        <w:t>Совета контрольно-счетных органов Ленинградской области.</w:t>
      </w:r>
    </w:p>
    <w:p w:rsidR="001338E5" w:rsidRDefault="001338E5" w:rsidP="001338E5">
      <w:pPr>
        <w:pStyle w:val="af0"/>
        <w:ind w:firstLine="686"/>
        <w:jc w:val="both"/>
      </w:pPr>
      <w:bookmarkStart w:id="9" w:name="_Hlk70329444"/>
      <w:bookmarkEnd w:id="8"/>
      <w:proofErr w:type="gramStart"/>
      <w:r>
        <w:t>В связи с принятием</w:t>
      </w:r>
      <w:r w:rsidRPr="00E16A1C">
        <w:t xml:space="preserve"> </w:t>
      </w:r>
      <w:r>
        <w:t>Федерального закона от 01.07.2021 N 255-ФЗ "О внесении измен</w:t>
      </w:r>
      <w:r>
        <w:t>е</w:t>
      </w:r>
      <w:r>
        <w:t>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w:t>
      </w:r>
      <w:r>
        <w:t>ь</w:t>
      </w:r>
      <w:r>
        <w:t>ные законодательные акты Российской Федерации" Контрольно-счетной палатой Сосновобо</w:t>
      </w:r>
      <w:r>
        <w:t>р</w:t>
      </w:r>
      <w:r>
        <w:t>ского городского округа подготовлено 8 проектов решений совета депутатов по внесению и</w:t>
      </w:r>
      <w:r>
        <w:t>з</w:t>
      </w:r>
      <w:r>
        <w:t>менений в действующие решения, 1 новый проект решения, касающиеся деятельности Ко</w:t>
      </w:r>
      <w:r>
        <w:t>н</w:t>
      </w:r>
      <w:r>
        <w:t>трольно-счетной</w:t>
      </w:r>
      <w:proofErr w:type="gramEnd"/>
      <w:r>
        <w:t xml:space="preserve"> палаты.</w:t>
      </w:r>
    </w:p>
    <w:p w:rsidR="001338E5" w:rsidRDefault="001338E5" w:rsidP="001338E5">
      <w:pPr>
        <w:pStyle w:val="af0"/>
        <w:ind w:firstLine="686"/>
        <w:jc w:val="both"/>
      </w:pPr>
      <w:r>
        <w:t>За 2021 год подготовлено и утверждено 11 локальных правовых актов.</w:t>
      </w:r>
    </w:p>
    <w:bookmarkEnd w:id="9"/>
    <w:p w:rsidR="001338E5" w:rsidRPr="008641C0" w:rsidRDefault="001338E5" w:rsidP="001338E5">
      <w:pPr>
        <w:pStyle w:val="af0"/>
        <w:spacing w:before="0" w:beforeAutospacing="0" w:after="0" w:afterAutospacing="0"/>
        <w:ind w:firstLine="709"/>
        <w:jc w:val="both"/>
      </w:pPr>
    </w:p>
    <w:p w:rsidR="001338E5" w:rsidRPr="00544C07" w:rsidRDefault="001338E5" w:rsidP="001338E5">
      <w:pPr>
        <w:pStyle w:val="3"/>
        <w:suppressAutoHyphens/>
        <w:spacing w:before="0" w:after="0"/>
        <w:ind w:firstLine="709"/>
        <w:jc w:val="center"/>
        <w:rPr>
          <w:rStyle w:val="af2"/>
          <w:rFonts w:ascii="Times New Roman" w:hAnsi="Times New Roman" w:cs="Times New Roman"/>
          <w:b/>
          <w:bCs/>
        </w:rPr>
      </w:pPr>
      <w:r>
        <w:rPr>
          <w:rStyle w:val="af2"/>
          <w:rFonts w:ascii="Times New Roman" w:hAnsi="Times New Roman" w:cs="Times New Roman"/>
        </w:rPr>
        <w:lastRenderedPageBreak/>
        <w:t xml:space="preserve">3.2. </w:t>
      </w:r>
      <w:r w:rsidRPr="00544C07">
        <w:rPr>
          <w:rStyle w:val="af2"/>
          <w:rFonts w:ascii="Times New Roman" w:hAnsi="Times New Roman" w:cs="Times New Roman"/>
        </w:rPr>
        <w:t xml:space="preserve">Информационная и иная деятельность </w:t>
      </w:r>
      <w:r>
        <w:rPr>
          <w:rStyle w:val="af2"/>
          <w:rFonts w:ascii="Times New Roman" w:hAnsi="Times New Roman" w:cs="Times New Roman"/>
        </w:rPr>
        <w:t>Контрольно-счетной палаты.</w:t>
      </w:r>
    </w:p>
    <w:p w:rsidR="001338E5" w:rsidRDefault="001338E5" w:rsidP="001338E5">
      <w:pPr>
        <w:pStyle w:val="af0"/>
        <w:ind w:firstLine="684"/>
        <w:jc w:val="both"/>
      </w:pPr>
      <w:r>
        <w:t>Целью информационной деятельности является информирование общественности об участии Контрольно-счетной палаты Сосновоборского городского округа, как органа внешнего муниципального финансового контроля, в совместной деятельности органов местного сам</w:t>
      </w:r>
      <w:r>
        <w:t>о</w:t>
      </w:r>
      <w:r>
        <w:t>управления по укреплению бюджетной дисциплины и соблюдению соответствующего закон</w:t>
      </w:r>
      <w:r>
        <w:t>о</w:t>
      </w:r>
      <w:r>
        <w:t>дательства участниками бюджетного процесса и получателями средств субсидий из бюджета городского округа</w:t>
      </w:r>
      <w:r>
        <w:rPr>
          <w:i/>
          <w:iCs/>
        </w:rPr>
        <w:t>.</w:t>
      </w:r>
    </w:p>
    <w:p w:rsidR="001338E5" w:rsidRDefault="001338E5" w:rsidP="001338E5">
      <w:pPr>
        <w:pStyle w:val="af0"/>
        <w:ind w:firstLine="684"/>
        <w:jc w:val="both"/>
      </w:pPr>
      <w:proofErr w:type="gramStart"/>
      <w:r>
        <w:t xml:space="preserve">В целях обеспечения большей </w:t>
      </w:r>
      <w:bookmarkStart w:id="10" w:name="_Hlk70329707"/>
      <w:r>
        <w:t xml:space="preserve">доступности информации о деятельности Контрольно-счетной палаты Сосновоборского городского округа и во исполнение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w:t>
      </w:r>
      <w:r w:rsidRPr="009F6FF6">
        <w:rPr>
          <w:u w:val="single"/>
        </w:rPr>
        <w:t>http://sbor.ru</w:t>
      </w:r>
      <w:r>
        <w:t xml:space="preserve"> (раздел власть/Контрольно-счетная палата) регулярно размещается информация о запланированных мероприятиях, пров</w:t>
      </w:r>
      <w:r>
        <w:t>о</w:t>
      </w:r>
      <w:r>
        <w:t>димых Контрольно-счетной палатой, о результатах проведенных проверок, экспертные закл</w:t>
      </w:r>
      <w:r>
        <w:t>ю</w:t>
      </w:r>
      <w:r>
        <w:t>чения, информация о</w:t>
      </w:r>
      <w:proofErr w:type="gramEnd"/>
      <w:r>
        <w:t xml:space="preserve"> принятых </w:t>
      </w:r>
      <w:proofErr w:type="gramStart"/>
      <w:r>
        <w:t>мерах</w:t>
      </w:r>
      <w:proofErr w:type="gramEnd"/>
      <w:r>
        <w:t xml:space="preserve"> объектами контроля. Обеспечена прозрачность в де</w:t>
      </w:r>
      <w:r>
        <w:t>я</w:t>
      </w:r>
      <w:r>
        <w:t>тельности Контрольно-счетной палаты.</w:t>
      </w:r>
    </w:p>
    <w:p w:rsidR="001338E5" w:rsidRDefault="001338E5" w:rsidP="001338E5">
      <w:pPr>
        <w:pStyle w:val="af0"/>
        <w:ind w:firstLine="684"/>
        <w:jc w:val="both"/>
      </w:pPr>
      <w:bookmarkStart w:id="11" w:name="_Hlk70329624"/>
      <w:bookmarkEnd w:id="10"/>
      <w:r>
        <w:t>Информация о проведенных мероприятиях внешнего финансового контроля направляе</w:t>
      </w:r>
      <w:r>
        <w:t>т</w:t>
      </w:r>
      <w:r>
        <w:t>ся главе Сосновоборского городского округа и в совет депутатов Сосновоборского городского округа.</w:t>
      </w:r>
    </w:p>
    <w:p w:rsidR="00386330" w:rsidRDefault="00386330" w:rsidP="001338E5">
      <w:pPr>
        <w:pStyle w:val="af0"/>
        <w:ind w:firstLine="684"/>
        <w:jc w:val="both"/>
      </w:pPr>
    </w:p>
    <w:bookmarkEnd w:id="11"/>
    <w:p w:rsidR="001338E5" w:rsidRDefault="001338E5" w:rsidP="001338E5">
      <w:pPr>
        <w:jc w:val="both"/>
      </w:pPr>
      <w:r>
        <w:t>Председатель Контрольно-счетной палаты</w:t>
      </w:r>
    </w:p>
    <w:p w:rsidR="001338E5" w:rsidRDefault="001338E5" w:rsidP="001338E5">
      <w:pPr>
        <w:jc w:val="both"/>
      </w:pPr>
      <w:r>
        <w:t xml:space="preserve">Сосновоборского городского округа                            ___________               М.Н. Морозова </w:t>
      </w:r>
    </w:p>
    <w:sectPr w:rsidR="001338E5" w:rsidSect="001338E5">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B41" w:rsidRDefault="00B61B41" w:rsidP="007D52AB">
      <w:r>
        <w:separator/>
      </w:r>
    </w:p>
  </w:endnote>
  <w:endnote w:type="continuationSeparator" w:id="0">
    <w:p w:rsidR="00B61B41" w:rsidRDefault="00B61B41" w:rsidP="007D5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B61B41">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7D52AB">
    <w:pPr>
      <w:pStyle w:val="af5"/>
      <w:jc w:val="right"/>
    </w:pPr>
    <w:r>
      <w:fldChar w:fldCharType="begin"/>
    </w:r>
    <w:r w:rsidR="00386330">
      <w:instrText xml:space="preserve"> PAGE   \* MERGEFORMAT </w:instrText>
    </w:r>
    <w:r>
      <w:fldChar w:fldCharType="separate"/>
    </w:r>
    <w:r w:rsidR="00C12883">
      <w:rPr>
        <w:noProof/>
      </w:rPr>
      <w:t>20</w:t>
    </w:r>
    <w:r>
      <w:fldChar w:fldCharType="end"/>
    </w:r>
  </w:p>
  <w:p w:rsidR="00A87349" w:rsidRDefault="00B61B4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B61B41">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B41" w:rsidRDefault="00B61B41" w:rsidP="007D52AB">
      <w:r>
        <w:separator/>
      </w:r>
    </w:p>
  </w:footnote>
  <w:footnote w:type="continuationSeparator" w:id="0">
    <w:p w:rsidR="00B61B41" w:rsidRDefault="00B61B41" w:rsidP="007D5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B61B4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B61B41">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49" w:rsidRDefault="00B61B41">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127"/>
    <w:multiLevelType w:val="hybridMultilevel"/>
    <w:tmpl w:val="D1369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A37DAE"/>
    <w:multiLevelType w:val="hybridMultilevel"/>
    <w:tmpl w:val="8D1E59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796A2C"/>
    <w:multiLevelType w:val="hybridMultilevel"/>
    <w:tmpl w:val="0E788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2711A3"/>
    <w:multiLevelType w:val="hybridMultilevel"/>
    <w:tmpl w:val="EC44A560"/>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nsid w:val="27DC69C3"/>
    <w:multiLevelType w:val="hybridMultilevel"/>
    <w:tmpl w:val="0608B7D0"/>
    <w:lvl w:ilvl="0" w:tplc="54CA42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28BE3416"/>
    <w:multiLevelType w:val="hybridMultilevel"/>
    <w:tmpl w:val="000C3454"/>
    <w:lvl w:ilvl="0" w:tplc="2CCACE2C">
      <w:start w:val="1"/>
      <w:numFmt w:val="decimal"/>
      <w:lvlText w:val="%1."/>
      <w:lvlJc w:val="left"/>
      <w:pPr>
        <w:ind w:left="1159" w:hanging="360"/>
      </w:pPr>
      <w:rPr>
        <w:rFonts w:hint="default"/>
      </w:r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6">
    <w:nsid w:val="2F0D3B25"/>
    <w:multiLevelType w:val="hybridMultilevel"/>
    <w:tmpl w:val="A98AC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123FF"/>
    <w:multiLevelType w:val="multilevel"/>
    <w:tmpl w:val="AF9A220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5DA1FF4"/>
    <w:multiLevelType w:val="multilevel"/>
    <w:tmpl w:val="39EEEAC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D10DBB"/>
    <w:multiLevelType w:val="hybridMultilevel"/>
    <w:tmpl w:val="E5D4776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3A1A261C"/>
    <w:multiLevelType w:val="hybridMultilevel"/>
    <w:tmpl w:val="9EB8A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8B1C4C"/>
    <w:multiLevelType w:val="hybridMultilevel"/>
    <w:tmpl w:val="8ADE112A"/>
    <w:lvl w:ilvl="0" w:tplc="8E3C3550">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2">
    <w:nsid w:val="3FA975A9"/>
    <w:multiLevelType w:val="multilevel"/>
    <w:tmpl w:val="6BB680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318" w:hanging="720"/>
      </w:pPr>
      <w:rPr>
        <w:rFonts w:hint="default"/>
      </w:rPr>
    </w:lvl>
    <w:lvl w:ilvl="3">
      <w:start w:val="1"/>
      <w:numFmt w:val="decimal"/>
      <w:lvlText w:val="%1.%2.%3.%4."/>
      <w:lvlJc w:val="left"/>
      <w:pPr>
        <w:ind w:left="3117" w:hanging="72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6234" w:hanging="144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8192" w:hanging="1800"/>
      </w:pPr>
      <w:rPr>
        <w:rFonts w:hint="default"/>
      </w:rPr>
    </w:lvl>
  </w:abstractNum>
  <w:abstractNum w:abstractNumId="13">
    <w:nsid w:val="40F82D62"/>
    <w:multiLevelType w:val="hybridMultilevel"/>
    <w:tmpl w:val="544C505E"/>
    <w:lvl w:ilvl="0" w:tplc="F516D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38038C8"/>
    <w:multiLevelType w:val="hybridMultilevel"/>
    <w:tmpl w:val="FC1C8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4225BA"/>
    <w:multiLevelType w:val="hybridMultilevel"/>
    <w:tmpl w:val="604A4C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068597E"/>
    <w:multiLevelType w:val="hybridMultilevel"/>
    <w:tmpl w:val="9CEA42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13B008C"/>
    <w:multiLevelType w:val="hybridMultilevel"/>
    <w:tmpl w:val="2EB2D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28C7E0C"/>
    <w:multiLevelType w:val="hybridMultilevel"/>
    <w:tmpl w:val="142E8B30"/>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19">
    <w:nsid w:val="582666AD"/>
    <w:multiLevelType w:val="hybridMultilevel"/>
    <w:tmpl w:val="942AAA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BB4988"/>
    <w:multiLevelType w:val="hybridMultilevel"/>
    <w:tmpl w:val="53ECF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904F8D"/>
    <w:multiLevelType w:val="hybridMultilevel"/>
    <w:tmpl w:val="1540A5A2"/>
    <w:lvl w:ilvl="0" w:tplc="67B036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D23989"/>
    <w:multiLevelType w:val="hybridMultilevel"/>
    <w:tmpl w:val="93EA037A"/>
    <w:lvl w:ilvl="0" w:tplc="FD508FF0">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3A0C31"/>
    <w:multiLevelType w:val="hybridMultilevel"/>
    <w:tmpl w:val="21483D50"/>
    <w:lvl w:ilvl="0" w:tplc="AAC49D0A">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2BC1647"/>
    <w:multiLevelType w:val="hybridMultilevel"/>
    <w:tmpl w:val="AA18F392"/>
    <w:lvl w:ilvl="0" w:tplc="94C82C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543174D"/>
    <w:multiLevelType w:val="hybridMultilevel"/>
    <w:tmpl w:val="4766A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6713F17"/>
    <w:multiLevelType w:val="multilevel"/>
    <w:tmpl w:val="A7D2C9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22582E"/>
    <w:multiLevelType w:val="hybridMultilevel"/>
    <w:tmpl w:val="408A6E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93D1A0B"/>
    <w:multiLevelType w:val="hybridMultilevel"/>
    <w:tmpl w:val="C0169B6A"/>
    <w:lvl w:ilvl="0" w:tplc="6826159E">
      <w:start w:val="1"/>
      <w:numFmt w:val="decimal"/>
      <w:lvlText w:val="%1."/>
      <w:lvlJc w:val="left"/>
      <w:pPr>
        <w:tabs>
          <w:tab w:val="num" w:pos="1383"/>
        </w:tabs>
        <w:ind w:left="1383" w:hanging="870"/>
      </w:pPr>
      <w:rPr>
        <w:rFonts w:hint="default"/>
      </w:rPr>
    </w:lvl>
    <w:lvl w:ilvl="1" w:tplc="04190019" w:tentative="1">
      <w:start w:val="1"/>
      <w:numFmt w:val="lowerLetter"/>
      <w:lvlText w:val="%2."/>
      <w:lvlJc w:val="left"/>
      <w:pPr>
        <w:tabs>
          <w:tab w:val="num" w:pos="1593"/>
        </w:tabs>
        <w:ind w:left="1593" w:hanging="360"/>
      </w:pPr>
    </w:lvl>
    <w:lvl w:ilvl="2" w:tplc="0419001B" w:tentative="1">
      <w:start w:val="1"/>
      <w:numFmt w:val="lowerRoman"/>
      <w:lvlText w:val="%3."/>
      <w:lvlJc w:val="right"/>
      <w:pPr>
        <w:tabs>
          <w:tab w:val="num" w:pos="2313"/>
        </w:tabs>
        <w:ind w:left="2313" w:hanging="180"/>
      </w:pPr>
    </w:lvl>
    <w:lvl w:ilvl="3" w:tplc="0419000F" w:tentative="1">
      <w:start w:val="1"/>
      <w:numFmt w:val="decimal"/>
      <w:lvlText w:val="%4."/>
      <w:lvlJc w:val="left"/>
      <w:pPr>
        <w:tabs>
          <w:tab w:val="num" w:pos="3033"/>
        </w:tabs>
        <w:ind w:left="3033" w:hanging="360"/>
      </w:pPr>
    </w:lvl>
    <w:lvl w:ilvl="4" w:tplc="04190019" w:tentative="1">
      <w:start w:val="1"/>
      <w:numFmt w:val="lowerLetter"/>
      <w:lvlText w:val="%5."/>
      <w:lvlJc w:val="left"/>
      <w:pPr>
        <w:tabs>
          <w:tab w:val="num" w:pos="3753"/>
        </w:tabs>
        <w:ind w:left="3753" w:hanging="360"/>
      </w:pPr>
    </w:lvl>
    <w:lvl w:ilvl="5" w:tplc="0419001B" w:tentative="1">
      <w:start w:val="1"/>
      <w:numFmt w:val="lowerRoman"/>
      <w:lvlText w:val="%6."/>
      <w:lvlJc w:val="right"/>
      <w:pPr>
        <w:tabs>
          <w:tab w:val="num" w:pos="4473"/>
        </w:tabs>
        <w:ind w:left="4473" w:hanging="180"/>
      </w:pPr>
    </w:lvl>
    <w:lvl w:ilvl="6" w:tplc="0419000F" w:tentative="1">
      <w:start w:val="1"/>
      <w:numFmt w:val="decimal"/>
      <w:lvlText w:val="%7."/>
      <w:lvlJc w:val="left"/>
      <w:pPr>
        <w:tabs>
          <w:tab w:val="num" w:pos="5193"/>
        </w:tabs>
        <w:ind w:left="5193" w:hanging="360"/>
      </w:pPr>
    </w:lvl>
    <w:lvl w:ilvl="7" w:tplc="04190019" w:tentative="1">
      <w:start w:val="1"/>
      <w:numFmt w:val="lowerLetter"/>
      <w:lvlText w:val="%8."/>
      <w:lvlJc w:val="left"/>
      <w:pPr>
        <w:tabs>
          <w:tab w:val="num" w:pos="5913"/>
        </w:tabs>
        <w:ind w:left="5913" w:hanging="360"/>
      </w:pPr>
    </w:lvl>
    <w:lvl w:ilvl="8" w:tplc="0419001B" w:tentative="1">
      <w:start w:val="1"/>
      <w:numFmt w:val="lowerRoman"/>
      <w:lvlText w:val="%9."/>
      <w:lvlJc w:val="right"/>
      <w:pPr>
        <w:tabs>
          <w:tab w:val="num" w:pos="6633"/>
        </w:tabs>
        <w:ind w:left="6633" w:hanging="180"/>
      </w:pPr>
    </w:lvl>
  </w:abstractNum>
  <w:abstractNum w:abstractNumId="29">
    <w:nsid w:val="6C4D15C9"/>
    <w:multiLevelType w:val="hybridMultilevel"/>
    <w:tmpl w:val="0DAC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FA5B65"/>
    <w:multiLevelType w:val="hybridMultilevel"/>
    <w:tmpl w:val="0A76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B60A30"/>
    <w:multiLevelType w:val="hybridMultilevel"/>
    <w:tmpl w:val="B0343C34"/>
    <w:lvl w:ilvl="0" w:tplc="80A6E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8D13B54"/>
    <w:multiLevelType w:val="hybridMultilevel"/>
    <w:tmpl w:val="81B6BD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951633D"/>
    <w:multiLevelType w:val="hybridMultilevel"/>
    <w:tmpl w:val="6E565D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28"/>
  </w:num>
  <w:num w:numId="3">
    <w:abstractNumId w:val="22"/>
  </w:num>
  <w:num w:numId="4">
    <w:abstractNumId w:val="6"/>
  </w:num>
  <w:num w:numId="5">
    <w:abstractNumId w:val="27"/>
  </w:num>
  <w:num w:numId="6">
    <w:abstractNumId w:val="1"/>
  </w:num>
  <w:num w:numId="7">
    <w:abstractNumId w:val="18"/>
  </w:num>
  <w:num w:numId="8">
    <w:abstractNumId w:val="20"/>
  </w:num>
  <w:num w:numId="9">
    <w:abstractNumId w:val="2"/>
  </w:num>
  <w:num w:numId="10">
    <w:abstractNumId w:val="10"/>
  </w:num>
  <w:num w:numId="11">
    <w:abstractNumId w:val="17"/>
  </w:num>
  <w:num w:numId="12">
    <w:abstractNumId w:val="30"/>
  </w:num>
  <w:num w:numId="13">
    <w:abstractNumId w:val="16"/>
  </w:num>
  <w:num w:numId="14">
    <w:abstractNumId w:val="14"/>
  </w:num>
  <w:num w:numId="15">
    <w:abstractNumId w:val="3"/>
  </w:num>
  <w:num w:numId="16">
    <w:abstractNumId w:val="19"/>
  </w:num>
  <w:num w:numId="17">
    <w:abstractNumId w:val="25"/>
  </w:num>
  <w:num w:numId="18">
    <w:abstractNumId w:val="32"/>
  </w:num>
  <w:num w:numId="19">
    <w:abstractNumId w:val="8"/>
  </w:num>
  <w:num w:numId="20">
    <w:abstractNumId w:val="9"/>
  </w:num>
  <w:num w:numId="21">
    <w:abstractNumId w:val="0"/>
  </w:num>
  <w:num w:numId="22">
    <w:abstractNumId w:val="15"/>
  </w:num>
  <w:num w:numId="23">
    <w:abstractNumId w:val="13"/>
  </w:num>
  <w:num w:numId="24">
    <w:abstractNumId w:val="29"/>
  </w:num>
  <w:num w:numId="25">
    <w:abstractNumId w:val="24"/>
  </w:num>
  <w:num w:numId="26">
    <w:abstractNumId w:val="4"/>
  </w:num>
  <w:num w:numId="27">
    <w:abstractNumId w:val="26"/>
  </w:num>
  <w:num w:numId="28">
    <w:abstractNumId w:val="31"/>
  </w:num>
  <w:num w:numId="29">
    <w:abstractNumId w:val="7"/>
  </w:num>
  <w:num w:numId="30">
    <w:abstractNumId w:val="5"/>
  </w:num>
  <w:num w:numId="31">
    <w:abstractNumId w:val="12"/>
  </w:num>
  <w:num w:numId="32">
    <w:abstractNumId w:val="33"/>
  </w:num>
  <w:num w:numId="33">
    <w:abstractNumId w:val="11"/>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08"/>
  <w:autoHyphenation/>
  <w:characterSpacingControl w:val="doNotCompress"/>
  <w:footnotePr>
    <w:footnote w:id="-1"/>
    <w:footnote w:id="0"/>
  </w:footnotePr>
  <w:endnotePr>
    <w:endnote w:id="-1"/>
    <w:endnote w:id="0"/>
  </w:endnotePr>
  <w:compat/>
  <w:rsids>
    <w:rsidRoot w:val="001338E5"/>
    <w:rsid w:val="000327C9"/>
    <w:rsid w:val="001338E5"/>
    <w:rsid w:val="002A71A9"/>
    <w:rsid w:val="00386330"/>
    <w:rsid w:val="003D02A7"/>
    <w:rsid w:val="00421B84"/>
    <w:rsid w:val="007D52AB"/>
    <w:rsid w:val="00B61B41"/>
    <w:rsid w:val="00C12883"/>
    <w:rsid w:val="00D266C4"/>
    <w:rsid w:val="00D55D31"/>
    <w:rsid w:val="00FB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E5"/>
    <w:pPr>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338E5"/>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338E5"/>
    <w:pPr>
      <w:keepNext/>
      <w:spacing w:before="240" w:after="60"/>
      <w:outlineLvl w:val="1"/>
    </w:pPr>
    <w:rPr>
      <w:rFonts w:ascii="Cambria" w:hAnsi="Cambria"/>
      <w:b/>
      <w:bCs/>
      <w:i/>
      <w:iCs/>
      <w:sz w:val="28"/>
      <w:szCs w:val="28"/>
    </w:rPr>
  </w:style>
  <w:style w:type="paragraph" w:styleId="3">
    <w:name w:val="heading 3"/>
    <w:basedOn w:val="a"/>
    <w:next w:val="a"/>
    <w:link w:val="30"/>
    <w:qFormat/>
    <w:rsid w:val="001338E5"/>
    <w:pPr>
      <w:keepNext/>
      <w:spacing w:before="240" w:after="60"/>
      <w:outlineLvl w:val="2"/>
    </w:pPr>
    <w:rPr>
      <w:rFonts w:ascii="Arial" w:hAnsi="Arial" w:cs="Arial"/>
      <w:b/>
      <w:bCs/>
      <w:sz w:val="26"/>
      <w:szCs w:val="26"/>
    </w:rPr>
  </w:style>
  <w:style w:type="paragraph" w:styleId="8">
    <w:name w:val="heading 8"/>
    <w:basedOn w:val="a"/>
    <w:next w:val="a"/>
    <w:link w:val="80"/>
    <w:semiHidden/>
    <w:unhideWhenUsed/>
    <w:qFormat/>
    <w:rsid w:val="001338E5"/>
    <w:pPr>
      <w:keepNext/>
      <w:keepLines/>
      <w:spacing w:before="40"/>
      <w:outlineLvl w:val="7"/>
    </w:pPr>
    <w:rPr>
      <w:rFonts w:ascii="Cambria" w:hAnsi="Cambria"/>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8E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338E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1338E5"/>
    <w:rPr>
      <w:rFonts w:ascii="Arial" w:eastAsia="Times New Roman" w:hAnsi="Arial" w:cs="Arial"/>
      <w:b/>
      <w:bCs/>
      <w:sz w:val="26"/>
      <w:szCs w:val="26"/>
      <w:lang w:eastAsia="ru-RU"/>
    </w:rPr>
  </w:style>
  <w:style w:type="character" w:customStyle="1" w:styleId="80">
    <w:name w:val="Заголовок 8 Знак"/>
    <w:basedOn w:val="a0"/>
    <w:link w:val="8"/>
    <w:semiHidden/>
    <w:rsid w:val="001338E5"/>
    <w:rPr>
      <w:rFonts w:ascii="Cambria" w:eastAsia="Times New Roman" w:hAnsi="Cambria" w:cs="Times New Roman"/>
      <w:color w:val="272727"/>
      <w:sz w:val="21"/>
      <w:szCs w:val="21"/>
      <w:lang w:eastAsia="ru-RU"/>
    </w:rPr>
  </w:style>
  <w:style w:type="paragraph" w:customStyle="1" w:styleId="ConsPlusNonformat">
    <w:name w:val="ConsPlusNonformat"/>
    <w:rsid w:val="001338E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val">
    <w:name w:val="val"/>
    <w:basedOn w:val="a0"/>
    <w:rsid w:val="001338E5"/>
  </w:style>
  <w:style w:type="paragraph" w:styleId="a3">
    <w:name w:val="Document Map"/>
    <w:basedOn w:val="a"/>
    <w:link w:val="a4"/>
    <w:semiHidden/>
    <w:rsid w:val="001338E5"/>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1338E5"/>
    <w:rPr>
      <w:rFonts w:ascii="Tahoma" w:eastAsia="Times New Roman" w:hAnsi="Tahoma" w:cs="Tahoma"/>
      <w:sz w:val="20"/>
      <w:szCs w:val="20"/>
      <w:shd w:val="clear" w:color="auto" w:fill="000080"/>
      <w:lang w:eastAsia="ru-RU"/>
    </w:rPr>
  </w:style>
  <w:style w:type="table" w:styleId="a5">
    <w:name w:val="Table Grid"/>
    <w:basedOn w:val="a1"/>
    <w:uiPriority w:val="39"/>
    <w:rsid w:val="001338E5"/>
    <w:pPr>
      <w:ind w:left="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1338E5"/>
    <w:rPr>
      <w:rFonts w:ascii="Tahoma" w:hAnsi="Tahoma" w:cs="Tahoma"/>
      <w:sz w:val="16"/>
      <w:szCs w:val="16"/>
    </w:rPr>
  </w:style>
  <w:style w:type="character" w:customStyle="1" w:styleId="a7">
    <w:name w:val="Текст выноски Знак"/>
    <w:basedOn w:val="a0"/>
    <w:link w:val="a6"/>
    <w:semiHidden/>
    <w:rsid w:val="001338E5"/>
    <w:rPr>
      <w:rFonts w:ascii="Tahoma" w:eastAsia="Times New Roman" w:hAnsi="Tahoma" w:cs="Tahoma"/>
      <w:sz w:val="16"/>
      <w:szCs w:val="16"/>
      <w:lang w:eastAsia="ru-RU"/>
    </w:rPr>
  </w:style>
  <w:style w:type="character" w:styleId="a8">
    <w:name w:val="Hyperlink"/>
    <w:uiPriority w:val="99"/>
    <w:rsid w:val="001338E5"/>
    <w:rPr>
      <w:color w:val="0000FF"/>
      <w:u w:val="single"/>
    </w:rPr>
  </w:style>
  <w:style w:type="character" w:customStyle="1" w:styleId="a9">
    <w:name w:val="Основной текст_"/>
    <w:link w:val="4"/>
    <w:rsid w:val="001338E5"/>
    <w:rPr>
      <w:sz w:val="23"/>
      <w:szCs w:val="23"/>
      <w:shd w:val="clear" w:color="auto" w:fill="FFFFFF"/>
    </w:rPr>
  </w:style>
  <w:style w:type="paragraph" w:customStyle="1" w:styleId="4">
    <w:name w:val="Основной текст4"/>
    <w:basedOn w:val="a"/>
    <w:link w:val="a9"/>
    <w:rsid w:val="001338E5"/>
    <w:pPr>
      <w:shd w:val="clear" w:color="auto" w:fill="FFFFFF"/>
      <w:spacing w:before="360" w:after="1080" w:line="274" w:lineRule="exact"/>
      <w:ind w:hanging="420"/>
      <w:jc w:val="both"/>
    </w:pPr>
    <w:rPr>
      <w:rFonts w:asciiTheme="minorHAnsi" w:eastAsiaTheme="minorHAnsi" w:hAnsiTheme="minorHAnsi" w:cstheme="minorBidi"/>
      <w:sz w:val="23"/>
      <w:szCs w:val="23"/>
      <w:lang w:eastAsia="en-US"/>
    </w:rPr>
  </w:style>
  <w:style w:type="paragraph" w:customStyle="1" w:styleId="Heading">
    <w:name w:val="Heading"/>
    <w:uiPriority w:val="99"/>
    <w:rsid w:val="001338E5"/>
    <w:pPr>
      <w:widowControl w:val="0"/>
      <w:autoSpaceDE w:val="0"/>
      <w:autoSpaceDN w:val="0"/>
      <w:adjustRightInd w:val="0"/>
      <w:ind w:left="0"/>
    </w:pPr>
    <w:rPr>
      <w:rFonts w:ascii="Arial" w:eastAsia="Times New Roman" w:hAnsi="Arial" w:cs="Arial"/>
      <w:b/>
      <w:bCs/>
      <w:lang w:eastAsia="ru-RU"/>
    </w:rPr>
  </w:style>
  <w:style w:type="paragraph" w:styleId="aa">
    <w:name w:val="Body Text Indent"/>
    <w:basedOn w:val="a"/>
    <w:link w:val="ab"/>
    <w:rsid w:val="001338E5"/>
    <w:pPr>
      <w:ind w:firstLine="540"/>
    </w:pPr>
    <w:rPr>
      <w:rFonts w:ascii="Arial" w:hAnsi="Arial" w:cs="Arial"/>
      <w:color w:val="000000"/>
      <w:sz w:val="22"/>
      <w:szCs w:val="22"/>
    </w:rPr>
  </w:style>
  <w:style w:type="character" w:customStyle="1" w:styleId="ab">
    <w:name w:val="Основной текст с отступом Знак"/>
    <w:basedOn w:val="a0"/>
    <w:link w:val="aa"/>
    <w:rsid w:val="001338E5"/>
    <w:rPr>
      <w:rFonts w:ascii="Arial" w:eastAsia="Times New Roman" w:hAnsi="Arial" w:cs="Arial"/>
      <w:color w:val="000000"/>
      <w:lang w:eastAsia="ru-RU"/>
    </w:rPr>
  </w:style>
  <w:style w:type="paragraph" w:styleId="31">
    <w:name w:val="Body Text Indent 3"/>
    <w:basedOn w:val="a"/>
    <w:link w:val="32"/>
    <w:rsid w:val="001338E5"/>
    <w:pPr>
      <w:spacing w:after="120"/>
      <w:ind w:left="283"/>
    </w:pPr>
    <w:rPr>
      <w:sz w:val="16"/>
      <w:szCs w:val="16"/>
    </w:rPr>
  </w:style>
  <w:style w:type="character" w:customStyle="1" w:styleId="32">
    <w:name w:val="Основной текст с отступом 3 Знак"/>
    <w:basedOn w:val="a0"/>
    <w:link w:val="31"/>
    <w:rsid w:val="001338E5"/>
    <w:rPr>
      <w:rFonts w:ascii="Times New Roman" w:eastAsia="Times New Roman" w:hAnsi="Times New Roman" w:cs="Times New Roman"/>
      <w:sz w:val="16"/>
      <w:szCs w:val="16"/>
      <w:lang w:eastAsia="ru-RU"/>
    </w:rPr>
  </w:style>
  <w:style w:type="paragraph" w:styleId="ac">
    <w:name w:val="Body Text"/>
    <w:basedOn w:val="a"/>
    <w:link w:val="ad"/>
    <w:rsid w:val="001338E5"/>
    <w:pPr>
      <w:spacing w:after="120"/>
    </w:pPr>
  </w:style>
  <w:style w:type="character" w:customStyle="1" w:styleId="ad">
    <w:name w:val="Основной текст Знак"/>
    <w:basedOn w:val="a0"/>
    <w:link w:val="ac"/>
    <w:rsid w:val="001338E5"/>
    <w:rPr>
      <w:rFonts w:ascii="Times New Roman" w:eastAsia="Times New Roman" w:hAnsi="Times New Roman" w:cs="Times New Roman"/>
      <w:sz w:val="24"/>
      <w:szCs w:val="24"/>
      <w:lang w:eastAsia="ru-RU"/>
    </w:rPr>
  </w:style>
  <w:style w:type="paragraph" w:styleId="ae">
    <w:name w:val="Title"/>
    <w:basedOn w:val="a"/>
    <w:link w:val="af"/>
    <w:qFormat/>
    <w:rsid w:val="001338E5"/>
    <w:pPr>
      <w:jc w:val="center"/>
    </w:pPr>
    <w:rPr>
      <w:b/>
      <w:bCs/>
    </w:rPr>
  </w:style>
  <w:style w:type="character" w:customStyle="1" w:styleId="af">
    <w:name w:val="Название Знак"/>
    <w:basedOn w:val="a0"/>
    <w:link w:val="ae"/>
    <w:rsid w:val="001338E5"/>
    <w:rPr>
      <w:rFonts w:ascii="Times New Roman" w:eastAsia="Times New Roman" w:hAnsi="Times New Roman" w:cs="Times New Roman"/>
      <w:b/>
      <w:bCs/>
      <w:sz w:val="24"/>
      <w:szCs w:val="24"/>
      <w:lang w:eastAsia="ru-RU"/>
    </w:rPr>
  </w:style>
  <w:style w:type="paragraph" w:styleId="af0">
    <w:name w:val="Normal (Web)"/>
    <w:aliases w:val="Обычный (Web)"/>
    <w:basedOn w:val="a"/>
    <w:rsid w:val="001338E5"/>
    <w:pPr>
      <w:spacing w:before="100" w:beforeAutospacing="1" w:after="100" w:afterAutospacing="1"/>
    </w:pPr>
  </w:style>
  <w:style w:type="paragraph" w:customStyle="1" w:styleId="textindent">
    <w:name w:val="textindent"/>
    <w:basedOn w:val="a"/>
    <w:rsid w:val="001338E5"/>
    <w:pPr>
      <w:spacing w:before="60" w:after="60"/>
      <w:ind w:firstLine="225"/>
      <w:jc w:val="both"/>
      <w:textAlignment w:val="baseline"/>
    </w:pPr>
    <w:rPr>
      <w:rFonts w:ascii="Arial" w:eastAsia="Calibri" w:hAnsi="Arial" w:cs="Arial"/>
      <w:color w:val="000000"/>
      <w:sz w:val="18"/>
      <w:szCs w:val="18"/>
    </w:rPr>
  </w:style>
  <w:style w:type="paragraph" w:styleId="21">
    <w:name w:val="Body Text 2"/>
    <w:basedOn w:val="a"/>
    <w:link w:val="22"/>
    <w:rsid w:val="001338E5"/>
    <w:pPr>
      <w:spacing w:after="120" w:line="480" w:lineRule="auto"/>
    </w:pPr>
  </w:style>
  <w:style w:type="character" w:customStyle="1" w:styleId="22">
    <w:name w:val="Основной текст 2 Знак"/>
    <w:basedOn w:val="a0"/>
    <w:link w:val="21"/>
    <w:rsid w:val="001338E5"/>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338E5"/>
    <w:pPr>
      <w:widowControl w:val="0"/>
      <w:autoSpaceDE w:val="0"/>
      <w:autoSpaceDN w:val="0"/>
      <w:adjustRightInd w:val="0"/>
      <w:ind w:left="0"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338E5"/>
    <w:rPr>
      <w:rFonts w:ascii="Arial" w:eastAsia="Times New Roman" w:hAnsi="Arial" w:cs="Arial"/>
      <w:sz w:val="20"/>
      <w:szCs w:val="20"/>
      <w:lang w:eastAsia="ru-RU"/>
    </w:rPr>
  </w:style>
  <w:style w:type="paragraph" w:customStyle="1" w:styleId="ConsNormal">
    <w:name w:val="ConsNormal"/>
    <w:rsid w:val="001338E5"/>
    <w:pPr>
      <w:widowControl w:val="0"/>
      <w:autoSpaceDE w:val="0"/>
      <w:autoSpaceDN w:val="0"/>
      <w:adjustRightInd w:val="0"/>
      <w:ind w:left="0" w:right="19772" w:firstLine="720"/>
    </w:pPr>
    <w:rPr>
      <w:rFonts w:ascii="Arial" w:eastAsia="Times New Roman" w:hAnsi="Arial" w:cs="Arial"/>
      <w:sz w:val="20"/>
      <w:szCs w:val="20"/>
    </w:rPr>
  </w:style>
  <w:style w:type="paragraph" w:customStyle="1" w:styleId="af1">
    <w:name w:val="Знак Знак Знак Знак"/>
    <w:basedOn w:val="a"/>
    <w:rsid w:val="001338E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1338E5"/>
    <w:pPr>
      <w:autoSpaceDE w:val="0"/>
      <w:autoSpaceDN w:val="0"/>
      <w:adjustRightInd w:val="0"/>
      <w:ind w:left="0"/>
    </w:pPr>
    <w:rPr>
      <w:rFonts w:ascii="Arial" w:eastAsia="MS Mincho" w:hAnsi="Arial" w:cs="Arial"/>
      <w:b/>
      <w:bCs/>
      <w:sz w:val="20"/>
      <w:szCs w:val="20"/>
      <w:lang w:eastAsia="ja-JP"/>
    </w:rPr>
  </w:style>
  <w:style w:type="character" w:styleId="af2">
    <w:name w:val="Strong"/>
    <w:basedOn w:val="a0"/>
    <w:uiPriority w:val="22"/>
    <w:qFormat/>
    <w:rsid w:val="001338E5"/>
    <w:rPr>
      <w:rFonts w:ascii="Verdana" w:hAnsi="Verdana" w:hint="default"/>
      <w:b/>
      <w:bCs/>
    </w:rPr>
  </w:style>
  <w:style w:type="paragraph" w:styleId="af3">
    <w:name w:val="header"/>
    <w:aliases w:val="Linie,header"/>
    <w:basedOn w:val="a"/>
    <w:link w:val="af4"/>
    <w:uiPriority w:val="99"/>
    <w:rsid w:val="001338E5"/>
    <w:pPr>
      <w:tabs>
        <w:tab w:val="center" w:pos="4677"/>
        <w:tab w:val="right" w:pos="9355"/>
      </w:tabs>
    </w:pPr>
  </w:style>
  <w:style w:type="character" w:customStyle="1" w:styleId="af4">
    <w:name w:val="Верхний колонтитул Знак"/>
    <w:aliases w:val="Linie Знак,header Знак"/>
    <w:basedOn w:val="a0"/>
    <w:link w:val="af3"/>
    <w:uiPriority w:val="99"/>
    <w:rsid w:val="001338E5"/>
    <w:rPr>
      <w:rFonts w:ascii="Times New Roman" w:eastAsia="Times New Roman" w:hAnsi="Times New Roman" w:cs="Times New Roman"/>
      <w:sz w:val="24"/>
      <w:szCs w:val="24"/>
      <w:lang w:eastAsia="ru-RU"/>
    </w:rPr>
  </w:style>
  <w:style w:type="paragraph" w:customStyle="1" w:styleId="11">
    <w:name w:val="1 Знак"/>
    <w:basedOn w:val="a"/>
    <w:rsid w:val="001338E5"/>
    <w:pPr>
      <w:spacing w:before="100" w:beforeAutospacing="1" w:after="100" w:afterAutospacing="1"/>
    </w:pPr>
    <w:rPr>
      <w:rFonts w:ascii="Tahoma" w:hAnsi="Tahoma"/>
      <w:sz w:val="20"/>
      <w:szCs w:val="20"/>
      <w:lang w:val="en-US" w:eastAsia="en-US"/>
    </w:rPr>
  </w:style>
  <w:style w:type="paragraph" w:styleId="af5">
    <w:name w:val="footer"/>
    <w:basedOn w:val="a"/>
    <w:link w:val="af6"/>
    <w:uiPriority w:val="99"/>
    <w:rsid w:val="001338E5"/>
    <w:pPr>
      <w:tabs>
        <w:tab w:val="center" w:pos="4677"/>
        <w:tab w:val="right" w:pos="9355"/>
      </w:tabs>
    </w:pPr>
  </w:style>
  <w:style w:type="character" w:customStyle="1" w:styleId="af6">
    <w:name w:val="Нижний колонтитул Знак"/>
    <w:basedOn w:val="a0"/>
    <w:link w:val="af5"/>
    <w:uiPriority w:val="99"/>
    <w:rsid w:val="001338E5"/>
    <w:rPr>
      <w:rFonts w:ascii="Times New Roman" w:eastAsia="Times New Roman" w:hAnsi="Times New Roman" w:cs="Times New Roman"/>
      <w:sz w:val="24"/>
      <w:szCs w:val="24"/>
      <w:lang w:eastAsia="ru-RU"/>
    </w:rPr>
  </w:style>
  <w:style w:type="character" w:styleId="af7">
    <w:name w:val="page number"/>
    <w:basedOn w:val="a0"/>
    <w:rsid w:val="001338E5"/>
  </w:style>
  <w:style w:type="paragraph" w:customStyle="1" w:styleId="ConsPlusCell">
    <w:name w:val="ConsPlusCell"/>
    <w:uiPriority w:val="99"/>
    <w:rsid w:val="001338E5"/>
    <w:pPr>
      <w:widowControl w:val="0"/>
      <w:autoSpaceDE w:val="0"/>
      <w:autoSpaceDN w:val="0"/>
      <w:adjustRightInd w:val="0"/>
      <w:ind w:left="0"/>
    </w:pPr>
    <w:rPr>
      <w:rFonts w:ascii="Arial" w:eastAsia="Times New Roman" w:hAnsi="Arial" w:cs="Arial"/>
      <w:sz w:val="20"/>
      <w:szCs w:val="20"/>
      <w:lang w:eastAsia="ru-RU"/>
    </w:rPr>
  </w:style>
  <w:style w:type="paragraph" w:customStyle="1" w:styleId="12">
    <w:name w:val="Без интервала1"/>
    <w:rsid w:val="001338E5"/>
    <w:pPr>
      <w:ind w:left="0"/>
    </w:pPr>
    <w:rPr>
      <w:rFonts w:ascii="Calibri" w:eastAsia="Times New Roman" w:hAnsi="Calibri" w:cs="Times New Roman"/>
    </w:rPr>
  </w:style>
  <w:style w:type="character" w:customStyle="1" w:styleId="FontStyle11">
    <w:name w:val="Font Style11"/>
    <w:rsid w:val="001338E5"/>
    <w:rPr>
      <w:rFonts w:ascii="Times New Roman" w:hAnsi="Times New Roman" w:cs="Times New Roman"/>
      <w:b/>
      <w:bCs/>
      <w:sz w:val="22"/>
      <w:szCs w:val="22"/>
    </w:rPr>
  </w:style>
  <w:style w:type="paragraph" w:styleId="af8">
    <w:name w:val="Plain Text"/>
    <w:basedOn w:val="a"/>
    <w:link w:val="af9"/>
    <w:rsid w:val="001338E5"/>
    <w:rPr>
      <w:rFonts w:ascii="Courier New" w:hAnsi="Courier New"/>
      <w:sz w:val="20"/>
      <w:szCs w:val="20"/>
      <w:lang w:val="en-US"/>
    </w:rPr>
  </w:style>
  <w:style w:type="character" w:customStyle="1" w:styleId="af9">
    <w:name w:val="Текст Знак"/>
    <w:basedOn w:val="a0"/>
    <w:link w:val="af8"/>
    <w:rsid w:val="001338E5"/>
    <w:rPr>
      <w:rFonts w:ascii="Courier New" w:eastAsia="Times New Roman" w:hAnsi="Courier New" w:cs="Times New Roman"/>
      <w:sz w:val="20"/>
      <w:szCs w:val="20"/>
      <w:lang w:val="en-US" w:eastAsia="ru-RU"/>
    </w:rPr>
  </w:style>
  <w:style w:type="paragraph" w:styleId="afa">
    <w:name w:val="List Paragraph"/>
    <w:basedOn w:val="a"/>
    <w:uiPriority w:val="34"/>
    <w:qFormat/>
    <w:rsid w:val="001338E5"/>
    <w:pPr>
      <w:ind w:left="708"/>
    </w:pPr>
  </w:style>
  <w:style w:type="paragraph" w:styleId="afb">
    <w:name w:val="No Spacing"/>
    <w:uiPriority w:val="99"/>
    <w:qFormat/>
    <w:rsid w:val="001338E5"/>
    <w:pPr>
      <w:ind w:left="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338E5"/>
  </w:style>
  <w:style w:type="paragraph" w:customStyle="1" w:styleId="33">
    <w:name w:val="Основной текст3"/>
    <w:basedOn w:val="a"/>
    <w:rsid w:val="001338E5"/>
    <w:pPr>
      <w:shd w:val="clear" w:color="auto" w:fill="FFFFFF"/>
      <w:spacing w:line="0" w:lineRule="atLeast"/>
    </w:pPr>
    <w:rPr>
      <w:sz w:val="18"/>
      <w:szCs w:val="18"/>
    </w:rPr>
  </w:style>
  <w:style w:type="paragraph" w:customStyle="1" w:styleId="Oaeno">
    <w:name w:val="Oaeno"/>
    <w:basedOn w:val="a"/>
    <w:rsid w:val="001338E5"/>
    <w:pPr>
      <w:widowControl w:val="0"/>
    </w:pPr>
    <w:rPr>
      <w:rFonts w:ascii="Courier New" w:hAnsi="Courier New"/>
      <w:sz w:val="20"/>
      <w:szCs w:val="20"/>
    </w:rPr>
  </w:style>
  <w:style w:type="paragraph" w:customStyle="1" w:styleId="afc">
    <w:name w:val="Основной"/>
    <w:basedOn w:val="a"/>
    <w:link w:val="afd"/>
    <w:uiPriority w:val="99"/>
    <w:rsid w:val="001338E5"/>
    <w:pPr>
      <w:keepLines/>
      <w:suppressAutoHyphens/>
      <w:ind w:firstLine="567"/>
      <w:jc w:val="both"/>
    </w:pPr>
    <w:rPr>
      <w:sz w:val="28"/>
      <w:szCs w:val="20"/>
    </w:rPr>
  </w:style>
  <w:style w:type="character" w:customStyle="1" w:styleId="afd">
    <w:name w:val="Основной Знак"/>
    <w:basedOn w:val="a0"/>
    <w:link w:val="afc"/>
    <w:uiPriority w:val="99"/>
    <w:locked/>
    <w:rsid w:val="001338E5"/>
    <w:rPr>
      <w:rFonts w:ascii="Times New Roman" w:eastAsia="Times New Roman" w:hAnsi="Times New Roman" w:cs="Times New Roman"/>
      <w:sz w:val="28"/>
      <w:szCs w:val="20"/>
      <w:lang w:eastAsia="ru-RU"/>
    </w:rPr>
  </w:style>
  <w:style w:type="paragraph" w:customStyle="1" w:styleId="Default">
    <w:name w:val="Default"/>
    <w:rsid w:val="001338E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headertext">
    <w:name w:val="headertext"/>
    <w:rsid w:val="001338E5"/>
    <w:pPr>
      <w:widowControl w:val="0"/>
      <w:autoSpaceDE w:val="0"/>
      <w:autoSpaceDN w:val="0"/>
      <w:adjustRightInd w:val="0"/>
      <w:ind w:left="0"/>
    </w:pPr>
    <w:rPr>
      <w:rFonts w:ascii="Arial" w:eastAsia="Calibri" w:hAnsi="Arial" w:cs="Arial"/>
      <w:b/>
      <w:bCs/>
      <w:lang w:eastAsia="ru-RU"/>
    </w:rPr>
  </w:style>
  <w:style w:type="character" w:customStyle="1" w:styleId="23">
    <w:name w:val="Основной текст (2)_"/>
    <w:link w:val="210"/>
    <w:rsid w:val="001338E5"/>
    <w:rPr>
      <w:shd w:val="clear" w:color="auto" w:fill="FFFFFF"/>
    </w:rPr>
  </w:style>
  <w:style w:type="paragraph" w:customStyle="1" w:styleId="210">
    <w:name w:val="Основной текст (2)1"/>
    <w:basedOn w:val="a"/>
    <w:link w:val="23"/>
    <w:rsid w:val="001338E5"/>
    <w:pPr>
      <w:widowControl w:val="0"/>
      <w:shd w:val="clear" w:color="auto" w:fill="FFFFFF"/>
      <w:spacing w:line="306" w:lineRule="exact"/>
      <w:jc w:val="center"/>
    </w:pPr>
    <w:rPr>
      <w:rFonts w:asciiTheme="minorHAnsi" w:eastAsiaTheme="minorHAnsi" w:hAnsiTheme="minorHAnsi" w:cstheme="minorBidi"/>
      <w:sz w:val="22"/>
      <w:szCs w:val="22"/>
      <w:lang w:eastAsia="en-US"/>
    </w:rPr>
  </w:style>
  <w:style w:type="character" w:customStyle="1" w:styleId="24">
    <w:name w:val="Основной текст (2)"/>
    <w:basedOn w:val="23"/>
    <w:rsid w:val="001338E5"/>
  </w:style>
  <w:style w:type="character" w:customStyle="1" w:styleId="CharStyle8">
    <w:name w:val="Char Style 8"/>
    <w:basedOn w:val="a0"/>
    <w:link w:val="Style7"/>
    <w:uiPriority w:val="99"/>
    <w:locked/>
    <w:rsid w:val="001338E5"/>
    <w:rPr>
      <w:rFonts w:ascii="Arial" w:hAnsi="Arial" w:cs="Arial"/>
      <w:b/>
      <w:bCs/>
      <w:shd w:val="clear" w:color="auto" w:fill="FFFFFF"/>
    </w:rPr>
  </w:style>
  <w:style w:type="paragraph" w:customStyle="1" w:styleId="Style7">
    <w:name w:val="Style 7"/>
    <w:basedOn w:val="a"/>
    <w:link w:val="CharStyle8"/>
    <w:uiPriority w:val="99"/>
    <w:rsid w:val="001338E5"/>
    <w:pPr>
      <w:shd w:val="clear" w:color="auto" w:fill="FFFFFF"/>
      <w:spacing w:before="180" w:after="100" w:afterAutospacing="1" w:line="446" w:lineRule="exact"/>
      <w:ind w:right="1622"/>
      <w:jc w:val="center"/>
    </w:pPr>
    <w:rPr>
      <w:rFonts w:ascii="Arial" w:eastAsiaTheme="minorHAnsi" w:hAnsi="Arial" w:cs="Arial"/>
      <w:b/>
      <w:b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2DFD6E38DE8D7112C9ACDA66A663A5984982854AF57E3B0B4D52B701F68D435E2F4F5AA7CD56AC38329C3A803686DC39F567D94163337F01cDt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DFD6E38DE8D7112C9ACDA66A663A59849838043F1793B0B4D52B701F68D435E2F4F5AA7CD57AF38379C3A803686DC39F567D94163337F01cDt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8936</Words>
  <Characters>50940</Characters>
  <Application>Microsoft Office Word</Application>
  <DocSecurity>0</DocSecurity>
  <Lines>424</Lines>
  <Paragraphs>119</Paragraphs>
  <ScaleCrop>false</ScaleCrop>
  <Company>  </Company>
  <LinksUpToDate>false</LinksUpToDate>
  <CharactersWithSpaces>59757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SOBRGLAV</cp:lastModifiedBy>
  <cp:revision>6</cp:revision>
  <dcterms:created xsi:type="dcterms:W3CDTF">2022-04-22T07:31:00Z</dcterms:created>
  <dcterms:modified xsi:type="dcterms:W3CDTF">2022-04-22T07:44:00Z</dcterms:modified>
</cp:coreProperties>
</file>