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3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итогам работы за 4 кв. 2020 года (нарастающим итогом с начала года) по исполнению отделом муниципального контроля функции муниципального земельного контроля</w:t>
      </w:r>
    </w:p>
    <w:p w:rsidR="00000000" w:rsidRDefault="008F3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8F3D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8F3D0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муниципальному </w:t>
      </w:r>
      <w:r>
        <w:rPr>
          <w:rFonts w:ascii="Times New Roman" w:hAnsi="Times New Roman"/>
          <w:b/>
          <w:sz w:val="24"/>
          <w:szCs w:val="24"/>
        </w:rPr>
        <w:t>земельному</w:t>
      </w:r>
      <w:r>
        <w:rPr>
          <w:rFonts w:ascii="Times New Roman" w:hAnsi="Times New Roman"/>
          <w:sz w:val="24"/>
          <w:szCs w:val="24"/>
        </w:rPr>
        <w:t xml:space="preserve"> контролю за 4 кв. 2020 года (нарастающим итогом с начала го</w:t>
      </w:r>
      <w:r>
        <w:rPr>
          <w:rFonts w:ascii="Times New Roman" w:hAnsi="Times New Roman"/>
          <w:sz w:val="24"/>
          <w:szCs w:val="24"/>
        </w:rPr>
        <w:t xml:space="preserve">да) проведено </w:t>
      </w:r>
      <w:r>
        <w:rPr>
          <w:rFonts w:ascii="Times New Roman" w:hAnsi="Times New Roman"/>
          <w:b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проверочных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мероприятия, в том числе:</w:t>
      </w:r>
    </w:p>
    <w:p w:rsidR="00000000" w:rsidRDefault="008F3D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осмотров (обследований) территории земельных участков на предмет самовольного занятия земельных участков. Результаты осмотров, по которым выявлены признаки нарушений земельного законодательства, я</w:t>
      </w:r>
      <w:r>
        <w:rPr>
          <w:rFonts w:ascii="Times New Roman" w:hAnsi="Times New Roman"/>
          <w:sz w:val="24"/>
          <w:szCs w:val="24"/>
        </w:rPr>
        <w:t>вляются основанием для проведения проверок соблюдения требований земельного законодательства;</w:t>
      </w:r>
    </w:p>
    <w:p w:rsidR="00000000" w:rsidRDefault="008F3D0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плановых выездных проверок в отношении </w:t>
      </w:r>
      <w:r>
        <w:rPr>
          <w:rFonts w:ascii="Times New Roman" w:hAnsi="Times New Roman"/>
          <w:b/>
          <w:sz w:val="24"/>
          <w:szCs w:val="24"/>
        </w:rPr>
        <w:t>физических лиц</w:t>
      </w:r>
      <w:r>
        <w:rPr>
          <w:rFonts w:ascii="Times New Roman" w:hAnsi="Times New Roman"/>
          <w:sz w:val="24"/>
          <w:szCs w:val="24"/>
        </w:rPr>
        <w:t>, использующих земельные участки.</w:t>
      </w:r>
    </w:p>
    <w:p w:rsidR="00000000" w:rsidRDefault="008F3D00">
      <w:pPr>
        <w:pStyle w:val="a7"/>
        <w:spacing w:before="120"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Плановые и внеплановые выездные проверки в отношении </w:t>
      </w:r>
      <w:r>
        <w:rPr>
          <w:rFonts w:ascii="Times New Roman" w:hAnsi="Times New Roman"/>
          <w:b/>
          <w:sz w:val="24"/>
          <w:szCs w:val="24"/>
        </w:rPr>
        <w:t>юридических лиц и</w:t>
      </w:r>
      <w:r>
        <w:rPr>
          <w:rFonts w:ascii="Times New Roman" w:hAnsi="Times New Roman"/>
          <w:b/>
          <w:sz w:val="24"/>
          <w:szCs w:val="24"/>
        </w:rPr>
        <w:t xml:space="preserve"> индивидуальных предпринимателей</w:t>
      </w:r>
      <w:r>
        <w:rPr>
          <w:rFonts w:ascii="Times New Roman" w:hAnsi="Times New Roman"/>
          <w:sz w:val="24"/>
          <w:szCs w:val="24"/>
        </w:rPr>
        <w:t xml:space="preserve"> за отчетный период не проводились, так как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соответствии с пунктами 1, 3 Постановления Правительства РФ от 03.04.2020 </w:t>
      </w:r>
      <w:r>
        <w:rPr>
          <w:rFonts w:ascii="Times New Roman" w:hAnsi="Times New Roman"/>
          <w:sz w:val="24"/>
          <w:szCs w:val="24"/>
        </w:rPr>
        <w:br/>
        <w:t>N 438 «Об особенностях осуществления в 2020 году государственного контроля (надзора), муниципального ко</w:t>
      </w:r>
      <w:r>
        <w:rPr>
          <w:rFonts w:ascii="Times New Roman" w:hAnsi="Times New Roman"/>
          <w:sz w:val="24"/>
          <w:szCs w:val="24"/>
        </w:rPr>
        <w:t>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проведение запланиро</w:t>
      </w:r>
      <w:r>
        <w:rPr>
          <w:rFonts w:ascii="Times New Roman" w:hAnsi="Times New Roman"/>
          <w:sz w:val="24"/>
          <w:szCs w:val="24"/>
        </w:rPr>
        <w:t>ванных на июнь, июль 2020 года плановых выездных проверок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соблюдения требований земельного законодательства в отношении ДНТ «Смолокурка» (ИНН 4714022007), ДНТ </w:t>
      </w:r>
      <w:r>
        <w:rPr>
          <w:rFonts w:ascii="Times New Roman" w:hAnsi="Times New Roman"/>
          <w:color w:val="000000"/>
          <w:sz w:val="24"/>
          <w:szCs w:val="24"/>
        </w:rPr>
        <w:t>«Удача</w:t>
      </w:r>
      <w:r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color w:val="000000"/>
          <w:sz w:val="24"/>
        </w:rPr>
        <w:t>4714023473</w:t>
      </w:r>
      <w:r>
        <w:rPr>
          <w:rFonts w:ascii="Times New Roman" w:hAnsi="Times New Roman"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отменено.</w:t>
      </w:r>
    </w:p>
    <w:p w:rsidR="00000000" w:rsidRDefault="008F3D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hyperlink r:id="rId8" w:history="1">
        <w:r>
          <w:rPr>
            <w:rFonts w:ascii="Times New Roman" w:hAnsi="Times New Roman"/>
            <w:sz w:val="24"/>
            <w:szCs w:val="24"/>
          </w:rPr>
          <w:t>мероприятий</w:t>
        </w:r>
      </w:hyperlink>
      <w:r>
        <w:rPr>
          <w:rFonts w:ascii="Times New Roman" w:hAnsi="Times New Roman"/>
          <w:sz w:val="24"/>
          <w:szCs w:val="24"/>
        </w:rPr>
        <w:t xml:space="preserve"> по профилактике нарушений обязательных требований, требований, установленных муниципальными правовыми актами, трем юридическим лицам: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ОО Интерспорт–Сервис «Сентябрь»</w:t>
      </w:r>
      <w:r>
        <w:rPr>
          <w:rFonts w:ascii="Times New Roman" w:hAnsi="Times New Roman"/>
          <w:sz w:val="24"/>
          <w:szCs w:val="24"/>
        </w:rPr>
        <w:t xml:space="preserve">, ОМВД России по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Сосновый Бор ЛО, ГК «Ракопежский» выданы </w:t>
      </w:r>
      <w:r>
        <w:rPr>
          <w:rFonts w:ascii="Times New Roman" w:hAnsi="Times New Roman"/>
          <w:b/>
          <w:sz w:val="24"/>
          <w:szCs w:val="24"/>
        </w:rPr>
        <w:t>предостережения</w:t>
      </w:r>
      <w:r>
        <w:rPr>
          <w:rFonts w:ascii="Times New Roman" w:hAnsi="Times New Roman"/>
          <w:sz w:val="24"/>
          <w:szCs w:val="24"/>
        </w:rPr>
        <w:t xml:space="preserve"> о недопустимости нарушения обязательных требований, требований, установленных муниципальными правовыми актами. </w:t>
      </w:r>
      <w:r>
        <w:rPr>
          <w:rFonts w:ascii="Times New Roman" w:hAnsi="Times New Roman"/>
          <w:bCs/>
          <w:sz w:val="24"/>
          <w:szCs w:val="24"/>
        </w:rPr>
        <w:t>ООО Интерспорт–Сервис «Сентябрь» (ИНН</w:t>
      </w:r>
      <w:r>
        <w:rPr>
          <w:rFonts w:ascii="Times New Roman" w:hAnsi="Times New Roman"/>
          <w:bCs/>
          <w:sz w:val="24"/>
          <w:szCs w:val="24"/>
        </w:rPr>
        <w:t xml:space="preserve"> 4726003859) выданное предостережение исполнено, меры по устранению допущенных нарушений приняты.</w:t>
      </w:r>
    </w:p>
    <w:p w:rsidR="00000000" w:rsidRDefault="008F3D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b/>
          <w:sz w:val="24"/>
          <w:szCs w:val="24"/>
        </w:rPr>
        <w:t xml:space="preserve">50 </w:t>
      </w:r>
      <w:r>
        <w:rPr>
          <w:rFonts w:ascii="Times New Roman" w:hAnsi="Times New Roman"/>
          <w:sz w:val="24"/>
          <w:szCs w:val="24"/>
        </w:rPr>
        <w:t>проверок граждан, использующих земельные участки на территории Сосновоборского городского округа, выявлены</w:t>
      </w:r>
      <w:r>
        <w:rPr>
          <w:rFonts w:ascii="Times New Roman" w:hAnsi="Times New Roman"/>
          <w:sz w:val="24"/>
          <w:szCs w:val="24"/>
        </w:rPr>
        <w:t xml:space="preserve"> признаки нарушений требований земельного законодательства, из которых в </w:t>
      </w:r>
      <w:r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случаях выявлены признаки нарушений требований земельного законодательства, подпадающих под действие статьи 7.1 КоАП РФ «Самовольное занятие земельного участка или части земельного</w:t>
      </w:r>
      <w:r>
        <w:rPr>
          <w:rFonts w:ascii="Times New Roman" w:hAnsi="Times New Roman"/>
          <w:sz w:val="24"/>
          <w:szCs w:val="24"/>
        </w:rPr>
        <w:t xml:space="preserve"> участка, в том числе использование земельного участка лицом, не имеющим предусмотренных законодательством Российской Федерации прав на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указанный земельный участок», в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случаях выявлены признаки нарушений требований земельного законодательства, подпадающи</w:t>
      </w:r>
      <w:r>
        <w:rPr>
          <w:rFonts w:ascii="Times New Roman" w:hAnsi="Times New Roman"/>
          <w:sz w:val="24"/>
          <w:szCs w:val="24"/>
        </w:rPr>
        <w:t>х под действие статьи 8.8 КоАП РФ «</w:t>
      </w:r>
      <w:r>
        <w:rPr>
          <w:rFonts w:ascii="Times New Roman" w:hAnsi="Times New Roman"/>
          <w:bCs/>
          <w:sz w:val="24"/>
          <w:szCs w:val="24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8F3D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проверок с выявленными признаками нар</w:t>
      </w:r>
      <w:r>
        <w:rPr>
          <w:rFonts w:ascii="Times New Roman" w:hAnsi="Times New Roman"/>
          <w:sz w:val="24"/>
          <w:szCs w:val="24"/>
        </w:rPr>
        <w:t xml:space="preserve">ушений направлены в Управление Росреестра по Ленинградской области для рассмотрения и принятия решения о привлечении нарушителей к административной ответственности. </w:t>
      </w:r>
    </w:p>
    <w:p w:rsidR="00000000" w:rsidRDefault="008F3D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направленные материалы рассмотрены Управлением Росреестра, из них: по 47 делам приняты</w:t>
      </w:r>
      <w:r>
        <w:rPr>
          <w:rFonts w:ascii="Times New Roman" w:hAnsi="Times New Roman"/>
          <w:sz w:val="24"/>
          <w:szCs w:val="24"/>
        </w:rPr>
        <w:t xml:space="preserve"> решения о привлечении нарушителей к административной ответственности, по 3 делам приняты решения об отказе в возбуждении дел об административном правонарушении. </w:t>
      </w:r>
    </w:p>
    <w:p w:rsidR="00000000" w:rsidRDefault="008F3D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наложено административных штрафов (с учетом материалов проверок 2019 года, рассмотренны</w:t>
      </w:r>
      <w:r>
        <w:rPr>
          <w:rFonts w:ascii="Times New Roman" w:hAnsi="Times New Roman"/>
          <w:sz w:val="24"/>
          <w:szCs w:val="24"/>
        </w:rPr>
        <w:t xml:space="preserve">х Управлением Росреестра только в 2020 году) на общую сумму </w:t>
      </w:r>
      <w:r>
        <w:rPr>
          <w:rFonts w:ascii="Times New Roman" w:hAnsi="Times New Roman"/>
          <w:b/>
          <w:sz w:val="24"/>
          <w:szCs w:val="24"/>
        </w:rPr>
        <w:t>335814,57 руб.,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поступило в бюджет Сосновоборского городского округа по состоянию на 30.12.2020 года административных штрафов на общую сумму </w:t>
      </w:r>
      <w:r>
        <w:rPr>
          <w:rFonts w:ascii="Times New Roman" w:hAnsi="Times New Roman"/>
          <w:b/>
          <w:sz w:val="24"/>
          <w:szCs w:val="24"/>
        </w:rPr>
        <w:t>310814,57</w:t>
      </w:r>
      <w:r>
        <w:rPr>
          <w:rFonts w:ascii="Times New Roman" w:hAnsi="Times New Roman"/>
          <w:sz w:val="24"/>
          <w:szCs w:val="24"/>
        </w:rPr>
        <w:t xml:space="preserve"> руб. </w:t>
      </w:r>
    </w:p>
    <w:p w:rsidR="00000000" w:rsidRDefault="008F3D0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изменениями, внесенным</w:t>
      </w:r>
      <w:r>
        <w:rPr>
          <w:rFonts w:ascii="Times New Roman" w:hAnsi="Times New Roman"/>
          <w:sz w:val="24"/>
          <w:szCs w:val="24"/>
        </w:rPr>
        <w:t xml:space="preserve">и областным законом от 06.04.2020 №42-оз «О внесении изменений в статью 8 областного закона «О порядке осуществления муниципального земельного контроля на территории Ленинградской области», нарушителям земельного законодательства </w:t>
      </w:r>
      <w:r>
        <w:rPr>
          <w:rFonts w:ascii="Times New Roman" w:hAnsi="Times New Roman"/>
          <w:b/>
          <w:sz w:val="24"/>
          <w:szCs w:val="24"/>
        </w:rPr>
        <w:t>выдаются предписания</w:t>
      </w:r>
      <w:r>
        <w:rPr>
          <w:rFonts w:ascii="Times New Roman" w:hAnsi="Times New Roman"/>
          <w:sz w:val="24"/>
          <w:szCs w:val="24"/>
        </w:rPr>
        <w:t xml:space="preserve"> об ус</w:t>
      </w:r>
      <w:r>
        <w:rPr>
          <w:rFonts w:ascii="Times New Roman" w:hAnsi="Times New Roman"/>
          <w:sz w:val="24"/>
          <w:szCs w:val="24"/>
        </w:rPr>
        <w:t xml:space="preserve">транении выявленных в результате проверок нарушений, указывается на их обязанность освободить самовольно занятые земельные участки, использовать земельные участки в соответствии с их целевым назначением. </w:t>
      </w:r>
      <w:proofErr w:type="gramEnd"/>
    </w:p>
    <w:p w:rsidR="00000000" w:rsidRDefault="008F3D00">
      <w:pPr>
        <w:spacing w:after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За 2020 год по материалам проверок соблюдения требо</w:t>
      </w:r>
      <w:r>
        <w:rPr>
          <w:rFonts w:ascii="Times New Roman" w:hAnsi="Times New Roman"/>
          <w:sz w:val="24"/>
          <w:szCs w:val="24"/>
        </w:rPr>
        <w:t xml:space="preserve">ваний земельного законодательства, на основании заявлений граждан о перераспределении земельных участков, в бюджет муниципального образования Сосновоборский городской округ поступило </w:t>
      </w:r>
      <w:r>
        <w:rPr>
          <w:rFonts w:ascii="Times New Roman" w:hAnsi="Times New Roman"/>
          <w:b/>
          <w:sz w:val="24"/>
          <w:szCs w:val="24"/>
        </w:rPr>
        <w:t>796381,94</w:t>
      </w:r>
      <w:r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Cs w:val="24"/>
        </w:rPr>
        <w:t>.</w:t>
      </w:r>
    </w:p>
    <w:p w:rsidR="00000000" w:rsidRDefault="008F3D00">
      <w:pPr>
        <w:pStyle w:val="a7"/>
        <w:spacing w:before="120"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00000" w:rsidRDefault="008F3D00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8F3D00" w:rsidRDefault="008F3D00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контроля</w:t>
      </w:r>
      <w:r>
        <w:rPr>
          <w:rFonts w:ascii="Times New Roman" w:hAnsi="Times New Roman"/>
          <w:sz w:val="24"/>
          <w:szCs w:val="24"/>
        </w:rPr>
        <w:tab/>
        <w:t>Т.В. Кенкеч</w:t>
      </w:r>
    </w:p>
    <w:sectPr w:rsidR="008F3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D00" w:rsidRDefault="008F3D00">
      <w:pPr>
        <w:spacing w:after="0" w:line="240" w:lineRule="auto"/>
      </w:pPr>
      <w:r>
        <w:separator/>
      </w:r>
    </w:p>
  </w:endnote>
  <w:endnote w:type="continuationSeparator" w:id="0">
    <w:p w:rsidR="008F3D00" w:rsidRDefault="008F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3D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3D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3D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D00" w:rsidRDefault="008F3D00">
      <w:pPr>
        <w:spacing w:after="0" w:line="240" w:lineRule="auto"/>
      </w:pPr>
      <w:r>
        <w:separator/>
      </w:r>
    </w:p>
  </w:footnote>
  <w:footnote w:type="continuationSeparator" w:id="0">
    <w:p w:rsidR="008F3D00" w:rsidRDefault="008F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3D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3D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B94"/>
    <w:multiLevelType w:val="hybridMultilevel"/>
    <w:tmpl w:val="A71E9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3a075c1d-b56f-4aee-bbea-f8bc7b2778f8"/>
  </w:docVars>
  <w:rsids>
    <w:rsidRoot w:val="00954B90"/>
    <w:rsid w:val="008F3D00"/>
    <w:rsid w:val="0095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069AFAAD2791B752F5A749A18872A260CFD8AF4B079642B1D0DD42F1601DA270F0E6FB3F2108D4B8F1254B74F37BDD18B34F63A0F0093FDtC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D15F5-F5AF-4A85-9F50-5B394E5E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consultantplus://offline/ref=11A069AFAAD2791B752F5A749A18872A260CFD8AF4B079642B1D0DD42F1601DA270F0E6FB3F2108D4B8F1254B74F37BDD18B34F63A0F0093FDtCI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муниципального контроля - Ким М.А.</dc:creator>
  <cp:lastModifiedBy>ОМК - Ким М.А.</cp:lastModifiedBy>
  <cp:revision>2</cp:revision>
  <cp:lastPrinted>2021-01-11T13:47:00Z</cp:lastPrinted>
  <dcterms:created xsi:type="dcterms:W3CDTF">2021-01-12T05:59:00Z</dcterms:created>
  <dcterms:modified xsi:type="dcterms:W3CDTF">2021-01-12T05:59:00Z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3a075c1d-b56f-4aee-bbea-f8bc7b2778f8</vt:lpwstr>
  </property>
</Properties>
</file>