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5D" w:rsidRDefault="0066595D">
      <w:pPr>
        <w:pStyle w:val="ConsPlusTitlePage"/>
      </w:pPr>
      <w:r>
        <w:t xml:space="preserve">Документ предоставлен </w:t>
      </w:r>
      <w:hyperlink r:id="rId4" w:history="1">
        <w:r>
          <w:rPr>
            <w:color w:val="0000FF"/>
          </w:rPr>
          <w:t>КонсультантПлюс</w:t>
        </w:r>
      </w:hyperlink>
      <w:r>
        <w:br/>
      </w:r>
    </w:p>
    <w:p w:rsidR="0066595D" w:rsidRDefault="0066595D">
      <w:pPr>
        <w:pStyle w:val="ConsPlusNormal"/>
        <w:jc w:val="both"/>
        <w:outlineLvl w:val="0"/>
      </w:pPr>
    </w:p>
    <w:p w:rsidR="0066595D" w:rsidRDefault="0066595D">
      <w:pPr>
        <w:pStyle w:val="ConsPlusNormal"/>
        <w:outlineLvl w:val="0"/>
      </w:pPr>
      <w:r>
        <w:t>Зарегистрировано в Минюсте России 3 февраля 2011 г. N 19693</w:t>
      </w:r>
    </w:p>
    <w:p w:rsidR="0066595D" w:rsidRDefault="0066595D">
      <w:pPr>
        <w:pStyle w:val="ConsPlusNormal"/>
        <w:pBdr>
          <w:top w:val="single" w:sz="6" w:space="0" w:color="auto"/>
        </w:pBdr>
        <w:spacing w:before="100" w:after="100"/>
        <w:jc w:val="both"/>
        <w:rPr>
          <w:sz w:val="2"/>
          <w:szCs w:val="2"/>
        </w:rPr>
      </w:pPr>
    </w:p>
    <w:p w:rsidR="0066595D" w:rsidRDefault="0066595D">
      <w:pPr>
        <w:pStyle w:val="ConsPlusNormal"/>
      </w:pPr>
    </w:p>
    <w:p w:rsidR="0066595D" w:rsidRDefault="0066595D">
      <w:pPr>
        <w:pStyle w:val="ConsPlusTitle"/>
        <w:jc w:val="center"/>
      </w:pPr>
      <w:r>
        <w:t>МИНИСТЕРСТВО ФИНАНСОВ РОССИЙСКОЙ ФЕДЕРАЦИИ</w:t>
      </w:r>
    </w:p>
    <w:p w:rsidR="0066595D" w:rsidRDefault="0066595D">
      <w:pPr>
        <w:pStyle w:val="ConsPlusTitle"/>
        <w:jc w:val="center"/>
      </w:pPr>
    </w:p>
    <w:p w:rsidR="0066595D" w:rsidRDefault="0066595D">
      <w:pPr>
        <w:pStyle w:val="ConsPlusTitle"/>
        <w:jc w:val="center"/>
      </w:pPr>
      <w:r>
        <w:t>ПРИКАЗ</w:t>
      </w:r>
    </w:p>
    <w:p w:rsidR="0066595D" w:rsidRDefault="0066595D">
      <w:pPr>
        <w:pStyle w:val="ConsPlusTitle"/>
        <w:jc w:val="center"/>
      </w:pPr>
      <w:r>
        <w:t>от 28 декабря 2010 г. N 191н</w:t>
      </w:r>
    </w:p>
    <w:p w:rsidR="0066595D" w:rsidRDefault="0066595D">
      <w:pPr>
        <w:pStyle w:val="ConsPlusTitle"/>
        <w:jc w:val="center"/>
      </w:pPr>
    </w:p>
    <w:p w:rsidR="0066595D" w:rsidRDefault="0066595D">
      <w:pPr>
        <w:pStyle w:val="ConsPlusTitle"/>
        <w:jc w:val="center"/>
      </w:pPr>
      <w:r>
        <w:t>ОБ УТВЕРЖДЕНИИ ИНСТРУКЦИИ</w:t>
      </w:r>
    </w:p>
    <w:p w:rsidR="0066595D" w:rsidRDefault="0066595D">
      <w:pPr>
        <w:pStyle w:val="ConsPlusTitle"/>
        <w:jc w:val="center"/>
      </w:pPr>
      <w:r>
        <w:t>О ПОРЯДКЕ СОСТАВЛЕНИЯ И ПРЕДСТАВЛЕНИЯ ГОДОВОЙ, КВАРТАЛЬНОЙ</w:t>
      </w:r>
    </w:p>
    <w:p w:rsidR="0066595D" w:rsidRDefault="0066595D">
      <w:pPr>
        <w:pStyle w:val="ConsPlusTitle"/>
        <w:jc w:val="center"/>
      </w:pPr>
      <w:r>
        <w:t>И МЕСЯЧНОЙ ОТЧЕТНОСТИ ОБ ИСПОЛНЕНИИ БЮДЖЕТОВ</w:t>
      </w:r>
    </w:p>
    <w:p w:rsidR="0066595D" w:rsidRDefault="0066595D">
      <w:pPr>
        <w:pStyle w:val="ConsPlusTitle"/>
        <w:jc w:val="center"/>
      </w:pPr>
      <w:r>
        <w:t>БЮДЖЕТНОЙ СИСТЕМЫ РОССИЙСКОЙ ФЕДЕРАЦИИ</w:t>
      </w:r>
    </w:p>
    <w:p w:rsidR="0066595D" w:rsidRDefault="006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29.12.2011 </w:t>
            </w:r>
            <w:hyperlink r:id="rId5" w:history="1">
              <w:r>
                <w:rPr>
                  <w:color w:val="0000FF"/>
                </w:rPr>
                <w:t>N 191н</w:t>
              </w:r>
            </w:hyperlink>
            <w:r>
              <w:rPr>
                <w:color w:val="392C69"/>
              </w:rPr>
              <w:t>,</w:t>
            </w:r>
          </w:p>
          <w:p w:rsidR="0066595D" w:rsidRDefault="0066595D">
            <w:pPr>
              <w:pStyle w:val="ConsPlusNormal"/>
              <w:jc w:val="center"/>
            </w:pPr>
            <w:r>
              <w:rPr>
                <w:color w:val="392C69"/>
              </w:rPr>
              <w:t xml:space="preserve">от 26.10.2012 </w:t>
            </w:r>
            <w:hyperlink r:id="rId6" w:history="1">
              <w:r>
                <w:rPr>
                  <w:color w:val="0000FF"/>
                </w:rPr>
                <w:t>N 138н</w:t>
              </w:r>
            </w:hyperlink>
            <w:r>
              <w:rPr>
                <w:color w:val="392C69"/>
              </w:rPr>
              <w:t xml:space="preserve">, от 19.12.2014 </w:t>
            </w:r>
            <w:hyperlink r:id="rId7" w:history="1">
              <w:r>
                <w:rPr>
                  <w:color w:val="0000FF"/>
                </w:rPr>
                <w:t>N 157н</w:t>
              </w:r>
            </w:hyperlink>
            <w:r>
              <w:rPr>
                <w:color w:val="392C69"/>
              </w:rPr>
              <w:t xml:space="preserve">, от 26.08.2015 </w:t>
            </w:r>
            <w:hyperlink r:id="rId8" w:history="1">
              <w:r>
                <w:rPr>
                  <w:color w:val="0000FF"/>
                </w:rPr>
                <w:t>N 135н</w:t>
              </w:r>
            </w:hyperlink>
            <w:r>
              <w:rPr>
                <w:color w:val="392C69"/>
              </w:rPr>
              <w:t>,</w:t>
            </w:r>
          </w:p>
          <w:p w:rsidR="0066595D" w:rsidRDefault="0066595D">
            <w:pPr>
              <w:pStyle w:val="ConsPlusNormal"/>
              <w:jc w:val="center"/>
            </w:pPr>
            <w:r>
              <w:rPr>
                <w:color w:val="392C69"/>
              </w:rPr>
              <w:t xml:space="preserve">от 31.12.2015 </w:t>
            </w:r>
            <w:hyperlink r:id="rId9" w:history="1">
              <w:r>
                <w:rPr>
                  <w:color w:val="0000FF"/>
                </w:rPr>
                <w:t>N 229н</w:t>
              </w:r>
            </w:hyperlink>
            <w:r>
              <w:rPr>
                <w:color w:val="392C69"/>
              </w:rPr>
              <w:t xml:space="preserve">, от 16.11.2016 </w:t>
            </w:r>
            <w:hyperlink r:id="rId10" w:history="1">
              <w:r>
                <w:rPr>
                  <w:color w:val="0000FF"/>
                </w:rPr>
                <w:t>N 209н</w:t>
              </w:r>
            </w:hyperlink>
            <w:r>
              <w:rPr>
                <w:color w:val="392C69"/>
              </w:rPr>
              <w:t xml:space="preserve">, от 02.11.2017 </w:t>
            </w:r>
            <w:hyperlink r:id="rId11" w:history="1">
              <w:r>
                <w:rPr>
                  <w:color w:val="0000FF"/>
                </w:rPr>
                <w:t>N 176н</w:t>
              </w:r>
            </w:hyperlink>
            <w:r>
              <w:rPr>
                <w:color w:val="392C69"/>
              </w:rPr>
              <w:t>,</w:t>
            </w:r>
          </w:p>
          <w:p w:rsidR="0066595D" w:rsidRDefault="0066595D">
            <w:pPr>
              <w:pStyle w:val="ConsPlusNormal"/>
              <w:jc w:val="center"/>
            </w:pPr>
            <w:r>
              <w:rPr>
                <w:color w:val="392C69"/>
              </w:rPr>
              <w:t xml:space="preserve">от 07.03.2018 </w:t>
            </w:r>
            <w:hyperlink r:id="rId12" w:history="1">
              <w:r>
                <w:rPr>
                  <w:color w:val="0000FF"/>
                </w:rPr>
                <w:t>N 43н</w:t>
              </w:r>
            </w:hyperlink>
            <w:r>
              <w:rPr>
                <w:color w:val="392C69"/>
              </w:rPr>
              <w:t xml:space="preserve">, от 30.11.2018 </w:t>
            </w:r>
            <w:hyperlink r:id="rId13" w:history="1">
              <w:r>
                <w:rPr>
                  <w:color w:val="0000FF"/>
                </w:rPr>
                <w:t>N 244н</w:t>
              </w:r>
            </w:hyperlink>
            <w:r>
              <w:rPr>
                <w:color w:val="392C69"/>
              </w:rPr>
              <w:t>)</w:t>
            </w:r>
          </w:p>
        </w:tc>
      </w:tr>
    </w:tbl>
    <w:p w:rsidR="0066595D" w:rsidRDefault="0066595D">
      <w:pPr>
        <w:pStyle w:val="ConsPlusNormal"/>
        <w:ind w:firstLine="540"/>
        <w:jc w:val="both"/>
      </w:pPr>
    </w:p>
    <w:p w:rsidR="0066595D" w:rsidRDefault="0066595D">
      <w:pPr>
        <w:pStyle w:val="ConsPlusNormal"/>
        <w:ind w:firstLine="540"/>
        <w:jc w:val="both"/>
      </w:pPr>
      <w:r>
        <w:t xml:space="preserve">На основании </w:t>
      </w:r>
      <w:hyperlink r:id="rId14"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5" w:history="1">
        <w:r>
          <w:rPr>
            <w:color w:val="0000FF"/>
          </w:rPr>
          <w:t>пунктов 4</w:t>
        </w:r>
      </w:hyperlink>
      <w:r>
        <w:t xml:space="preserve"> и </w:t>
      </w:r>
      <w:hyperlink r:id="rId16"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66595D" w:rsidRDefault="0066595D">
      <w:pPr>
        <w:pStyle w:val="ConsPlusNormal"/>
        <w:spacing w:before="220"/>
        <w:ind w:firstLine="540"/>
        <w:jc w:val="both"/>
      </w:pPr>
      <w:r>
        <w:t xml:space="preserve">1. Утвердить прилагаемую </w:t>
      </w:r>
      <w:hyperlink w:anchor="P46" w:history="1">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6595D" w:rsidRDefault="0066595D">
      <w:pPr>
        <w:pStyle w:val="ConsPlusNormal"/>
        <w:spacing w:before="220"/>
        <w:ind w:firstLine="540"/>
        <w:jc w:val="both"/>
      </w:pPr>
      <w:r>
        <w:t>2. Ввести в действие настоящий Приказ, начиная с бюджетной отчетности на 1 февраля 2011 года.</w:t>
      </w:r>
    </w:p>
    <w:p w:rsidR="0066595D" w:rsidRDefault="0066595D">
      <w:pPr>
        <w:pStyle w:val="ConsPlusNormal"/>
        <w:spacing w:before="220"/>
        <w:ind w:firstLine="540"/>
        <w:jc w:val="both"/>
      </w:pPr>
      <w:r>
        <w:t>3. Настоящий приказ распространяется на:</w:t>
      </w:r>
    </w:p>
    <w:p w:rsidR="0066595D" w:rsidRDefault="0066595D">
      <w:pPr>
        <w:pStyle w:val="ConsPlusNormal"/>
        <w:spacing w:before="220"/>
        <w:ind w:firstLine="540"/>
        <w:jc w:val="both"/>
      </w:pPr>
      <w:r>
        <w:t xml:space="preserve">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w:t>
      </w:r>
      <w:r>
        <w:lastRenderedPageBreak/>
        <w:t>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66595D" w:rsidRDefault="0066595D">
      <w:pPr>
        <w:pStyle w:val="ConsPlusNormal"/>
        <w:spacing w:before="220"/>
        <w:ind w:firstLine="540"/>
        <w:jc w:val="both"/>
      </w:pPr>
      <w:r>
        <w:t>б)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66595D" w:rsidRDefault="0066595D">
      <w:pPr>
        <w:pStyle w:val="ConsPlusNormal"/>
        <w:jc w:val="both"/>
      </w:pPr>
      <w:r>
        <w:t xml:space="preserve">(п. 3 в ред. </w:t>
      </w:r>
      <w:hyperlink r:id="rId1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4. Признать утратившими силу:</w:t>
      </w:r>
    </w:p>
    <w:p w:rsidR="0066595D" w:rsidRDefault="0066595D">
      <w:pPr>
        <w:pStyle w:val="ConsPlusNormal"/>
        <w:spacing w:before="220"/>
        <w:ind w:firstLine="540"/>
        <w:jc w:val="both"/>
      </w:pPr>
      <w:hyperlink r:id="rId18" w:history="1">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66595D" w:rsidRDefault="0066595D">
      <w:pPr>
        <w:pStyle w:val="ConsPlusNormal"/>
        <w:spacing w:before="220"/>
        <w:ind w:firstLine="540"/>
        <w:jc w:val="both"/>
      </w:pPr>
      <w:hyperlink r:id="rId19" w:history="1">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66595D" w:rsidRDefault="0066595D">
      <w:pPr>
        <w:pStyle w:val="ConsPlusNormal"/>
        <w:ind w:firstLine="540"/>
        <w:jc w:val="both"/>
      </w:pPr>
    </w:p>
    <w:p w:rsidR="0066595D" w:rsidRDefault="0066595D">
      <w:pPr>
        <w:pStyle w:val="ConsPlusNormal"/>
        <w:jc w:val="right"/>
      </w:pPr>
      <w:r>
        <w:t>Заместитель</w:t>
      </w:r>
    </w:p>
    <w:p w:rsidR="0066595D" w:rsidRDefault="0066595D">
      <w:pPr>
        <w:pStyle w:val="ConsPlusNormal"/>
        <w:jc w:val="right"/>
      </w:pPr>
      <w:r>
        <w:t>Председателя Правительства</w:t>
      </w:r>
    </w:p>
    <w:p w:rsidR="0066595D" w:rsidRDefault="0066595D">
      <w:pPr>
        <w:pStyle w:val="ConsPlusNormal"/>
        <w:jc w:val="right"/>
      </w:pPr>
      <w:r>
        <w:t>Российской Федерации -</w:t>
      </w:r>
    </w:p>
    <w:p w:rsidR="0066595D" w:rsidRDefault="0066595D">
      <w:pPr>
        <w:pStyle w:val="ConsPlusNormal"/>
        <w:jc w:val="right"/>
      </w:pPr>
      <w:r>
        <w:t>Министр финансов</w:t>
      </w:r>
    </w:p>
    <w:p w:rsidR="0066595D" w:rsidRDefault="0066595D">
      <w:pPr>
        <w:pStyle w:val="ConsPlusNormal"/>
        <w:jc w:val="right"/>
      </w:pPr>
      <w:r>
        <w:t>Российской Федерации</w:t>
      </w:r>
    </w:p>
    <w:p w:rsidR="0066595D" w:rsidRDefault="0066595D">
      <w:pPr>
        <w:pStyle w:val="ConsPlusNormal"/>
        <w:jc w:val="right"/>
      </w:pPr>
      <w:r>
        <w:t>А.Л.КУДРИН</w:t>
      </w: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jc w:val="right"/>
      </w:pPr>
    </w:p>
    <w:p w:rsidR="0066595D" w:rsidRDefault="0066595D">
      <w:pPr>
        <w:pStyle w:val="ConsPlusNormal"/>
        <w:jc w:val="right"/>
      </w:pPr>
    </w:p>
    <w:p w:rsidR="0066595D" w:rsidRDefault="0066595D">
      <w:pPr>
        <w:pStyle w:val="ConsPlusNormal"/>
        <w:jc w:val="right"/>
        <w:outlineLvl w:val="0"/>
      </w:pPr>
      <w:r>
        <w:t>Утверждена</w:t>
      </w:r>
    </w:p>
    <w:p w:rsidR="0066595D" w:rsidRDefault="0066595D">
      <w:pPr>
        <w:pStyle w:val="ConsPlusNormal"/>
        <w:jc w:val="right"/>
      </w:pPr>
      <w:r>
        <w:t>Приказом Министерства финансов</w:t>
      </w:r>
    </w:p>
    <w:p w:rsidR="0066595D" w:rsidRDefault="0066595D">
      <w:pPr>
        <w:pStyle w:val="ConsPlusNormal"/>
        <w:jc w:val="right"/>
      </w:pPr>
      <w:r>
        <w:t>Российской Федерации</w:t>
      </w:r>
    </w:p>
    <w:p w:rsidR="0066595D" w:rsidRDefault="0066595D">
      <w:pPr>
        <w:pStyle w:val="ConsPlusNormal"/>
        <w:jc w:val="right"/>
      </w:pPr>
      <w:r>
        <w:t>от 28 декабря 2010 г. N 191н</w:t>
      </w:r>
    </w:p>
    <w:p w:rsidR="0066595D" w:rsidRDefault="0066595D">
      <w:pPr>
        <w:pStyle w:val="ConsPlusNormal"/>
        <w:jc w:val="right"/>
      </w:pPr>
    </w:p>
    <w:p w:rsidR="0066595D" w:rsidRDefault="0066595D">
      <w:pPr>
        <w:pStyle w:val="ConsPlusTitle"/>
        <w:jc w:val="center"/>
      </w:pPr>
      <w:bookmarkStart w:id="0" w:name="P46"/>
      <w:bookmarkEnd w:id="0"/>
      <w:r>
        <w:t>ИНСТРУКЦИЯ</w:t>
      </w:r>
    </w:p>
    <w:p w:rsidR="0066595D" w:rsidRDefault="0066595D">
      <w:pPr>
        <w:pStyle w:val="ConsPlusTitle"/>
        <w:jc w:val="center"/>
      </w:pPr>
      <w:r>
        <w:lastRenderedPageBreak/>
        <w:t>О ПОРЯДКЕ СОСТАВЛЕНИЯ И ПРЕДСТАВЛЕНИЯ ГОДОВОЙ, КВАРТАЛЬНОЙ</w:t>
      </w:r>
    </w:p>
    <w:p w:rsidR="0066595D" w:rsidRDefault="0066595D">
      <w:pPr>
        <w:pStyle w:val="ConsPlusTitle"/>
        <w:jc w:val="center"/>
      </w:pPr>
      <w:r>
        <w:t>И МЕСЯЧНОЙ ОТЧЕТНОСТИ ОБ ИСПОЛНЕНИИ БЮДЖЕТОВ</w:t>
      </w:r>
    </w:p>
    <w:p w:rsidR="0066595D" w:rsidRDefault="0066595D">
      <w:pPr>
        <w:pStyle w:val="ConsPlusTitle"/>
        <w:jc w:val="center"/>
      </w:pPr>
      <w:r>
        <w:t>БЮДЖЕТНОЙ СИСТЕМЫ РОССИЙСКОЙ ФЕДЕРАЦИИ</w:t>
      </w:r>
    </w:p>
    <w:p w:rsidR="0066595D" w:rsidRDefault="006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29.12.2011 </w:t>
            </w:r>
            <w:hyperlink r:id="rId20" w:history="1">
              <w:r>
                <w:rPr>
                  <w:color w:val="0000FF"/>
                </w:rPr>
                <w:t>N 191н</w:t>
              </w:r>
            </w:hyperlink>
            <w:r>
              <w:rPr>
                <w:color w:val="392C69"/>
              </w:rPr>
              <w:t>,</w:t>
            </w:r>
          </w:p>
          <w:p w:rsidR="0066595D" w:rsidRDefault="0066595D">
            <w:pPr>
              <w:pStyle w:val="ConsPlusNormal"/>
              <w:jc w:val="center"/>
            </w:pPr>
            <w:r>
              <w:rPr>
                <w:color w:val="392C69"/>
              </w:rPr>
              <w:t xml:space="preserve">от 26.10.2012 </w:t>
            </w:r>
            <w:hyperlink r:id="rId21" w:history="1">
              <w:r>
                <w:rPr>
                  <w:color w:val="0000FF"/>
                </w:rPr>
                <w:t>N 138н</w:t>
              </w:r>
            </w:hyperlink>
            <w:r>
              <w:rPr>
                <w:color w:val="392C69"/>
              </w:rPr>
              <w:t xml:space="preserve">, от 19.12.2014 </w:t>
            </w:r>
            <w:hyperlink r:id="rId22" w:history="1">
              <w:r>
                <w:rPr>
                  <w:color w:val="0000FF"/>
                </w:rPr>
                <w:t>N 157н</w:t>
              </w:r>
            </w:hyperlink>
            <w:r>
              <w:rPr>
                <w:color w:val="392C69"/>
              </w:rPr>
              <w:t xml:space="preserve">, от 26.08.2015 </w:t>
            </w:r>
            <w:hyperlink r:id="rId23" w:history="1">
              <w:r>
                <w:rPr>
                  <w:color w:val="0000FF"/>
                </w:rPr>
                <w:t>N 135н</w:t>
              </w:r>
            </w:hyperlink>
            <w:r>
              <w:rPr>
                <w:color w:val="392C69"/>
              </w:rPr>
              <w:t>,</w:t>
            </w:r>
          </w:p>
          <w:p w:rsidR="0066595D" w:rsidRDefault="0066595D">
            <w:pPr>
              <w:pStyle w:val="ConsPlusNormal"/>
              <w:jc w:val="center"/>
            </w:pPr>
            <w:r>
              <w:rPr>
                <w:color w:val="392C69"/>
              </w:rPr>
              <w:t xml:space="preserve">от 31.12.2015 </w:t>
            </w:r>
            <w:hyperlink r:id="rId24" w:history="1">
              <w:r>
                <w:rPr>
                  <w:color w:val="0000FF"/>
                </w:rPr>
                <w:t>N 229н</w:t>
              </w:r>
            </w:hyperlink>
            <w:r>
              <w:rPr>
                <w:color w:val="392C69"/>
              </w:rPr>
              <w:t xml:space="preserve">, от 16.11.2016 </w:t>
            </w:r>
            <w:hyperlink r:id="rId25" w:history="1">
              <w:r>
                <w:rPr>
                  <w:color w:val="0000FF"/>
                </w:rPr>
                <w:t>N 209н</w:t>
              </w:r>
            </w:hyperlink>
            <w:r>
              <w:rPr>
                <w:color w:val="392C69"/>
              </w:rPr>
              <w:t xml:space="preserve">, от 02.11.2017 </w:t>
            </w:r>
            <w:hyperlink r:id="rId26" w:history="1">
              <w:r>
                <w:rPr>
                  <w:color w:val="0000FF"/>
                </w:rPr>
                <w:t>N 176н</w:t>
              </w:r>
            </w:hyperlink>
            <w:r>
              <w:rPr>
                <w:color w:val="392C69"/>
              </w:rPr>
              <w:t>,</w:t>
            </w:r>
          </w:p>
          <w:p w:rsidR="0066595D" w:rsidRDefault="0066595D">
            <w:pPr>
              <w:pStyle w:val="ConsPlusNormal"/>
              <w:jc w:val="center"/>
            </w:pPr>
            <w:r>
              <w:rPr>
                <w:color w:val="392C69"/>
              </w:rPr>
              <w:t xml:space="preserve">от 07.03.2018 </w:t>
            </w:r>
            <w:hyperlink r:id="rId27" w:history="1">
              <w:r>
                <w:rPr>
                  <w:color w:val="0000FF"/>
                </w:rPr>
                <w:t>N 43н</w:t>
              </w:r>
            </w:hyperlink>
            <w:r>
              <w:rPr>
                <w:color w:val="392C69"/>
              </w:rPr>
              <w:t xml:space="preserve">, от 30.11.2018 </w:t>
            </w:r>
            <w:hyperlink r:id="rId28" w:history="1">
              <w:r>
                <w:rPr>
                  <w:color w:val="0000FF"/>
                </w:rPr>
                <w:t>N 244н</w:t>
              </w:r>
            </w:hyperlink>
            <w:r>
              <w:rPr>
                <w:color w:val="392C69"/>
              </w:rPr>
              <w:t>)</w:t>
            </w:r>
          </w:p>
        </w:tc>
      </w:tr>
    </w:tbl>
    <w:p w:rsidR="0066595D" w:rsidRDefault="0066595D">
      <w:pPr>
        <w:pStyle w:val="ConsPlusNormal"/>
        <w:jc w:val="center"/>
      </w:pPr>
    </w:p>
    <w:p w:rsidR="0066595D" w:rsidRDefault="0066595D">
      <w:pPr>
        <w:pStyle w:val="ConsPlusTitle"/>
        <w:jc w:val="center"/>
        <w:outlineLvl w:val="1"/>
      </w:pPr>
      <w:r>
        <w:t>I. Общие положения</w:t>
      </w:r>
    </w:p>
    <w:p w:rsidR="0066595D" w:rsidRDefault="0066595D">
      <w:pPr>
        <w:pStyle w:val="ConsPlusNormal"/>
        <w:ind w:firstLine="540"/>
        <w:jc w:val="both"/>
      </w:pPr>
    </w:p>
    <w:p w:rsidR="0066595D" w:rsidRDefault="0066595D">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(далее в целях настоящей Инструкции - финансовые органы), органы, осуществляющие кассовое обслуживание исполнения бюджетов бюджетной системы Российской Федерации (далее в целях настоящей Инструкции - органы казначейства), органы, осуществляющие кассовое обслуживание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3680" w:history="1">
        <w:r>
          <w:rPr>
            <w:color w:val="0000FF"/>
          </w:rPr>
          <w:t>приложению</w:t>
        </w:r>
      </w:hyperlink>
      <w:r>
        <w:t xml:space="preserve"> к настоящей Инструкции.</w:t>
      </w:r>
    </w:p>
    <w:p w:rsidR="0066595D" w:rsidRDefault="0066595D">
      <w:pPr>
        <w:pStyle w:val="ConsPlusNormal"/>
        <w:spacing w:before="220"/>
        <w:ind w:firstLine="540"/>
        <w:jc w:val="both"/>
      </w:pPr>
      <w:bookmarkStart w:id="1" w:name="P59"/>
      <w:bookmarkEnd w:id="1"/>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кассовое обслуживание которых осуществляют органы Федерального казначейства, финансовые органы.</w:t>
      </w:r>
    </w:p>
    <w:p w:rsidR="0066595D" w:rsidRDefault="0066595D">
      <w:pPr>
        <w:pStyle w:val="ConsPlusNormal"/>
        <w:jc w:val="both"/>
      </w:pPr>
      <w:r>
        <w:t xml:space="preserve">(п. 1 в ред. </w:t>
      </w:r>
      <w:hyperlink r:id="rId2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w:t>
      </w:r>
      <w:r>
        <w:lastRenderedPageBreak/>
        <w:t>дефицита бюджетов, финансовыми органами, органами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66595D" w:rsidRDefault="0066595D">
      <w:pPr>
        <w:pStyle w:val="ConsPlusNormal"/>
        <w:spacing w:before="220"/>
        <w:ind w:firstLine="540"/>
        <w:jc w:val="both"/>
      </w:pPr>
      <w:bookmarkStart w:id="2" w:name="P62"/>
      <w:bookmarkEnd w:id="2"/>
      <w:r>
        <w:t>3. Отчетным годом является календарный год - с 1 января по 31 декабря включительно.</w:t>
      </w:r>
    </w:p>
    <w:p w:rsidR="0066595D" w:rsidRDefault="0066595D">
      <w:pPr>
        <w:pStyle w:val="ConsPlusNormal"/>
        <w:spacing w:before="220"/>
        <w:ind w:firstLine="540"/>
        <w:jc w:val="both"/>
      </w:pPr>
      <w:r>
        <w:t>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казначейства, органов, осуществляющих кассовое обслуживание, считается период с даты их регистрации в установленном законодательством Российской Федерации порядке по 31 декабря года их создания.</w:t>
      </w:r>
    </w:p>
    <w:p w:rsidR="0066595D" w:rsidRDefault="0066595D">
      <w:pPr>
        <w:pStyle w:val="ConsPlusNormal"/>
        <w:spacing w:before="220"/>
        <w:ind w:firstLine="540"/>
        <w:jc w:val="both"/>
      </w:pPr>
      <w:r>
        <w:t>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w:t>
      </w:r>
    </w:p>
    <w:p w:rsidR="0066595D" w:rsidRDefault="0066595D">
      <w:pPr>
        <w:pStyle w:val="ConsPlusNormal"/>
        <w:jc w:val="both"/>
      </w:pPr>
      <w:r>
        <w:t xml:space="preserve">(абзац введен </w:t>
      </w:r>
      <w:hyperlink r:id="rId30" w:history="1">
        <w:r>
          <w:rPr>
            <w:color w:val="0000FF"/>
          </w:rPr>
          <w:t>Приказом</w:t>
        </w:r>
      </w:hyperlink>
      <w:r>
        <w:t xml:space="preserve"> Минфина России от 29.12.2011 N 191н)</w:t>
      </w:r>
    </w:p>
    <w:p w:rsidR="0066595D" w:rsidRDefault="0066595D">
      <w:pPr>
        <w:pStyle w:val="ConsPlusNormal"/>
        <w:spacing w:before="220"/>
        <w:ind w:firstLine="540"/>
        <w:jc w:val="both"/>
      </w:pPr>
      <w:r>
        <w:t>Месячная и квартальная отчетность является промежуточной и составляется нарастающим итогом с начала текущего финансового года.</w:t>
      </w:r>
    </w:p>
    <w:p w:rsidR="0066595D" w:rsidRDefault="0066595D">
      <w:pPr>
        <w:pStyle w:val="ConsPlusNormal"/>
        <w:spacing w:before="220"/>
        <w:ind w:firstLine="540"/>
        <w:jc w:val="both"/>
      </w:pPr>
      <w:bookmarkStart w:id="3" w:name="P67"/>
      <w:bookmarkEnd w:id="3"/>
      <w:r>
        <w:t>4. 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в порядке, установленном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финансовым органом, органом казначейства и органом, осуществляющим кассовое обслуживание, с обязательным обеспечением защиты информации в соответствии с законодательством Российской Федерации.</w:t>
      </w:r>
    </w:p>
    <w:p w:rsidR="0066595D" w:rsidRDefault="0066595D">
      <w:pPr>
        <w:pStyle w:val="ConsPlusNormal"/>
        <w:spacing w:before="220"/>
        <w:ind w:firstLine="540"/>
        <w:jc w:val="both"/>
      </w:pPr>
      <w:r>
        <w:t>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w:t>
      </w:r>
    </w:p>
    <w:p w:rsidR="0066595D" w:rsidRDefault="0066595D">
      <w:pPr>
        <w:pStyle w:val="ConsPlusNormal"/>
        <w:spacing w:before="220"/>
        <w:ind w:firstLine="540"/>
        <w:jc w:val="both"/>
      </w:pPr>
      <w:bookmarkStart w:id="4" w:name="P69"/>
      <w:bookmarkEnd w:id="4"/>
      <w:r>
        <w:t xml:space="preserve">5. Дополнительная периодичность представления бюджетной отчетности, </w:t>
      </w:r>
      <w:hyperlink r:id="rId31" w:history="1">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66595D" w:rsidRDefault="0066595D">
      <w:pPr>
        <w:pStyle w:val="ConsPlusNormal"/>
        <w:jc w:val="both"/>
      </w:pPr>
      <w:r>
        <w:t xml:space="preserve">(в ред. </w:t>
      </w:r>
      <w:hyperlink r:id="rId32"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66595D" w:rsidRDefault="0066595D">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66595D" w:rsidRDefault="0066595D">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66595D" w:rsidRDefault="0066595D">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66595D" w:rsidRDefault="0066595D">
      <w:pPr>
        <w:pStyle w:val="ConsPlusNormal"/>
        <w:spacing w:before="220"/>
        <w:ind w:firstLine="540"/>
        <w:jc w:val="both"/>
      </w:pPr>
      <w:r>
        <w:lastRenderedPageBreak/>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66595D" w:rsidRDefault="0066595D">
      <w:pPr>
        <w:pStyle w:val="ConsPlusNormal"/>
        <w:spacing w:before="220"/>
        <w:ind w:firstLine="540"/>
        <w:jc w:val="both"/>
      </w:pPr>
      <w:r>
        <w:t>органом казначейства, органом, осуществляющим кассовое обслуживание, - для своих территориальных органов.</w:t>
      </w:r>
    </w:p>
    <w:p w:rsidR="0066595D" w:rsidRDefault="0066595D">
      <w:pPr>
        <w:pStyle w:val="ConsPlusNormal"/>
        <w:spacing w:before="220"/>
        <w:ind w:firstLine="540"/>
        <w:jc w:val="both"/>
      </w:pPr>
      <w:bookmarkStart w:id="5" w:name="P77"/>
      <w:bookmarkEnd w:id="5"/>
      <w:r>
        <w:t>6. Бюджетная отчетность подписывается руководителем и главным бухгалтером субъекта бюджетной отчетности.</w:t>
      </w:r>
    </w:p>
    <w:p w:rsidR="0066595D" w:rsidRDefault="0066595D">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Указанные формы подписываются главным бухгалтером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66595D" w:rsidRDefault="0066595D">
      <w:pPr>
        <w:pStyle w:val="ConsPlusNormal"/>
        <w:spacing w:before="220"/>
        <w:ind w:firstLine="540"/>
        <w:jc w:val="both"/>
      </w:pPr>
      <w:r>
        <w:t>В случае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 соглашением о передаче полномочий по ведению бюджетного учета.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формированию бюджетной отчетности, руководителем и главным бухгалтером (бухгалтером-специалистом) централизованной бухгалтерии, осуществляющей ведение бюджетного учета и (или) формирование бюджетной отчетности.</w:t>
      </w:r>
    </w:p>
    <w:p w:rsidR="0066595D" w:rsidRDefault="0066595D">
      <w:pPr>
        <w:pStyle w:val="ConsPlusNormal"/>
        <w:jc w:val="both"/>
      </w:pPr>
      <w:r>
        <w:t xml:space="preserve">(п. 6 в ред. </w:t>
      </w:r>
      <w:hyperlink r:id="rId3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7. Бюджетная отчетность составляется:</w:t>
      </w:r>
    </w:p>
    <w:p w:rsidR="0066595D" w:rsidRDefault="0066595D">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66595D" w:rsidRDefault="0066595D">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66595D" w:rsidRDefault="0066595D">
      <w:pPr>
        <w:pStyle w:val="ConsPlusNormal"/>
        <w:jc w:val="both"/>
      </w:pPr>
      <w:r>
        <w:t xml:space="preserve">(абзац введен </w:t>
      </w:r>
      <w:hyperlink r:id="rId34"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rsidR="0066595D" w:rsidRDefault="0066595D">
      <w:pPr>
        <w:pStyle w:val="ConsPlusNormal"/>
        <w:jc w:val="both"/>
      </w:pPr>
      <w:r>
        <w:t xml:space="preserve">(в ред. </w:t>
      </w:r>
      <w:hyperlink r:id="rId3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lastRenderedPageBreak/>
        <w:t xml:space="preserve">Абзацы четвертый - пятый исключены. - </w:t>
      </w:r>
      <w:hyperlink r:id="rId36" w:history="1">
        <w:r>
          <w:rPr>
            <w:color w:val="0000FF"/>
          </w:rPr>
          <w:t>Приказ</w:t>
        </w:r>
      </w:hyperlink>
      <w:r>
        <w:t xml:space="preserve"> Минфина России от 29.12.2011 N 191н.</w:t>
      </w:r>
    </w:p>
    <w:p w:rsidR="0066595D" w:rsidRDefault="0066595D">
      <w:pPr>
        <w:pStyle w:val="ConsPlusNormal"/>
        <w:spacing w:before="220"/>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66595D" w:rsidRDefault="0066595D">
      <w:pPr>
        <w:pStyle w:val="ConsPlusNormal"/>
        <w:jc w:val="both"/>
      </w:pPr>
      <w:r>
        <w:t xml:space="preserve">(в ред. </w:t>
      </w:r>
      <w:hyperlink r:id="rId37"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38" w:history="1">
        <w:r>
          <w:rPr>
            <w:color w:val="0000FF"/>
          </w:rPr>
          <w:t>формам</w:t>
        </w:r>
      </w:hyperlink>
      <w:r>
        <w:t xml:space="preserve"> и в </w:t>
      </w:r>
      <w:hyperlink r:id="rId39" w:history="1">
        <w:r>
          <w:rPr>
            <w:color w:val="0000FF"/>
          </w:rPr>
          <w:t>порядке</w:t>
        </w:r>
      </w:hyperlink>
      <w:r>
        <w:t>, установленным Министерством финансов Российской Федерации.</w:t>
      </w:r>
    </w:p>
    <w:p w:rsidR="0066595D" w:rsidRDefault="0066595D">
      <w:pPr>
        <w:pStyle w:val="ConsPlusNormal"/>
        <w:jc w:val="both"/>
      </w:pPr>
      <w:r>
        <w:t xml:space="preserve">(абзац введен </w:t>
      </w:r>
      <w:hyperlink r:id="rId40" w:history="1">
        <w:r>
          <w:rPr>
            <w:color w:val="0000FF"/>
          </w:rPr>
          <w:t>Приказом</w:t>
        </w:r>
      </w:hyperlink>
      <w:r>
        <w:t xml:space="preserve"> Минфина России от 29.12.2011 N 191н; в ред. </w:t>
      </w:r>
      <w:hyperlink r:id="rId41"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bookmarkStart w:id="6" w:name="P92"/>
      <w:bookmarkEnd w:id="6"/>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66595D" w:rsidRDefault="0066595D">
      <w:pPr>
        <w:pStyle w:val="ConsPlusNormal"/>
        <w:jc w:val="both"/>
      </w:pPr>
      <w:r>
        <w:t xml:space="preserve">(в ред. </w:t>
      </w:r>
      <w:hyperlink r:id="rId42"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66595D" w:rsidRDefault="0066595D">
      <w:pPr>
        <w:pStyle w:val="ConsPlusNormal"/>
        <w:jc w:val="both"/>
      </w:pPr>
      <w:r>
        <w:t xml:space="preserve">(абзац введен </w:t>
      </w:r>
      <w:hyperlink r:id="rId43"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66595D" w:rsidRDefault="0066595D">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66595D" w:rsidRDefault="0066595D">
      <w:pPr>
        <w:pStyle w:val="ConsPlusNormal"/>
        <w:jc w:val="both"/>
      </w:pPr>
      <w:r>
        <w:t xml:space="preserve">(абзац введен </w:t>
      </w:r>
      <w:hyperlink r:id="rId44" w:history="1">
        <w:r>
          <w:rPr>
            <w:color w:val="0000FF"/>
          </w:rPr>
          <w:t>Приказом</w:t>
        </w:r>
      </w:hyperlink>
      <w:r>
        <w:t xml:space="preserve"> Минфина России от 29.12.2011 N 191н; в ред. </w:t>
      </w:r>
      <w:hyperlink r:id="rId4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66595D" w:rsidRDefault="0066595D">
      <w:pPr>
        <w:pStyle w:val="ConsPlusNormal"/>
        <w:spacing w:before="220"/>
        <w:ind w:firstLine="540"/>
        <w:jc w:val="both"/>
      </w:pPr>
      <w:r>
        <w:t xml:space="preserve">Абзац исключен. - </w:t>
      </w:r>
      <w:hyperlink r:id="rId4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bookmarkStart w:id="7" w:name="P101"/>
      <w:bookmarkEnd w:id="7"/>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66595D" w:rsidRDefault="0066595D">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66595D" w:rsidRDefault="0066595D">
      <w:pPr>
        <w:pStyle w:val="ConsPlusNormal"/>
        <w:spacing w:before="220"/>
        <w:ind w:firstLine="540"/>
        <w:jc w:val="both"/>
      </w:pPr>
      <w:r>
        <w:lastRenderedPageBreak/>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66595D" w:rsidRDefault="0066595D">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66595D" w:rsidRDefault="0066595D">
      <w:pPr>
        <w:pStyle w:val="ConsPlusNormal"/>
        <w:jc w:val="both"/>
      </w:pPr>
      <w:r>
        <w:t xml:space="preserve">(абзац введен </w:t>
      </w:r>
      <w:hyperlink r:id="rId47"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w:t>
      </w:r>
      <w:hyperlink r:id="rId48" w:history="1">
        <w:r>
          <w:rPr>
            <w:color w:val="0000FF"/>
          </w:rPr>
          <w:t>сроки</w:t>
        </w:r>
      </w:hyperlink>
      <w:r>
        <w:t>.</w:t>
      </w:r>
    </w:p>
    <w:p w:rsidR="0066595D" w:rsidRDefault="0066595D">
      <w:pPr>
        <w:pStyle w:val="ConsPlusNormal"/>
        <w:jc w:val="both"/>
      </w:pPr>
      <w:r>
        <w:t xml:space="preserve">(в ред. </w:t>
      </w:r>
      <w:hyperlink r:id="rId49"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Составление указанной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66595D" w:rsidRDefault="0066595D">
      <w:pPr>
        <w:pStyle w:val="ConsPlusNormal"/>
        <w:jc w:val="both"/>
      </w:pPr>
      <w:r>
        <w:t xml:space="preserve">(в ред. </w:t>
      </w:r>
      <w:hyperlink r:id="rId50"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66595D" w:rsidRDefault="0066595D">
      <w:pPr>
        <w:pStyle w:val="ConsPlusNormal"/>
        <w:spacing w:before="220"/>
        <w:ind w:firstLine="540"/>
        <w:jc w:val="both"/>
      </w:pPr>
      <w:r>
        <w:t>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разделами VIII, IX настоящей Инструкции.</w:t>
      </w:r>
    </w:p>
    <w:p w:rsidR="0066595D" w:rsidRDefault="0066595D">
      <w:pPr>
        <w:pStyle w:val="ConsPlusNormal"/>
        <w:jc w:val="both"/>
      </w:pPr>
      <w:r>
        <w:t xml:space="preserve">(абзац введен </w:t>
      </w:r>
      <w:hyperlink r:id="rId51"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66595D" w:rsidRDefault="0066595D">
      <w:pPr>
        <w:pStyle w:val="ConsPlusNormal"/>
        <w:jc w:val="both"/>
      </w:pPr>
      <w:r>
        <w:t xml:space="preserve">(в ред. </w:t>
      </w:r>
      <w:hyperlink r:id="rId52"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66595D" w:rsidRDefault="0066595D">
      <w:pPr>
        <w:pStyle w:val="ConsPlusNormal"/>
        <w:jc w:val="both"/>
      </w:pPr>
      <w:r>
        <w:t xml:space="preserve">(в ред. </w:t>
      </w:r>
      <w:hyperlink r:id="rId53"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lastRenderedPageBreak/>
        <w:t xml:space="preserve">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w:t>
      </w:r>
      <w:hyperlink r:id="rId54" w:history="1">
        <w:r>
          <w:rPr>
            <w:color w:val="0000FF"/>
          </w:rPr>
          <w:t>сроки</w:t>
        </w:r>
      </w:hyperlink>
      <w:r>
        <w:t>.</w:t>
      </w:r>
    </w:p>
    <w:p w:rsidR="0066595D" w:rsidRDefault="0066595D">
      <w:pPr>
        <w:pStyle w:val="ConsPlusNormal"/>
        <w:jc w:val="both"/>
      </w:pPr>
      <w:r>
        <w:t xml:space="preserve">(в ред. Приказов Минфина России от 29.12.2011 </w:t>
      </w:r>
      <w:hyperlink r:id="rId55" w:history="1">
        <w:r>
          <w:rPr>
            <w:color w:val="0000FF"/>
          </w:rPr>
          <w:t>N 191н</w:t>
        </w:r>
      </w:hyperlink>
      <w:r>
        <w:t xml:space="preserve">, от 30.11.2018 </w:t>
      </w:r>
      <w:hyperlink r:id="rId56" w:history="1">
        <w:r>
          <w:rPr>
            <w:color w:val="0000FF"/>
          </w:rPr>
          <w:t>N 244н</w:t>
        </w:r>
      </w:hyperlink>
      <w:r>
        <w:t>)</w:t>
      </w:r>
    </w:p>
    <w:p w:rsidR="0066595D" w:rsidRDefault="0066595D">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 доходов бюджетов (в случае формирования бюджетной отчетности в части осуществляемых полномочий главного администратора доходов бюджетов, относительно которых субъект отчетности не осуществляет полномочия получателя бюджетных средств).</w:t>
      </w:r>
    </w:p>
    <w:p w:rsidR="0066595D" w:rsidRDefault="0066595D">
      <w:pPr>
        <w:pStyle w:val="ConsPlusNormal"/>
        <w:jc w:val="both"/>
      </w:pPr>
      <w:r>
        <w:t xml:space="preserve">(абзац введен </w:t>
      </w:r>
      <w:hyperlink r:id="rId57"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бюджетная отчетность представляется на следующий рабочий день.</w:t>
      </w:r>
    </w:p>
    <w:p w:rsidR="0066595D" w:rsidRDefault="0066595D">
      <w:pPr>
        <w:pStyle w:val="ConsPlusNormal"/>
        <w:jc w:val="both"/>
      </w:pPr>
      <w:r>
        <w:t xml:space="preserve">(в ред. </w:t>
      </w:r>
      <w:hyperlink r:id="rId5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Субъект бюджетной отчетности, ответственный за формирование консолидированной бюджетной отчетности (далее в целях настоящей Инструкции - пользователь бюджетной отчетности), обязан производить проверку предоставленной ему бюджетной отчетности на соответствие требованиям к ее составлению и представлению, установленным настоящей Инструкцией и актами пользователя бюджетной отчетности, устанавливающими дополнительные формы согласно </w:t>
      </w:r>
      <w:hyperlink w:anchor="P69" w:history="1">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пользователем бюджетной отчетности контрольным соотношениям (далее в целях настоящей Инструкции - камеральная проверка бюджетной отчетности).</w:t>
      </w:r>
    </w:p>
    <w:p w:rsidR="0066595D" w:rsidRDefault="0066595D">
      <w:pPr>
        <w:pStyle w:val="ConsPlusNormal"/>
        <w:jc w:val="both"/>
      </w:pPr>
      <w:r>
        <w:t xml:space="preserve">(в ред. </w:t>
      </w:r>
      <w:hyperlink r:id="rId59"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Пользователь бюджетной отчетности обязан по просьбе субъекта бюджетной отчетности, предоставившего отчетность, проставить на копии бюджетной отчетности отметку о дате ее представления и, в случае получения положительного результата по факту проведения камеральной проверки бюджетной отчетности - отметку о дате принятия бюджетной отчетности.</w:t>
      </w:r>
    </w:p>
    <w:p w:rsidR="0066595D" w:rsidRDefault="0066595D">
      <w:pPr>
        <w:pStyle w:val="ConsPlusNormal"/>
        <w:spacing w:before="220"/>
        <w:ind w:firstLine="540"/>
        <w:jc w:val="both"/>
      </w:pPr>
      <w:r>
        <w:t>При получении бюджетной отчетности по телекоммуникационным каналам связи пользователь бюджетной отчетности обязан уведомить субъекта бюджетной отчетности о ее получении в электронном виде.</w:t>
      </w:r>
    </w:p>
    <w:p w:rsidR="0066595D" w:rsidRDefault="0066595D">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w:t>
      </w:r>
      <w:r>
        <w:lastRenderedPageBreak/>
        <w:t xml:space="preserve">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пользователя бюджетной отчетности, устанавливающими дополнительные формы согласно </w:t>
      </w:r>
      <w:hyperlink w:anchor="P69" w:history="1">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66595D" w:rsidRDefault="0066595D">
      <w:pPr>
        <w:pStyle w:val="ConsPlusNormal"/>
        <w:jc w:val="both"/>
      </w:pPr>
      <w:r>
        <w:t xml:space="preserve">(абзац введен </w:t>
      </w:r>
      <w:hyperlink r:id="rId60"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пользователем бюджетной отчетности.</w:t>
      </w:r>
    </w:p>
    <w:p w:rsidR="0066595D" w:rsidRDefault="0066595D">
      <w:pPr>
        <w:pStyle w:val="ConsPlusNormal"/>
        <w:spacing w:before="220"/>
        <w:ind w:firstLine="540"/>
        <w:jc w:val="both"/>
      </w:pPr>
      <w:r>
        <w:t xml:space="preserve">Абзац утратил силу. - </w:t>
      </w:r>
      <w:hyperlink r:id="rId61"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67" w:history="1">
        <w:r>
          <w:rPr>
            <w:color w:val="0000FF"/>
          </w:rPr>
          <w:t>пунктами 4</w:t>
        </w:r>
      </w:hyperlink>
      <w:r>
        <w:t xml:space="preserve">, </w:t>
      </w:r>
      <w:hyperlink w:anchor="P77" w:history="1">
        <w:r>
          <w:rPr>
            <w:color w:val="0000FF"/>
          </w:rPr>
          <w:t>6</w:t>
        </w:r>
      </w:hyperlink>
      <w:r>
        <w:t xml:space="preserve">, </w:t>
      </w:r>
      <w:hyperlink w:anchor="P101" w:history="1">
        <w:r>
          <w:rPr>
            <w:color w:val="0000FF"/>
          </w:rPr>
          <w:t>10</w:t>
        </w:r>
      </w:hyperlink>
      <w:r>
        <w:t xml:space="preserve"> настоящей Инструкции.</w:t>
      </w:r>
    </w:p>
    <w:p w:rsidR="0066595D" w:rsidRDefault="0066595D">
      <w:pPr>
        <w:pStyle w:val="ConsPlusNormal"/>
        <w:jc w:val="both"/>
      </w:pPr>
      <w:r>
        <w:t xml:space="preserve">(абзац введен </w:t>
      </w:r>
      <w:hyperlink r:id="rId62"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учета обязан в течение срока, установленного пользователем отчетности, предпринять необходимые меры для приведения бухгалтерской отчетности в соответствие с установленными требованиями.</w:t>
      </w:r>
    </w:p>
    <w:p w:rsidR="0066595D" w:rsidRDefault="0066595D">
      <w:pPr>
        <w:pStyle w:val="ConsPlusNormal"/>
        <w:jc w:val="both"/>
      </w:pPr>
      <w:r>
        <w:t xml:space="preserve">(в ред. </w:t>
      </w:r>
      <w:hyperlink r:id="rId63"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пользователем бюджетной отчетности.</w:t>
      </w:r>
    </w:p>
    <w:p w:rsidR="0066595D" w:rsidRDefault="0066595D">
      <w:pPr>
        <w:pStyle w:val="ConsPlusNormal"/>
        <w:jc w:val="both"/>
      </w:pPr>
      <w:r>
        <w:t xml:space="preserve">(абзац введен </w:t>
      </w:r>
      <w:hyperlink r:id="rId64"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11. В состав бюджетной отчетности включаются следующие формы отчетов:</w:t>
      </w:r>
    </w:p>
    <w:p w:rsidR="0066595D" w:rsidRDefault="0066595D">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66595D" w:rsidRDefault="0066595D">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491" w:history="1">
        <w:r>
          <w:rPr>
            <w:color w:val="0000FF"/>
          </w:rPr>
          <w:t>(ф. 0503130)</w:t>
        </w:r>
      </w:hyperlink>
      <w:r>
        <w:t>;</w:t>
      </w:r>
    </w:p>
    <w:p w:rsidR="0066595D" w:rsidRDefault="0066595D">
      <w:pPr>
        <w:pStyle w:val="ConsPlusNormal"/>
        <w:spacing w:before="220"/>
        <w:ind w:firstLine="540"/>
        <w:jc w:val="both"/>
      </w:pPr>
      <w:r>
        <w:t xml:space="preserve">Справка по консолидируемым расчетам </w:t>
      </w:r>
      <w:hyperlink w:anchor="P8125" w:history="1">
        <w:r>
          <w:rPr>
            <w:color w:val="0000FF"/>
          </w:rPr>
          <w:t>(ф. 0503125)</w:t>
        </w:r>
      </w:hyperlink>
      <w:r>
        <w:t>;</w:t>
      </w:r>
    </w:p>
    <w:p w:rsidR="0066595D" w:rsidRDefault="0066595D">
      <w:pPr>
        <w:pStyle w:val="ConsPlusNormal"/>
        <w:spacing w:before="220"/>
        <w:ind w:firstLine="540"/>
        <w:jc w:val="both"/>
      </w:pPr>
      <w:r>
        <w:t xml:space="preserve">Справка по заключению счетов бюджетного учета отчетного финансового года </w:t>
      </w:r>
      <w:hyperlink w:anchor="P3697" w:history="1">
        <w:r>
          <w:rPr>
            <w:color w:val="0000FF"/>
          </w:rPr>
          <w:t>(ф. 0503110)</w:t>
        </w:r>
      </w:hyperlink>
      <w:r>
        <w:t>;</w:t>
      </w:r>
    </w:p>
    <w:p w:rsidR="0066595D" w:rsidRDefault="0066595D">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17325" w:history="1">
        <w:r>
          <w:rPr>
            <w:color w:val="0000FF"/>
          </w:rPr>
          <w:t>(ф. 0503184)</w:t>
        </w:r>
      </w:hyperlink>
      <w:r>
        <w:t>;</w:t>
      </w:r>
    </w:p>
    <w:p w:rsidR="0066595D" w:rsidRDefault="0066595D">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350" w:history="1">
        <w:r>
          <w:rPr>
            <w:color w:val="0000FF"/>
          </w:rPr>
          <w:t>(ф. 0503127)</w:t>
        </w:r>
      </w:hyperlink>
      <w:r>
        <w:t>;</w:t>
      </w:r>
    </w:p>
    <w:p w:rsidR="0066595D" w:rsidRDefault="0066595D">
      <w:pPr>
        <w:pStyle w:val="ConsPlusNormal"/>
        <w:spacing w:before="220"/>
        <w:ind w:firstLine="540"/>
        <w:jc w:val="both"/>
      </w:pPr>
      <w:r>
        <w:t xml:space="preserve">Отчет о бюджетных обязательствах </w:t>
      </w:r>
      <w:hyperlink w:anchor="P8848" w:history="1">
        <w:r>
          <w:rPr>
            <w:color w:val="0000FF"/>
          </w:rPr>
          <w:t>(ф. 0503128)</w:t>
        </w:r>
      </w:hyperlink>
      <w:r>
        <w:t>;</w:t>
      </w:r>
    </w:p>
    <w:p w:rsidR="0066595D" w:rsidRDefault="0066595D">
      <w:pPr>
        <w:pStyle w:val="ConsPlusNormal"/>
        <w:jc w:val="both"/>
      </w:pPr>
      <w:r>
        <w:t xml:space="preserve">(в ред. </w:t>
      </w:r>
      <w:hyperlink r:id="rId6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абзацы восьмой - девятый исключены. - </w:t>
      </w:r>
      <w:hyperlink r:id="rId6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Отчет о финансовых результатах деятельности </w:t>
      </w:r>
      <w:hyperlink w:anchor="P5736" w:history="1">
        <w:r>
          <w:rPr>
            <w:color w:val="0000FF"/>
          </w:rPr>
          <w:t>(ф. 0503121)</w:t>
        </w:r>
      </w:hyperlink>
      <w:r>
        <w:t>;</w:t>
      </w:r>
    </w:p>
    <w:p w:rsidR="0066595D" w:rsidRDefault="0066595D">
      <w:pPr>
        <w:pStyle w:val="ConsPlusNormal"/>
        <w:spacing w:before="220"/>
        <w:ind w:firstLine="540"/>
        <w:jc w:val="both"/>
      </w:pPr>
      <w:r>
        <w:lastRenderedPageBreak/>
        <w:t xml:space="preserve">Отчет о движении денежных средств </w:t>
      </w:r>
      <w:hyperlink w:anchor="P6649" w:history="1">
        <w:r>
          <w:rPr>
            <w:color w:val="0000FF"/>
          </w:rPr>
          <w:t>(ф. 0503123)</w:t>
        </w:r>
      </w:hyperlink>
      <w:r>
        <w:t>;</w:t>
      </w:r>
    </w:p>
    <w:p w:rsidR="0066595D" w:rsidRDefault="0066595D">
      <w:pPr>
        <w:pStyle w:val="ConsPlusNormal"/>
        <w:jc w:val="both"/>
      </w:pPr>
      <w:r>
        <w:t xml:space="preserve">(абзац введен </w:t>
      </w:r>
      <w:hyperlink r:id="rId67"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 xml:space="preserve">Пояснительная записка </w:t>
      </w:r>
      <w:hyperlink w:anchor="P12919" w:history="1">
        <w:r>
          <w:rPr>
            <w:color w:val="0000FF"/>
          </w:rPr>
          <w:t>(ф. 0503160)</w:t>
        </w:r>
      </w:hyperlink>
      <w:r>
        <w:t>;</w:t>
      </w:r>
    </w:p>
    <w:p w:rsidR="0066595D" w:rsidRDefault="0066595D">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7871" w:history="1">
        <w:r>
          <w:rPr>
            <w:color w:val="0000FF"/>
          </w:rPr>
          <w:t>(ф. 0503230)</w:t>
        </w:r>
      </w:hyperlink>
      <w:r>
        <w:t>;</w:t>
      </w:r>
    </w:p>
    <w:p w:rsidR="0066595D" w:rsidRDefault="0066595D">
      <w:pPr>
        <w:pStyle w:val="ConsPlusNormal"/>
        <w:spacing w:before="220"/>
        <w:ind w:firstLine="540"/>
        <w:jc w:val="both"/>
      </w:pPr>
      <w:r>
        <w:t xml:space="preserve">абзац исключен. - </w:t>
      </w:r>
      <w:hyperlink r:id="rId68" w:history="1">
        <w:r>
          <w:rPr>
            <w:color w:val="0000FF"/>
          </w:rPr>
          <w:t>Приказ</w:t>
        </w:r>
      </w:hyperlink>
      <w:r>
        <w:t xml:space="preserve"> Минфина России от 29.12.2011 N 191н.</w:t>
      </w:r>
    </w:p>
    <w:p w:rsidR="0066595D" w:rsidRDefault="0066595D">
      <w:pPr>
        <w:pStyle w:val="ConsPlusNormal"/>
        <w:spacing w:before="220"/>
        <w:ind w:firstLine="540"/>
        <w:jc w:val="both"/>
      </w:pPr>
      <w:r>
        <w:t>11.2. для финансового органа:</w:t>
      </w:r>
    </w:p>
    <w:p w:rsidR="0066595D" w:rsidRDefault="0066595D">
      <w:pPr>
        <w:pStyle w:val="ConsPlusNormal"/>
        <w:spacing w:before="220"/>
        <w:ind w:firstLine="540"/>
        <w:jc w:val="both"/>
      </w:pPr>
      <w:r>
        <w:t xml:space="preserve">Баланс по поступлениям и выбытиям бюджетных средств </w:t>
      </w:r>
      <w:hyperlink w:anchor="P10564" w:history="1">
        <w:r>
          <w:rPr>
            <w:color w:val="0000FF"/>
          </w:rPr>
          <w:t>(ф. 0503140)</w:t>
        </w:r>
      </w:hyperlink>
      <w:r>
        <w:t>;</w:t>
      </w:r>
    </w:p>
    <w:p w:rsidR="0066595D" w:rsidRDefault="0066595D">
      <w:pPr>
        <w:pStyle w:val="ConsPlusNormal"/>
        <w:spacing w:before="220"/>
        <w:ind w:firstLine="540"/>
        <w:jc w:val="both"/>
      </w:pPr>
      <w:r>
        <w:t xml:space="preserve">Баланс исполнения бюджета </w:t>
      </w:r>
      <w:hyperlink w:anchor="P4647" w:history="1">
        <w:r>
          <w:rPr>
            <w:color w:val="0000FF"/>
          </w:rPr>
          <w:t>(ф. 0503120)</w:t>
        </w:r>
      </w:hyperlink>
      <w:r>
        <w:t>;</w:t>
      </w:r>
    </w:p>
    <w:p w:rsidR="0066595D" w:rsidRDefault="0066595D">
      <w:pPr>
        <w:pStyle w:val="ConsPlusNormal"/>
        <w:spacing w:before="220"/>
        <w:ind w:firstLine="540"/>
        <w:jc w:val="both"/>
      </w:pPr>
      <w:r>
        <w:t xml:space="preserve">Справка по консолидируемым расчетам </w:t>
      </w:r>
      <w:hyperlink w:anchor="P8125" w:history="1">
        <w:r>
          <w:rPr>
            <w:color w:val="0000FF"/>
          </w:rPr>
          <w:t>(ф. 0503125)</w:t>
        </w:r>
      </w:hyperlink>
      <w:r>
        <w:t>;</w:t>
      </w:r>
    </w:p>
    <w:p w:rsidR="0066595D" w:rsidRDefault="0066595D">
      <w:pPr>
        <w:pStyle w:val="ConsPlusNormal"/>
        <w:spacing w:before="220"/>
        <w:ind w:firstLine="540"/>
        <w:jc w:val="both"/>
      </w:pPr>
      <w:r>
        <w:t xml:space="preserve">Отчет о бюджетных обязательствах </w:t>
      </w:r>
      <w:hyperlink w:anchor="P8848" w:history="1">
        <w:r>
          <w:rPr>
            <w:color w:val="0000FF"/>
          </w:rPr>
          <w:t>(ф. 0503128)</w:t>
        </w:r>
      </w:hyperlink>
      <w:r>
        <w:t>;</w:t>
      </w:r>
    </w:p>
    <w:p w:rsidR="0066595D" w:rsidRDefault="0066595D">
      <w:pPr>
        <w:pStyle w:val="ConsPlusNormal"/>
        <w:jc w:val="both"/>
      </w:pPr>
      <w:r>
        <w:t xml:space="preserve">(абзац введен </w:t>
      </w:r>
      <w:hyperlink r:id="rId69"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Справка по заключению счетов бюджетного учета отчетного финансового года </w:t>
      </w:r>
      <w:hyperlink w:anchor="P3697" w:history="1">
        <w:r>
          <w:rPr>
            <w:color w:val="0000FF"/>
          </w:rPr>
          <w:t>(ф. 0503110)</w:t>
        </w:r>
      </w:hyperlink>
      <w:r>
        <w:t>;</w:t>
      </w:r>
    </w:p>
    <w:p w:rsidR="0066595D" w:rsidRDefault="0066595D">
      <w:pPr>
        <w:pStyle w:val="ConsPlusNormal"/>
        <w:spacing w:before="220"/>
        <w:ind w:firstLine="540"/>
        <w:jc w:val="both"/>
      </w:pPr>
      <w:r>
        <w:t xml:space="preserve">Отчет о кассовом поступлении и выбытии бюджетных средств </w:t>
      </w:r>
      <w:hyperlink w:anchor="P7801" w:history="1">
        <w:r>
          <w:rPr>
            <w:color w:val="0000FF"/>
          </w:rPr>
          <w:t>(ф. 0503124)</w:t>
        </w:r>
      </w:hyperlink>
      <w:r>
        <w:t>;</w:t>
      </w:r>
    </w:p>
    <w:p w:rsidR="0066595D" w:rsidRDefault="0066595D">
      <w:pPr>
        <w:pStyle w:val="ConsPlusNormal"/>
        <w:spacing w:before="220"/>
        <w:ind w:firstLine="540"/>
        <w:jc w:val="both"/>
      </w:pPr>
      <w:r>
        <w:t xml:space="preserve">абзац исключен. - </w:t>
      </w:r>
      <w:hyperlink r:id="rId70"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Отчет об исполнении бюджета </w:t>
      </w:r>
      <w:hyperlink w:anchor="P4175" w:history="1">
        <w:r>
          <w:rPr>
            <w:color w:val="0000FF"/>
          </w:rPr>
          <w:t>(ф. 0503117)</w:t>
        </w:r>
      </w:hyperlink>
      <w:r>
        <w:t>;</w:t>
      </w:r>
    </w:p>
    <w:p w:rsidR="0066595D" w:rsidRDefault="0066595D">
      <w:pPr>
        <w:pStyle w:val="ConsPlusNormal"/>
        <w:spacing w:before="220"/>
        <w:ind w:firstLine="540"/>
        <w:jc w:val="both"/>
      </w:pPr>
      <w:r>
        <w:t xml:space="preserve">абзац исключен. - </w:t>
      </w:r>
      <w:hyperlink r:id="rId71"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Отчет о движении денежных средств </w:t>
      </w:r>
      <w:hyperlink w:anchor="P6649" w:history="1">
        <w:r>
          <w:rPr>
            <w:color w:val="0000FF"/>
          </w:rPr>
          <w:t>(ф. 0503123)</w:t>
        </w:r>
      </w:hyperlink>
      <w:r>
        <w:t>;</w:t>
      </w:r>
    </w:p>
    <w:p w:rsidR="0066595D" w:rsidRDefault="0066595D">
      <w:pPr>
        <w:pStyle w:val="ConsPlusNormal"/>
        <w:spacing w:before="220"/>
        <w:ind w:firstLine="540"/>
        <w:jc w:val="both"/>
      </w:pPr>
      <w:r>
        <w:t xml:space="preserve">Отчет о финансовых результатах деятельности </w:t>
      </w:r>
      <w:hyperlink w:anchor="P5736" w:history="1">
        <w:r>
          <w:rPr>
            <w:color w:val="0000FF"/>
          </w:rPr>
          <w:t>(ф. 0503121)</w:t>
        </w:r>
      </w:hyperlink>
      <w:r>
        <w:t>;</w:t>
      </w:r>
    </w:p>
    <w:p w:rsidR="0066595D" w:rsidRDefault="0066595D">
      <w:pPr>
        <w:pStyle w:val="ConsPlusNormal"/>
        <w:spacing w:before="220"/>
        <w:ind w:firstLine="540"/>
        <w:jc w:val="both"/>
      </w:pPr>
      <w:r>
        <w:t xml:space="preserve">Пояснительная записка </w:t>
      </w:r>
      <w:hyperlink w:anchor="P12919" w:history="1">
        <w:r>
          <w:rPr>
            <w:color w:val="0000FF"/>
          </w:rPr>
          <w:t>(ф. 0503160)</w:t>
        </w:r>
      </w:hyperlink>
      <w:r>
        <w:t>;</w:t>
      </w:r>
    </w:p>
    <w:p w:rsidR="0066595D" w:rsidRDefault="0066595D">
      <w:pPr>
        <w:pStyle w:val="ConsPlusNormal"/>
        <w:spacing w:before="220"/>
        <w:ind w:firstLine="540"/>
        <w:jc w:val="both"/>
      </w:pPr>
      <w:r>
        <w:t xml:space="preserve">абзац исключен. - </w:t>
      </w:r>
      <w:hyperlink r:id="rId72" w:history="1">
        <w:r>
          <w:rPr>
            <w:color w:val="0000FF"/>
          </w:rPr>
          <w:t>Приказ</w:t>
        </w:r>
      </w:hyperlink>
      <w:r>
        <w:t xml:space="preserve"> Минфина России от 29.12.2011 N 191н.</w:t>
      </w:r>
    </w:p>
    <w:p w:rsidR="0066595D" w:rsidRDefault="0066595D">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66595D" w:rsidRDefault="0066595D">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2853" w:history="1">
        <w:r>
          <w:rPr>
            <w:color w:val="0000FF"/>
          </w:rPr>
          <w:t>(ф. 0503320)</w:t>
        </w:r>
      </w:hyperlink>
      <w:r>
        <w:t>;</w:t>
      </w:r>
    </w:p>
    <w:p w:rsidR="0066595D" w:rsidRDefault="0066595D">
      <w:pPr>
        <w:pStyle w:val="ConsPlusNormal"/>
        <w:spacing w:before="220"/>
        <w:ind w:firstLine="540"/>
        <w:jc w:val="both"/>
      </w:pPr>
      <w:r>
        <w:t xml:space="preserve">Справка по консолидируемым расчетам </w:t>
      </w:r>
      <w:hyperlink w:anchor="P8125" w:history="1">
        <w:r>
          <w:rPr>
            <w:color w:val="0000FF"/>
          </w:rPr>
          <w:t>(ф. 0503125)</w:t>
        </w:r>
      </w:hyperlink>
      <w:r>
        <w:t>;</w:t>
      </w:r>
    </w:p>
    <w:p w:rsidR="0066595D" w:rsidRDefault="0066595D">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8988" w:history="1">
        <w:r>
          <w:rPr>
            <w:color w:val="0000FF"/>
          </w:rPr>
          <w:t>(ф. 0503317)</w:t>
        </w:r>
      </w:hyperlink>
      <w:r>
        <w:t>;</w:t>
      </w:r>
    </w:p>
    <w:p w:rsidR="0066595D" w:rsidRDefault="0066595D">
      <w:pPr>
        <w:pStyle w:val="ConsPlusNormal"/>
        <w:spacing w:before="220"/>
        <w:ind w:firstLine="540"/>
        <w:jc w:val="both"/>
      </w:pPr>
      <w:r>
        <w:t xml:space="preserve">абзац исключен. - </w:t>
      </w:r>
      <w:hyperlink r:id="rId73"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Консолидированный отчет о движении денежных средств </w:t>
      </w:r>
      <w:hyperlink w:anchor="P30534" w:history="1">
        <w:r>
          <w:rPr>
            <w:color w:val="0000FF"/>
          </w:rPr>
          <w:t>(ф. 0503323)</w:t>
        </w:r>
      </w:hyperlink>
      <w:r>
        <w:t>;</w:t>
      </w:r>
    </w:p>
    <w:p w:rsidR="0066595D" w:rsidRDefault="0066595D">
      <w:pPr>
        <w:pStyle w:val="ConsPlusNormal"/>
        <w:spacing w:before="220"/>
        <w:ind w:firstLine="540"/>
        <w:jc w:val="both"/>
      </w:pPr>
      <w:r>
        <w:t xml:space="preserve">Консолидированный отчет о финансовых результатах деятельности </w:t>
      </w:r>
      <w:hyperlink w:anchor="P27759" w:history="1">
        <w:r>
          <w:rPr>
            <w:color w:val="0000FF"/>
          </w:rPr>
          <w:t>(ф. 0503321)</w:t>
        </w:r>
      </w:hyperlink>
      <w:r>
        <w:t>;</w:t>
      </w:r>
    </w:p>
    <w:p w:rsidR="0066595D" w:rsidRDefault="0066595D">
      <w:pPr>
        <w:pStyle w:val="ConsPlusNormal"/>
        <w:spacing w:before="220"/>
        <w:ind w:firstLine="540"/>
        <w:jc w:val="both"/>
      </w:pPr>
      <w:r>
        <w:lastRenderedPageBreak/>
        <w:t xml:space="preserve">Справка по заключению счетов бюджетного учета отчетного финансового года </w:t>
      </w:r>
      <w:hyperlink w:anchor="P3697" w:history="1">
        <w:r>
          <w:rPr>
            <w:color w:val="0000FF"/>
          </w:rPr>
          <w:t>(ф. 0503110)</w:t>
        </w:r>
      </w:hyperlink>
      <w:r>
        <w:t>;</w:t>
      </w:r>
    </w:p>
    <w:p w:rsidR="0066595D" w:rsidRDefault="0066595D">
      <w:pPr>
        <w:pStyle w:val="ConsPlusNormal"/>
        <w:spacing w:before="220"/>
        <w:ind w:firstLine="540"/>
        <w:jc w:val="both"/>
      </w:pPr>
      <w:r>
        <w:t xml:space="preserve">Пояснительная записка к отчету об исполнении консолидированного бюджета </w:t>
      </w:r>
      <w:hyperlink w:anchor="P33388" w:history="1">
        <w:r>
          <w:rPr>
            <w:color w:val="0000FF"/>
          </w:rPr>
          <w:t>(ф. 0503360)</w:t>
        </w:r>
      </w:hyperlink>
      <w:r>
        <w:t>;</w:t>
      </w:r>
    </w:p>
    <w:p w:rsidR="0066595D" w:rsidRDefault="0066595D">
      <w:pPr>
        <w:pStyle w:val="ConsPlusNormal"/>
        <w:spacing w:before="220"/>
        <w:ind w:firstLine="540"/>
        <w:jc w:val="both"/>
      </w:pPr>
      <w:r>
        <w:t xml:space="preserve">абзац исключен. - </w:t>
      </w:r>
      <w:hyperlink r:id="rId74" w:history="1">
        <w:r>
          <w:rPr>
            <w:color w:val="0000FF"/>
          </w:rPr>
          <w:t>Приказ</w:t>
        </w:r>
      </w:hyperlink>
      <w:r>
        <w:t xml:space="preserve"> Минфина России от 29.12.2011 N 191н.</w:t>
      </w:r>
    </w:p>
    <w:p w:rsidR="0066595D" w:rsidRDefault="0066595D">
      <w:pPr>
        <w:pStyle w:val="ConsPlusNormal"/>
        <w:spacing w:before="220"/>
        <w:ind w:firstLine="540"/>
        <w:jc w:val="both"/>
      </w:pPr>
      <w:r>
        <w:t>11.4. для органа казначейства:</w:t>
      </w:r>
    </w:p>
    <w:p w:rsidR="0066595D" w:rsidRDefault="0066595D">
      <w:pPr>
        <w:pStyle w:val="ConsPlusNormal"/>
        <w:spacing w:before="220"/>
        <w:ind w:firstLine="540"/>
        <w:jc w:val="both"/>
      </w:pPr>
      <w:r>
        <w:t xml:space="preserve">Баланс по операциям кассового обслуживания исполнения бюджета </w:t>
      </w:r>
      <w:hyperlink w:anchor="P10935" w:history="1">
        <w:r>
          <w:rPr>
            <w:color w:val="0000FF"/>
          </w:rPr>
          <w:t>(ф. 0503150)</w:t>
        </w:r>
      </w:hyperlink>
      <w:r>
        <w:t>;</w:t>
      </w:r>
    </w:p>
    <w:p w:rsidR="0066595D" w:rsidRDefault="0066595D">
      <w:pPr>
        <w:pStyle w:val="ConsPlusNormal"/>
        <w:spacing w:before="220"/>
        <w:ind w:firstLine="540"/>
        <w:jc w:val="both"/>
      </w:pPr>
      <w:r>
        <w:t xml:space="preserve">Справка по консолидируемым расчетам </w:t>
      </w:r>
      <w:hyperlink w:anchor="P8125" w:history="1">
        <w:r>
          <w:rPr>
            <w:color w:val="0000FF"/>
          </w:rPr>
          <w:t>(ф. 0503125)</w:t>
        </w:r>
      </w:hyperlink>
      <w:r>
        <w:t>;</w:t>
      </w:r>
    </w:p>
    <w:p w:rsidR="0066595D" w:rsidRDefault="0066595D">
      <w:pPr>
        <w:pStyle w:val="ConsPlusNormal"/>
        <w:spacing w:before="220"/>
        <w:ind w:firstLine="540"/>
        <w:jc w:val="both"/>
      </w:pPr>
      <w:r>
        <w:t xml:space="preserve">Справка по заключению счетов бюджетного учета отчетного финансового года </w:t>
      </w:r>
      <w:hyperlink w:anchor="P3697" w:history="1">
        <w:r>
          <w:rPr>
            <w:color w:val="0000FF"/>
          </w:rPr>
          <w:t>(ф. 0503110)</w:t>
        </w:r>
      </w:hyperlink>
      <w:r>
        <w:t>;</w:t>
      </w:r>
    </w:p>
    <w:p w:rsidR="0066595D" w:rsidRDefault="0066595D">
      <w:pPr>
        <w:pStyle w:val="ConsPlusNormal"/>
        <w:spacing w:before="220"/>
        <w:ind w:firstLine="540"/>
        <w:jc w:val="both"/>
      </w:pPr>
      <w:r>
        <w:t xml:space="preserve">Отчет по поступлениям и выбытиям </w:t>
      </w:r>
      <w:hyperlink w:anchor="P11237" w:history="1">
        <w:r>
          <w:rPr>
            <w:color w:val="0000FF"/>
          </w:rPr>
          <w:t>(ф. 0503151)</w:t>
        </w:r>
      </w:hyperlink>
      <w:r>
        <w:t>;</w:t>
      </w:r>
    </w:p>
    <w:p w:rsidR="0066595D" w:rsidRDefault="0066595D">
      <w:pPr>
        <w:pStyle w:val="ConsPlusNormal"/>
        <w:spacing w:before="220"/>
        <w:ind w:firstLine="540"/>
        <w:jc w:val="both"/>
      </w:pPr>
      <w:r>
        <w:t xml:space="preserve">Консолидированный отчет о кассовых поступлениях и выбытиях </w:t>
      </w:r>
      <w:hyperlink w:anchor="P11695" w:history="1">
        <w:r>
          <w:rPr>
            <w:color w:val="0000FF"/>
          </w:rPr>
          <w:t>(ф. 0503152)</w:t>
        </w:r>
      </w:hyperlink>
      <w:r>
        <w:t>;</w:t>
      </w:r>
    </w:p>
    <w:p w:rsidR="0066595D" w:rsidRDefault="0066595D">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2156" w:history="1">
        <w:r>
          <w:rPr>
            <w:color w:val="0000FF"/>
          </w:rPr>
          <w:t>(ф. 0503153)</w:t>
        </w:r>
      </w:hyperlink>
      <w:r>
        <w:t>;</w:t>
      </w:r>
    </w:p>
    <w:p w:rsidR="0066595D" w:rsidRDefault="0066595D">
      <w:pPr>
        <w:pStyle w:val="ConsPlusNormal"/>
        <w:jc w:val="both"/>
      </w:pPr>
      <w:r>
        <w:t xml:space="preserve">(в ред. </w:t>
      </w:r>
      <w:hyperlink r:id="rId7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Пояснительная записка </w:t>
      </w:r>
      <w:hyperlink w:anchor="P12919" w:history="1">
        <w:r>
          <w:rPr>
            <w:color w:val="0000FF"/>
          </w:rPr>
          <w:t>(ф. 0503160)</w:t>
        </w:r>
      </w:hyperlink>
      <w:r>
        <w:t>.</w:t>
      </w:r>
    </w:p>
    <w:p w:rsidR="0066595D" w:rsidRDefault="0066595D">
      <w:pPr>
        <w:pStyle w:val="ConsPlusNormal"/>
        <w:spacing w:before="220"/>
        <w:ind w:firstLine="540"/>
        <w:jc w:val="both"/>
      </w:pPr>
      <w:r>
        <w:t>11.5. для органа, осуществляющего кассовое обслуживание:</w:t>
      </w:r>
    </w:p>
    <w:p w:rsidR="0066595D" w:rsidRDefault="0066595D">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2646" w:history="1">
        <w:r>
          <w:rPr>
            <w:color w:val="0000FF"/>
          </w:rPr>
          <w:t>(ф. 0503155)</w:t>
        </w:r>
      </w:hyperlink>
      <w:r>
        <w:t>;</w:t>
      </w:r>
    </w:p>
    <w:p w:rsidR="0066595D" w:rsidRDefault="0066595D">
      <w:pPr>
        <w:pStyle w:val="ConsPlusNormal"/>
        <w:jc w:val="both"/>
      </w:pPr>
      <w:r>
        <w:t xml:space="preserve">(в ред. </w:t>
      </w:r>
      <w:hyperlink r:id="rId76"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2311" w:history="1">
        <w:r>
          <w:rPr>
            <w:color w:val="0000FF"/>
          </w:rPr>
          <w:t>(ф. 0503154)</w:t>
        </w:r>
      </w:hyperlink>
      <w:r>
        <w:t>;</w:t>
      </w:r>
    </w:p>
    <w:p w:rsidR="0066595D" w:rsidRDefault="0066595D">
      <w:pPr>
        <w:pStyle w:val="ConsPlusNormal"/>
        <w:jc w:val="both"/>
      </w:pPr>
      <w:r>
        <w:t xml:space="preserve">(в ред. </w:t>
      </w:r>
      <w:hyperlink r:id="rId77"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3941" w:history="1">
        <w:r>
          <w:rPr>
            <w:color w:val="0000FF"/>
          </w:rPr>
          <w:t>(ф. 0503111)</w:t>
        </w:r>
      </w:hyperlink>
      <w:r>
        <w:t>.</w:t>
      </w:r>
    </w:p>
    <w:p w:rsidR="0066595D" w:rsidRDefault="0066595D">
      <w:pPr>
        <w:pStyle w:val="ConsPlusNormal"/>
        <w:jc w:val="both"/>
      </w:pPr>
      <w:r>
        <w:t xml:space="preserve">(в ред. </w:t>
      </w:r>
      <w:hyperlink r:id="rId78" w:history="1">
        <w:r>
          <w:rPr>
            <w:color w:val="0000FF"/>
          </w:rPr>
          <w:t>Приказа</w:t>
        </w:r>
      </w:hyperlink>
      <w:r>
        <w:t xml:space="preserve"> Минфина России от 16.11.2016 N 209н)</w:t>
      </w:r>
    </w:p>
    <w:p w:rsidR="0066595D" w:rsidRDefault="0066595D">
      <w:pPr>
        <w:pStyle w:val="ConsPlusNormal"/>
        <w:ind w:firstLine="540"/>
        <w:jc w:val="both"/>
      </w:pPr>
    </w:p>
    <w:p w:rsidR="0066595D" w:rsidRDefault="0066595D">
      <w:pPr>
        <w:pStyle w:val="ConsPlusTitle"/>
        <w:jc w:val="center"/>
        <w:outlineLvl w:val="1"/>
      </w:pPr>
      <w:r>
        <w:t>II. Порядок составления бюджетной отчетности главным</w:t>
      </w:r>
    </w:p>
    <w:p w:rsidR="0066595D" w:rsidRDefault="0066595D">
      <w:pPr>
        <w:pStyle w:val="ConsPlusTitle"/>
        <w:jc w:val="center"/>
      </w:pPr>
      <w:r>
        <w:t>распорядителем, распорядителем, получателем бюджетных</w:t>
      </w:r>
    </w:p>
    <w:p w:rsidR="0066595D" w:rsidRDefault="0066595D">
      <w:pPr>
        <w:pStyle w:val="ConsPlusTitle"/>
        <w:jc w:val="center"/>
      </w:pPr>
      <w:r>
        <w:t>средств, главным администратором, администратором</w:t>
      </w:r>
    </w:p>
    <w:p w:rsidR="0066595D" w:rsidRDefault="0066595D">
      <w:pPr>
        <w:pStyle w:val="ConsPlusTitle"/>
        <w:jc w:val="center"/>
      </w:pPr>
      <w:r>
        <w:t>источников финансирования дефицита бюджета, главным</w:t>
      </w:r>
    </w:p>
    <w:p w:rsidR="0066595D" w:rsidRDefault="0066595D">
      <w:pPr>
        <w:pStyle w:val="ConsPlusTitle"/>
        <w:jc w:val="center"/>
      </w:pPr>
      <w:r>
        <w:t>администратором, администратором доходов бюджета,</w:t>
      </w:r>
    </w:p>
    <w:p w:rsidR="0066595D" w:rsidRDefault="0066595D">
      <w:pPr>
        <w:pStyle w:val="ConsPlusTitle"/>
        <w:jc w:val="center"/>
      </w:pPr>
      <w:r>
        <w:t>финансовым органом</w:t>
      </w:r>
    </w:p>
    <w:p w:rsidR="0066595D" w:rsidRDefault="0066595D">
      <w:pPr>
        <w:pStyle w:val="ConsPlusNormal"/>
        <w:jc w:val="center"/>
      </w:pPr>
    </w:p>
    <w:p w:rsidR="0066595D" w:rsidRDefault="0066595D">
      <w:pPr>
        <w:pStyle w:val="ConsPlusTitle"/>
        <w:jc w:val="center"/>
        <w:outlineLvl w:val="2"/>
      </w:pPr>
      <w:r>
        <w:t>Баланс главного распорядителя, распорядителя, получателя</w:t>
      </w:r>
    </w:p>
    <w:p w:rsidR="0066595D" w:rsidRDefault="0066595D">
      <w:pPr>
        <w:pStyle w:val="ConsPlusTitle"/>
        <w:jc w:val="center"/>
      </w:pPr>
      <w:r>
        <w:t>бюджетных средств, главного администратора, администратора</w:t>
      </w:r>
    </w:p>
    <w:p w:rsidR="0066595D" w:rsidRDefault="0066595D">
      <w:pPr>
        <w:pStyle w:val="ConsPlusTitle"/>
        <w:jc w:val="center"/>
      </w:pPr>
      <w:r>
        <w:t>источников финансирования дефицита бюджета, главного</w:t>
      </w:r>
    </w:p>
    <w:p w:rsidR="0066595D" w:rsidRDefault="0066595D">
      <w:pPr>
        <w:pStyle w:val="ConsPlusTitle"/>
        <w:jc w:val="center"/>
      </w:pPr>
      <w:r>
        <w:t>администратора, администратора доходов</w:t>
      </w:r>
    </w:p>
    <w:p w:rsidR="0066595D" w:rsidRDefault="0066595D">
      <w:pPr>
        <w:pStyle w:val="ConsPlusTitle"/>
        <w:jc w:val="center"/>
      </w:pPr>
      <w:r>
        <w:t xml:space="preserve">бюджета </w:t>
      </w:r>
      <w:hyperlink w:anchor="P9491" w:history="1">
        <w:r>
          <w:rPr>
            <w:color w:val="0000FF"/>
          </w:rPr>
          <w:t>(ф. 0503130)</w:t>
        </w:r>
      </w:hyperlink>
    </w:p>
    <w:p w:rsidR="0066595D" w:rsidRDefault="0066595D">
      <w:pPr>
        <w:pStyle w:val="ConsPlusNormal"/>
        <w:ind w:firstLine="540"/>
        <w:jc w:val="both"/>
      </w:pPr>
    </w:p>
    <w:p w:rsidR="0066595D" w:rsidRDefault="0066595D">
      <w:pPr>
        <w:pStyle w:val="ConsPlusNormal"/>
        <w:ind w:firstLine="540"/>
        <w:jc w:val="both"/>
      </w:pPr>
      <w:r>
        <w:t xml:space="preserve">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в целях настоящей Инструкции - Баланс (ф. 0503130)) формируется получателем бюджетных средств, </w:t>
      </w:r>
      <w:r>
        <w:lastRenderedPageBreak/>
        <w:t>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66595D" w:rsidRDefault="0066595D">
      <w:pPr>
        <w:pStyle w:val="ConsPlusNormal"/>
        <w:spacing w:before="220"/>
        <w:ind w:firstLine="540"/>
        <w:jc w:val="both"/>
      </w:pPr>
      <w:r>
        <w:t>13. Показатели отражаются в Балансе (ф. 0503130)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66595D" w:rsidRDefault="0066595D">
      <w:pPr>
        <w:pStyle w:val="ConsPlusNormal"/>
        <w:spacing w:before="220"/>
        <w:ind w:firstLine="540"/>
        <w:jc w:val="both"/>
      </w:pPr>
      <w:r>
        <w:t>Активы и обязательства в Балансе (ф. 0503130) представляются с подразделением на долгосрочные (внеоборотные) и краткосрочные (оборотные).</w:t>
      </w:r>
    </w:p>
    <w:p w:rsidR="0066595D" w:rsidRDefault="0066595D">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66595D" w:rsidRDefault="0066595D">
      <w:pPr>
        <w:pStyle w:val="ConsPlusNormal"/>
        <w:spacing w:before="220"/>
        <w:ind w:firstLine="540"/>
        <w:jc w:val="both"/>
      </w:pPr>
      <w:r>
        <w:t>В графах 4, 7 разделов "Нефинансовые активы", "Обязательства", "Финансовый результат" 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66595D" w:rsidRDefault="0066595D">
      <w:pPr>
        <w:pStyle w:val="ConsPlusNormal"/>
        <w:spacing w:before="220"/>
        <w:ind w:firstLine="540"/>
        <w:jc w:val="both"/>
      </w:pPr>
      <w:r>
        <w:t>Отражение в графах 4, 7 Баланса (ф. 0503130) показателей по виду деятельности "3" - 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66595D" w:rsidRDefault="0066595D">
      <w:pPr>
        <w:pStyle w:val="ConsPlusNormal"/>
        <w:jc w:val="both"/>
      </w:pPr>
      <w:r>
        <w:t xml:space="preserve">(п. 13 в ред. </w:t>
      </w:r>
      <w:hyperlink r:id="rId79"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14. В графах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 0503173).</w:t>
      </w:r>
    </w:p>
    <w:p w:rsidR="0066595D" w:rsidRDefault="0066595D">
      <w:pPr>
        <w:pStyle w:val="ConsPlusNormal"/>
        <w:jc w:val="both"/>
      </w:pPr>
      <w:r>
        <w:t xml:space="preserve">(п. 14 в ред. </w:t>
      </w:r>
      <w:hyperlink r:id="rId80"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15.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66595D" w:rsidRDefault="0066595D">
      <w:pPr>
        <w:pStyle w:val="ConsPlusNormal"/>
        <w:ind w:firstLine="540"/>
        <w:jc w:val="both"/>
      </w:pPr>
    </w:p>
    <w:p w:rsidR="0066595D" w:rsidRDefault="0066595D">
      <w:pPr>
        <w:pStyle w:val="ConsPlusTitle"/>
        <w:jc w:val="center"/>
        <w:outlineLvl w:val="3"/>
      </w:pPr>
      <w:hyperlink w:anchor="P9491" w:history="1">
        <w:r>
          <w:rPr>
            <w:color w:val="0000FF"/>
          </w:rPr>
          <w:t>Раздел</w:t>
        </w:r>
      </w:hyperlink>
      <w:r>
        <w:t xml:space="preserve"> "Нефинансовые активы"</w:t>
      </w:r>
    </w:p>
    <w:p w:rsidR="0066595D" w:rsidRDefault="0066595D">
      <w:pPr>
        <w:pStyle w:val="ConsPlusNormal"/>
        <w:ind w:firstLine="540"/>
        <w:jc w:val="both"/>
      </w:pPr>
    </w:p>
    <w:p w:rsidR="0066595D" w:rsidRDefault="0066595D">
      <w:pPr>
        <w:pStyle w:val="ConsPlusNormal"/>
        <w:ind w:firstLine="540"/>
        <w:jc w:val="both"/>
      </w:pPr>
      <w:r>
        <w:t>16. В разделе "Нефинансовые активы" отражаются остатки по стоимости нефинансовых активов в разрезе счетов бюджетного учета:</w:t>
      </w:r>
    </w:p>
    <w:p w:rsidR="0066595D" w:rsidRDefault="0066595D">
      <w:pPr>
        <w:pStyle w:val="ConsPlusNormal"/>
        <w:spacing w:before="220"/>
        <w:ind w:firstLine="540"/>
        <w:jc w:val="both"/>
      </w:pPr>
      <w:r>
        <w:t>строка 010 - сумма остатков по соответствующим счетам аналитического учета счета 010100000 "Основные средства" (010110000, 010130000, 010190000);</w:t>
      </w:r>
    </w:p>
    <w:p w:rsidR="0066595D" w:rsidRDefault="0066595D">
      <w:pPr>
        <w:pStyle w:val="ConsPlusNormal"/>
        <w:spacing w:before="220"/>
        <w:ind w:firstLine="540"/>
        <w:jc w:val="both"/>
      </w:pPr>
      <w:r>
        <w:t>строка 020 -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(011411412 - 011413412, 011415412, 011432412 - 011438412);</w:t>
      </w:r>
    </w:p>
    <w:p w:rsidR="0066595D" w:rsidRDefault="0066595D">
      <w:pPr>
        <w:pStyle w:val="ConsPlusNormal"/>
        <w:spacing w:before="220"/>
        <w:ind w:firstLine="540"/>
        <w:jc w:val="both"/>
      </w:pPr>
      <w:r>
        <w:t>строка 021 - остаток по соответствующим счетам аналитического учета счета 010400000 "Амортизация" (010411411 - 011413411, 010415411, 010432411 - 010438411, 010491412 - 010492412, 010494412 - 010498412);</w:t>
      </w:r>
    </w:p>
    <w:p w:rsidR="0066595D" w:rsidRDefault="0066595D">
      <w:pPr>
        <w:pStyle w:val="ConsPlusNormal"/>
        <w:spacing w:before="220"/>
        <w:ind w:firstLine="540"/>
        <w:jc w:val="both"/>
      </w:pPr>
      <w:r>
        <w:lastRenderedPageBreak/>
        <w:t>строка 030 - разница строк 010 и 020;</w:t>
      </w:r>
    </w:p>
    <w:p w:rsidR="0066595D" w:rsidRDefault="0066595D">
      <w:pPr>
        <w:pStyle w:val="ConsPlusNormal"/>
        <w:spacing w:before="220"/>
        <w:ind w:firstLine="540"/>
        <w:jc w:val="both"/>
      </w:pPr>
      <w:r>
        <w:t>строка 040 - остаток по счету 010200000 "Нематериальные активы";</w:t>
      </w:r>
    </w:p>
    <w:p w:rsidR="0066595D" w:rsidRDefault="0066595D">
      <w:pPr>
        <w:pStyle w:val="ConsPlusNormal"/>
        <w:spacing w:before="220"/>
        <w:ind w:firstLine="540"/>
        <w:jc w:val="both"/>
      </w:pPr>
      <w:r>
        <w:t>строка 050 - сумма остатков по счетам 010439421 "Уменьшение стоимости нематериальных активов - иного движимого имущества учреждения за счет амортизации", 011439422 "Уменьшение стоимости нематериальных активов - иного движимого имущества учреждения за счет обесценения";</w:t>
      </w:r>
    </w:p>
    <w:p w:rsidR="0066595D" w:rsidRDefault="0066595D">
      <w:pPr>
        <w:pStyle w:val="ConsPlusNormal"/>
        <w:spacing w:before="220"/>
        <w:ind w:firstLine="540"/>
        <w:jc w:val="both"/>
      </w:pPr>
      <w:r>
        <w:t>строка 051 - остаток по счету 010439421 "Уменьшение стоимости нематериальных активов - иного движимого имущества учреждения за счет амортизации";</w:t>
      </w:r>
    </w:p>
    <w:p w:rsidR="0066595D" w:rsidRDefault="0066595D">
      <w:pPr>
        <w:pStyle w:val="ConsPlusNormal"/>
        <w:spacing w:before="220"/>
        <w:ind w:firstLine="540"/>
        <w:jc w:val="both"/>
      </w:pPr>
      <w:r>
        <w:t>строка 060 - разница строк 040 и 050;</w:t>
      </w:r>
    </w:p>
    <w:p w:rsidR="0066595D" w:rsidRDefault="0066595D">
      <w:pPr>
        <w:pStyle w:val="ConsPlusNormal"/>
        <w:spacing w:before="220"/>
        <w:ind w:firstLine="540"/>
        <w:jc w:val="both"/>
      </w:pPr>
      <w:r>
        <w:t>строка 070 - остаток по счету 010300000 "Непроизведенные активы" за минусом остатка по счету 011460000 "Обесценение непроизведенных активов";</w:t>
      </w:r>
    </w:p>
    <w:p w:rsidR="0066595D" w:rsidRDefault="0066595D">
      <w:pPr>
        <w:pStyle w:val="ConsPlusNormal"/>
        <w:spacing w:before="220"/>
        <w:ind w:firstLine="540"/>
        <w:jc w:val="both"/>
      </w:pPr>
      <w:r>
        <w:t>строка 080 - остаток по счету 010500000 "Материальные запасы";</w:t>
      </w:r>
    </w:p>
    <w:p w:rsidR="0066595D" w:rsidRDefault="0066595D">
      <w:pPr>
        <w:pStyle w:val="ConsPlusNormal"/>
        <w:spacing w:before="220"/>
        <w:ind w:firstLine="540"/>
        <w:jc w:val="both"/>
      </w:pPr>
      <w:r>
        <w:t>строка 081 - стоимость внеоборотных материальных запасов, отраженных в общей сумме показателя по строке 080;</w:t>
      </w:r>
    </w:p>
    <w:p w:rsidR="0066595D" w:rsidRDefault="0066595D">
      <w:pPr>
        <w:pStyle w:val="ConsPlusNormal"/>
        <w:spacing w:before="220"/>
        <w:ind w:firstLine="540"/>
        <w:jc w:val="both"/>
      </w:pPr>
      <w:r>
        <w:t>строка 100 - остаток по счету 011140000 "Права пользования нефинансовыми активами" за минусом остатка по счету 010440000 "Амортизация прав пользования активами";</w:t>
      </w:r>
    </w:p>
    <w:p w:rsidR="0066595D" w:rsidRDefault="0066595D">
      <w:pPr>
        <w:pStyle w:val="ConsPlusNormal"/>
        <w:spacing w:before="220"/>
        <w:ind w:firstLine="540"/>
        <w:jc w:val="both"/>
      </w:pPr>
      <w:r>
        <w:t>строка 101 - остаток по счету 011140000 "Права пользования нефинансовыми активами", относящийся к долгосрочным правам пользования активами, отраженным в общей сумме показателя по строке 100;</w:t>
      </w:r>
    </w:p>
    <w:p w:rsidR="0066595D" w:rsidRDefault="0066595D">
      <w:pPr>
        <w:pStyle w:val="ConsPlusNormal"/>
        <w:spacing w:before="220"/>
        <w:ind w:firstLine="540"/>
        <w:jc w:val="both"/>
      </w:pPr>
      <w:r>
        <w:t>строка 120 - остаток по счету 010600000 "Вложения в нефинансовые активы";</w:t>
      </w:r>
    </w:p>
    <w:p w:rsidR="0066595D" w:rsidRDefault="0066595D">
      <w:pPr>
        <w:pStyle w:val="ConsPlusNormal"/>
        <w:spacing w:before="220"/>
        <w:ind w:firstLine="540"/>
        <w:jc w:val="both"/>
      </w:pPr>
      <w:r>
        <w:t>строка 121 -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строке 120;</w:t>
      </w:r>
    </w:p>
    <w:p w:rsidR="0066595D" w:rsidRDefault="0066595D">
      <w:pPr>
        <w:pStyle w:val="ConsPlusNormal"/>
        <w:spacing w:before="220"/>
        <w:ind w:firstLine="540"/>
        <w:jc w:val="both"/>
      </w:pPr>
      <w:r>
        <w:t>строка 130 - остаток по счету 010700000 "Нефинансовые активы в пути";</w:t>
      </w:r>
    </w:p>
    <w:p w:rsidR="0066595D" w:rsidRDefault="0066595D">
      <w:pPr>
        <w:pStyle w:val="ConsPlusNormal"/>
        <w:spacing w:before="220"/>
        <w:ind w:firstLine="540"/>
        <w:jc w:val="both"/>
      </w:pPr>
      <w:r>
        <w:t>строка 140 - остаток по счету 010800000 "Нефинансовые активы имущества казны" за минусом остатка по счету 010450000 "Амортизация имущества, составляющего казну";</w:t>
      </w:r>
    </w:p>
    <w:p w:rsidR="0066595D" w:rsidRDefault="0066595D">
      <w:pPr>
        <w:pStyle w:val="ConsPlusNormal"/>
        <w:spacing w:before="220"/>
        <w:ind w:firstLine="540"/>
        <w:jc w:val="both"/>
      </w:pPr>
      <w:r>
        <w:t>строка 150 - остаток по счету 010900000 "Затраты на изготовление готовой продукции, выполнение работ, услуг";</w:t>
      </w:r>
    </w:p>
    <w:p w:rsidR="0066595D" w:rsidRDefault="0066595D">
      <w:pPr>
        <w:pStyle w:val="ConsPlusNormal"/>
        <w:spacing w:before="220"/>
        <w:ind w:firstLine="540"/>
        <w:jc w:val="both"/>
      </w:pPr>
      <w:r>
        <w:t>строка 160 - остаток по счету 040150000 "Расходы будущих периодов";</w:t>
      </w:r>
    </w:p>
    <w:p w:rsidR="0066595D" w:rsidRDefault="0066595D">
      <w:pPr>
        <w:pStyle w:val="ConsPlusNormal"/>
        <w:spacing w:before="220"/>
        <w:ind w:firstLine="540"/>
        <w:jc w:val="both"/>
      </w:pPr>
      <w:r>
        <w:t>строка 190 - сумма строк 030, 060, 070, 080, 100, 120, 130, 140, 150, 160.</w:t>
      </w:r>
    </w:p>
    <w:p w:rsidR="0066595D" w:rsidRDefault="0066595D">
      <w:pPr>
        <w:pStyle w:val="ConsPlusNormal"/>
        <w:spacing w:before="220"/>
        <w:ind w:firstLine="540"/>
        <w:jc w:val="both"/>
      </w:pPr>
      <w:r>
        <w:t>Строки 010, 020, 021, 040, 050, 051, 081, 101, 121 в валюту баланса не включаются.</w:t>
      </w:r>
    </w:p>
    <w:p w:rsidR="0066595D" w:rsidRDefault="0066595D">
      <w:pPr>
        <w:pStyle w:val="ConsPlusNormal"/>
        <w:spacing w:before="220"/>
        <w:ind w:firstLine="540"/>
        <w:jc w:val="both"/>
      </w:pPr>
      <w:r>
        <w:t>Строки 010 - 190 в графах 4, 7 не заполняются.</w:t>
      </w:r>
    </w:p>
    <w:p w:rsidR="0066595D" w:rsidRDefault="0066595D">
      <w:pPr>
        <w:pStyle w:val="ConsPlusNormal"/>
        <w:jc w:val="both"/>
      </w:pPr>
      <w:r>
        <w:t xml:space="preserve">(п. 16 в ред. </w:t>
      </w:r>
      <w:hyperlink r:id="rId81"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3"/>
      </w:pPr>
      <w:hyperlink w:anchor="P9491" w:history="1">
        <w:r>
          <w:rPr>
            <w:color w:val="0000FF"/>
          </w:rPr>
          <w:t>Раздел</w:t>
        </w:r>
      </w:hyperlink>
      <w:r>
        <w:t xml:space="preserve"> "Финансовые активы"</w:t>
      </w:r>
    </w:p>
    <w:p w:rsidR="0066595D" w:rsidRDefault="0066595D">
      <w:pPr>
        <w:pStyle w:val="ConsPlusNormal"/>
        <w:ind w:firstLine="540"/>
        <w:jc w:val="both"/>
      </w:pPr>
    </w:p>
    <w:p w:rsidR="0066595D" w:rsidRDefault="0066595D">
      <w:pPr>
        <w:pStyle w:val="ConsPlusNormal"/>
        <w:ind w:firstLine="540"/>
        <w:jc w:val="both"/>
      </w:pPr>
      <w:r>
        <w:t>17. В разделе "Финансовые активы" отражаются остатки по стоимости финансовых активов в разрезе счетов бюджетного учета:</w:t>
      </w:r>
    </w:p>
    <w:p w:rsidR="0066595D" w:rsidRDefault="0066595D">
      <w:pPr>
        <w:pStyle w:val="ConsPlusNormal"/>
        <w:spacing w:before="220"/>
        <w:ind w:firstLine="540"/>
        <w:jc w:val="both"/>
      </w:pPr>
      <w:r>
        <w:lastRenderedPageBreak/>
        <w:t>строка 200 - сумма строк 201, 203, 207;</w:t>
      </w:r>
    </w:p>
    <w:p w:rsidR="0066595D" w:rsidRDefault="0066595D">
      <w:pPr>
        <w:pStyle w:val="ConsPlusNormal"/>
        <w:spacing w:before="220"/>
        <w:ind w:firstLine="540"/>
        <w:jc w:val="both"/>
      </w:pPr>
      <w:r>
        <w:t>строка 201 - остаток по счету 020110000 "Денежные средства на лицевых счетах в органе казначейства";</w:t>
      </w:r>
    </w:p>
    <w:p w:rsidR="0066595D" w:rsidRDefault="0066595D">
      <w:pPr>
        <w:pStyle w:val="ConsPlusNormal"/>
        <w:spacing w:before="220"/>
        <w:ind w:firstLine="540"/>
        <w:jc w:val="both"/>
      </w:pPr>
      <w:r>
        <w:t>строка 203 - остаток по счету 020120000 "Денежные средства учреждения в кредитной организации";</w:t>
      </w:r>
    </w:p>
    <w:p w:rsidR="0066595D" w:rsidRDefault="0066595D">
      <w:pPr>
        <w:pStyle w:val="ConsPlusNormal"/>
        <w:spacing w:before="220"/>
        <w:ind w:firstLine="540"/>
        <w:jc w:val="both"/>
      </w:pPr>
      <w:r>
        <w:t>строка 204 - остаток по счету 020122000 "Денежные средства учреждения, размещенные на депозиты в кредитной организации";</w:t>
      </w:r>
    </w:p>
    <w:p w:rsidR="0066595D" w:rsidRDefault="0066595D">
      <w:pPr>
        <w:pStyle w:val="ConsPlusNormal"/>
        <w:spacing w:before="220"/>
        <w:ind w:firstLine="540"/>
        <w:jc w:val="both"/>
      </w:pPr>
      <w:r>
        <w:t>строка 205 - долгосрочные денежные средства, размещенные на депозиты, отраженные в общей сумме показателя по строке 204;</w:t>
      </w:r>
    </w:p>
    <w:p w:rsidR="0066595D" w:rsidRDefault="0066595D">
      <w:pPr>
        <w:pStyle w:val="ConsPlusNormal"/>
        <w:spacing w:before="220"/>
        <w:ind w:firstLine="540"/>
        <w:jc w:val="both"/>
      </w:pPr>
      <w:r>
        <w:t>строка 206 - остаток по счету 020127000 "Денежные средства учреждения в иностранной валюте на счетах в кредитной организации";</w:t>
      </w:r>
    </w:p>
    <w:p w:rsidR="0066595D" w:rsidRDefault="0066595D">
      <w:pPr>
        <w:pStyle w:val="ConsPlusNormal"/>
        <w:spacing w:before="220"/>
        <w:ind w:firstLine="540"/>
        <w:jc w:val="both"/>
      </w:pPr>
      <w:r>
        <w:t>строка 207 - остаток по счету 020130000 "Денежные средства в кассе учреждения";</w:t>
      </w:r>
    </w:p>
    <w:p w:rsidR="0066595D" w:rsidRDefault="0066595D">
      <w:pPr>
        <w:pStyle w:val="ConsPlusNormal"/>
        <w:spacing w:before="220"/>
        <w:ind w:firstLine="540"/>
        <w:jc w:val="both"/>
      </w:pPr>
      <w:r>
        <w:t>строка 240 - остаток по счету 020400000 "Финансовые вложения";</w:t>
      </w:r>
    </w:p>
    <w:p w:rsidR="0066595D" w:rsidRDefault="0066595D">
      <w:pPr>
        <w:pStyle w:val="ConsPlusNormal"/>
        <w:spacing w:before="220"/>
        <w:ind w:firstLine="540"/>
        <w:jc w:val="both"/>
      </w:pPr>
      <w:r>
        <w:t>строка 241 - долгосрочные финансовые вложения, отраженные в общей сумме показателя по строке 240;</w:t>
      </w:r>
    </w:p>
    <w:p w:rsidR="0066595D" w:rsidRDefault="0066595D">
      <w:pPr>
        <w:pStyle w:val="ConsPlusNormal"/>
        <w:spacing w:before="220"/>
        <w:ind w:firstLine="540"/>
        <w:jc w:val="both"/>
      </w:pPr>
      <w:r>
        <w:t>строка 250 - дебетовый остаток по счетам 020500000 "Расчеты по доходам", 020900000 "Расчеты по ущербу имуществу и иным доходам";</w:t>
      </w:r>
    </w:p>
    <w:p w:rsidR="0066595D" w:rsidRDefault="0066595D">
      <w:pPr>
        <w:pStyle w:val="ConsPlusNormal"/>
        <w:spacing w:before="220"/>
        <w:ind w:firstLine="540"/>
        <w:jc w:val="both"/>
      </w:pPr>
      <w:r>
        <w:t>строка 251 - долгосрочная дебиторская задолженность по доходам, отраженная в общей сумме показателя по строке 250;</w:t>
      </w:r>
    </w:p>
    <w:p w:rsidR="0066595D" w:rsidRDefault="0066595D">
      <w:pPr>
        <w:pStyle w:val="ConsPlusNormal"/>
        <w:spacing w:before="220"/>
        <w:ind w:firstLine="540"/>
        <w:jc w:val="both"/>
      </w:pPr>
      <w:r>
        <w:t>строка 260 - дебетовый остаток по счетам 020600000 "Расчеты по выданным авансам", 020800000 "Расчеты с подотчетными лицами", 030300000 "Расчеты по платежам в бюджеты";</w:t>
      </w:r>
    </w:p>
    <w:p w:rsidR="0066595D" w:rsidRDefault="0066595D">
      <w:pPr>
        <w:pStyle w:val="ConsPlusNormal"/>
        <w:spacing w:before="220"/>
        <w:ind w:firstLine="540"/>
        <w:jc w:val="both"/>
      </w:pPr>
      <w:r>
        <w:t>строка 261 - долгосрочная дебиторская задолженность по выплатам, отраженная в общей сумме показателя по строке 260;</w:t>
      </w:r>
    </w:p>
    <w:p w:rsidR="0066595D" w:rsidRDefault="0066595D">
      <w:pPr>
        <w:pStyle w:val="ConsPlusNormal"/>
        <w:spacing w:before="220"/>
        <w:ind w:firstLine="540"/>
        <w:jc w:val="both"/>
      </w:pPr>
      <w:r>
        <w:t>строка 270 - остаток по счету 020700000 "Расчеты по кредитам, займам (ссудам)";</w:t>
      </w:r>
    </w:p>
    <w:p w:rsidR="0066595D" w:rsidRDefault="0066595D">
      <w:pPr>
        <w:pStyle w:val="ConsPlusNormal"/>
        <w:spacing w:before="220"/>
        <w:ind w:firstLine="540"/>
        <w:jc w:val="both"/>
      </w:pPr>
      <w:r>
        <w:t>строка 271 - долгосрочные кредиты, займы (ссуды), отраженные в общей сумме показателя по строке 270;</w:t>
      </w:r>
    </w:p>
    <w:p w:rsidR="0066595D" w:rsidRDefault="0066595D">
      <w:pPr>
        <w:pStyle w:val="ConsPlusNormal"/>
        <w:spacing w:before="220"/>
        <w:ind w:firstLine="540"/>
        <w:jc w:val="both"/>
      </w:pPr>
      <w:r>
        <w:t>строка 280 - остаток по счету 021000000 "Прочие расчеты с дебиторами";</w:t>
      </w:r>
    </w:p>
    <w:p w:rsidR="0066595D" w:rsidRDefault="0066595D">
      <w:pPr>
        <w:pStyle w:val="ConsPlusNormal"/>
        <w:spacing w:before="220"/>
        <w:ind w:firstLine="540"/>
        <w:jc w:val="both"/>
      </w:pPr>
      <w:r>
        <w:t>строка 282 - дебетовый остаток по счету 021010000 "Расчеты по налоговым вычетам по НДС";</w:t>
      </w:r>
    </w:p>
    <w:p w:rsidR="0066595D" w:rsidRDefault="0066595D">
      <w:pPr>
        <w:pStyle w:val="ConsPlusNormal"/>
        <w:spacing w:before="220"/>
        <w:ind w:firstLine="540"/>
        <w:jc w:val="both"/>
      </w:pPr>
      <w:r>
        <w:t>строка 290 - остаток по счету 021500000 "Вложения в финансовые активы";</w:t>
      </w:r>
    </w:p>
    <w:p w:rsidR="0066595D" w:rsidRDefault="0066595D">
      <w:pPr>
        <w:pStyle w:val="ConsPlusNormal"/>
        <w:spacing w:before="220"/>
        <w:ind w:firstLine="540"/>
        <w:jc w:val="both"/>
      </w:pPr>
      <w:r>
        <w:t>строка 340 - сумма строк 200, 240, 250, 260, 270, 280, 290;</w:t>
      </w:r>
    </w:p>
    <w:p w:rsidR="0066595D" w:rsidRDefault="0066595D">
      <w:pPr>
        <w:pStyle w:val="ConsPlusNormal"/>
        <w:spacing w:before="220"/>
        <w:ind w:firstLine="540"/>
        <w:jc w:val="both"/>
      </w:pPr>
      <w:r>
        <w:t>строка 350 - сумма строк 190, 340.</w:t>
      </w:r>
    </w:p>
    <w:p w:rsidR="0066595D" w:rsidRDefault="0066595D">
      <w:pPr>
        <w:pStyle w:val="ConsPlusNormal"/>
        <w:jc w:val="both"/>
      </w:pPr>
      <w:r>
        <w:t xml:space="preserve">(п. 17 в ред. </w:t>
      </w:r>
      <w:hyperlink r:id="rId82"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3"/>
      </w:pPr>
      <w:hyperlink w:anchor="P9491" w:history="1">
        <w:r>
          <w:rPr>
            <w:color w:val="0000FF"/>
          </w:rPr>
          <w:t>Раздел</w:t>
        </w:r>
      </w:hyperlink>
      <w:r>
        <w:t xml:space="preserve"> "Обязательства"</w:t>
      </w:r>
    </w:p>
    <w:p w:rsidR="0066595D" w:rsidRDefault="0066595D">
      <w:pPr>
        <w:pStyle w:val="ConsPlusNormal"/>
        <w:ind w:firstLine="540"/>
        <w:jc w:val="both"/>
      </w:pPr>
    </w:p>
    <w:p w:rsidR="0066595D" w:rsidRDefault="0066595D">
      <w:pPr>
        <w:pStyle w:val="ConsPlusNormal"/>
        <w:ind w:firstLine="540"/>
        <w:jc w:val="both"/>
      </w:pPr>
      <w:r>
        <w:t xml:space="preserve">18. В разделе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w:t>
      </w:r>
      <w:r>
        <w:lastRenderedPageBreak/>
        <w:t>администратора доходов бюджетов по счетам бюджетного учета:</w:t>
      </w:r>
    </w:p>
    <w:p w:rsidR="0066595D" w:rsidRDefault="0066595D">
      <w:pPr>
        <w:pStyle w:val="ConsPlusNormal"/>
        <w:spacing w:before="220"/>
        <w:ind w:firstLine="540"/>
        <w:jc w:val="both"/>
      </w:pPr>
      <w:r>
        <w:t>строка 400 - остаток по счету 030100000 "Расчеты с кредиторами по долговым обязательствам";</w:t>
      </w:r>
    </w:p>
    <w:p w:rsidR="0066595D" w:rsidRDefault="0066595D">
      <w:pPr>
        <w:pStyle w:val="ConsPlusNormal"/>
        <w:spacing w:before="220"/>
        <w:ind w:firstLine="540"/>
        <w:jc w:val="both"/>
      </w:pPr>
      <w:r>
        <w:t>строка 401 - долгосрочные долговые обязательства, отраженные в общей сумме показателя по строке 400;</w:t>
      </w:r>
    </w:p>
    <w:p w:rsidR="0066595D" w:rsidRDefault="0066595D">
      <w:pPr>
        <w:pStyle w:val="ConsPlusNormal"/>
        <w:spacing w:before="220"/>
        <w:ind w:firstLine="540"/>
        <w:jc w:val="both"/>
      </w:pPr>
      <w:r>
        <w:t>строка 410 -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66595D" w:rsidRDefault="0066595D">
      <w:pPr>
        <w:pStyle w:val="ConsPlusNormal"/>
        <w:spacing w:before="220"/>
        <w:ind w:firstLine="540"/>
        <w:jc w:val="both"/>
      </w:pPr>
      <w:r>
        <w:t>строка 411 - долгосрочная кредиторская задолженность по выплатам, отраженная в общей сумме показателя по строке 410;</w:t>
      </w:r>
    </w:p>
    <w:p w:rsidR="0066595D" w:rsidRDefault="0066595D">
      <w:pPr>
        <w:pStyle w:val="ConsPlusNormal"/>
        <w:spacing w:before="220"/>
        <w:ind w:firstLine="540"/>
        <w:jc w:val="both"/>
      </w:pPr>
      <w:r>
        <w:t>строка 420 - остаток по счету 030300000 "Расчеты по платежам в бюджеты";</w:t>
      </w:r>
    </w:p>
    <w:p w:rsidR="0066595D" w:rsidRDefault="0066595D">
      <w:pPr>
        <w:pStyle w:val="ConsPlusNormal"/>
        <w:spacing w:before="220"/>
        <w:ind w:firstLine="540"/>
        <w:jc w:val="both"/>
      </w:pPr>
      <w:r>
        <w:t>строка 430 - сумма строк 431 - 434;</w:t>
      </w:r>
    </w:p>
    <w:p w:rsidR="0066595D" w:rsidRDefault="0066595D">
      <w:pPr>
        <w:pStyle w:val="ConsPlusNormal"/>
        <w:spacing w:before="220"/>
        <w:ind w:firstLine="540"/>
        <w:jc w:val="both"/>
      </w:pPr>
      <w:r>
        <w:t>строка 431 - остаток по счету 030401000 "Расчеты по средствам, полученным во временное распоряжение";</w:t>
      </w:r>
    </w:p>
    <w:p w:rsidR="0066595D" w:rsidRDefault="0066595D">
      <w:pPr>
        <w:pStyle w:val="ConsPlusNormal"/>
        <w:spacing w:before="220"/>
        <w:ind w:firstLine="540"/>
        <w:jc w:val="both"/>
      </w:pPr>
      <w:r>
        <w:t>строка 432 - остаток по счету 030404000 "Внутриведомственные расчеты";</w:t>
      </w:r>
    </w:p>
    <w:p w:rsidR="0066595D" w:rsidRDefault="0066595D">
      <w:pPr>
        <w:pStyle w:val="ConsPlusNormal"/>
        <w:spacing w:before="220"/>
        <w:ind w:firstLine="540"/>
        <w:jc w:val="both"/>
      </w:pPr>
      <w:r>
        <w:t>строка 433 - остаток по счету 030406000 "Расчеты с прочими кредиторами";</w:t>
      </w:r>
    </w:p>
    <w:p w:rsidR="0066595D" w:rsidRDefault="0066595D">
      <w:pPr>
        <w:pStyle w:val="ConsPlusNormal"/>
        <w:spacing w:before="220"/>
        <w:ind w:firstLine="540"/>
        <w:jc w:val="both"/>
      </w:pPr>
      <w:r>
        <w:t>строка 434 -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66595D" w:rsidRDefault="0066595D">
      <w:pPr>
        <w:pStyle w:val="ConsPlusNormal"/>
        <w:spacing w:before="220"/>
        <w:ind w:firstLine="540"/>
        <w:jc w:val="both"/>
      </w:pPr>
      <w:r>
        <w:t>Строка 470 - кредитовый остаток по счетам 020500000 "Расчеты по доходам", 020900000 "Расчеты по ущербу и иным доходам";</w:t>
      </w:r>
    </w:p>
    <w:p w:rsidR="0066595D" w:rsidRDefault="0066595D">
      <w:pPr>
        <w:pStyle w:val="ConsPlusNormal"/>
        <w:spacing w:before="220"/>
        <w:ind w:firstLine="540"/>
        <w:jc w:val="both"/>
      </w:pPr>
      <w:r>
        <w:t>строка 471 - кредиторская задолженность по доходам, отраженная в общей сумме показателя по строке 470;</w:t>
      </w:r>
    </w:p>
    <w:p w:rsidR="0066595D" w:rsidRDefault="0066595D">
      <w:pPr>
        <w:pStyle w:val="ConsPlusNormal"/>
        <w:spacing w:before="220"/>
        <w:ind w:firstLine="540"/>
        <w:jc w:val="both"/>
      </w:pPr>
      <w:r>
        <w:t>строка 510 - остаток по счету 040140000 "Доходы будущих периодов";</w:t>
      </w:r>
    </w:p>
    <w:p w:rsidR="0066595D" w:rsidRDefault="0066595D">
      <w:pPr>
        <w:pStyle w:val="ConsPlusNormal"/>
        <w:spacing w:before="220"/>
        <w:ind w:firstLine="540"/>
        <w:jc w:val="both"/>
      </w:pPr>
      <w:r>
        <w:t>строка 520 - остаток по счету 040160000 "Резервы предстоящих расходов";</w:t>
      </w:r>
    </w:p>
    <w:p w:rsidR="0066595D" w:rsidRDefault="0066595D">
      <w:pPr>
        <w:pStyle w:val="ConsPlusNormal"/>
        <w:spacing w:before="220"/>
        <w:ind w:firstLine="540"/>
        <w:jc w:val="both"/>
      </w:pPr>
      <w:r>
        <w:t>строка 550 - сумма строк 400, 410, 420, 430, 470, 510, 520.</w:t>
      </w:r>
    </w:p>
    <w:p w:rsidR="0066595D" w:rsidRDefault="0066595D">
      <w:pPr>
        <w:pStyle w:val="ConsPlusNormal"/>
        <w:spacing w:before="220"/>
        <w:ind w:firstLine="540"/>
        <w:jc w:val="both"/>
      </w:pPr>
      <w:r>
        <w:t>Строки 400 - 420, 432 - 520 в графах 4, 7 не заполняются.</w:t>
      </w:r>
    </w:p>
    <w:p w:rsidR="0066595D" w:rsidRDefault="0066595D">
      <w:pPr>
        <w:pStyle w:val="ConsPlusNormal"/>
        <w:jc w:val="both"/>
      </w:pPr>
      <w:r>
        <w:t xml:space="preserve">(п. 18 в ред. </w:t>
      </w:r>
      <w:hyperlink r:id="rId83"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3"/>
      </w:pPr>
      <w:hyperlink w:anchor="P9491" w:history="1">
        <w:r>
          <w:rPr>
            <w:color w:val="0000FF"/>
          </w:rPr>
          <w:t>Раздел</w:t>
        </w:r>
      </w:hyperlink>
      <w:r>
        <w:t xml:space="preserve"> "Финансовый результат"</w:t>
      </w:r>
    </w:p>
    <w:p w:rsidR="0066595D" w:rsidRDefault="0066595D">
      <w:pPr>
        <w:pStyle w:val="ConsPlusNormal"/>
        <w:ind w:firstLine="540"/>
        <w:jc w:val="both"/>
      </w:pPr>
    </w:p>
    <w:p w:rsidR="0066595D" w:rsidRDefault="0066595D">
      <w:pPr>
        <w:pStyle w:val="ConsPlusNormal"/>
        <w:ind w:firstLine="540"/>
        <w:jc w:val="both"/>
      </w:pPr>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66595D" w:rsidRDefault="0066595D">
      <w:pPr>
        <w:pStyle w:val="ConsPlusNormal"/>
        <w:spacing w:before="220"/>
        <w:ind w:firstLine="540"/>
        <w:jc w:val="both"/>
      </w:pPr>
      <w:r>
        <w:t>строка 570 -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66595D" w:rsidRDefault="0066595D">
      <w:pPr>
        <w:pStyle w:val="ConsPlusNormal"/>
        <w:spacing w:before="220"/>
        <w:ind w:firstLine="540"/>
        <w:jc w:val="both"/>
      </w:pPr>
      <w:r>
        <w:t>строка 700 - сумма строк 550, 570.</w:t>
      </w:r>
    </w:p>
    <w:p w:rsidR="0066595D" w:rsidRDefault="0066595D">
      <w:pPr>
        <w:pStyle w:val="ConsPlusNormal"/>
        <w:spacing w:before="220"/>
        <w:ind w:firstLine="540"/>
        <w:jc w:val="both"/>
      </w:pPr>
      <w:r>
        <w:lastRenderedPageBreak/>
        <w:t>Строка 570 в графах 4, 7 не заполняется.</w:t>
      </w:r>
    </w:p>
    <w:p w:rsidR="0066595D" w:rsidRDefault="0066595D">
      <w:pPr>
        <w:pStyle w:val="ConsPlusNormal"/>
        <w:spacing w:before="220"/>
        <w:ind w:firstLine="540"/>
        <w:jc w:val="both"/>
      </w:pPr>
      <w:r>
        <w:t>Показатели строки 700 должны соответствовать идентичным показателям строки 350.</w:t>
      </w:r>
    </w:p>
    <w:p w:rsidR="0066595D" w:rsidRDefault="0066595D">
      <w:pPr>
        <w:pStyle w:val="ConsPlusNormal"/>
        <w:jc w:val="both"/>
      </w:pPr>
      <w:r>
        <w:t xml:space="preserve">(п. 19 в ред. </w:t>
      </w:r>
      <w:hyperlink r:id="rId84"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2"/>
      </w:pPr>
      <w:hyperlink w:anchor="P9491" w:history="1">
        <w:r>
          <w:rPr>
            <w:color w:val="0000FF"/>
          </w:rPr>
          <w:t>Справка</w:t>
        </w:r>
      </w:hyperlink>
      <w:r>
        <w:t xml:space="preserve"> о наличии имущества и обязательств</w:t>
      </w:r>
    </w:p>
    <w:p w:rsidR="0066595D" w:rsidRDefault="0066595D">
      <w:pPr>
        <w:pStyle w:val="ConsPlusTitle"/>
        <w:jc w:val="center"/>
      </w:pPr>
      <w:r>
        <w:t>на забалансовых счетах</w:t>
      </w:r>
    </w:p>
    <w:p w:rsidR="0066595D" w:rsidRDefault="0066595D">
      <w:pPr>
        <w:pStyle w:val="ConsPlusNormal"/>
        <w:ind w:firstLine="540"/>
        <w:jc w:val="both"/>
      </w:pPr>
    </w:p>
    <w:p w:rsidR="0066595D" w:rsidRDefault="0066595D">
      <w:pPr>
        <w:pStyle w:val="ConsPlusNormal"/>
        <w:ind w:firstLine="540"/>
        <w:jc w:val="both"/>
      </w:pPr>
      <w:bookmarkStart w:id="8" w:name="P304"/>
      <w:bookmarkEnd w:id="8"/>
      <w:r>
        <w:t>20. Справка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66595D" w:rsidRDefault="0066595D">
      <w:pPr>
        <w:pStyle w:val="ConsPlusNormal"/>
        <w:spacing w:before="220"/>
        <w:ind w:firstLine="540"/>
        <w:jc w:val="both"/>
      </w:pPr>
      <w:r>
        <w:t>счет 01 "Имущество, полученное в пользование" (код строки 010);</w:t>
      </w:r>
    </w:p>
    <w:p w:rsidR="0066595D" w:rsidRDefault="0066595D">
      <w:pPr>
        <w:pStyle w:val="ConsPlusNormal"/>
        <w:spacing w:before="220"/>
        <w:ind w:firstLine="540"/>
        <w:jc w:val="both"/>
      </w:pPr>
      <w:r>
        <w:t>счет 02 "Материальные ценности на хранении" с группировкой по видам материальных ценностей, утвержденной главным распорядителем бюджетных средств (код строки 020);</w:t>
      </w:r>
    </w:p>
    <w:p w:rsidR="0066595D" w:rsidRDefault="0066595D">
      <w:pPr>
        <w:pStyle w:val="ConsPlusNormal"/>
        <w:spacing w:before="220"/>
        <w:ind w:firstLine="540"/>
        <w:jc w:val="both"/>
      </w:pPr>
      <w:r>
        <w:t>счет 03 "Бланки строгой отчетности" с группировкой по видам бланков, утвержденной главным распорядителем бюджетных средств (код строки 030);</w:t>
      </w:r>
    </w:p>
    <w:p w:rsidR="0066595D" w:rsidRDefault="0066595D">
      <w:pPr>
        <w:pStyle w:val="ConsPlusNormal"/>
        <w:spacing w:before="220"/>
        <w:ind w:firstLine="540"/>
        <w:jc w:val="both"/>
      </w:pPr>
      <w:r>
        <w:t>счет 04 "Задолженность неплатежеспособных дебиторов" (код строки 040);</w:t>
      </w:r>
    </w:p>
    <w:p w:rsidR="0066595D" w:rsidRDefault="0066595D">
      <w:pPr>
        <w:pStyle w:val="ConsPlusNormal"/>
        <w:spacing w:before="220"/>
        <w:ind w:firstLine="540"/>
        <w:jc w:val="both"/>
      </w:pPr>
      <w:r>
        <w:t>счет 05 "Материальные ценности, оплаченные по централизованному снабжению" (код строки 050);</w:t>
      </w:r>
    </w:p>
    <w:p w:rsidR="0066595D" w:rsidRDefault="0066595D">
      <w:pPr>
        <w:pStyle w:val="ConsPlusNormal"/>
        <w:spacing w:before="220"/>
        <w:ind w:firstLine="540"/>
        <w:jc w:val="both"/>
      </w:pPr>
      <w:r>
        <w:t>счет 06 "Задолженность учащихся и студентов за невозвращенные материальные ценности" (код строки 060);</w:t>
      </w:r>
    </w:p>
    <w:p w:rsidR="0066595D" w:rsidRDefault="0066595D">
      <w:pPr>
        <w:pStyle w:val="ConsPlusNormal"/>
        <w:spacing w:before="220"/>
        <w:ind w:firstLine="540"/>
        <w:jc w:val="both"/>
      </w:pPr>
      <w:r>
        <w:t>счет 07 "Награды, призы, кубки и ценные подарки, сувениры" (код строки 070);</w:t>
      </w:r>
    </w:p>
    <w:p w:rsidR="0066595D" w:rsidRDefault="0066595D">
      <w:pPr>
        <w:pStyle w:val="ConsPlusNormal"/>
        <w:spacing w:before="220"/>
        <w:ind w:firstLine="540"/>
        <w:jc w:val="both"/>
      </w:pPr>
      <w:r>
        <w:t>счет 08 "Путевки неоплаченные" (код строки 080);</w:t>
      </w:r>
    </w:p>
    <w:p w:rsidR="0066595D" w:rsidRDefault="0066595D">
      <w:pPr>
        <w:pStyle w:val="ConsPlusNormal"/>
        <w:spacing w:before="220"/>
        <w:ind w:firstLine="540"/>
        <w:jc w:val="both"/>
      </w:pPr>
      <w:r>
        <w:t>счет 09 "Запасные части к транспортным средствам, выданные взамен изношенных" (код строки 090);</w:t>
      </w:r>
    </w:p>
    <w:p w:rsidR="0066595D" w:rsidRDefault="0066595D">
      <w:pPr>
        <w:pStyle w:val="ConsPlusNormal"/>
        <w:spacing w:before="220"/>
        <w:ind w:firstLine="540"/>
        <w:jc w:val="both"/>
      </w:pPr>
      <w:r>
        <w:t>счет 10 "Обеспечение исполнения обязательств" в разрезе видов обеспечения (задаток, залог, банковская гарантия, поручительство, иное обеспечение) (коды строк 100 - 105);</w:t>
      </w:r>
    </w:p>
    <w:p w:rsidR="0066595D" w:rsidRDefault="0066595D">
      <w:pPr>
        <w:pStyle w:val="ConsPlusNormal"/>
        <w:spacing w:before="220"/>
        <w:ind w:firstLine="540"/>
        <w:jc w:val="both"/>
      </w:pPr>
      <w:r>
        <w:t>счет 11 "Государственные и муниципальные гарантии", раздельно по видам гарантий (коды строк 110 - 112);</w:t>
      </w:r>
    </w:p>
    <w:p w:rsidR="0066595D" w:rsidRDefault="0066595D">
      <w:pPr>
        <w:pStyle w:val="ConsPlusNormal"/>
        <w:spacing w:before="220"/>
        <w:ind w:firstLine="540"/>
        <w:jc w:val="both"/>
      </w:pPr>
      <w:r>
        <w:t>счет 12 "Спецоборудование для выполнения научно-исследовательских работ по договорам с заказчиками" (код строки 120);</w:t>
      </w:r>
    </w:p>
    <w:p w:rsidR="0066595D" w:rsidRDefault="0066595D">
      <w:pPr>
        <w:pStyle w:val="ConsPlusNormal"/>
        <w:spacing w:before="220"/>
        <w:ind w:firstLine="540"/>
        <w:jc w:val="both"/>
      </w:pPr>
      <w:r>
        <w:t>счет 13 "Экспериментальные устройства" (код строки 130);</w:t>
      </w:r>
    </w:p>
    <w:p w:rsidR="0066595D" w:rsidRDefault="0066595D">
      <w:pPr>
        <w:pStyle w:val="ConsPlusNormal"/>
        <w:spacing w:before="220"/>
        <w:ind w:firstLine="540"/>
        <w:jc w:val="both"/>
      </w:pPr>
      <w:r>
        <w:t>счет 14 "Расчетные документы, ожидающие исполнения" (код строки 140);</w:t>
      </w:r>
    </w:p>
    <w:p w:rsidR="0066595D" w:rsidRDefault="0066595D">
      <w:pPr>
        <w:pStyle w:val="ConsPlusNormal"/>
        <w:spacing w:before="220"/>
        <w:ind w:firstLine="540"/>
        <w:jc w:val="both"/>
      </w:pPr>
      <w:r>
        <w:t>счет 15 "Расчетные документы, не оплаченные в срок из-за отсутствия средств на счете государственного (муниципального) учреждения" (код строки 150);</w:t>
      </w:r>
    </w:p>
    <w:p w:rsidR="0066595D" w:rsidRDefault="0066595D">
      <w:pPr>
        <w:pStyle w:val="ConsPlusNormal"/>
        <w:spacing w:before="220"/>
        <w:ind w:firstLine="540"/>
        <w:jc w:val="both"/>
      </w:pPr>
      <w:r>
        <w:t>счет 16 "Переплаты пенсий и пособий вследствие неправильного применения законодательства о пенсиях и пособиях, счетных ошибок" (код строки 160);</w:t>
      </w:r>
    </w:p>
    <w:p w:rsidR="0066595D" w:rsidRDefault="0066595D">
      <w:pPr>
        <w:pStyle w:val="ConsPlusNormal"/>
        <w:spacing w:before="220"/>
        <w:ind w:firstLine="540"/>
        <w:jc w:val="both"/>
      </w:pPr>
      <w:r>
        <w:t xml:space="preserve">счет 17 "Поступления денежных средств" (код строки 170) - в разрезе итоговых сумм по доходам, иным поступлениям - источникам финансирования дефицита бюджета (коды строк 171, </w:t>
      </w:r>
      <w:r>
        <w:lastRenderedPageBreak/>
        <w:t>173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строк 172, 173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коду строки 171 отражаются со знаком "минус";</w:t>
      </w:r>
    </w:p>
    <w:p w:rsidR="0066595D" w:rsidRDefault="0066595D">
      <w:pPr>
        <w:pStyle w:val="ConsPlusNormal"/>
        <w:spacing w:before="220"/>
        <w:ind w:firstLine="540"/>
        <w:jc w:val="both"/>
      </w:pPr>
      <w:r>
        <w:t>счет 18 "Выбытия денежных средств" (код строки 180), в разрезе итоговых сумм по расходам, с учетом возвратов расходов текущего года, и выплатам по источникам финансирования дефицита бюджета (коды строк 181 - 182).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счету 18 "Выбытия денежных средств", соответствующие показатели по коду строки 181 отражаются со знаком минус;</w:t>
      </w:r>
    </w:p>
    <w:p w:rsidR="0066595D" w:rsidRDefault="0066595D">
      <w:pPr>
        <w:pStyle w:val="ConsPlusNormal"/>
        <w:spacing w:before="220"/>
        <w:ind w:firstLine="540"/>
        <w:jc w:val="both"/>
      </w:pPr>
      <w:r>
        <w:t>счет 19 "Невыясненные поступления бюджета прошлых лет" (код строки 190);</w:t>
      </w:r>
    </w:p>
    <w:p w:rsidR="0066595D" w:rsidRDefault="0066595D">
      <w:pPr>
        <w:pStyle w:val="ConsPlusNormal"/>
        <w:spacing w:before="220"/>
        <w:ind w:firstLine="540"/>
        <w:jc w:val="both"/>
      </w:pPr>
      <w:r>
        <w:t>счет 20 "Задолженность, не востребованная кредиторами" (код строки 200);</w:t>
      </w:r>
    </w:p>
    <w:p w:rsidR="0066595D" w:rsidRDefault="0066595D">
      <w:pPr>
        <w:pStyle w:val="ConsPlusNormal"/>
        <w:spacing w:before="220"/>
        <w:ind w:firstLine="540"/>
        <w:jc w:val="both"/>
      </w:pPr>
      <w:r>
        <w:t>счет 21 "Основные средства в эксплуатации" (код строки 210);</w:t>
      </w:r>
    </w:p>
    <w:p w:rsidR="0066595D" w:rsidRDefault="0066595D">
      <w:pPr>
        <w:pStyle w:val="ConsPlusNormal"/>
        <w:spacing w:before="220"/>
        <w:ind w:firstLine="540"/>
        <w:jc w:val="both"/>
      </w:pPr>
      <w:r>
        <w:t>счет 22 "Материальные ценности, полученные по централизованному снабжению" в разрезе (код строки 220);</w:t>
      </w:r>
    </w:p>
    <w:p w:rsidR="0066595D" w:rsidRDefault="0066595D">
      <w:pPr>
        <w:pStyle w:val="ConsPlusNormal"/>
        <w:spacing w:before="220"/>
        <w:ind w:firstLine="540"/>
        <w:jc w:val="both"/>
      </w:pPr>
      <w:r>
        <w:t>счет 23 "Периодические издания для пользования" (код строки 230);</w:t>
      </w:r>
    </w:p>
    <w:p w:rsidR="0066595D" w:rsidRDefault="0066595D">
      <w:pPr>
        <w:pStyle w:val="ConsPlusNormal"/>
        <w:spacing w:before="220"/>
        <w:ind w:firstLine="540"/>
        <w:jc w:val="both"/>
      </w:pPr>
      <w:r>
        <w:t>счет 24 "Нефинансовые активы, переданные в доверительное управление" (код строки 240);</w:t>
      </w:r>
    </w:p>
    <w:p w:rsidR="0066595D" w:rsidRDefault="0066595D">
      <w:pPr>
        <w:pStyle w:val="ConsPlusNormal"/>
        <w:spacing w:before="220"/>
        <w:ind w:firstLine="540"/>
        <w:jc w:val="both"/>
      </w:pPr>
      <w:r>
        <w:t>счет 25 "Имущество, переданное в возмездное пользование (аренду)" (код строки 250);</w:t>
      </w:r>
    </w:p>
    <w:p w:rsidR="0066595D" w:rsidRDefault="0066595D">
      <w:pPr>
        <w:pStyle w:val="ConsPlusNormal"/>
        <w:spacing w:before="220"/>
        <w:ind w:firstLine="540"/>
        <w:jc w:val="both"/>
      </w:pPr>
      <w:r>
        <w:t>счет 26 "Имущество, переданное в безвозмездное пользование" "(код строки 260)";</w:t>
      </w:r>
    </w:p>
    <w:p w:rsidR="0066595D" w:rsidRDefault="0066595D">
      <w:pPr>
        <w:pStyle w:val="ConsPlusNormal"/>
        <w:spacing w:before="220"/>
        <w:ind w:firstLine="540"/>
        <w:jc w:val="both"/>
      </w:pPr>
      <w:r>
        <w:t>счет 27 "Материальные ценности, выданные в личное пользование работникам (сотрудникам)" (код строки 270);</w:t>
      </w:r>
    </w:p>
    <w:p w:rsidR="0066595D" w:rsidRDefault="0066595D">
      <w:pPr>
        <w:pStyle w:val="ConsPlusNormal"/>
        <w:spacing w:before="220"/>
        <w:ind w:firstLine="540"/>
        <w:jc w:val="both"/>
      </w:pPr>
      <w:r>
        <w:t>счет 29 "Представление субсидии на приобретение жилья" (код строки 280);</w:t>
      </w:r>
    </w:p>
    <w:p w:rsidR="0066595D" w:rsidRDefault="0066595D">
      <w:pPr>
        <w:pStyle w:val="ConsPlusNormal"/>
        <w:spacing w:before="220"/>
        <w:ind w:firstLine="540"/>
        <w:jc w:val="both"/>
      </w:pPr>
      <w:r>
        <w:t>счет 30 "Расчеты по исполнению денежных обязательств через третьих лиц" (код строки 290);</w:t>
      </w:r>
    </w:p>
    <w:p w:rsidR="0066595D" w:rsidRDefault="0066595D">
      <w:pPr>
        <w:pStyle w:val="ConsPlusNormal"/>
        <w:spacing w:before="220"/>
        <w:ind w:firstLine="540"/>
        <w:jc w:val="both"/>
      </w:pPr>
      <w:r>
        <w:t>счет 31 "Акции по номинальной стоимости" (код строки 300).</w:t>
      </w:r>
    </w:p>
    <w:p w:rsidR="0066595D" w:rsidRDefault="0066595D">
      <w:pPr>
        <w:pStyle w:val="ConsPlusNormal"/>
        <w:spacing w:before="220"/>
        <w:ind w:firstLine="540"/>
        <w:jc w:val="both"/>
      </w:pPr>
      <w:r>
        <w:t>счет 40 "Финансовые активы в управляющих компаниях" (код строки 310);</w:t>
      </w:r>
    </w:p>
    <w:p w:rsidR="0066595D" w:rsidRDefault="0066595D">
      <w:pPr>
        <w:pStyle w:val="ConsPlusNormal"/>
        <w:spacing w:before="220"/>
        <w:ind w:firstLine="540"/>
        <w:jc w:val="both"/>
      </w:pPr>
      <w:r>
        <w:t>счет 42 "Бюджетные инвестиции, реализуемые организациями" (код строки 320).</w:t>
      </w:r>
    </w:p>
    <w:p w:rsidR="0066595D" w:rsidRDefault="0066595D">
      <w:pPr>
        <w:pStyle w:val="ConsPlusNormal"/>
        <w:spacing w:before="220"/>
        <w:ind w:firstLine="540"/>
        <w:jc w:val="both"/>
      </w:pPr>
      <w:r>
        <w:t>Показатели отражаются в Справке в составе Баланса (ф. 0503130) в разрезе показателей на начало года (графа 4) и конец отчетного периода (графа 5).</w:t>
      </w:r>
    </w:p>
    <w:p w:rsidR="0066595D" w:rsidRDefault="0066595D">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66595D" w:rsidRDefault="0066595D">
      <w:pPr>
        <w:pStyle w:val="ConsPlusNormal"/>
        <w:jc w:val="both"/>
      </w:pPr>
      <w:r>
        <w:t xml:space="preserve">(п. 20 в ред. </w:t>
      </w:r>
      <w:hyperlink r:id="rId85"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w:t>
      </w:r>
      <w:r>
        <w:lastRenderedPageBreak/>
        <w:t>отдельные полномочия главного администратора доходов бюджета составляет сводный Баланс (ф. 0503130) на основании сводных Балансов (ф. 0503130) и Балансов (ф. 0503130),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66595D" w:rsidRDefault="0066595D">
      <w:pPr>
        <w:pStyle w:val="ConsPlusNormal"/>
        <w:jc w:val="both"/>
      </w:pPr>
      <w:r>
        <w:t xml:space="preserve">(в ред. </w:t>
      </w:r>
      <w:hyperlink r:id="rId86"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22. Финансовый орган составляет сводный Баланс (ф. 0503130) на основании сводных Балансов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66595D" w:rsidRDefault="0066595D">
      <w:pPr>
        <w:pStyle w:val="ConsPlusNormal"/>
        <w:spacing w:before="220"/>
        <w:ind w:firstLine="540"/>
        <w:jc w:val="both"/>
      </w:pPr>
      <w:hyperlink w:anchor="P9491" w:history="1">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9491" w:history="1">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66595D" w:rsidRDefault="0066595D">
      <w:pPr>
        <w:pStyle w:val="ConsPlusNormal"/>
        <w:jc w:val="both"/>
      </w:pPr>
      <w:r>
        <w:t xml:space="preserve">(в ред. </w:t>
      </w:r>
      <w:hyperlink r:id="rId87" w:history="1">
        <w:r>
          <w:rPr>
            <w:color w:val="0000FF"/>
          </w:rPr>
          <w:t>Приказа</w:t>
        </w:r>
      </w:hyperlink>
      <w:r>
        <w:t xml:space="preserve"> Минфина России от 29.12.2011 N 191н)</w:t>
      </w:r>
    </w:p>
    <w:p w:rsidR="0066595D" w:rsidRDefault="0066595D">
      <w:pPr>
        <w:pStyle w:val="ConsPlusNormal"/>
        <w:ind w:firstLine="540"/>
        <w:jc w:val="both"/>
      </w:pPr>
    </w:p>
    <w:p w:rsidR="0066595D" w:rsidRDefault="0066595D">
      <w:pPr>
        <w:pStyle w:val="ConsPlusTitle"/>
        <w:jc w:val="center"/>
        <w:outlineLvl w:val="2"/>
      </w:pPr>
      <w:r>
        <w:t xml:space="preserve">Справка по консолидируемым расчетам </w:t>
      </w:r>
      <w:hyperlink w:anchor="P8125" w:history="1">
        <w:r>
          <w:rPr>
            <w:color w:val="0000FF"/>
          </w:rPr>
          <w:t>(ф. 0503125)</w:t>
        </w:r>
      </w:hyperlink>
    </w:p>
    <w:p w:rsidR="0066595D" w:rsidRDefault="0066595D">
      <w:pPr>
        <w:pStyle w:val="ConsPlusNormal"/>
        <w:ind w:firstLine="540"/>
        <w:jc w:val="both"/>
      </w:pPr>
    </w:p>
    <w:p w:rsidR="0066595D" w:rsidRDefault="0066595D">
      <w:pPr>
        <w:pStyle w:val="ConsPlusNormal"/>
        <w:ind w:firstLine="540"/>
        <w:jc w:val="both"/>
      </w:pPr>
      <w:bookmarkStart w:id="9" w:name="P348"/>
      <w:bookmarkEnd w:id="9"/>
      <w:r>
        <w:t>23. Справка по консолидируемым расчетам (ф. 0503125)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66595D" w:rsidRDefault="0066595D">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66595D" w:rsidRDefault="0066595D">
      <w:pPr>
        <w:pStyle w:val="ConsPlusNormal"/>
        <w:jc w:val="both"/>
      </w:pPr>
      <w:r>
        <w:t xml:space="preserve">(в ред. </w:t>
      </w:r>
      <w:hyperlink r:id="rId88" w:history="1">
        <w:r>
          <w:rPr>
            <w:color w:val="0000FF"/>
          </w:rPr>
          <w:t>Приказа</w:t>
        </w:r>
      </w:hyperlink>
      <w:r>
        <w:t xml:space="preserve"> Минфина России от 07.03.2018 N 43н)</w:t>
      </w:r>
    </w:p>
    <w:p w:rsidR="0066595D" w:rsidRDefault="0066595D">
      <w:pPr>
        <w:pStyle w:val="ConsPlusNormal"/>
        <w:spacing w:before="220"/>
        <w:ind w:firstLine="540"/>
        <w:jc w:val="both"/>
      </w:pPr>
      <w:r>
        <w:t>на 1 января года, следующего за отчетным, - по денежным и неденежным расчетам;</w:t>
      </w:r>
    </w:p>
    <w:p w:rsidR="0066595D" w:rsidRDefault="0066595D">
      <w:pPr>
        <w:pStyle w:val="ConsPlusNormal"/>
        <w:jc w:val="both"/>
      </w:pPr>
      <w:r>
        <w:t xml:space="preserve">(в ред. </w:t>
      </w:r>
      <w:hyperlink r:id="rId8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66595D" w:rsidRDefault="0066595D">
      <w:pPr>
        <w:pStyle w:val="ConsPlusNormal"/>
        <w:spacing w:before="220"/>
        <w:ind w:firstLine="540"/>
        <w:jc w:val="both"/>
      </w:pPr>
      <w:r>
        <w:t>В целях формирования Справки (ф. 0503125)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040140182, 040150200).</w:t>
      </w:r>
    </w:p>
    <w:p w:rsidR="0066595D" w:rsidRDefault="0066595D">
      <w:pPr>
        <w:pStyle w:val="ConsPlusNormal"/>
        <w:jc w:val="both"/>
      </w:pPr>
      <w:r>
        <w:t xml:space="preserve">(абзац введен </w:t>
      </w:r>
      <w:hyperlink r:id="rId90"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Перед составлением Справки (ф. 0503125) субъектами бюджетной отчетности должна быть произведена сверка взаимосвязанных показателей по консолидируемым расчетам.</w:t>
      </w:r>
    </w:p>
    <w:p w:rsidR="0066595D" w:rsidRDefault="0066595D">
      <w:pPr>
        <w:pStyle w:val="ConsPlusNormal"/>
        <w:jc w:val="both"/>
      </w:pPr>
      <w:r>
        <w:t xml:space="preserve">(абзац введен </w:t>
      </w:r>
      <w:hyperlink r:id="rId91"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lastRenderedPageBreak/>
        <w:t>В целях формирования Справки (ф. 0503125)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66595D" w:rsidRDefault="0066595D">
      <w:pPr>
        <w:pStyle w:val="ConsPlusNormal"/>
        <w:jc w:val="both"/>
      </w:pPr>
      <w:r>
        <w:t xml:space="preserve">(абзац введен </w:t>
      </w:r>
      <w:hyperlink r:id="rId92" w:history="1">
        <w:r>
          <w:rPr>
            <w:color w:val="0000FF"/>
          </w:rPr>
          <w:t>Приказом</w:t>
        </w:r>
      </w:hyperlink>
      <w:r>
        <w:t xml:space="preserve"> Минфина России от 26.10.2012 N 138н; в ред. </w:t>
      </w:r>
      <w:hyperlink r:id="rId9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Справка (ф. 0503125) составляется нарастающим итогом с начала финансового года на основании данных, отраженных на отчетную дату:</w:t>
      </w:r>
    </w:p>
    <w:p w:rsidR="0066595D" w:rsidRDefault="0066595D">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66595D" w:rsidRDefault="0066595D">
      <w:pPr>
        <w:pStyle w:val="ConsPlusNormal"/>
        <w:jc w:val="both"/>
      </w:pPr>
      <w:r>
        <w:t xml:space="preserve">(в ред. </w:t>
      </w:r>
      <w:hyperlink r:id="rId94"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66595D" w:rsidRDefault="0066595D">
      <w:pPr>
        <w:pStyle w:val="ConsPlusNormal"/>
        <w:jc w:val="both"/>
      </w:pPr>
      <w:r>
        <w:t xml:space="preserve">(в ред. Приказов Минфина России от 19.12.2014 </w:t>
      </w:r>
      <w:hyperlink r:id="rId95" w:history="1">
        <w:r>
          <w:rPr>
            <w:color w:val="0000FF"/>
          </w:rPr>
          <w:t>N 157н</w:t>
        </w:r>
      </w:hyperlink>
      <w:r>
        <w:t xml:space="preserve">, от 16.11.2016 </w:t>
      </w:r>
      <w:hyperlink r:id="rId96" w:history="1">
        <w:r>
          <w:rPr>
            <w:color w:val="0000FF"/>
          </w:rPr>
          <w:t>N 209н</w:t>
        </w:r>
      </w:hyperlink>
      <w:r>
        <w:t>)</w:t>
      </w:r>
    </w:p>
    <w:p w:rsidR="0066595D" w:rsidRDefault="0066595D">
      <w:pPr>
        <w:pStyle w:val="ConsPlusNormal"/>
        <w:spacing w:before="220"/>
        <w:ind w:firstLine="540"/>
        <w:jc w:val="both"/>
      </w:pPr>
      <w:r>
        <w:t>на счетах 040120241 "Расходы на безвозмездные перечисления государственным и муниципальным организациям", 040110189 "Иные доходы" для консолидации расчетов по упразднению государственного органа (органа местного самоуправления), реорганизации получателя бюджетных средств по безвозмездной передаче (получению) финансовых,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w:t>
      </w:r>
    </w:p>
    <w:p w:rsidR="0066595D" w:rsidRDefault="0066595D">
      <w:pPr>
        <w:pStyle w:val="ConsPlusNormal"/>
        <w:jc w:val="both"/>
      </w:pPr>
      <w:r>
        <w:t xml:space="preserve">(в ред. Приказов Минфина России от 26.10.2012 </w:t>
      </w:r>
      <w:hyperlink r:id="rId97" w:history="1">
        <w:r>
          <w:rPr>
            <w:color w:val="0000FF"/>
          </w:rPr>
          <w:t>N 138н</w:t>
        </w:r>
      </w:hyperlink>
      <w:r>
        <w:t xml:space="preserve">, от 16.11.2016 </w:t>
      </w:r>
      <w:hyperlink r:id="rId98" w:history="1">
        <w:r>
          <w:rPr>
            <w:color w:val="0000FF"/>
          </w:rPr>
          <w:t>N 209н</w:t>
        </w:r>
      </w:hyperlink>
      <w:r>
        <w:t xml:space="preserve">, от 30.11.2018 </w:t>
      </w:r>
      <w:hyperlink r:id="rId99" w:history="1">
        <w:r>
          <w:rPr>
            <w:color w:val="0000FF"/>
          </w:rPr>
          <w:t>N 244н</w:t>
        </w:r>
      </w:hyperlink>
      <w:r>
        <w:t>)</w:t>
      </w:r>
    </w:p>
    <w:p w:rsidR="0066595D" w:rsidRDefault="0066595D">
      <w:pPr>
        <w:pStyle w:val="ConsPlusNormal"/>
        <w:spacing w:before="220"/>
        <w:ind w:firstLine="540"/>
        <w:jc w:val="both"/>
      </w:pPr>
      <w:r>
        <w:t>на счетах 140120251 "Расходы на перечисления другим бюджетам бюджетной системы Российской Федерации", 140110151 "Доходы от поступлений от других бюджетов бюджетной системы Российской Федерации", 130251830 "Уменьшение кредиторской задолженности по перечислениям другим бюджетам бюджетной системы Российской Федерации" для консолидации расчетов по реорганизации получателя бюджетных средств по безвозмездной передаче (получению) финансовых, нефинансовых активов и обязательств между субъектами бюджетной отчетности разных бюджетов бюджетной системы Российской Федерации;</w:t>
      </w:r>
    </w:p>
    <w:p w:rsidR="0066595D" w:rsidRDefault="0066595D">
      <w:pPr>
        <w:pStyle w:val="ConsPlusNormal"/>
        <w:jc w:val="both"/>
      </w:pPr>
      <w:r>
        <w:t xml:space="preserve">(в ред. Приказов Минфина России от 19.12.2014 </w:t>
      </w:r>
      <w:hyperlink r:id="rId100" w:history="1">
        <w:r>
          <w:rPr>
            <w:color w:val="0000FF"/>
          </w:rPr>
          <w:t>N 157н</w:t>
        </w:r>
      </w:hyperlink>
      <w:r>
        <w:t xml:space="preserve">, от 16.11.2016 </w:t>
      </w:r>
      <w:hyperlink r:id="rId101" w:history="1">
        <w:r>
          <w:rPr>
            <w:color w:val="0000FF"/>
          </w:rPr>
          <w:t>N 209н</w:t>
        </w:r>
      </w:hyperlink>
      <w:r>
        <w:t>)</w:t>
      </w:r>
    </w:p>
    <w:p w:rsidR="0066595D" w:rsidRDefault="0066595D">
      <w:pPr>
        <w:pStyle w:val="ConsPlusNormal"/>
        <w:spacing w:before="220"/>
        <w:ind w:firstLine="540"/>
        <w:jc w:val="both"/>
      </w:pPr>
      <w:r>
        <w:t xml:space="preserve">на счетах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остатков межбюджетных трансфертов в форме субсидий, субвенций </w:t>
      </w:r>
      <w:r>
        <w:lastRenderedPageBreak/>
        <w:t>и иных межбюджетных трансфертов, имеющих целевое назначение (далее в целях настоящей Инструкции - целевые межбюджетные трансферты);</w:t>
      </w:r>
    </w:p>
    <w:p w:rsidR="0066595D" w:rsidRDefault="0066595D">
      <w:pPr>
        <w:pStyle w:val="ConsPlusNormal"/>
        <w:spacing w:before="220"/>
        <w:ind w:firstLine="540"/>
        <w:jc w:val="both"/>
      </w:pPr>
      <w:r>
        <w:t>на счетах 120711540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66595D" w:rsidRDefault="0066595D">
      <w:pPr>
        <w:pStyle w:val="ConsPlusNormal"/>
        <w:spacing w:before="220"/>
        <w:ind w:firstLine="540"/>
        <w:jc w:val="both"/>
      </w:pPr>
      <w:r>
        <w:t>на счетах 120721540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66595D" w:rsidRDefault="0066595D">
      <w:pPr>
        <w:pStyle w:val="ConsPlusNormal"/>
        <w:spacing w:before="220"/>
        <w:ind w:firstLine="540"/>
        <w:jc w:val="both"/>
      </w:pPr>
      <w:r>
        <w:t>на счетах 120731540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66595D" w:rsidRDefault="0066595D">
      <w:pPr>
        <w:pStyle w:val="ConsPlusNormal"/>
        <w:spacing w:before="220"/>
        <w:ind w:firstLine="540"/>
        <w:jc w:val="both"/>
      </w:pPr>
      <w:r>
        <w:t>на счетах 120711640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66595D" w:rsidRDefault="0066595D">
      <w:pPr>
        <w:pStyle w:val="ConsPlusNormal"/>
        <w:spacing w:before="220"/>
        <w:ind w:firstLine="540"/>
        <w:jc w:val="both"/>
      </w:pPr>
      <w:r>
        <w:t>на счетах 120721640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66595D" w:rsidRDefault="0066595D">
      <w:pPr>
        <w:pStyle w:val="ConsPlusNormal"/>
        <w:spacing w:before="220"/>
        <w:ind w:firstLine="540"/>
        <w:jc w:val="both"/>
      </w:pPr>
      <w:r>
        <w:t>на счетах 120731640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66595D" w:rsidRDefault="0066595D">
      <w:pPr>
        <w:pStyle w:val="ConsPlusNormal"/>
        <w:spacing w:before="220"/>
        <w:ind w:firstLine="540"/>
        <w:jc w:val="both"/>
      </w:pPr>
      <w:r>
        <w:lastRenderedPageBreak/>
        <w:t>на счетах 120651000 "Расчеты по авансовым перечислениям другим бюджетам бюджетной системы Российской Федерации", 120551000 "Расчеты по поступлениям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w:t>
      </w:r>
    </w:p>
    <w:p w:rsidR="0066595D" w:rsidRDefault="0066595D">
      <w:pPr>
        <w:pStyle w:val="ConsPlusNormal"/>
        <w:spacing w:before="220"/>
        <w:ind w:firstLine="540"/>
        <w:jc w:val="both"/>
      </w:pPr>
      <w:r>
        <w:t>на счетах 130251000 "Расчеты по перечислениям другим бюджетам бюджетной системы Российской Федерации", 120551000 "Расчеты по поступлениям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66595D" w:rsidRDefault="0066595D">
      <w:pPr>
        <w:pStyle w:val="ConsPlusNormal"/>
        <w:spacing w:before="220"/>
        <w:ind w:firstLine="540"/>
        <w:jc w:val="both"/>
      </w:pPr>
      <w:r>
        <w:t>на счетах 120711000 "Расчеты с бюджетами бюджетной системы Российской Федерации по предоставленным бюджетным кредитам", 130111000 "Расчеты с бюджетами бюджетной системы Российской Федерации по привлеченным бюджетным кредитам в рублях" для консолидации сумм дебиторской и кредиторской задолженности по внутреннему долгу между бюджетами бюджетной системы Российской Федерации;</w:t>
      </w:r>
    </w:p>
    <w:p w:rsidR="0066595D" w:rsidRDefault="0066595D">
      <w:pPr>
        <w:pStyle w:val="ConsPlusNormal"/>
        <w:spacing w:before="220"/>
        <w:ind w:firstLine="540"/>
        <w:jc w:val="both"/>
      </w:pPr>
      <w:r>
        <w:t>на счетах 120721000 "Расчеты с бюджетами бюджетной системы Российской Федерации в рамках целевых иностранных кредитов (заимствований)",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дебиторской и кредиторской задолженности по внутреннему долгу между бюджетами бюджетной системы Российской Федерации;</w:t>
      </w:r>
    </w:p>
    <w:p w:rsidR="0066595D" w:rsidRDefault="0066595D">
      <w:pPr>
        <w:pStyle w:val="ConsPlusNormal"/>
        <w:spacing w:before="220"/>
        <w:ind w:firstLine="540"/>
        <w:jc w:val="both"/>
      </w:pPr>
      <w:r>
        <w:t>на счетах 120731000 "Расчеты с бюджетами бюджетной системы Российской Федерации по государственным (муниципальным) гарантиям", 130131000 "Расчеты с бюджетами бюджетной системы Российской Федерации по государственным (муниципальным) гарантиям" для консолидации сумм дебиторской и кредиторской задолженности по внутреннему долгу между бюджетами бюджетной системы Российской Федерации.</w:t>
      </w:r>
    </w:p>
    <w:p w:rsidR="0066595D" w:rsidRDefault="0066595D">
      <w:pPr>
        <w:pStyle w:val="ConsPlusNormal"/>
        <w:jc w:val="both"/>
      </w:pPr>
      <w:r>
        <w:t xml:space="preserve">(в ред. </w:t>
      </w:r>
      <w:hyperlink r:id="rId102"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bookmarkStart w:id="10" w:name="P382"/>
      <w:bookmarkEnd w:id="10"/>
      <w:r>
        <w:t>24. Справка (ф. 0503125)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66595D" w:rsidRDefault="0066595D">
      <w:pPr>
        <w:pStyle w:val="ConsPlusNormal"/>
        <w:jc w:val="both"/>
      </w:pPr>
      <w:r>
        <w:t xml:space="preserve">(в ред. </w:t>
      </w:r>
      <w:hyperlink r:id="rId103"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Справка (ф. 0503125)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66595D" w:rsidRDefault="0066595D">
      <w:pPr>
        <w:pStyle w:val="ConsPlusNormal"/>
        <w:spacing w:before="220"/>
        <w:ind w:firstLine="540"/>
        <w:jc w:val="both"/>
      </w:pPr>
      <w:bookmarkStart w:id="11" w:name="P385"/>
      <w:bookmarkEnd w:id="11"/>
      <w:r>
        <w:t xml:space="preserve">25. Справка (ф. 0503125) составляется раздельно по каждому коду счета, перечисленному в </w:t>
      </w:r>
      <w:hyperlink w:anchor="P348" w:history="1">
        <w:r>
          <w:rPr>
            <w:color w:val="0000FF"/>
          </w:rPr>
          <w:t>пунктах 23</w:t>
        </w:r>
      </w:hyperlink>
      <w:r>
        <w:t xml:space="preserve">, </w:t>
      </w:r>
      <w:hyperlink w:anchor="P382" w:history="1">
        <w:r>
          <w:rPr>
            <w:color w:val="0000FF"/>
          </w:rPr>
          <w:t>24</w:t>
        </w:r>
      </w:hyperlink>
      <w:r>
        <w:t xml:space="preserve"> настоящей Инструкции.</w:t>
      </w:r>
    </w:p>
    <w:p w:rsidR="0066595D" w:rsidRDefault="0066595D">
      <w:pPr>
        <w:pStyle w:val="ConsPlusNormal"/>
        <w:spacing w:before="220"/>
        <w:ind w:firstLine="540"/>
        <w:jc w:val="both"/>
      </w:pPr>
      <w:r>
        <w:t xml:space="preserve">26. Номер соответствующего счета, отражаемый в </w:t>
      </w:r>
      <w:hyperlink w:anchor="P8186" w:history="1">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(ф. 0503125).</w:t>
      </w:r>
    </w:p>
    <w:p w:rsidR="0066595D" w:rsidRDefault="0066595D">
      <w:pPr>
        <w:pStyle w:val="ConsPlusNormal"/>
        <w:jc w:val="both"/>
      </w:pPr>
      <w:r>
        <w:t xml:space="preserve">(в ред. Приказов Минфина России от 26.10.2012 </w:t>
      </w:r>
      <w:hyperlink r:id="rId104" w:history="1">
        <w:r>
          <w:rPr>
            <w:color w:val="0000FF"/>
          </w:rPr>
          <w:t>N 138н</w:t>
        </w:r>
      </w:hyperlink>
      <w:r>
        <w:t xml:space="preserve">, от 31.12.2015 </w:t>
      </w:r>
      <w:hyperlink r:id="rId105" w:history="1">
        <w:r>
          <w:rPr>
            <w:color w:val="0000FF"/>
          </w:rPr>
          <w:t>N 229н</w:t>
        </w:r>
      </w:hyperlink>
      <w:r>
        <w:t>)</w:t>
      </w:r>
    </w:p>
    <w:p w:rsidR="0066595D" w:rsidRDefault="0066595D">
      <w:pPr>
        <w:pStyle w:val="ConsPlusNormal"/>
        <w:spacing w:before="220"/>
        <w:ind w:firstLine="540"/>
        <w:jc w:val="both"/>
      </w:pPr>
      <w:bookmarkStart w:id="12" w:name="P388"/>
      <w:bookmarkEnd w:id="12"/>
      <w:r>
        <w:t xml:space="preserve">27. Показатели Справки (ф. 0503125) на 1 января года, следующего за отчетным, отражаются без учета результата заключительных операций по закрытию счетов при завершении финансового </w:t>
      </w:r>
      <w:r>
        <w:lastRenderedPageBreak/>
        <w:t>года, проведенных 31 декабря отчетного финансового года.</w:t>
      </w:r>
    </w:p>
    <w:p w:rsidR="0066595D" w:rsidRDefault="0066595D">
      <w:pPr>
        <w:pStyle w:val="ConsPlusNormal"/>
        <w:spacing w:before="220"/>
        <w:ind w:firstLine="540"/>
        <w:jc w:val="both"/>
      </w:pPr>
      <w:r>
        <w:t>28. В Справке (ф. 0503125)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66595D" w:rsidRDefault="0066595D">
      <w:pPr>
        <w:pStyle w:val="ConsPlusNormal"/>
        <w:spacing w:before="220"/>
        <w:ind w:firstLine="540"/>
        <w:jc w:val="both"/>
      </w:pPr>
      <w:r>
        <w:t>в графе 1 - наименование контрагента по отражаемым расчетам;</w:t>
      </w:r>
    </w:p>
    <w:p w:rsidR="0066595D" w:rsidRDefault="0066595D">
      <w:pPr>
        <w:pStyle w:val="ConsPlusNormal"/>
        <w:spacing w:before="220"/>
        <w:ind w:firstLine="540"/>
        <w:jc w:val="both"/>
      </w:pPr>
      <w:r>
        <w:t>в графе 2 - идентификационный номер налогоплательщика (далее - ИНН) контрагента по отражаемым расчетам;</w:t>
      </w:r>
    </w:p>
    <w:p w:rsidR="0066595D" w:rsidRDefault="0066595D">
      <w:pPr>
        <w:pStyle w:val="ConsPlusNormal"/>
        <w:jc w:val="both"/>
      </w:pPr>
      <w:r>
        <w:t xml:space="preserve">(абзац введен </w:t>
      </w:r>
      <w:hyperlink r:id="rId106"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графы 3, 4, 5 не заполняются;</w:t>
      </w:r>
    </w:p>
    <w:p w:rsidR="0066595D" w:rsidRDefault="0066595D">
      <w:pPr>
        <w:pStyle w:val="ConsPlusNormal"/>
        <w:jc w:val="both"/>
      </w:pPr>
      <w:r>
        <w:t xml:space="preserve">(в ред. </w:t>
      </w:r>
      <w:hyperlink r:id="rId10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 номер соответствующего счета 030404000 "Внутриведомственные расчеты", на котором отражены расчеты с контрагентом;</w:t>
      </w:r>
    </w:p>
    <w:p w:rsidR="0066595D" w:rsidRDefault="0066595D">
      <w:pPr>
        <w:pStyle w:val="ConsPlusNormal"/>
        <w:jc w:val="both"/>
      </w:pPr>
      <w:r>
        <w:t xml:space="preserve">(в ред. </w:t>
      </w:r>
      <w:hyperlink r:id="rId10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графах 7, 8 - сумма расчетов с контрагентом по дебету (кредиту);</w:t>
      </w:r>
    </w:p>
    <w:p w:rsidR="0066595D" w:rsidRDefault="0066595D">
      <w:pPr>
        <w:pStyle w:val="ConsPlusNormal"/>
        <w:jc w:val="both"/>
      </w:pPr>
      <w:r>
        <w:t xml:space="preserve">(в ред. </w:t>
      </w:r>
      <w:hyperlink r:id="rId10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код корреспондирующего счета бюджетного учета;</w:t>
      </w:r>
    </w:p>
    <w:p w:rsidR="0066595D" w:rsidRDefault="0066595D">
      <w:pPr>
        <w:pStyle w:val="ConsPlusNormal"/>
        <w:jc w:val="both"/>
      </w:pPr>
      <w:r>
        <w:t xml:space="preserve">(в ред. </w:t>
      </w:r>
      <w:hyperlink r:id="rId11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10 - ИНН взаимосвязанного контрагента по ведомственной подчиненности;</w:t>
      </w:r>
    </w:p>
    <w:p w:rsidR="0066595D" w:rsidRDefault="0066595D">
      <w:pPr>
        <w:pStyle w:val="ConsPlusNormal"/>
        <w:jc w:val="both"/>
      </w:pPr>
      <w:r>
        <w:t xml:space="preserve">(абзац введен </w:t>
      </w:r>
      <w:hyperlink r:id="rId111"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графы 11 и 12 не заполняются;</w:t>
      </w:r>
    </w:p>
    <w:p w:rsidR="0066595D" w:rsidRDefault="0066595D">
      <w:pPr>
        <w:pStyle w:val="ConsPlusNormal"/>
        <w:jc w:val="both"/>
      </w:pPr>
      <w:r>
        <w:t xml:space="preserve">(абзац введен </w:t>
      </w:r>
      <w:hyperlink r:id="rId112"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Строки </w:t>
      </w:r>
      <w:hyperlink w:anchor="P8217" w:history="1">
        <w:r>
          <w:rPr>
            <w:color w:val="0000FF"/>
          </w:rPr>
          <w:t>"Итого"</w:t>
        </w:r>
      </w:hyperlink>
      <w:r>
        <w:t>, "</w:t>
      </w:r>
      <w:hyperlink w:anchor="P8229" w:history="1">
        <w:r>
          <w:rPr>
            <w:color w:val="0000FF"/>
          </w:rPr>
          <w:t>в том числе</w:t>
        </w:r>
      </w:hyperlink>
      <w:r>
        <w:t xml:space="preserve"> по номеру (коду) счета",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формируются в следующем порядке:</w:t>
      </w:r>
    </w:p>
    <w:p w:rsidR="0066595D" w:rsidRDefault="0066595D">
      <w:pPr>
        <w:pStyle w:val="ConsPlusNormal"/>
        <w:spacing w:before="220"/>
        <w:ind w:firstLine="540"/>
        <w:jc w:val="both"/>
      </w:pPr>
      <w:r>
        <w:t>графы 2, 3, 4, 5 не заполняются;</w:t>
      </w:r>
    </w:p>
    <w:p w:rsidR="0066595D" w:rsidRDefault="0066595D">
      <w:pPr>
        <w:pStyle w:val="ConsPlusNormal"/>
        <w:jc w:val="both"/>
      </w:pPr>
      <w:r>
        <w:t xml:space="preserve">(в ред. Приказов Минфина России от 19.12.2014 </w:t>
      </w:r>
      <w:hyperlink r:id="rId113" w:history="1">
        <w:r>
          <w:rPr>
            <w:color w:val="0000FF"/>
          </w:rPr>
          <w:t>N 157н</w:t>
        </w:r>
      </w:hyperlink>
      <w:r>
        <w:t xml:space="preserve">, от 31.12.2015 </w:t>
      </w:r>
      <w:hyperlink r:id="rId114" w:history="1">
        <w:r>
          <w:rPr>
            <w:color w:val="0000FF"/>
          </w:rPr>
          <w:t>N 229н</w:t>
        </w:r>
      </w:hyperlink>
      <w:r>
        <w:t>)</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"Итого":</w:t>
      </w:r>
    </w:p>
    <w:p w:rsidR="0066595D" w:rsidRDefault="0066595D">
      <w:pPr>
        <w:pStyle w:val="ConsPlusNormal"/>
        <w:spacing w:before="220"/>
        <w:ind w:firstLine="540"/>
        <w:jc w:val="both"/>
      </w:pPr>
      <w:r>
        <w:t>графа 6 не заполняется;</w:t>
      </w:r>
    </w:p>
    <w:p w:rsidR="0066595D" w:rsidRDefault="0066595D">
      <w:pPr>
        <w:pStyle w:val="ConsPlusNormal"/>
        <w:jc w:val="both"/>
      </w:pPr>
      <w:r>
        <w:t xml:space="preserve">(в ред. </w:t>
      </w:r>
      <w:hyperlink r:id="rId11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итоговая сумма расчетов с контрагентами по дебету (кредиту) соответственно;</w:t>
      </w:r>
    </w:p>
    <w:p w:rsidR="0066595D" w:rsidRDefault="0066595D">
      <w:pPr>
        <w:pStyle w:val="ConsPlusNormal"/>
        <w:jc w:val="both"/>
      </w:pPr>
      <w:r>
        <w:t xml:space="preserve">(в ред. </w:t>
      </w:r>
      <w:hyperlink r:id="rId11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"в том числе по номеру (коду) счета":</w:t>
      </w:r>
    </w:p>
    <w:p w:rsidR="0066595D" w:rsidRDefault="0066595D">
      <w:pPr>
        <w:pStyle w:val="ConsPlusNormal"/>
        <w:spacing w:before="220"/>
        <w:ind w:firstLine="540"/>
        <w:jc w:val="both"/>
      </w:pPr>
      <w:r>
        <w:t>в графе 6 указывается номер соответствующего счета 030404000 "Внутриведомственные расчеты";</w:t>
      </w:r>
    </w:p>
    <w:p w:rsidR="0066595D" w:rsidRDefault="0066595D">
      <w:pPr>
        <w:pStyle w:val="ConsPlusNormal"/>
        <w:jc w:val="both"/>
      </w:pPr>
      <w:r>
        <w:t xml:space="preserve">(в ред. </w:t>
      </w:r>
      <w:hyperlink r:id="rId11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графах 7, 8 - итоговая сумма расчетов с контрагентами по дебету (кредиту) в разрезе номеров счетов, указанных в графе 6;</w:t>
      </w:r>
    </w:p>
    <w:p w:rsidR="0066595D" w:rsidRDefault="0066595D">
      <w:pPr>
        <w:pStyle w:val="ConsPlusNormal"/>
        <w:jc w:val="both"/>
      </w:pPr>
      <w:r>
        <w:t xml:space="preserve">(в ред. </w:t>
      </w:r>
      <w:hyperlink r:id="rId11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"денежные расчеты":</w:t>
      </w:r>
    </w:p>
    <w:p w:rsidR="0066595D" w:rsidRDefault="0066595D">
      <w:pPr>
        <w:pStyle w:val="ConsPlusNormal"/>
        <w:spacing w:before="220"/>
        <w:ind w:firstLine="540"/>
        <w:jc w:val="both"/>
      </w:pPr>
      <w:r>
        <w:lastRenderedPageBreak/>
        <w:t>в графе 6 указывается номер соответствующего счета 030404000 "Внутриведомственные расчеты";</w:t>
      </w:r>
    </w:p>
    <w:p w:rsidR="0066595D" w:rsidRDefault="0066595D">
      <w:pPr>
        <w:pStyle w:val="ConsPlusNormal"/>
        <w:jc w:val="both"/>
      </w:pPr>
      <w:r>
        <w:t xml:space="preserve">(в ред. </w:t>
      </w:r>
      <w:hyperlink r:id="rId11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итоговая сумма 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66595D" w:rsidRDefault="0066595D">
      <w:pPr>
        <w:pStyle w:val="ConsPlusNormal"/>
        <w:jc w:val="both"/>
      </w:pPr>
      <w:r>
        <w:t xml:space="preserve">(в ред. </w:t>
      </w:r>
      <w:hyperlink r:id="rId12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"неденежные расчеты":</w:t>
      </w:r>
    </w:p>
    <w:p w:rsidR="0066595D" w:rsidRDefault="0066595D">
      <w:pPr>
        <w:pStyle w:val="ConsPlusNormal"/>
        <w:spacing w:before="220"/>
        <w:ind w:firstLine="540"/>
        <w:jc w:val="both"/>
      </w:pPr>
      <w:r>
        <w:t>в графе 6 указывается номер соответствующего счета 030404000 "Внутриведомственные расчеты";</w:t>
      </w:r>
    </w:p>
    <w:p w:rsidR="0066595D" w:rsidRDefault="0066595D">
      <w:pPr>
        <w:pStyle w:val="ConsPlusNormal"/>
        <w:jc w:val="both"/>
      </w:pPr>
      <w:r>
        <w:t xml:space="preserve">(в ред. </w:t>
      </w:r>
      <w:hyperlink r:id="rId12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графах 7, 8 - итоговая сумма неденежных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66595D" w:rsidRDefault="0066595D">
      <w:pPr>
        <w:pStyle w:val="ConsPlusNormal"/>
        <w:jc w:val="both"/>
      </w:pPr>
      <w:r>
        <w:t xml:space="preserve">(в ред. </w:t>
      </w:r>
      <w:hyperlink r:id="rId12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12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обобщенный код корреспондирующего счета бюджетного учета;</w:t>
      </w:r>
    </w:p>
    <w:p w:rsidR="0066595D" w:rsidRDefault="0066595D">
      <w:pPr>
        <w:pStyle w:val="ConsPlusNormal"/>
        <w:jc w:val="both"/>
      </w:pPr>
      <w:r>
        <w:t xml:space="preserve">(в ред. </w:t>
      </w:r>
      <w:hyperlink r:id="rId12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абзац исключен. - </w:t>
      </w:r>
      <w:hyperlink r:id="rId125"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28.1. В Справке по консолидируемым расчетам (ф. 0503125)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66595D" w:rsidRDefault="0066595D">
      <w:pPr>
        <w:pStyle w:val="ConsPlusNormal"/>
        <w:spacing w:before="220"/>
        <w:ind w:firstLine="540"/>
        <w:jc w:val="both"/>
      </w:pPr>
      <w:r>
        <w:t>в графе 1 - наименование получателя бюджетных средств после изменения его типа;</w:t>
      </w:r>
    </w:p>
    <w:p w:rsidR="0066595D" w:rsidRDefault="0066595D">
      <w:pPr>
        <w:pStyle w:val="ConsPlusNormal"/>
        <w:spacing w:before="220"/>
        <w:ind w:firstLine="540"/>
        <w:jc w:val="both"/>
      </w:pPr>
      <w:r>
        <w:t>в графе 2 - ИНН контрагента по отражаемым расчетам;</w:t>
      </w:r>
    </w:p>
    <w:p w:rsidR="0066595D" w:rsidRDefault="0066595D">
      <w:pPr>
        <w:pStyle w:val="ConsPlusNormal"/>
        <w:jc w:val="both"/>
      </w:pPr>
      <w:r>
        <w:t xml:space="preserve">(абзац введен </w:t>
      </w:r>
      <w:hyperlink r:id="rId126"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графы 3, 4, 5 не заполняются;</w:t>
      </w:r>
    </w:p>
    <w:p w:rsidR="0066595D" w:rsidRDefault="0066595D">
      <w:pPr>
        <w:pStyle w:val="ConsPlusNormal"/>
        <w:jc w:val="both"/>
      </w:pPr>
      <w:r>
        <w:t xml:space="preserve">(в ред. </w:t>
      </w:r>
      <w:hyperlink r:id="rId12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66595D" w:rsidRDefault="0066595D">
      <w:pPr>
        <w:pStyle w:val="ConsPlusNormal"/>
        <w:jc w:val="both"/>
      </w:pPr>
      <w:r>
        <w:t xml:space="preserve">(в ред. </w:t>
      </w:r>
      <w:hyperlink r:id="rId12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сумма расчетов с контрагентом по дебету (кредиту);</w:t>
      </w:r>
    </w:p>
    <w:p w:rsidR="0066595D" w:rsidRDefault="0066595D">
      <w:pPr>
        <w:pStyle w:val="ConsPlusNormal"/>
        <w:jc w:val="both"/>
      </w:pPr>
      <w:r>
        <w:t xml:space="preserve">(в ред. </w:t>
      </w:r>
      <w:hyperlink r:id="rId12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код корреспондирующего счета бюджетного учета;</w:t>
      </w:r>
    </w:p>
    <w:p w:rsidR="0066595D" w:rsidRDefault="0066595D">
      <w:pPr>
        <w:pStyle w:val="ConsPlusNormal"/>
        <w:jc w:val="both"/>
      </w:pPr>
      <w:r>
        <w:t xml:space="preserve">(в ред. </w:t>
      </w:r>
      <w:hyperlink r:id="rId13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графы 10 - 12 не заполняются;</w:t>
      </w:r>
    </w:p>
    <w:p w:rsidR="0066595D" w:rsidRDefault="0066595D">
      <w:pPr>
        <w:pStyle w:val="ConsPlusNormal"/>
        <w:jc w:val="both"/>
      </w:pPr>
      <w:r>
        <w:t xml:space="preserve">(абзац введен </w:t>
      </w:r>
      <w:hyperlink r:id="rId131"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Строки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формируются в следующем порядке:</w:t>
      </w:r>
    </w:p>
    <w:p w:rsidR="0066595D" w:rsidRDefault="0066595D">
      <w:pPr>
        <w:pStyle w:val="ConsPlusNormal"/>
        <w:spacing w:before="220"/>
        <w:ind w:firstLine="540"/>
        <w:jc w:val="both"/>
      </w:pPr>
      <w:r>
        <w:lastRenderedPageBreak/>
        <w:t>графы 2, 3, 4, 5 не заполняются;</w:t>
      </w:r>
    </w:p>
    <w:p w:rsidR="0066595D" w:rsidRDefault="0066595D">
      <w:pPr>
        <w:pStyle w:val="ConsPlusNormal"/>
        <w:jc w:val="both"/>
      </w:pPr>
      <w:r>
        <w:t xml:space="preserve">(в ред. Приказов Минфина России от 19.12.2014 </w:t>
      </w:r>
      <w:hyperlink r:id="rId132" w:history="1">
        <w:r>
          <w:rPr>
            <w:color w:val="0000FF"/>
          </w:rPr>
          <w:t>N 157н</w:t>
        </w:r>
      </w:hyperlink>
      <w:r>
        <w:t xml:space="preserve">, от 31.12.2015 </w:t>
      </w:r>
      <w:hyperlink r:id="rId133" w:history="1">
        <w:r>
          <w:rPr>
            <w:color w:val="0000FF"/>
          </w:rPr>
          <w:t>N 229н</w:t>
        </w:r>
      </w:hyperlink>
      <w:r>
        <w:t>)</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"Итого":</w:t>
      </w:r>
    </w:p>
    <w:p w:rsidR="0066595D" w:rsidRDefault="0066595D">
      <w:pPr>
        <w:pStyle w:val="ConsPlusNormal"/>
        <w:spacing w:before="220"/>
        <w:ind w:firstLine="540"/>
        <w:jc w:val="both"/>
      </w:pPr>
      <w:r>
        <w:t>графа 6 не заполняется;</w:t>
      </w:r>
    </w:p>
    <w:p w:rsidR="0066595D" w:rsidRDefault="0066595D">
      <w:pPr>
        <w:pStyle w:val="ConsPlusNormal"/>
        <w:jc w:val="both"/>
      </w:pPr>
      <w:r>
        <w:t xml:space="preserve">(в ред. </w:t>
      </w:r>
      <w:hyperlink r:id="rId13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итоговая сумма расчетов по дебету (кредиту) соответственно;</w:t>
      </w:r>
    </w:p>
    <w:p w:rsidR="0066595D" w:rsidRDefault="0066595D">
      <w:pPr>
        <w:pStyle w:val="ConsPlusNormal"/>
        <w:jc w:val="both"/>
      </w:pPr>
      <w:r>
        <w:t xml:space="preserve">(в ред. </w:t>
      </w:r>
      <w:hyperlink r:id="rId13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"в том числе по номеру (коду) счета":</w:t>
      </w:r>
    </w:p>
    <w:p w:rsidR="0066595D" w:rsidRDefault="0066595D">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66595D" w:rsidRDefault="0066595D">
      <w:pPr>
        <w:pStyle w:val="ConsPlusNormal"/>
        <w:jc w:val="both"/>
      </w:pPr>
      <w:r>
        <w:t xml:space="preserve">(в ред. </w:t>
      </w:r>
      <w:hyperlink r:id="rId13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итоговая сумма расчетов по дебету (кредиту) в разрезе номеров счетов, указанных в графе 6;</w:t>
      </w:r>
    </w:p>
    <w:p w:rsidR="0066595D" w:rsidRDefault="0066595D">
      <w:pPr>
        <w:pStyle w:val="ConsPlusNormal"/>
        <w:jc w:val="both"/>
      </w:pPr>
      <w:r>
        <w:t xml:space="preserve">(в ред. </w:t>
      </w:r>
      <w:hyperlink r:id="rId13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"денежные расчеты":</w:t>
      </w:r>
    </w:p>
    <w:p w:rsidR="0066595D" w:rsidRDefault="0066595D">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66595D" w:rsidRDefault="0066595D">
      <w:pPr>
        <w:pStyle w:val="ConsPlusNormal"/>
        <w:jc w:val="both"/>
      </w:pPr>
      <w:r>
        <w:t xml:space="preserve">(в ред. </w:t>
      </w:r>
      <w:hyperlink r:id="rId13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итоговая сумма денежных расчетов по дебету (кредиту) в разрезе номеров счетов, указанных в графе 6 и обобщенных по кодам корреспондирующих счетов;</w:t>
      </w:r>
    </w:p>
    <w:p w:rsidR="0066595D" w:rsidRDefault="0066595D">
      <w:pPr>
        <w:pStyle w:val="ConsPlusNormal"/>
        <w:jc w:val="both"/>
      </w:pPr>
      <w:r>
        <w:t xml:space="preserve">(в ред. </w:t>
      </w:r>
      <w:hyperlink r:id="rId13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"неденежные расчеты":</w:t>
      </w:r>
    </w:p>
    <w:p w:rsidR="0066595D" w:rsidRDefault="0066595D">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66595D" w:rsidRDefault="0066595D">
      <w:pPr>
        <w:pStyle w:val="ConsPlusNormal"/>
        <w:jc w:val="both"/>
      </w:pPr>
      <w:r>
        <w:t xml:space="preserve">(в ред. </w:t>
      </w:r>
      <w:hyperlink r:id="rId14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итоговая сумма неденежных расчетов по дебету (кредиту) в разрезе номеров счетов, указанных в графе 6 и обобщенных по кодам корреспондирующих счетов;</w:t>
      </w:r>
    </w:p>
    <w:p w:rsidR="0066595D" w:rsidRDefault="0066595D">
      <w:pPr>
        <w:pStyle w:val="ConsPlusNormal"/>
        <w:jc w:val="both"/>
      </w:pPr>
      <w:r>
        <w:t xml:space="preserve">(в ред. </w:t>
      </w:r>
      <w:hyperlink r:id="rId14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14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код корреспондирующего счета бюджетного учета;</w:t>
      </w:r>
    </w:p>
    <w:p w:rsidR="0066595D" w:rsidRDefault="0066595D">
      <w:pPr>
        <w:pStyle w:val="ConsPlusNormal"/>
        <w:jc w:val="both"/>
      </w:pPr>
      <w:r>
        <w:t xml:space="preserve">(в ред. </w:t>
      </w:r>
      <w:hyperlink r:id="rId14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10 - 12 по строкам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 не заполняются.</w:t>
      </w:r>
    </w:p>
    <w:p w:rsidR="0066595D" w:rsidRDefault="0066595D">
      <w:pPr>
        <w:pStyle w:val="ConsPlusNormal"/>
        <w:jc w:val="both"/>
      </w:pPr>
      <w:r>
        <w:t xml:space="preserve">(абзац введен </w:t>
      </w:r>
      <w:hyperlink r:id="rId144" w:history="1">
        <w:r>
          <w:rPr>
            <w:color w:val="0000FF"/>
          </w:rPr>
          <w:t>Приказом</w:t>
        </w:r>
      </w:hyperlink>
      <w:r>
        <w:t xml:space="preserve"> Минфина России от 19.12.2014 N 157н)</w:t>
      </w:r>
    </w:p>
    <w:p w:rsidR="0066595D" w:rsidRDefault="0066595D">
      <w:pPr>
        <w:pStyle w:val="ConsPlusNormal"/>
        <w:jc w:val="both"/>
      </w:pPr>
      <w:r>
        <w:t xml:space="preserve">(п. 28.1 введен </w:t>
      </w:r>
      <w:hyperlink r:id="rId145"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29. В Справке по консолидируемым расчетам (ф. 0503125) по коду счета 040120241 "Расходы на безвозмездные перечисления государственным и муниципальным организациям" (далее в целях настоящей Инструкции - Справка (ф. 0503125 по коду КОСГУ 241)) получатель бюджетных средств, администратор источников финансирования дефицита бюджета, администратор доходов бюджета отражает:</w:t>
      </w:r>
    </w:p>
    <w:p w:rsidR="0066595D" w:rsidRDefault="0066595D">
      <w:pPr>
        <w:pStyle w:val="ConsPlusNormal"/>
        <w:spacing w:before="220"/>
        <w:ind w:firstLine="540"/>
        <w:jc w:val="both"/>
      </w:pPr>
      <w:r>
        <w:lastRenderedPageBreak/>
        <w:t>в графе 1 - наименование контрагента по отражаемым расчетам;</w:t>
      </w:r>
    </w:p>
    <w:p w:rsidR="0066595D" w:rsidRDefault="0066595D">
      <w:pPr>
        <w:pStyle w:val="ConsPlusNormal"/>
        <w:spacing w:before="220"/>
        <w:ind w:firstLine="540"/>
        <w:jc w:val="both"/>
      </w:pPr>
      <w:r>
        <w:t>в графе 2 - ИНН контрагента по отражаемым расчетам;</w:t>
      </w:r>
    </w:p>
    <w:p w:rsidR="0066595D" w:rsidRDefault="0066595D">
      <w:pPr>
        <w:pStyle w:val="ConsPlusNormal"/>
        <w:jc w:val="both"/>
      </w:pPr>
      <w:r>
        <w:t xml:space="preserve">(абзац введен </w:t>
      </w:r>
      <w:hyperlink r:id="rId146"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3 -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66595D" w:rsidRDefault="0066595D">
      <w:pPr>
        <w:pStyle w:val="ConsPlusNormal"/>
        <w:jc w:val="both"/>
      </w:pPr>
      <w:r>
        <w:t xml:space="preserve">(в ред. </w:t>
      </w:r>
      <w:hyperlink r:id="rId14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графы 4, 5 не заполняются;</w:t>
      </w:r>
    </w:p>
    <w:p w:rsidR="0066595D" w:rsidRDefault="0066595D">
      <w:pPr>
        <w:pStyle w:val="ConsPlusNormal"/>
        <w:jc w:val="both"/>
      </w:pPr>
      <w:r>
        <w:t xml:space="preserve">(в ред. </w:t>
      </w:r>
      <w:hyperlink r:id="rId14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 номер соответствующего счета 040120241 "Расходы на безвозмездные перечисления государственным и муниципальным организациям", на котором отражены расчеты с контрагентом;</w:t>
      </w:r>
    </w:p>
    <w:p w:rsidR="0066595D" w:rsidRDefault="0066595D">
      <w:pPr>
        <w:pStyle w:val="ConsPlusNormal"/>
        <w:jc w:val="both"/>
      </w:pPr>
      <w:r>
        <w:t xml:space="preserve">(в ред. </w:t>
      </w:r>
      <w:hyperlink r:id="rId14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графах 7, 8 - сумма расчетов с контрагентом;</w:t>
      </w:r>
    </w:p>
    <w:p w:rsidR="0066595D" w:rsidRDefault="0066595D">
      <w:pPr>
        <w:pStyle w:val="ConsPlusNormal"/>
        <w:jc w:val="both"/>
      </w:pPr>
      <w:r>
        <w:t xml:space="preserve">(в ред. </w:t>
      </w:r>
      <w:hyperlink r:id="rId15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код корреспондирующего счета бюджетного учета;</w:t>
      </w:r>
    </w:p>
    <w:p w:rsidR="0066595D" w:rsidRDefault="0066595D">
      <w:pPr>
        <w:pStyle w:val="ConsPlusNormal"/>
        <w:jc w:val="both"/>
      </w:pPr>
      <w:r>
        <w:t xml:space="preserve">(в ред. </w:t>
      </w:r>
      <w:hyperlink r:id="rId15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152"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15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12 - код территорий муниципальных образований соответствующего бюджета бюджетной системы Российской Федерации, согласно Общероссийскому </w:t>
      </w:r>
      <w:hyperlink r:id="rId154" w:history="1">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155"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lastRenderedPageBreak/>
        <w:t xml:space="preserve">Строки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66595D" w:rsidRDefault="0066595D">
      <w:pPr>
        <w:pStyle w:val="ConsPlusNormal"/>
        <w:spacing w:before="220"/>
        <w:ind w:firstLine="540"/>
        <w:jc w:val="both"/>
      </w:pPr>
      <w:r>
        <w:t xml:space="preserve">графа 3 </w:t>
      </w:r>
      <w:hyperlink w:anchor="P8125" w:history="1">
        <w:r>
          <w:rPr>
            <w:color w:val="0000FF"/>
          </w:rPr>
          <w:t>строки</w:t>
        </w:r>
      </w:hyperlink>
      <w:r>
        <w:t xml:space="preserve"> "Итого" не заполняется;</w:t>
      </w:r>
    </w:p>
    <w:p w:rsidR="0066595D" w:rsidRDefault="0066595D">
      <w:pPr>
        <w:pStyle w:val="ConsPlusNormal"/>
        <w:jc w:val="both"/>
      </w:pPr>
      <w:r>
        <w:t xml:space="preserve">(в ред. </w:t>
      </w:r>
      <w:hyperlink r:id="rId15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3 по строкам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66595D" w:rsidRDefault="0066595D">
      <w:pPr>
        <w:pStyle w:val="ConsPlusNormal"/>
        <w:jc w:val="both"/>
      </w:pPr>
      <w:r>
        <w:t xml:space="preserve">(в ред. </w:t>
      </w:r>
      <w:hyperlink r:id="rId15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графы 2, 4, 5, 8 не заполняются;</w:t>
      </w:r>
    </w:p>
    <w:p w:rsidR="0066595D" w:rsidRDefault="0066595D">
      <w:pPr>
        <w:pStyle w:val="ConsPlusNormal"/>
        <w:jc w:val="both"/>
      </w:pPr>
      <w:r>
        <w:t xml:space="preserve">(в ред. Приказов Минфина России от 19.12.2014 </w:t>
      </w:r>
      <w:hyperlink r:id="rId158" w:history="1">
        <w:r>
          <w:rPr>
            <w:color w:val="0000FF"/>
          </w:rPr>
          <w:t>N 157н</w:t>
        </w:r>
      </w:hyperlink>
      <w:r>
        <w:t xml:space="preserve">, от 31.12.2015 </w:t>
      </w:r>
      <w:hyperlink r:id="rId159" w:history="1">
        <w:r>
          <w:rPr>
            <w:color w:val="0000FF"/>
          </w:rPr>
          <w:t>N 229н</w:t>
        </w:r>
      </w:hyperlink>
      <w:r>
        <w:t>)</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"Итого":</w:t>
      </w:r>
    </w:p>
    <w:p w:rsidR="0066595D" w:rsidRDefault="0066595D">
      <w:pPr>
        <w:pStyle w:val="ConsPlusNormal"/>
        <w:spacing w:before="220"/>
        <w:ind w:firstLine="540"/>
        <w:jc w:val="both"/>
      </w:pPr>
      <w:r>
        <w:t>графа 6 не заполняется;</w:t>
      </w:r>
    </w:p>
    <w:p w:rsidR="0066595D" w:rsidRDefault="0066595D">
      <w:pPr>
        <w:pStyle w:val="ConsPlusNormal"/>
        <w:jc w:val="both"/>
      </w:pPr>
      <w:r>
        <w:t xml:space="preserve">(в ред. </w:t>
      </w:r>
      <w:hyperlink r:id="rId16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7 отражается итоговая сумма расчетов;</w:t>
      </w:r>
    </w:p>
    <w:p w:rsidR="0066595D" w:rsidRDefault="0066595D">
      <w:pPr>
        <w:pStyle w:val="ConsPlusNormal"/>
        <w:jc w:val="both"/>
      </w:pPr>
      <w:r>
        <w:t xml:space="preserve">(в ред. </w:t>
      </w:r>
      <w:hyperlink r:id="rId16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"в том числе по номеру (коду) счета":</w:t>
      </w:r>
    </w:p>
    <w:p w:rsidR="0066595D" w:rsidRDefault="0066595D">
      <w:pPr>
        <w:pStyle w:val="ConsPlusNormal"/>
        <w:spacing w:before="220"/>
        <w:ind w:firstLine="540"/>
        <w:jc w:val="both"/>
      </w:pPr>
      <w:r>
        <w:t>в графе 6 отражается номер счета 040120241 "Расходы на безвозмездные перечисления государственным и муниципальным организациям", содержащий в соответствующих разрядах номера счета бюджетного учета: коды раздела, подраздела, видов расходов расхода бюджетов;</w:t>
      </w:r>
    </w:p>
    <w:p w:rsidR="0066595D" w:rsidRDefault="0066595D">
      <w:pPr>
        <w:pStyle w:val="ConsPlusNormal"/>
        <w:jc w:val="both"/>
      </w:pPr>
      <w:r>
        <w:t xml:space="preserve">(в ред. Приказов Минфина России от 19.12.2014 </w:t>
      </w:r>
      <w:hyperlink r:id="rId162" w:history="1">
        <w:r>
          <w:rPr>
            <w:color w:val="0000FF"/>
          </w:rPr>
          <w:t>N 157н</w:t>
        </w:r>
      </w:hyperlink>
      <w:r>
        <w:t xml:space="preserve">, от 31.12.2015 </w:t>
      </w:r>
      <w:hyperlink r:id="rId163" w:history="1">
        <w:r>
          <w:rPr>
            <w:color w:val="0000FF"/>
          </w:rPr>
          <w:t>N 229н</w:t>
        </w:r>
      </w:hyperlink>
      <w:r>
        <w:t>)</w:t>
      </w:r>
    </w:p>
    <w:p w:rsidR="0066595D" w:rsidRDefault="0066595D">
      <w:pPr>
        <w:pStyle w:val="ConsPlusNormal"/>
        <w:spacing w:before="220"/>
        <w:ind w:firstLine="540"/>
        <w:jc w:val="both"/>
      </w:pPr>
      <w:r>
        <w:t>в графе 7 - итоговая сумма расчетов с контрагентами в разрезе номеров счетов, указанных в графе 6;</w:t>
      </w:r>
    </w:p>
    <w:p w:rsidR="0066595D" w:rsidRDefault="0066595D">
      <w:pPr>
        <w:pStyle w:val="ConsPlusNormal"/>
        <w:jc w:val="both"/>
      </w:pPr>
      <w:r>
        <w:t xml:space="preserve">(в ред. </w:t>
      </w:r>
      <w:hyperlink r:id="rId16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абзацы двадцать второй - двадцать четвертый исключены. - </w:t>
      </w:r>
      <w:hyperlink r:id="rId165" w:history="1">
        <w:r>
          <w:rPr>
            <w:color w:val="0000FF"/>
          </w:rPr>
          <w:t>Приказ</w:t>
        </w:r>
      </w:hyperlink>
      <w:r>
        <w:t xml:space="preserve"> Минфина России от 19.12.2014 N 157н;</w:t>
      </w:r>
    </w:p>
    <w:p w:rsidR="0066595D" w:rsidRDefault="0066595D">
      <w:pPr>
        <w:pStyle w:val="ConsPlusNormal"/>
        <w:spacing w:before="220"/>
        <w:ind w:firstLine="540"/>
        <w:jc w:val="both"/>
      </w:pPr>
      <w:hyperlink w:anchor="P8125" w:history="1">
        <w:r>
          <w:rPr>
            <w:color w:val="0000FF"/>
          </w:rPr>
          <w:t>строка</w:t>
        </w:r>
      </w:hyperlink>
      <w:r>
        <w:t xml:space="preserve"> "денежные расчеты" не заполняется;</w:t>
      </w:r>
    </w:p>
    <w:p w:rsidR="0066595D" w:rsidRDefault="0066595D">
      <w:pPr>
        <w:pStyle w:val="ConsPlusNormal"/>
        <w:jc w:val="both"/>
      </w:pPr>
      <w:r>
        <w:t xml:space="preserve">(в ред. </w:t>
      </w:r>
      <w:hyperlink r:id="rId16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"неденежные расчеты":</w:t>
      </w:r>
    </w:p>
    <w:p w:rsidR="0066595D" w:rsidRDefault="0066595D">
      <w:pPr>
        <w:pStyle w:val="ConsPlusNormal"/>
        <w:spacing w:before="220"/>
        <w:ind w:firstLine="540"/>
        <w:jc w:val="both"/>
      </w:pPr>
      <w:r>
        <w:t>в графе 6 отражается номер счета 040120241 "Расходы на безвозмездные перечисления государственным и муниципальным организациям", содержащий в соответствующих разрядах номера счета бюджетного учета: коды главы по БК, раздела, подраздела, видов расходов бюджетов;</w:t>
      </w:r>
    </w:p>
    <w:p w:rsidR="0066595D" w:rsidRDefault="0066595D">
      <w:pPr>
        <w:pStyle w:val="ConsPlusNormal"/>
        <w:jc w:val="both"/>
      </w:pPr>
      <w:r>
        <w:t xml:space="preserve">(в ред. Приказов Минфина России от 19.12.2014 </w:t>
      </w:r>
      <w:hyperlink r:id="rId167" w:history="1">
        <w:r>
          <w:rPr>
            <w:color w:val="0000FF"/>
          </w:rPr>
          <w:t>N 157н</w:t>
        </w:r>
      </w:hyperlink>
      <w:r>
        <w:t xml:space="preserve">, от 31.12.2015 </w:t>
      </w:r>
      <w:hyperlink r:id="rId168" w:history="1">
        <w:r>
          <w:rPr>
            <w:color w:val="0000FF"/>
          </w:rPr>
          <w:t>N 229н</w:t>
        </w:r>
      </w:hyperlink>
      <w:r>
        <w:t>)</w:t>
      </w:r>
    </w:p>
    <w:p w:rsidR="0066595D" w:rsidRDefault="0066595D">
      <w:pPr>
        <w:pStyle w:val="ConsPlusNormal"/>
        <w:spacing w:before="220"/>
        <w:ind w:firstLine="540"/>
        <w:jc w:val="both"/>
      </w:pPr>
      <w:r>
        <w:t>в графе 7 -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66595D" w:rsidRDefault="0066595D">
      <w:pPr>
        <w:pStyle w:val="ConsPlusNormal"/>
        <w:jc w:val="both"/>
      </w:pPr>
      <w:r>
        <w:t xml:space="preserve">(в ред. </w:t>
      </w:r>
      <w:hyperlink r:id="rId16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при формировании показателей графы 7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66595D" w:rsidRDefault="0066595D">
      <w:pPr>
        <w:pStyle w:val="ConsPlusNormal"/>
        <w:jc w:val="both"/>
      </w:pPr>
      <w:r>
        <w:t xml:space="preserve">(в ред. </w:t>
      </w:r>
      <w:hyperlink r:id="rId17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lastRenderedPageBreak/>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17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и </w:t>
      </w:r>
      <w:hyperlink w:anchor="P8125" w:history="1">
        <w:r>
          <w:rPr>
            <w:color w:val="0000FF"/>
          </w:rPr>
          <w:t>"неденежные расчеты"</w:t>
        </w:r>
      </w:hyperlink>
      <w:r>
        <w:t xml:space="preserve"> - обобщенный код корреспондирующего счета бюджетного учета;</w:t>
      </w:r>
    </w:p>
    <w:p w:rsidR="0066595D" w:rsidRDefault="0066595D">
      <w:pPr>
        <w:pStyle w:val="ConsPlusNormal"/>
        <w:jc w:val="both"/>
      </w:pPr>
      <w:r>
        <w:t xml:space="preserve">(в ред. </w:t>
      </w:r>
      <w:hyperlink r:id="rId17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10 - 12 по строкам </w:t>
      </w:r>
      <w:hyperlink w:anchor="P8265" w:history="1">
        <w:r>
          <w:rPr>
            <w:color w:val="0000FF"/>
          </w:rPr>
          <w:t>"денежные расчеты"</w:t>
        </w:r>
      </w:hyperlink>
      <w:r>
        <w:t xml:space="preserve"> и </w:t>
      </w:r>
      <w:hyperlink w:anchor="P8301" w:history="1">
        <w:r>
          <w:rPr>
            <w:color w:val="0000FF"/>
          </w:rPr>
          <w:t>"неденежные расчеты"</w:t>
        </w:r>
      </w:hyperlink>
      <w:r>
        <w:t xml:space="preserve"> не заполняются.</w:t>
      </w:r>
    </w:p>
    <w:p w:rsidR="0066595D" w:rsidRDefault="0066595D">
      <w:pPr>
        <w:pStyle w:val="ConsPlusNormal"/>
        <w:jc w:val="both"/>
      </w:pPr>
      <w:r>
        <w:t xml:space="preserve">(абзац введен </w:t>
      </w:r>
      <w:hyperlink r:id="rId17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30. В Справке (ф. 0503125) по коду счета 040110189 "Иные доходы (далее в целях настоящей Инструкции - Справка (ф. 0503125 по коду КОСГУ 189) получатель бюджетных средств, администратор источников финансирования дефицита бюджета, администратор доходов бюджета отражает:</w:t>
      </w:r>
    </w:p>
    <w:p w:rsidR="0066595D" w:rsidRDefault="0066595D">
      <w:pPr>
        <w:pStyle w:val="ConsPlusNormal"/>
        <w:jc w:val="both"/>
      </w:pPr>
      <w:r>
        <w:t xml:space="preserve">(в ред. </w:t>
      </w:r>
      <w:hyperlink r:id="rId174"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в графе 1 - наименование контрагента по отражаемым расчетам;</w:t>
      </w:r>
    </w:p>
    <w:p w:rsidR="0066595D" w:rsidRDefault="0066595D">
      <w:pPr>
        <w:pStyle w:val="ConsPlusNormal"/>
        <w:spacing w:before="220"/>
        <w:ind w:firstLine="540"/>
        <w:jc w:val="both"/>
      </w:pPr>
      <w:r>
        <w:t>в графе 2 - ИНН контрагента по отражаемым расчетам;</w:t>
      </w:r>
    </w:p>
    <w:p w:rsidR="0066595D" w:rsidRDefault="0066595D">
      <w:pPr>
        <w:pStyle w:val="ConsPlusNormal"/>
        <w:jc w:val="both"/>
      </w:pPr>
      <w:r>
        <w:t xml:space="preserve">(абзац введен </w:t>
      </w:r>
      <w:hyperlink r:id="rId175"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3 - код главы по БК контрагента по отражаемым расчетам;</w:t>
      </w:r>
    </w:p>
    <w:p w:rsidR="0066595D" w:rsidRDefault="0066595D">
      <w:pPr>
        <w:pStyle w:val="ConsPlusNormal"/>
        <w:jc w:val="both"/>
      </w:pPr>
      <w:r>
        <w:t xml:space="preserve">(в ред. </w:t>
      </w:r>
      <w:hyperlink r:id="rId17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графы 4, 5 не заполняются;</w:t>
      </w:r>
    </w:p>
    <w:p w:rsidR="0066595D" w:rsidRDefault="0066595D">
      <w:pPr>
        <w:pStyle w:val="ConsPlusNormal"/>
        <w:jc w:val="both"/>
      </w:pPr>
      <w:r>
        <w:t xml:space="preserve">(в ред. </w:t>
      </w:r>
      <w:hyperlink r:id="rId17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 номер соответствующего счета 040110189 "Иные доходы", на котором отражены расчеты с контрагентом;</w:t>
      </w:r>
    </w:p>
    <w:p w:rsidR="0066595D" w:rsidRDefault="0066595D">
      <w:pPr>
        <w:pStyle w:val="ConsPlusNormal"/>
        <w:jc w:val="both"/>
      </w:pPr>
      <w:r>
        <w:t xml:space="preserve">(в ред. Приказов Минфина России от 19.12.2014 </w:t>
      </w:r>
      <w:hyperlink r:id="rId178" w:history="1">
        <w:r>
          <w:rPr>
            <w:color w:val="0000FF"/>
          </w:rPr>
          <w:t>N 157н</w:t>
        </w:r>
      </w:hyperlink>
      <w:r>
        <w:t xml:space="preserve">, от 30.11.2018 </w:t>
      </w:r>
      <w:hyperlink r:id="rId179" w:history="1">
        <w:r>
          <w:rPr>
            <w:color w:val="0000FF"/>
          </w:rPr>
          <w:t>N 244н</w:t>
        </w:r>
      </w:hyperlink>
      <w:r>
        <w:t>)</w:t>
      </w:r>
    </w:p>
    <w:p w:rsidR="0066595D" w:rsidRDefault="0066595D">
      <w:pPr>
        <w:pStyle w:val="ConsPlusNormal"/>
        <w:spacing w:before="220"/>
        <w:ind w:firstLine="540"/>
        <w:jc w:val="both"/>
      </w:pPr>
      <w:r>
        <w:t>в графах 7, 8 - сумма расчетов с контрагентом;</w:t>
      </w:r>
    </w:p>
    <w:p w:rsidR="0066595D" w:rsidRDefault="0066595D">
      <w:pPr>
        <w:pStyle w:val="ConsPlusNormal"/>
        <w:jc w:val="both"/>
      </w:pPr>
      <w:r>
        <w:t xml:space="preserve">(в ред. </w:t>
      </w:r>
      <w:hyperlink r:id="rId18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обобщенный код корреспондирующего счета бюджетного учета;</w:t>
      </w:r>
    </w:p>
    <w:p w:rsidR="0066595D" w:rsidRDefault="0066595D">
      <w:pPr>
        <w:pStyle w:val="ConsPlusNormal"/>
        <w:jc w:val="both"/>
      </w:pPr>
      <w:r>
        <w:t xml:space="preserve">(в ред. </w:t>
      </w:r>
      <w:hyperlink r:id="rId18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182"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18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12 - код по </w:t>
      </w:r>
      <w:hyperlink r:id="rId184" w:history="1">
        <w:r>
          <w:rPr>
            <w:color w:val="0000FF"/>
          </w:rPr>
          <w:t>ОКТМО</w:t>
        </w:r>
      </w:hyperlink>
      <w:r>
        <w:t xml:space="preserve"> взаимосвязанного контрагента по ведомственной </w:t>
      </w:r>
      <w:r>
        <w:lastRenderedPageBreak/>
        <w:t>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185"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hyperlink w:anchor="P8125" w:history="1">
        <w:r>
          <w:rPr>
            <w:color w:val="0000FF"/>
          </w:rPr>
          <w:t>Строки</w:t>
        </w:r>
      </w:hyperlink>
      <w:r>
        <w:t xml:space="preserve"> "Итого", "в том числе по номеру (коду) счета", "денежные расчеты", "неденежные расчеты" формируются в разрезе кодов главы по БК контрагентов по отражаемым расчетам в следующем порядке:</w:t>
      </w:r>
    </w:p>
    <w:p w:rsidR="0066595D" w:rsidRDefault="0066595D">
      <w:pPr>
        <w:pStyle w:val="ConsPlusNormal"/>
        <w:spacing w:before="220"/>
        <w:ind w:firstLine="540"/>
        <w:jc w:val="both"/>
      </w:pPr>
      <w:r>
        <w:t xml:space="preserve">графа 3 </w:t>
      </w:r>
      <w:hyperlink w:anchor="P8125" w:history="1">
        <w:r>
          <w:rPr>
            <w:color w:val="0000FF"/>
          </w:rPr>
          <w:t>строки</w:t>
        </w:r>
      </w:hyperlink>
      <w:r>
        <w:t xml:space="preserve"> "Итого" не заполняется;</w:t>
      </w:r>
    </w:p>
    <w:p w:rsidR="0066595D" w:rsidRDefault="0066595D">
      <w:pPr>
        <w:pStyle w:val="ConsPlusNormal"/>
        <w:jc w:val="both"/>
      </w:pPr>
      <w:r>
        <w:t xml:space="preserve">(в ред. </w:t>
      </w:r>
      <w:hyperlink r:id="rId18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3 по строкам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66595D" w:rsidRDefault="0066595D">
      <w:pPr>
        <w:pStyle w:val="ConsPlusNormal"/>
        <w:jc w:val="both"/>
      </w:pPr>
      <w:r>
        <w:t xml:space="preserve">(в ред. </w:t>
      </w:r>
      <w:hyperlink r:id="rId18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графы 2, 4, 5, 7 не заполняются;</w:t>
      </w:r>
    </w:p>
    <w:p w:rsidR="0066595D" w:rsidRDefault="0066595D">
      <w:pPr>
        <w:pStyle w:val="ConsPlusNormal"/>
        <w:jc w:val="both"/>
      </w:pPr>
      <w:r>
        <w:t xml:space="preserve">(в ред. Приказов Минфина России от 19.12.2014 </w:t>
      </w:r>
      <w:hyperlink r:id="rId188" w:history="1">
        <w:r>
          <w:rPr>
            <w:color w:val="0000FF"/>
          </w:rPr>
          <w:t>N 157н</w:t>
        </w:r>
      </w:hyperlink>
      <w:r>
        <w:t xml:space="preserve">, от 31.12.2015 </w:t>
      </w:r>
      <w:hyperlink r:id="rId189" w:history="1">
        <w:r>
          <w:rPr>
            <w:color w:val="0000FF"/>
          </w:rPr>
          <w:t>N 229н</w:t>
        </w:r>
      </w:hyperlink>
      <w:r>
        <w:t>)</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"Итого":</w:t>
      </w:r>
    </w:p>
    <w:p w:rsidR="0066595D" w:rsidRDefault="0066595D">
      <w:pPr>
        <w:pStyle w:val="ConsPlusNormal"/>
        <w:spacing w:before="220"/>
        <w:ind w:firstLine="540"/>
        <w:jc w:val="both"/>
      </w:pPr>
      <w:r>
        <w:t>графа 6 не заполняется;</w:t>
      </w:r>
    </w:p>
    <w:p w:rsidR="0066595D" w:rsidRDefault="0066595D">
      <w:pPr>
        <w:pStyle w:val="ConsPlusNormal"/>
        <w:jc w:val="both"/>
      </w:pPr>
      <w:r>
        <w:t xml:space="preserve">(в ред. </w:t>
      </w:r>
      <w:hyperlink r:id="rId19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8 отражается итоговая сумма расчетов;</w:t>
      </w:r>
    </w:p>
    <w:p w:rsidR="0066595D" w:rsidRDefault="0066595D">
      <w:pPr>
        <w:pStyle w:val="ConsPlusNormal"/>
        <w:jc w:val="both"/>
      </w:pPr>
      <w:r>
        <w:t xml:space="preserve">(в ред. </w:t>
      </w:r>
      <w:hyperlink r:id="rId19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"в том числе по номеру (коду) счета":</w:t>
      </w:r>
    </w:p>
    <w:p w:rsidR="0066595D" w:rsidRDefault="0066595D">
      <w:pPr>
        <w:pStyle w:val="ConsPlusNormal"/>
        <w:spacing w:before="220"/>
        <w:ind w:firstLine="540"/>
        <w:jc w:val="both"/>
      </w:pPr>
      <w:r>
        <w:t>в графе 6 указывается номер счета 040110189 "Иные доходы", содержащий в соответствующих разрядах номера счета бюджетного учета: коды вида дохода бюджета;</w:t>
      </w:r>
    </w:p>
    <w:p w:rsidR="0066595D" w:rsidRDefault="0066595D">
      <w:pPr>
        <w:pStyle w:val="ConsPlusNormal"/>
        <w:jc w:val="both"/>
      </w:pPr>
      <w:r>
        <w:t xml:space="preserve">(в ред. Приказов Минфина России от 19.12.2014 </w:t>
      </w:r>
      <w:hyperlink r:id="rId192" w:history="1">
        <w:r>
          <w:rPr>
            <w:color w:val="0000FF"/>
          </w:rPr>
          <w:t>N 157н</w:t>
        </w:r>
      </w:hyperlink>
      <w:r>
        <w:t xml:space="preserve">, от 31.12.2015 </w:t>
      </w:r>
      <w:hyperlink r:id="rId193" w:history="1">
        <w:r>
          <w:rPr>
            <w:color w:val="0000FF"/>
          </w:rPr>
          <w:t>N 229н</w:t>
        </w:r>
      </w:hyperlink>
      <w:r>
        <w:t xml:space="preserve">, от 30.11.2018 </w:t>
      </w:r>
      <w:hyperlink r:id="rId194" w:history="1">
        <w:r>
          <w:rPr>
            <w:color w:val="0000FF"/>
          </w:rPr>
          <w:t>N 244н</w:t>
        </w:r>
      </w:hyperlink>
      <w:r>
        <w:t>)</w:t>
      </w:r>
    </w:p>
    <w:p w:rsidR="0066595D" w:rsidRDefault="0066595D">
      <w:pPr>
        <w:pStyle w:val="ConsPlusNormal"/>
        <w:spacing w:before="220"/>
        <w:ind w:firstLine="540"/>
        <w:jc w:val="both"/>
      </w:pPr>
      <w:r>
        <w:t>в графе 8 - итоговая сумма расчетов с контрагентами в разрезе номеров счетов, указанных в графе 6;</w:t>
      </w:r>
    </w:p>
    <w:p w:rsidR="0066595D" w:rsidRDefault="0066595D">
      <w:pPr>
        <w:pStyle w:val="ConsPlusNormal"/>
        <w:jc w:val="both"/>
      </w:pPr>
      <w:r>
        <w:t xml:space="preserve">(в ред. </w:t>
      </w:r>
      <w:hyperlink r:id="rId19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"денежные расчеты":</w:t>
      </w:r>
    </w:p>
    <w:p w:rsidR="0066595D" w:rsidRDefault="0066595D">
      <w:pPr>
        <w:pStyle w:val="ConsPlusNormal"/>
        <w:spacing w:before="220"/>
        <w:ind w:firstLine="540"/>
        <w:jc w:val="both"/>
      </w:pPr>
      <w:r>
        <w:t>в графе 6 указывается номер счета 040110189 "Иные доходы";</w:t>
      </w:r>
    </w:p>
    <w:p w:rsidR="0066595D" w:rsidRDefault="0066595D">
      <w:pPr>
        <w:pStyle w:val="ConsPlusNormal"/>
        <w:jc w:val="both"/>
      </w:pPr>
      <w:r>
        <w:t xml:space="preserve">(в ред. Приказов Минфина России от 19.12.2014 </w:t>
      </w:r>
      <w:hyperlink r:id="rId196" w:history="1">
        <w:r>
          <w:rPr>
            <w:color w:val="0000FF"/>
          </w:rPr>
          <w:t>N 157н</w:t>
        </w:r>
      </w:hyperlink>
      <w:r>
        <w:t xml:space="preserve">, от 30.11.2018 </w:t>
      </w:r>
      <w:hyperlink r:id="rId197" w:history="1">
        <w:r>
          <w:rPr>
            <w:color w:val="0000FF"/>
          </w:rPr>
          <w:t>N 244н</w:t>
        </w:r>
      </w:hyperlink>
      <w:r>
        <w:t>)</w:t>
      </w:r>
    </w:p>
    <w:p w:rsidR="0066595D" w:rsidRDefault="0066595D">
      <w:pPr>
        <w:pStyle w:val="ConsPlusNormal"/>
        <w:spacing w:before="220"/>
        <w:ind w:firstLine="540"/>
        <w:jc w:val="both"/>
      </w:pPr>
      <w:r>
        <w:t>в графе 8 - итоговая сумма денежных расчетов с контрагентами в разрезе номеров счетов, указанных в графе 6 и обобщенных по кодам корреспондирующих счетов;</w:t>
      </w:r>
    </w:p>
    <w:p w:rsidR="0066595D" w:rsidRDefault="0066595D">
      <w:pPr>
        <w:pStyle w:val="ConsPlusNormal"/>
        <w:jc w:val="both"/>
      </w:pPr>
      <w:r>
        <w:t xml:space="preserve">(в ред. </w:t>
      </w:r>
      <w:hyperlink r:id="rId19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hyperlink w:anchor="P8125" w:history="1">
        <w:r>
          <w:rPr>
            <w:color w:val="0000FF"/>
          </w:rPr>
          <w:t>строка</w:t>
        </w:r>
      </w:hyperlink>
      <w:r>
        <w:t xml:space="preserve"> "денежные расчеты" по бюджетной деятельности не заполняется;</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"неденежные расчеты":</w:t>
      </w:r>
    </w:p>
    <w:p w:rsidR="0066595D" w:rsidRDefault="0066595D">
      <w:pPr>
        <w:pStyle w:val="ConsPlusNormal"/>
        <w:spacing w:before="220"/>
        <w:ind w:firstLine="540"/>
        <w:jc w:val="both"/>
      </w:pPr>
      <w:r>
        <w:t>в графе 6 указывается номер счета 040110189 "Иные доходы", содержащий в соответствующих разрядах номера счета бюджетного учета: коды вида дохода бюджета;</w:t>
      </w:r>
    </w:p>
    <w:p w:rsidR="0066595D" w:rsidRDefault="0066595D">
      <w:pPr>
        <w:pStyle w:val="ConsPlusNormal"/>
        <w:jc w:val="both"/>
      </w:pPr>
      <w:r>
        <w:lastRenderedPageBreak/>
        <w:t xml:space="preserve">(в ред. Приказов Минфина России от 19.12.2014 </w:t>
      </w:r>
      <w:hyperlink r:id="rId199" w:history="1">
        <w:r>
          <w:rPr>
            <w:color w:val="0000FF"/>
          </w:rPr>
          <w:t>N 157н</w:t>
        </w:r>
      </w:hyperlink>
      <w:r>
        <w:t xml:space="preserve">, от 31.12.2015 </w:t>
      </w:r>
      <w:hyperlink r:id="rId200" w:history="1">
        <w:r>
          <w:rPr>
            <w:color w:val="0000FF"/>
          </w:rPr>
          <w:t>N 229н</w:t>
        </w:r>
      </w:hyperlink>
      <w:r>
        <w:t xml:space="preserve">, от 30.11.2018 </w:t>
      </w:r>
      <w:hyperlink r:id="rId201" w:history="1">
        <w:r>
          <w:rPr>
            <w:color w:val="0000FF"/>
          </w:rPr>
          <w:t>N 244н</w:t>
        </w:r>
      </w:hyperlink>
      <w:r>
        <w:t>)</w:t>
      </w:r>
    </w:p>
    <w:p w:rsidR="0066595D" w:rsidRDefault="0066595D">
      <w:pPr>
        <w:pStyle w:val="ConsPlusNormal"/>
        <w:spacing w:before="220"/>
        <w:ind w:firstLine="540"/>
        <w:jc w:val="both"/>
      </w:pPr>
      <w:r>
        <w:t xml:space="preserve">в графе 8 по </w:t>
      </w:r>
      <w:hyperlink w:anchor="P8125"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66595D" w:rsidRDefault="0066595D">
      <w:pPr>
        <w:pStyle w:val="ConsPlusNormal"/>
        <w:jc w:val="both"/>
      </w:pPr>
      <w:r>
        <w:t xml:space="preserve">(в ред. </w:t>
      </w:r>
      <w:hyperlink r:id="rId20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при формировании показателей графы 8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сумма показателей расчетов по дебету (графа 7) отражается в отрицательном значении;</w:t>
      </w:r>
    </w:p>
    <w:p w:rsidR="0066595D" w:rsidRDefault="0066595D">
      <w:pPr>
        <w:pStyle w:val="ConsPlusNormal"/>
        <w:jc w:val="both"/>
      </w:pPr>
      <w:r>
        <w:t xml:space="preserve">(в ред. </w:t>
      </w:r>
      <w:hyperlink r:id="rId20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20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и </w:t>
      </w:r>
      <w:hyperlink w:anchor="P8125" w:history="1">
        <w:r>
          <w:rPr>
            <w:color w:val="0000FF"/>
          </w:rPr>
          <w:t>"неденежные расчеты"</w:t>
        </w:r>
      </w:hyperlink>
      <w:r>
        <w:t xml:space="preserve"> - код корреспондирующего счета бюджетного учета;</w:t>
      </w:r>
    </w:p>
    <w:p w:rsidR="0066595D" w:rsidRDefault="0066595D">
      <w:pPr>
        <w:pStyle w:val="ConsPlusNormal"/>
        <w:jc w:val="both"/>
      </w:pPr>
      <w:r>
        <w:t xml:space="preserve">(в ред. </w:t>
      </w:r>
      <w:hyperlink r:id="rId20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10 - 12 по строкам </w:t>
      </w:r>
      <w:hyperlink w:anchor="P8265" w:history="1">
        <w:r>
          <w:rPr>
            <w:color w:val="0000FF"/>
          </w:rPr>
          <w:t>"денежные расчеты"</w:t>
        </w:r>
      </w:hyperlink>
      <w:r>
        <w:t xml:space="preserve"> и </w:t>
      </w:r>
      <w:hyperlink w:anchor="P8301" w:history="1">
        <w:r>
          <w:rPr>
            <w:color w:val="0000FF"/>
          </w:rPr>
          <w:t>"неденежные расчеты"</w:t>
        </w:r>
      </w:hyperlink>
      <w:r>
        <w:t xml:space="preserve"> не заполняются.</w:t>
      </w:r>
    </w:p>
    <w:p w:rsidR="0066595D" w:rsidRDefault="0066595D">
      <w:pPr>
        <w:pStyle w:val="ConsPlusNormal"/>
        <w:jc w:val="both"/>
      </w:pPr>
      <w:r>
        <w:t xml:space="preserve">(абзац введен </w:t>
      </w:r>
      <w:hyperlink r:id="rId206"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31. В Справках (ф. 0503125) по кодам счетов 140120251 "Расходы на перечисления другим бюджетам бюджетной системы Российской Федерации" (далее в целях настоящей Инструкции - Справка (ф. 0503125 по коду КОСГУ 251),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(далее в целях настоящей Инструкции - Справка (ф. 0503125 по коду счета 120651560 (660)), 120711540 "Увеличение задолженности бюджетов бюджетной системы Российской Федерации по предоставленным бюджетным кредитам", 120721540 "Увеличение задолженности бюджетов бюджетной системы Российской Федерации в рамках целевых иностранных кредитов (заимствований)", 120731540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540),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130251830 "Уменьшение кредиторской задолженности по перечислениям другим бюджетам бюджетной системы Российской Федерации" (далее в целях настоящей Инструкции - Справка (ф. 0503125 по коду КОСГУ 830)), 120551000 "Расчеты по поступлениям от других бюджетов бюджетной системы Российской Федерации", 120651000 "Расчеты по авансовым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120651000, 120711000, 120721000, 120731000)) получатель бюджетных средств отражает:</w:t>
      </w:r>
    </w:p>
    <w:p w:rsidR="0066595D" w:rsidRDefault="0066595D">
      <w:pPr>
        <w:pStyle w:val="ConsPlusNormal"/>
        <w:jc w:val="both"/>
      </w:pPr>
      <w:r>
        <w:t xml:space="preserve">(в ред. </w:t>
      </w:r>
      <w:hyperlink r:id="rId207"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lastRenderedPageBreak/>
        <w:t>в графе 1 - наименование контрагента по отражаемым расчетам;</w:t>
      </w:r>
    </w:p>
    <w:p w:rsidR="0066595D" w:rsidRDefault="0066595D">
      <w:pPr>
        <w:pStyle w:val="ConsPlusNormal"/>
        <w:spacing w:before="220"/>
        <w:ind w:firstLine="540"/>
        <w:jc w:val="both"/>
      </w:pPr>
      <w:r>
        <w:t>в графе 2 - ИНН контрагента по отражаемым расчетам;</w:t>
      </w:r>
    </w:p>
    <w:p w:rsidR="0066595D" w:rsidRDefault="0066595D">
      <w:pPr>
        <w:pStyle w:val="ConsPlusNormal"/>
        <w:jc w:val="both"/>
      </w:pPr>
      <w:r>
        <w:t xml:space="preserve">(абзац введен </w:t>
      </w:r>
      <w:hyperlink r:id="rId208"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3 - код главы по БК контрагента по отражаемым расчетам;</w:t>
      </w:r>
    </w:p>
    <w:p w:rsidR="0066595D" w:rsidRDefault="0066595D">
      <w:pPr>
        <w:pStyle w:val="ConsPlusNormal"/>
        <w:jc w:val="both"/>
      </w:pPr>
      <w:r>
        <w:t xml:space="preserve">(в ред. </w:t>
      </w:r>
      <w:hyperlink r:id="rId20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4 - код административно-территориального образования соответствующего бюджета бюджетной системы Российской Федерации, согласно </w:t>
      </w:r>
      <w:hyperlink r:id="rId210" w:history="1">
        <w:r>
          <w:rPr>
            <w:color w:val="0000FF"/>
          </w:rPr>
          <w:t>ОКТМО</w:t>
        </w:r>
      </w:hyperlink>
      <w:r>
        <w:t xml:space="preserve"> контрагента по отражаемым расчетам;</w:t>
      </w:r>
    </w:p>
    <w:p w:rsidR="0066595D" w:rsidRDefault="0066595D">
      <w:pPr>
        <w:pStyle w:val="ConsPlusNormal"/>
        <w:jc w:val="both"/>
      </w:pPr>
      <w:r>
        <w:t xml:space="preserve">(в ред. Приказов Минфина России от 19.12.2014 </w:t>
      </w:r>
      <w:hyperlink r:id="rId211" w:history="1">
        <w:r>
          <w:rPr>
            <w:color w:val="0000FF"/>
          </w:rPr>
          <w:t>N 157н</w:t>
        </w:r>
      </w:hyperlink>
      <w:r>
        <w:t xml:space="preserve">, от 31.12.2015 </w:t>
      </w:r>
      <w:hyperlink r:id="rId212" w:history="1">
        <w:r>
          <w:rPr>
            <w:color w:val="0000FF"/>
          </w:rPr>
          <w:t>N 229н</w:t>
        </w:r>
      </w:hyperlink>
      <w:r>
        <w:t>)</w:t>
      </w:r>
    </w:p>
    <w:p w:rsidR="0066595D" w:rsidRDefault="0066595D">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13" w:history="1">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66595D" w:rsidRDefault="0066595D">
      <w:pPr>
        <w:pStyle w:val="ConsPlusNormal"/>
        <w:jc w:val="both"/>
      </w:pPr>
      <w:r>
        <w:t xml:space="preserve">(в ред. </w:t>
      </w:r>
      <w:hyperlink r:id="rId21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федеральный бюджет - 00 000 001;</w:t>
      </w:r>
    </w:p>
    <w:p w:rsidR="0066595D" w:rsidRDefault="0066595D">
      <w:pPr>
        <w:pStyle w:val="ConsPlusNormal"/>
        <w:spacing w:before="220"/>
        <w:ind w:firstLine="540"/>
        <w:jc w:val="both"/>
      </w:pPr>
      <w:r>
        <w:t>бюджет Пенсионного фонда Российской Федерации - 00 000 006;</w:t>
      </w:r>
    </w:p>
    <w:p w:rsidR="0066595D" w:rsidRDefault="0066595D">
      <w:pPr>
        <w:pStyle w:val="ConsPlusNormal"/>
        <w:spacing w:before="220"/>
        <w:ind w:firstLine="540"/>
        <w:jc w:val="both"/>
      </w:pPr>
      <w:r>
        <w:t>бюджет Федерального фонда социального страхования - 00 000 007;</w:t>
      </w:r>
    </w:p>
    <w:p w:rsidR="0066595D" w:rsidRDefault="0066595D">
      <w:pPr>
        <w:pStyle w:val="ConsPlusNormal"/>
        <w:spacing w:before="220"/>
        <w:ind w:firstLine="540"/>
        <w:jc w:val="both"/>
      </w:pPr>
      <w:r>
        <w:t>бюджет Федерального фонда обязательного медицинского страхования - 00 000 008;</w:t>
      </w:r>
    </w:p>
    <w:p w:rsidR="0066595D" w:rsidRDefault="0066595D">
      <w:pPr>
        <w:pStyle w:val="ConsPlusNormal"/>
        <w:spacing w:before="220"/>
        <w:ind w:firstLine="540"/>
        <w:jc w:val="both"/>
      </w:pPr>
      <w:r>
        <w:t>бюджет территориального фонда обязательного медицинского страхования - 00 000 009;</w:t>
      </w:r>
    </w:p>
    <w:p w:rsidR="0066595D" w:rsidRDefault="0066595D">
      <w:pPr>
        <w:pStyle w:val="ConsPlusNormal"/>
        <w:spacing w:before="220"/>
        <w:ind w:firstLine="540"/>
        <w:jc w:val="both"/>
      </w:pPr>
      <w:r>
        <w:t xml:space="preserve">при этом 1 - 2 разряд кода </w:t>
      </w:r>
      <w:hyperlink r:id="rId215" w:history="1">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216" w:history="1">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217" w:history="1">
        <w:r>
          <w:rPr>
            <w:color w:val="0000FF"/>
          </w:rPr>
          <w:t>ОКТМО</w:t>
        </w:r>
      </w:hyperlink>
      <w:r>
        <w:t xml:space="preserve"> административного округа, входящего в состав субъекта Российской Федерации;</w:t>
      </w:r>
    </w:p>
    <w:p w:rsidR="0066595D" w:rsidRDefault="0066595D">
      <w:pPr>
        <w:pStyle w:val="ConsPlusNormal"/>
        <w:jc w:val="both"/>
      </w:pPr>
      <w:r>
        <w:t xml:space="preserve">(в ред. </w:t>
      </w:r>
      <w:hyperlink r:id="rId21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19" w:history="1">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220" w:history="1">
        <w:r>
          <w:rPr>
            <w:color w:val="0000FF"/>
          </w:rPr>
          <w:t>ОКТМО</w:t>
        </w:r>
      </w:hyperlink>
      <w:r>
        <w:t xml:space="preserve"> субъектов Российской Федерации, муниципальных районов соответственно;</w:t>
      </w:r>
    </w:p>
    <w:p w:rsidR="0066595D" w:rsidRDefault="0066595D">
      <w:pPr>
        <w:pStyle w:val="ConsPlusNormal"/>
        <w:jc w:val="both"/>
      </w:pPr>
      <w:r>
        <w:t xml:space="preserve">(в ред. Приказов Минфина России от 29.12.2011 </w:t>
      </w:r>
      <w:hyperlink r:id="rId221" w:history="1">
        <w:r>
          <w:rPr>
            <w:color w:val="0000FF"/>
          </w:rPr>
          <w:t>N 191н</w:t>
        </w:r>
      </w:hyperlink>
      <w:r>
        <w:t xml:space="preserve">, от 19.12.2014 </w:t>
      </w:r>
      <w:hyperlink r:id="rId222" w:history="1">
        <w:r>
          <w:rPr>
            <w:color w:val="0000FF"/>
          </w:rPr>
          <w:t>N 157н</w:t>
        </w:r>
      </w:hyperlink>
      <w:r>
        <w:t>)</w:t>
      </w:r>
    </w:p>
    <w:p w:rsidR="0066595D" w:rsidRDefault="0066595D">
      <w:pPr>
        <w:pStyle w:val="ConsPlusNormal"/>
        <w:spacing w:before="220"/>
        <w:ind w:firstLine="540"/>
        <w:jc w:val="both"/>
      </w:pPr>
      <w:r>
        <w:t>в графе 5 -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66595D" w:rsidRDefault="0066595D">
      <w:pPr>
        <w:pStyle w:val="ConsPlusNormal"/>
        <w:jc w:val="both"/>
      </w:pPr>
      <w:r>
        <w:t xml:space="preserve">(в ред. </w:t>
      </w:r>
      <w:hyperlink r:id="rId22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6 - номер соответствующего счета (140120251 "Расходы на перечисления другим бюджетам бюджетной системы Российской Федерации",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120711540 "Увеличение задолженности бюджетов бюджетной системы Российской Федерации по предоставленным </w:t>
      </w:r>
      <w:r>
        <w:lastRenderedPageBreak/>
        <w:t>бюджетным кредитам", 120721540 "Увеличение задолженности бюджетов бюджетной системы Российской Федерации в рамках целевых иностранных кредитов (заимствований)", 120731540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130251830 "Уменьшение кредиторской задолженности по перечислениям другим бюджетам бюджетной системы Российской Федерации", 120551000 "Расчеты по поступлениям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авансовым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66595D" w:rsidRDefault="0066595D">
      <w:pPr>
        <w:pStyle w:val="ConsPlusNormal"/>
        <w:jc w:val="both"/>
      </w:pPr>
      <w:r>
        <w:t xml:space="preserve">(в ред. Приказов Минфина России от 29.12.2011 </w:t>
      </w:r>
      <w:hyperlink r:id="rId224" w:history="1">
        <w:r>
          <w:rPr>
            <w:color w:val="0000FF"/>
          </w:rPr>
          <w:t>N 191н</w:t>
        </w:r>
      </w:hyperlink>
      <w:r>
        <w:t xml:space="preserve">, от 19.12.2014 </w:t>
      </w:r>
      <w:hyperlink r:id="rId225" w:history="1">
        <w:r>
          <w:rPr>
            <w:color w:val="0000FF"/>
          </w:rPr>
          <w:t>N 157н</w:t>
        </w:r>
      </w:hyperlink>
      <w:r>
        <w:t>)</w:t>
      </w:r>
    </w:p>
    <w:p w:rsidR="0066595D" w:rsidRDefault="0066595D">
      <w:pPr>
        <w:pStyle w:val="ConsPlusNormal"/>
        <w:spacing w:before="220"/>
        <w:ind w:firstLine="540"/>
        <w:jc w:val="both"/>
      </w:pPr>
      <w:r>
        <w:t>в графах 7, 8 - сумма расчетов с контрагентом;</w:t>
      </w:r>
    </w:p>
    <w:p w:rsidR="0066595D" w:rsidRDefault="0066595D">
      <w:pPr>
        <w:pStyle w:val="ConsPlusNormal"/>
        <w:jc w:val="both"/>
      </w:pPr>
      <w:r>
        <w:t xml:space="preserve">(в ред. </w:t>
      </w:r>
      <w:hyperlink r:id="rId22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код корреспондирующего счета бюджетного учета;</w:t>
      </w:r>
    </w:p>
    <w:p w:rsidR="0066595D" w:rsidRDefault="0066595D">
      <w:pPr>
        <w:pStyle w:val="ConsPlusNormal"/>
        <w:jc w:val="both"/>
      </w:pPr>
      <w:r>
        <w:t xml:space="preserve">(в ред. </w:t>
      </w:r>
      <w:hyperlink r:id="rId22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228"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229"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12 - код по </w:t>
      </w:r>
      <w:hyperlink r:id="rId230"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231"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графы 8, 9 Справки (ф. 0503125 по коду счета 120711000, 120721000, 120731000, 120551000, </w:t>
      </w:r>
      <w:r>
        <w:lastRenderedPageBreak/>
        <w:t>120651000) не заполняются, при этом в графе 7 со знаком "минус" отражаются суммы расчетов в объеме неиспользованных на отчетную дату авансовых поступлений от других уровней бюджета бюджетной системы Российской Федерации в рамках межбюджетных отношений.</w:t>
      </w:r>
    </w:p>
    <w:p w:rsidR="0066595D" w:rsidRDefault="0066595D">
      <w:pPr>
        <w:pStyle w:val="ConsPlusNormal"/>
        <w:jc w:val="both"/>
      </w:pPr>
      <w:r>
        <w:t xml:space="preserve">(в ред. </w:t>
      </w:r>
      <w:hyperlink r:id="rId23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Строки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формируются с группировкой по кодам элементов бюджетов в разрезе кодов </w:t>
      </w:r>
      <w:hyperlink r:id="rId233" w:history="1">
        <w:r>
          <w:rPr>
            <w:color w:val="0000FF"/>
          </w:rPr>
          <w:t>ОКТМО</w:t>
        </w:r>
      </w:hyperlink>
      <w:r>
        <w:t xml:space="preserve"> и кодов глав по БК контрагентов по отражаемым расчетам в следующем порядке:</w:t>
      </w:r>
    </w:p>
    <w:p w:rsidR="0066595D" w:rsidRDefault="0066595D">
      <w:pPr>
        <w:pStyle w:val="ConsPlusNormal"/>
        <w:jc w:val="both"/>
      </w:pPr>
      <w:r>
        <w:t xml:space="preserve">(в ред. </w:t>
      </w:r>
      <w:hyperlink r:id="rId23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217" w:history="1">
        <w:r>
          <w:rPr>
            <w:color w:val="0000FF"/>
          </w:rPr>
          <w:t>строке</w:t>
        </w:r>
      </w:hyperlink>
      <w:r>
        <w:t xml:space="preserve"> "Итого" графы 2 - 6 не заполняются;</w:t>
      </w:r>
    </w:p>
    <w:p w:rsidR="0066595D" w:rsidRDefault="0066595D">
      <w:pPr>
        <w:pStyle w:val="ConsPlusNormal"/>
        <w:jc w:val="both"/>
      </w:pPr>
      <w:r>
        <w:t xml:space="preserve">(в ред. Приказов Минфина России от 19.12.2014 </w:t>
      </w:r>
      <w:hyperlink r:id="rId235" w:history="1">
        <w:r>
          <w:rPr>
            <w:color w:val="0000FF"/>
          </w:rPr>
          <w:t>N 157н</w:t>
        </w:r>
      </w:hyperlink>
      <w:r>
        <w:t xml:space="preserve">, от 31.12.2015 </w:t>
      </w:r>
      <w:hyperlink r:id="rId236" w:history="1">
        <w:r>
          <w:rPr>
            <w:color w:val="0000FF"/>
          </w:rPr>
          <w:t>N 229н</w:t>
        </w:r>
      </w:hyperlink>
      <w:r>
        <w:t>)</w:t>
      </w:r>
    </w:p>
    <w:p w:rsidR="0066595D" w:rsidRDefault="0066595D">
      <w:pPr>
        <w:pStyle w:val="ConsPlusNormal"/>
        <w:spacing w:before="220"/>
        <w:ind w:firstLine="540"/>
        <w:jc w:val="both"/>
      </w:pPr>
      <w:r>
        <w:t xml:space="preserve">графа 3 Справки (ф. 0503125) по </w:t>
      </w:r>
      <w:hyperlink w:anchor="P8229" w:history="1">
        <w:r>
          <w:rPr>
            <w:color w:val="0000FF"/>
          </w:rPr>
          <w:t>строке</w:t>
        </w:r>
      </w:hyperlink>
      <w:r>
        <w:t xml:space="preserve"> "в том числе по номеру (коду) счета" не заполняется;</w:t>
      </w:r>
    </w:p>
    <w:p w:rsidR="0066595D" w:rsidRDefault="0066595D">
      <w:pPr>
        <w:pStyle w:val="ConsPlusNormal"/>
        <w:jc w:val="both"/>
      </w:pPr>
      <w:r>
        <w:t xml:space="preserve">(абзац введен </w:t>
      </w:r>
      <w:hyperlink r:id="rId237"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3 Справки (ф. 0503125 по коду счета 120711000, 120721000, 120731000, 120551000, 120651000) по </w:t>
      </w:r>
      <w:hyperlink w:anchor="P8229"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66595D" w:rsidRDefault="0066595D">
      <w:pPr>
        <w:pStyle w:val="ConsPlusNormal"/>
        <w:jc w:val="both"/>
      </w:pPr>
      <w:r>
        <w:t xml:space="preserve">(абзац введен </w:t>
      </w:r>
      <w:hyperlink r:id="rId238"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3 по строкам </w:t>
      </w:r>
      <w:hyperlink w:anchor="P8265" w:history="1">
        <w:r>
          <w:rPr>
            <w:color w:val="0000FF"/>
          </w:rPr>
          <w:t>"денежные расчеты"</w:t>
        </w:r>
      </w:hyperlink>
      <w:r>
        <w:t xml:space="preserve"> и </w:t>
      </w:r>
      <w:hyperlink w:anchor="P8301" w:history="1">
        <w:r>
          <w:rPr>
            <w:color w:val="0000FF"/>
          </w:rPr>
          <w:t>"неденежные расчеты"</w:t>
        </w:r>
      </w:hyperlink>
      <w:r>
        <w:t xml:space="preserve"> - код главы по БК контрагентов по отражаемым расчетам;</w:t>
      </w:r>
    </w:p>
    <w:p w:rsidR="0066595D" w:rsidRDefault="0066595D">
      <w:pPr>
        <w:pStyle w:val="ConsPlusNormal"/>
        <w:jc w:val="both"/>
      </w:pPr>
      <w:r>
        <w:t xml:space="preserve">(в ред. </w:t>
      </w:r>
      <w:hyperlink r:id="rId23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4 - код </w:t>
      </w:r>
      <w:hyperlink r:id="rId240" w:history="1">
        <w:r>
          <w:rPr>
            <w:color w:val="0000FF"/>
          </w:rPr>
          <w:t>ОКТМО</w:t>
        </w:r>
      </w:hyperlink>
      <w:r>
        <w:t xml:space="preserve"> контрагентов по отражаемым расчетам;</w:t>
      </w:r>
    </w:p>
    <w:p w:rsidR="0066595D" w:rsidRDefault="0066595D">
      <w:pPr>
        <w:pStyle w:val="ConsPlusNormal"/>
        <w:jc w:val="both"/>
      </w:pPr>
      <w:r>
        <w:t xml:space="preserve">(в ред. </w:t>
      </w:r>
      <w:hyperlink r:id="rId24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5 - код элемента бюджета контрагентов;</w:t>
      </w:r>
    </w:p>
    <w:p w:rsidR="0066595D" w:rsidRDefault="0066595D">
      <w:pPr>
        <w:pStyle w:val="ConsPlusNormal"/>
        <w:jc w:val="both"/>
      </w:pPr>
      <w:r>
        <w:t xml:space="preserve">(в ред. </w:t>
      </w:r>
      <w:hyperlink r:id="rId24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графа 8 не заполняется;</w:t>
      </w:r>
    </w:p>
    <w:p w:rsidR="0066595D" w:rsidRDefault="0066595D">
      <w:pPr>
        <w:pStyle w:val="ConsPlusNormal"/>
        <w:jc w:val="both"/>
      </w:pPr>
      <w:r>
        <w:t xml:space="preserve">(в ред. </w:t>
      </w:r>
      <w:hyperlink r:id="rId24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указывается:</w:t>
      </w:r>
    </w:p>
    <w:p w:rsidR="0066595D" w:rsidRDefault="0066595D">
      <w:pPr>
        <w:pStyle w:val="ConsPlusNormal"/>
        <w:jc w:val="both"/>
      </w:pPr>
      <w:r>
        <w:t xml:space="preserve">(в ред. </w:t>
      </w:r>
      <w:hyperlink r:id="rId24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"в том числе по номеру (коду) счета" - код соответствующего счета по консолидируемым расчетам (140120251 "Расходы на перечисления другим бюджетам бюджетной системы Российской Федерации",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120711540 "Увеличение задолженности бюджетов бюджетной системы Российской Федерации по предоставленным бюджетным кредитам", 120721540 "Увеличение задолженности бюджетов бюджетной системы Российской Федерации в рамках целевых иностранных кредитов (заимствований)", 120731540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130251830 "Уменьшение кредиторской задолженности по перечислениям другим бюджетам бюджетной системы Российской Федерации"); номер соответствующего счета по консолидируемым расчетам (120551000 "Расчеты по поступлениям от других бюджетов бюджетной системы Российской </w:t>
      </w:r>
      <w:r>
        <w:lastRenderedPageBreak/>
        <w:t>Федерации" для консолидации сумм задолженности по неиспользованным остаткам целевых межбюджетных трансфертов, 120651000 "Расчеты по авансовым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66595D" w:rsidRDefault="0066595D">
      <w:pPr>
        <w:pStyle w:val="ConsPlusNormal"/>
        <w:jc w:val="both"/>
      </w:pPr>
      <w:r>
        <w:t xml:space="preserve">(в ред. Приказов Минфина России от 29.12.2011 </w:t>
      </w:r>
      <w:hyperlink r:id="rId245" w:history="1">
        <w:r>
          <w:rPr>
            <w:color w:val="0000FF"/>
          </w:rPr>
          <w:t>N 191н</w:t>
        </w:r>
      </w:hyperlink>
      <w:r>
        <w:t xml:space="preserve">, от 31.12.2015 </w:t>
      </w:r>
      <w:hyperlink r:id="rId246" w:history="1">
        <w:r>
          <w:rPr>
            <w:color w:val="0000FF"/>
          </w:rPr>
          <w:t>N 229н</w:t>
        </w:r>
      </w:hyperlink>
      <w:r>
        <w:t>)</w:t>
      </w:r>
    </w:p>
    <w:p w:rsidR="0066595D" w:rsidRDefault="0066595D">
      <w:pPr>
        <w:pStyle w:val="ConsPlusNormal"/>
        <w:spacing w:before="220"/>
        <w:ind w:firstLine="540"/>
        <w:jc w:val="both"/>
      </w:pPr>
      <w:r>
        <w:t>по строкам "денежные расчеты", "неденежные расчеты" - номер соответствующего счета по консолидируемым расчетам;</w:t>
      </w:r>
    </w:p>
    <w:p w:rsidR="0066595D" w:rsidRDefault="0066595D">
      <w:pPr>
        <w:pStyle w:val="ConsPlusNormal"/>
        <w:jc w:val="both"/>
      </w:pPr>
      <w:r>
        <w:t xml:space="preserve">(в ред. </w:t>
      </w:r>
      <w:hyperlink r:id="rId24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графе 7 по </w:t>
      </w:r>
      <w:hyperlink w:anchor="P8125" w:history="1">
        <w:r>
          <w:rPr>
            <w:color w:val="0000FF"/>
          </w:rPr>
          <w:t>строке</w:t>
        </w:r>
      </w:hyperlink>
      <w:r>
        <w:t xml:space="preserve"> "Итого" отражается итоговая сумма расчетов;</w:t>
      </w:r>
    </w:p>
    <w:p w:rsidR="0066595D" w:rsidRDefault="0066595D">
      <w:pPr>
        <w:pStyle w:val="ConsPlusNormal"/>
        <w:jc w:val="both"/>
      </w:pPr>
      <w:r>
        <w:t xml:space="preserve">(в ред. </w:t>
      </w:r>
      <w:hyperlink r:id="rId24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7 по </w:t>
      </w:r>
      <w:hyperlink w:anchor="P8125"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w:t>
      </w:r>
    </w:p>
    <w:p w:rsidR="0066595D" w:rsidRDefault="0066595D">
      <w:pPr>
        <w:pStyle w:val="ConsPlusNormal"/>
        <w:jc w:val="both"/>
      </w:pPr>
      <w:r>
        <w:t xml:space="preserve">(в ред. </w:t>
      </w:r>
      <w:hyperlink r:id="rId24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7 по </w:t>
      </w:r>
      <w:hyperlink w:anchor="P8125" w:history="1">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120651660 отражается в графе 7 Справки (ф. 0503125 по коду счета 120651560 (660)) в отрицательном значении;</w:t>
      </w:r>
    </w:p>
    <w:p w:rsidR="0066595D" w:rsidRDefault="0066595D">
      <w:pPr>
        <w:pStyle w:val="ConsPlusNormal"/>
        <w:jc w:val="both"/>
      </w:pPr>
      <w:r>
        <w:t xml:space="preserve">(в ред. </w:t>
      </w:r>
      <w:hyperlink r:id="rId25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7 по </w:t>
      </w:r>
      <w:hyperlink w:anchor="P8125" w:history="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графе 6 и обобщенных по кодам корреспондирующих счетов, при этом сумма показателей неденежных расчетов по кредиту отражается в графе 7 в отрицательном значении;</w:t>
      </w:r>
    </w:p>
    <w:p w:rsidR="0066595D" w:rsidRDefault="0066595D">
      <w:pPr>
        <w:pStyle w:val="ConsPlusNormal"/>
        <w:jc w:val="both"/>
      </w:pPr>
      <w:r>
        <w:t xml:space="preserve">(в ред. </w:t>
      </w:r>
      <w:hyperlink r:id="rId25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25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код корреспондирующего счета бюджетного учета;</w:t>
      </w:r>
    </w:p>
    <w:p w:rsidR="0066595D" w:rsidRDefault="0066595D">
      <w:pPr>
        <w:pStyle w:val="ConsPlusNormal"/>
        <w:jc w:val="both"/>
      </w:pPr>
      <w:r>
        <w:t xml:space="preserve">(в ред. </w:t>
      </w:r>
      <w:hyperlink r:id="rId25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10 - 12 по строкам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не заполняются;</w:t>
      </w:r>
    </w:p>
    <w:p w:rsidR="0066595D" w:rsidRDefault="0066595D">
      <w:pPr>
        <w:pStyle w:val="ConsPlusNormal"/>
        <w:jc w:val="both"/>
      </w:pPr>
      <w:r>
        <w:t xml:space="preserve">(абзац введен </w:t>
      </w:r>
      <w:hyperlink r:id="rId254"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hyperlink w:anchor="P8125" w:history="1">
        <w:r>
          <w:rPr>
            <w:color w:val="0000FF"/>
          </w:rPr>
          <w:t>Строка</w:t>
        </w:r>
      </w:hyperlink>
      <w:r>
        <w:t xml:space="preserve"> "денежные расчеты" Справки (ф. 0503125 по коду счета 140120251) не заполняется.</w:t>
      </w:r>
    </w:p>
    <w:p w:rsidR="0066595D" w:rsidRDefault="0066595D">
      <w:pPr>
        <w:pStyle w:val="ConsPlusNormal"/>
        <w:spacing w:before="220"/>
        <w:ind w:firstLine="540"/>
        <w:jc w:val="both"/>
      </w:pPr>
      <w:r>
        <w:t xml:space="preserve">Строки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Справки (ф. 0503125 по коду счета 120711000, 120721000, 120731000, 120551000, 120651000) не заполняются.</w:t>
      </w:r>
    </w:p>
    <w:p w:rsidR="0066595D" w:rsidRDefault="0066595D">
      <w:pPr>
        <w:pStyle w:val="ConsPlusNormal"/>
        <w:jc w:val="both"/>
      </w:pPr>
      <w:r>
        <w:t xml:space="preserve">(в ред. </w:t>
      </w:r>
      <w:hyperlink r:id="rId25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32. В Справках (ф. 0503125) по кодам счетов 140110151 "Доходы от поступлений от других бюджетов бюджетной системы Российской Федерации" (далее в целях настоящей Инструкции - Справка (ф. 0503125 по коду КОСГУ 151)),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(далее в целях настоящей Инструкции - Справка (ф. 0503125 по коду счета 120551560 (660)), 120711640 "Уменьшение задолженности бюджетов бюджетной </w:t>
      </w:r>
      <w:r>
        <w:lastRenderedPageBreak/>
        <w:t>системы Российской Федерации по предоставленным бюджетным кредитам", 120721640 "Уменьшение задолженности бюджетов бюджетной системы Российской Федерации в рамках целевых иностранных кредитов (заимствований)", 120731640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640),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(далее в целях настоящей Инструкции - Справка (ф. 0503125 по коду счета 130111000, 130121000, 130131000, 130251000)) администратор доходов бюджета, администратор источников финансирования дефицита бюджета, получатель бюджетных средств отражает:</w:t>
      </w:r>
    </w:p>
    <w:p w:rsidR="0066595D" w:rsidRDefault="0066595D">
      <w:pPr>
        <w:pStyle w:val="ConsPlusNormal"/>
        <w:jc w:val="both"/>
      </w:pPr>
      <w:r>
        <w:t xml:space="preserve">(в ред. </w:t>
      </w:r>
      <w:hyperlink r:id="rId256"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1 - наименование контрагента по отражаемым расчетам;</w:t>
      </w:r>
    </w:p>
    <w:p w:rsidR="0066595D" w:rsidRDefault="0066595D">
      <w:pPr>
        <w:pStyle w:val="ConsPlusNormal"/>
        <w:spacing w:before="220"/>
        <w:ind w:firstLine="540"/>
        <w:jc w:val="both"/>
      </w:pPr>
      <w:r>
        <w:t>в графе 2 - ИНН контрагента по отражаемым расчетам;</w:t>
      </w:r>
    </w:p>
    <w:p w:rsidR="0066595D" w:rsidRDefault="0066595D">
      <w:pPr>
        <w:pStyle w:val="ConsPlusNormal"/>
        <w:jc w:val="both"/>
      </w:pPr>
      <w:r>
        <w:t xml:space="preserve">(абзац введен </w:t>
      </w:r>
      <w:hyperlink r:id="rId257"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3 - код главы по БК контрагента по отражаемым расчетам;</w:t>
      </w:r>
    </w:p>
    <w:p w:rsidR="0066595D" w:rsidRDefault="0066595D">
      <w:pPr>
        <w:pStyle w:val="ConsPlusNormal"/>
        <w:jc w:val="both"/>
      </w:pPr>
      <w:r>
        <w:t xml:space="preserve">(в ред. </w:t>
      </w:r>
      <w:hyperlink r:id="rId25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4 - код </w:t>
      </w:r>
      <w:hyperlink r:id="rId259" w:history="1">
        <w:r>
          <w:rPr>
            <w:color w:val="0000FF"/>
          </w:rPr>
          <w:t>ОКТМО</w:t>
        </w:r>
      </w:hyperlink>
      <w:r>
        <w:t xml:space="preserve"> контрагента по отражаемым расчетам;</w:t>
      </w:r>
    </w:p>
    <w:p w:rsidR="0066595D" w:rsidRDefault="0066595D">
      <w:pPr>
        <w:pStyle w:val="ConsPlusNormal"/>
        <w:jc w:val="both"/>
      </w:pPr>
      <w:r>
        <w:t xml:space="preserve">(в ред. </w:t>
      </w:r>
      <w:hyperlink r:id="rId26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5 - код элемента бюджета контрагента;</w:t>
      </w:r>
    </w:p>
    <w:p w:rsidR="0066595D" w:rsidRDefault="0066595D">
      <w:pPr>
        <w:pStyle w:val="ConsPlusNormal"/>
        <w:jc w:val="both"/>
      </w:pPr>
      <w:r>
        <w:t xml:space="preserve">(в ред. </w:t>
      </w:r>
      <w:hyperlink r:id="rId26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6 - номер соответствующего счета (140110151 "Доходы от поступлений от других бюджетов бюджетной системы Российской Федерации",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120711640 "Уменьшение задолженности бюджетов бюджетной системы Российской Федерации по предоставленным бюджетным кредитам", 120721640 "Уменьшение задолженности бюджетов бюджетной системы Российской Федерации в рамках целевых иностранных кредитов (заимствований)", 120731640 "Уменьшение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w:t>
      </w:r>
      <w:r>
        <w:lastRenderedPageBreak/>
        <w:t>Федерации по государственным (муниципальным) гарантиям", 130251000 "Расчеты по перечислениям другим бюджетам бюджетной системы Российской Федерации", на котором отражены расчеты с контрагентом;</w:t>
      </w:r>
    </w:p>
    <w:p w:rsidR="0066595D" w:rsidRDefault="0066595D">
      <w:pPr>
        <w:pStyle w:val="ConsPlusNormal"/>
        <w:jc w:val="both"/>
      </w:pPr>
      <w:r>
        <w:t xml:space="preserve">(в ред. Приказов Минфина России от 29.12.2011 </w:t>
      </w:r>
      <w:hyperlink r:id="rId262" w:history="1">
        <w:r>
          <w:rPr>
            <w:color w:val="0000FF"/>
          </w:rPr>
          <w:t>N 191н</w:t>
        </w:r>
      </w:hyperlink>
      <w:r>
        <w:t xml:space="preserve">, от 19.12.2014 </w:t>
      </w:r>
      <w:hyperlink r:id="rId263" w:history="1">
        <w:r>
          <w:rPr>
            <w:color w:val="0000FF"/>
          </w:rPr>
          <w:t>N 157н</w:t>
        </w:r>
      </w:hyperlink>
      <w:r>
        <w:t>)</w:t>
      </w:r>
    </w:p>
    <w:p w:rsidR="0066595D" w:rsidRDefault="0066595D">
      <w:pPr>
        <w:pStyle w:val="ConsPlusNormal"/>
        <w:spacing w:before="220"/>
        <w:ind w:firstLine="540"/>
        <w:jc w:val="both"/>
      </w:pPr>
      <w:r>
        <w:t>в графах 7, 8 - сумма расчетов с контрагентом;</w:t>
      </w:r>
    </w:p>
    <w:p w:rsidR="0066595D" w:rsidRDefault="0066595D">
      <w:pPr>
        <w:pStyle w:val="ConsPlusNormal"/>
        <w:jc w:val="both"/>
      </w:pPr>
      <w:r>
        <w:t xml:space="preserve">(в ред. </w:t>
      </w:r>
      <w:hyperlink r:id="rId26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код корреспондирующего счета бюджетного учета;</w:t>
      </w:r>
    </w:p>
    <w:p w:rsidR="0066595D" w:rsidRDefault="0066595D">
      <w:pPr>
        <w:pStyle w:val="ConsPlusNormal"/>
        <w:jc w:val="both"/>
      </w:pPr>
      <w:r>
        <w:t xml:space="preserve">(в ред. </w:t>
      </w:r>
      <w:hyperlink r:id="rId26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266"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267"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12 - код по </w:t>
      </w:r>
      <w:hyperlink r:id="rId268"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269"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графы 7, 9 Справки (ф. 0503125 по коду счета 130111000, 130121000, 130131000, 130251000) не заполняются.</w:t>
      </w:r>
    </w:p>
    <w:p w:rsidR="0066595D" w:rsidRDefault="0066595D">
      <w:pPr>
        <w:pStyle w:val="ConsPlusNormal"/>
        <w:jc w:val="both"/>
      </w:pPr>
      <w:r>
        <w:t xml:space="preserve">(в ред. </w:t>
      </w:r>
      <w:hyperlink r:id="rId27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Строки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формируются с группировкой по кодам элементов бюджетов в разрезе кодов </w:t>
      </w:r>
      <w:hyperlink r:id="rId271" w:history="1">
        <w:r>
          <w:rPr>
            <w:color w:val="0000FF"/>
          </w:rPr>
          <w:t>ОКТМО</w:t>
        </w:r>
      </w:hyperlink>
      <w:r>
        <w:t xml:space="preserve"> и кодов глав по БК контрагентов по отражаемым расчетам в следующем порядке:</w:t>
      </w:r>
    </w:p>
    <w:p w:rsidR="0066595D" w:rsidRDefault="0066595D">
      <w:pPr>
        <w:pStyle w:val="ConsPlusNormal"/>
        <w:jc w:val="both"/>
      </w:pPr>
      <w:r>
        <w:t xml:space="preserve">(в ред. </w:t>
      </w:r>
      <w:hyperlink r:id="rId27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"Итого" графы 2 - 6, 10 - 12 не заполняются;</w:t>
      </w:r>
    </w:p>
    <w:p w:rsidR="0066595D" w:rsidRDefault="0066595D">
      <w:pPr>
        <w:pStyle w:val="ConsPlusNormal"/>
        <w:jc w:val="both"/>
      </w:pPr>
      <w:r>
        <w:t xml:space="preserve">(в ред. Приказов Минфина России от 19.12.2014 </w:t>
      </w:r>
      <w:hyperlink r:id="rId273" w:history="1">
        <w:r>
          <w:rPr>
            <w:color w:val="0000FF"/>
          </w:rPr>
          <w:t>N 157н</w:t>
        </w:r>
      </w:hyperlink>
      <w:r>
        <w:t xml:space="preserve">, от 31.12.2015 </w:t>
      </w:r>
      <w:hyperlink r:id="rId274" w:history="1">
        <w:r>
          <w:rPr>
            <w:color w:val="0000FF"/>
          </w:rPr>
          <w:t>N 229н</w:t>
        </w:r>
      </w:hyperlink>
      <w:r>
        <w:t>)</w:t>
      </w:r>
    </w:p>
    <w:p w:rsidR="0066595D" w:rsidRDefault="0066595D">
      <w:pPr>
        <w:pStyle w:val="ConsPlusNormal"/>
        <w:spacing w:before="220"/>
        <w:ind w:firstLine="540"/>
        <w:jc w:val="both"/>
      </w:pPr>
      <w:r>
        <w:t xml:space="preserve">в графе 3 Справки (ф. 0503125 по коду счета 130111000, 130121000, 130131000, 130251000) по </w:t>
      </w:r>
      <w:hyperlink w:anchor="P8229"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66595D" w:rsidRDefault="0066595D">
      <w:pPr>
        <w:pStyle w:val="ConsPlusNormal"/>
        <w:jc w:val="both"/>
      </w:pPr>
      <w:r>
        <w:t xml:space="preserve">(абзац введен </w:t>
      </w:r>
      <w:hyperlink r:id="rId275" w:history="1">
        <w:r>
          <w:rPr>
            <w:color w:val="0000FF"/>
          </w:rPr>
          <w:t>Приказом</w:t>
        </w:r>
      </w:hyperlink>
      <w:r>
        <w:t xml:space="preserve"> Минфина России от 19.12.2014 N 157н; в ред. </w:t>
      </w:r>
      <w:hyperlink r:id="rId27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lastRenderedPageBreak/>
        <w:t xml:space="preserve">в графе 3 по строкам </w:t>
      </w:r>
      <w:hyperlink w:anchor="P8265" w:history="1">
        <w:r>
          <w:rPr>
            <w:color w:val="0000FF"/>
          </w:rPr>
          <w:t>"денежные расчеты"</w:t>
        </w:r>
      </w:hyperlink>
      <w:r>
        <w:t xml:space="preserve"> и </w:t>
      </w:r>
      <w:hyperlink w:anchor="P8301" w:history="1">
        <w:r>
          <w:rPr>
            <w:color w:val="0000FF"/>
          </w:rPr>
          <w:t>"неденежные расчеты"</w:t>
        </w:r>
      </w:hyperlink>
      <w:r>
        <w:t xml:space="preserve"> - код главы по БК контрагентов по отражаемым расчетам;</w:t>
      </w:r>
    </w:p>
    <w:p w:rsidR="0066595D" w:rsidRDefault="0066595D">
      <w:pPr>
        <w:pStyle w:val="ConsPlusNormal"/>
        <w:jc w:val="both"/>
      </w:pPr>
      <w:r>
        <w:t xml:space="preserve">(в ред. </w:t>
      </w:r>
      <w:hyperlink r:id="rId27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4 - код </w:t>
      </w:r>
      <w:hyperlink r:id="rId278" w:history="1">
        <w:r>
          <w:rPr>
            <w:color w:val="0000FF"/>
          </w:rPr>
          <w:t>ОКТМО</w:t>
        </w:r>
      </w:hyperlink>
      <w:r>
        <w:t xml:space="preserve"> контрагента по отражаемым расчетам;</w:t>
      </w:r>
    </w:p>
    <w:p w:rsidR="0066595D" w:rsidRDefault="0066595D">
      <w:pPr>
        <w:pStyle w:val="ConsPlusNormal"/>
        <w:jc w:val="both"/>
      </w:pPr>
      <w:r>
        <w:t xml:space="preserve">(в ред. </w:t>
      </w:r>
      <w:hyperlink r:id="rId27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5 - код элемента бюджета контрагента по отражаемым расчетам;</w:t>
      </w:r>
    </w:p>
    <w:p w:rsidR="0066595D" w:rsidRDefault="0066595D">
      <w:pPr>
        <w:pStyle w:val="ConsPlusNormal"/>
        <w:jc w:val="both"/>
      </w:pPr>
      <w:r>
        <w:t xml:space="preserve">(в ред. </w:t>
      </w:r>
      <w:hyperlink r:id="rId28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графа 7 не заполняется;</w:t>
      </w:r>
    </w:p>
    <w:p w:rsidR="0066595D" w:rsidRDefault="0066595D">
      <w:pPr>
        <w:pStyle w:val="ConsPlusNormal"/>
        <w:jc w:val="both"/>
      </w:pPr>
      <w:r>
        <w:t xml:space="preserve">(в ред. </w:t>
      </w:r>
      <w:hyperlink r:id="rId28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указывается:</w:t>
      </w:r>
    </w:p>
    <w:p w:rsidR="0066595D" w:rsidRDefault="0066595D">
      <w:pPr>
        <w:pStyle w:val="ConsPlusNormal"/>
        <w:jc w:val="both"/>
      </w:pPr>
      <w:r>
        <w:t xml:space="preserve">(в ред. </w:t>
      </w:r>
      <w:hyperlink r:id="rId28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125" w:history="1">
        <w:r>
          <w:rPr>
            <w:color w:val="0000FF"/>
          </w:rPr>
          <w:t>строке</w:t>
        </w:r>
      </w:hyperlink>
      <w:r>
        <w:t xml:space="preserve"> "в том числе по номеру (коду) счета" - код соответствующего счета по консолидируемым расчетам (140110151 "Доходы от поступлений от других бюджетов бюджетной системы Российской Федерации",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120711640 "Уменьшение задолженности бюджетов бюджетной системы Российской Федерации по предоставленным бюджетным кредитам", 120721640 "Уменьшение задолженности бюджетов бюджетной системы Российской Федерации в рамках целевых иностранных кредитов (заимствований)", 120731640 "Уменьшение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w:t>
      </w:r>
    </w:p>
    <w:p w:rsidR="0066595D" w:rsidRDefault="0066595D">
      <w:pPr>
        <w:pStyle w:val="ConsPlusNormal"/>
        <w:jc w:val="both"/>
      </w:pPr>
      <w:r>
        <w:t xml:space="preserve">(в ред. Приказов Минфина России от 29.12.2011 </w:t>
      </w:r>
      <w:hyperlink r:id="rId283" w:history="1">
        <w:r>
          <w:rPr>
            <w:color w:val="0000FF"/>
          </w:rPr>
          <w:t>N 191н</w:t>
        </w:r>
      </w:hyperlink>
      <w:r>
        <w:t xml:space="preserve">, от 31.12.2015 </w:t>
      </w:r>
      <w:hyperlink r:id="rId284" w:history="1">
        <w:r>
          <w:rPr>
            <w:color w:val="0000FF"/>
          </w:rPr>
          <w:t>N 229н</w:t>
        </w:r>
      </w:hyperlink>
      <w:r>
        <w:t>)</w:t>
      </w:r>
    </w:p>
    <w:p w:rsidR="0066595D" w:rsidRDefault="0066595D">
      <w:pPr>
        <w:pStyle w:val="ConsPlusNormal"/>
        <w:spacing w:before="220"/>
        <w:ind w:firstLine="540"/>
        <w:jc w:val="both"/>
      </w:pPr>
      <w:r>
        <w:t xml:space="preserve">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номер соответствующего счета по консолидируемым расчетам;</w:t>
      </w:r>
    </w:p>
    <w:p w:rsidR="0066595D" w:rsidRDefault="0066595D">
      <w:pPr>
        <w:pStyle w:val="ConsPlusNormal"/>
        <w:jc w:val="both"/>
      </w:pPr>
      <w:r>
        <w:t xml:space="preserve">(в ред. </w:t>
      </w:r>
      <w:hyperlink r:id="rId285"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графе 8 по </w:t>
      </w:r>
      <w:hyperlink w:anchor="P8125" w:history="1">
        <w:r>
          <w:rPr>
            <w:color w:val="0000FF"/>
          </w:rPr>
          <w:t>строке</w:t>
        </w:r>
      </w:hyperlink>
      <w:r>
        <w:t xml:space="preserve"> "Итого" отражается итоговая сумма расчетов;</w:t>
      </w:r>
    </w:p>
    <w:p w:rsidR="0066595D" w:rsidRDefault="0066595D">
      <w:pPr>
        <w:pStyle w:val="ConsPlusNormal"/>
        <w:jc w:val="both"/>
      </w:pPr>
      <w:r>
        <w:t xml:space="preserve">(в ред. </w:t>
      </w:r>
      <w:hyperlink r:id="rId28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8 по </w:t>
      </w:r>
      <w:hyperlink w:anchor="P8125"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w:t>
      </w:r>
    </w:p>
    <w:p w:rsidR="0066595D" w:rsidRDefault="0066595D">
      <w:pPr>
        <w:pStyle w:val="ConsPlusNormal"/>
        <w:jc w:val="both"/>
      </w:pPr>
      <w:r>
        <w:t xml:space="preserve">(в ред. </w:t>
      </w:r>
      <w:hyperlink r:id="rId28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8 по </w:t>
      </w:r>
      <w:hyperlink w:anchor="P8125" w:history="1">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графе 6 и обобщенных по кодам корреспондирующих счетов, при этом сумма показателей денежных расчетов по дебету счета 120551560 отражается в графе 8 Справки (ф. 0503125 по коду счета 120551560 (660)) в </w:t>
      </w:r>
      <w:r>
        <w:lastRenderedPageBreak/>
        <w:t>отрицательном значении;</w:t>
      </w:r>
    </w:p>
    <w:p w:rsidR="0066595D" w:rsidRDefault="0066595D">
      <w:pPr>
        <w:pStyle w:val="ConsPlusNormal"/>
        <w:jc w:val="both"/>
      </w:pPr>
      <w:r>
        <w:t xml:space="preserve">(в ред. </w:t>
      </w:r>
      <w:hyperlink r:id="rId28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8 по </w:t>
      </w:r>
      <w:hyperlink w:anchor="P8125"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корреспондирующих счетов, при этом сумма показателей неденежных расчетов по дебету отражается в графе 8 в отрицательном значении;</w:t>
      </w:r>
    </w:p>
    <w:p w:rsidR="0066595D" w:rsidRDefault="0066595D">
      <w:pPr>
        <w:pStyle w:val="ConsPlusNormal"/>
        <w:jc w:val="both"/>
      </w:pPr>
      <w:r>
        <w:t xml:space="preserve">(в ред. </w:t>
      </w:r>
      <w:hyperlink r:id="rId28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29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код корреспондирующего счета бюджетного учета;</w:t>
      </w:r>
    </w:p>
    <w:p w:rsidR="0066595D" w:rsidRDefault="0066595D">
      <w:pPr>
        <w:pStyle w:val="ConsPlusNormal"/>
        <w:jc w:val="both"/>
      </w:pPr>
      <w:r>
        <w:t xml:space="preserve">(в ред. </w:t>
      </w:r>
      <w:hyperlink r:id="rId29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10 - 12 по строкам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не заполняются;</w:t>
      </w:r>
    </w:p>
    <w:p w:rsidR="0066595D" w:rsidRDefault="0066595D">
      <w:pPr>
        <w:pStyle w:val="ConsPlusNormal"/>
        <w:jc w:val="both"/>
      </w:pPr>
      <w:r>
        <w:t xml:space="preserve">(абзац введен </w:t>
      </w:r>
      <w:hyperlink r:id="rId292"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hyperlink w:anchor="P8125" w:history="1">
        <w:r>
          <w:rPr>
            <w:color w:val="0000FF"/>
          </w:rPr>
          <w:t>Строка</w:t>
        </w:r>
      </w:hyperlink>
      <w:r>
        <w:t xml:space="preserve"> "денежные расчеты" Справки (ф. 0503125 по коду счета 140110151) не заполняется.</w:t>
      </w:r>
    </w:p>
    <w:p w:rsidR="0066595D" w:rsidRDefault="0066595D">
      <w:pPr>
        <w:pStyle w:val="ConsPlusNormal"/>
        <w:spacing w:before="220"/>
        <w:ind w:firstLine="540"/>
        <w:jc w:val="both"/>
      </w:pPr>
      <w:r>
        <w:t xml:space="preserve">Строки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Справки (ф. 0503125 по коду счета 130111000, 130121000, 130131000, 130251000) не заполняются.</w:t>
      </w:r>
    </w:p>
    <w:p w:rsidR="0066595D" w:rsidRDefault="0066595D">
      <w:pPr>
        <w:pStyle w:val="ConsPlusNormal"/>
        <w:spacing w:before="220"/>
        <w:ind w:firstLine="540"/>
        <w:jc w:val="both"/>
      </w:pPr>
      <w:bookmarkStart w:id="13" w:name="P723"/>
      <w:bookmarkEnd w:id="13"/>
      <w:r>
        <w:t>33. В Справках (ф. 0503125)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66595D" w:rsidRDefault="0066595D">
      <w:pPr>
        <w:pStyle w:val="ConsPlusNormal"/>
        <w:jc w:val="both"/>
      </w:pPr>
      <w:r>
        <w:t xml:space="preserve">(в ред. </w:t>
      </w:r>
      <w:hyperlink r:id="rId293"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1 - наименование контрагента по отражаемым расчетам;</w:t>
      </w:r>
    </w:p>
    <w:p w:rsidR="0066595D" w:rsidRDefault="0066595D">
      <w:pPr>
        <w:pStyle w:val="ConsPlusNormal"/>
        <w:spacing w:before="220"/>
        <w:ind w:firstLine="540"/>
        <w:jc w:val="both"/>
      </w:pPr>
      <w:r>
        <w:t>в графе 2 - ИНН контрагента по отражаемым расчетам;</w:t>
      </w:r>
    </w:p>
    <w:p w:rsidR="0066595D" w:rsidRDefault="0066595D">
      <w:pPr>
        <w:pStyle w:val="ConsPlusNormal"/>
        <w:jc w:val="both"/>
      </w:pPr>
      <w:r>
        <w:t xml:space="preserve">(абзац введен </w:t>
      </w:r>
      <w:hyperlink r:id="rId294"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графы 3, 5 не заполняются;</w:t>
      </w:r>
    </w:p>
    <w:p w:rsidR="0066595D" w:rsidRDefault="0066595D">
      <w:pPr>
        <w:pStyle w:val="ConsPlusNormal"/>
        <w:jc w:val="both"/>
      </w:pPr>
      <w:r>
        <w:t xml:space="preserve">(в ред. </w:t>
      </w:r>
      <w:hyperlink r:id="rId29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4 -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66595D" w:rsidRDefault="0066595D">
      <w:pPr>
        <w:pStyle w:val="ConsPlusNormal"/>
        <w:jc w:val="both"/>
      </w:pPr>
      <w:r>
        <w:t xml:space="preserve">(в ред. </w:t>
      </w:r>
      <w:hyperlink r:id="rId29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66595D" w:rsidRDefault="0066595D">
      <w:pPr>
        <w:pStyle w:val="ConsPlusNormal"/>
        <w:jc w:val="both"/>
      </w:pPr>
      <w:r>
        <w:t xml:space="preserve">(в ред. </w:t>
      </w:r>
      <w:hyperlink r:id="rId29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графах 7, 8 сумма расчетов с контрагентом;</w:t>
      </w:r>
    </w:p>
    <w:p w:rsidR="0066595D" w:rsidRDefault="0066595D">
      <w:pPr>
        <w:pStyle w:val="ConsPlusNormal"/>
        <w:jc w:val="both"/>
      </w:pPr>
      <w:r>
        <w:t xml:space="preserve">(в ред. </w:t>
      </w:r>
      <w:hyperlink r:id="rId29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код корреспондирующего счета бюджетного учета.</w:t>
      </w:r>
    </w:p>
    <w:p w:rsidR="0066595D" w:rsidRDefault="0066595D">
      <w:pPr>
        <w:pStyle w:val="ConsPlusNormal"/>
        <w:jc w:val="both"/>
      </w:pPr>
      <w:r>
        <w:t xml:space="preserve">(в ред. </w:t>
      </w:r>
      <w:hyperlink r:id="rId29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w:t>
      </w:r>
      <w:r>
        <w:lastRenderedPageBreak/>
        <w:t>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300"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301"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12 - код по </w:t>
      </w:r>
      <w:hyperlink r:id="rId302"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30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Строки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формируются по отражаемым расчетам в следующем порядке:</w:t>
      </w:r>
    </w:p>
    <w:p w:rsidR="0066595D" w:rsidRDefault="0066595D">
      <w:pPr>
        <w:pStyle w:val="ConsPlusNormal"/>
        <w:spacing w:before="220"/>
        <w:ind w:firstLine="540"/>
        <w:jc w:val="both"/>
      </w:pPr>
      <w:r>
        <w:t>графы 2, 3, 5, 6 не заполняются;</w:t>
      </w:r>
    </w:p>
    <w:p w:rsidR="0066595D" w:rsidRDefault="0066595D">
      <w:pPr>
        <w:pStyle w:val="ConsPlusNormal"/>
        <w:jc w:val="both"/>
      </w:pPr>
      <w:r>
        <w:t xml:space="preserve">(в ред. Приказов Минфина России от 19.12.2014 </w:t>
      </w:r>
      <w:hyperlink r:id="rId304" w:history="1">
        <w:r>
          <w:rPr>
            <w:color w:val="0000FF"/>
          </w:rPr>
          <w:t>N 157н</w:t>
        </w:r>
      </w:hyperlink>
      <w:r>
        <w:t xml:space="preserve">, от 31.12.2015 </w:t>
      </w:r>
      <w:hyperlink r:id="rId305" w:history="1">
        <w:r>
          <w:rPr>
            <w:color w:val="0000FF"/>
          </w:rPr>
          <w:t>N 229н</w:t>
        </w:r>
      </w:hyperlink>
      <w:r>
        <w:t>)</w:t>
      </w:r>
    </w:p>
    <w:p w:rsidR="0066595D" w:rsidRDefault="0066595D">
      <w:pPr>
        <w:pStyle w:val="ConsPlusNormal"/>
        <w:spacing w:before="220"/>
        <w:ind w:firstLine="540"/>
        <w:jc w:val="both"/>
      </w:pPr>
      <w:r>
        <w:t xml:space="preserve">графы 4, 6 по </w:t>
      </w:r>
      <w:hyperlink w:anchor="P8125" w:history="1">
        <w:r>
          <w:rPr>
            <w:color w:val="0000FF"/>
          </w:rPr>
          <w:t>строке</w:t>
        </w:r>
      </w:hyperlink>
      <w:r>
        <w:t xml:space="preserve"> "Итого" - не заполняются;</w:t>
      </w:r>
    </w:p>
    <w:p w:rsidR="0066595D" w:rsidRDefault="0066595D">
      <w:pPr>
        <w:pStyle w:val="ConsPlusNormal"/>
        <w:jc w:val="both"/>
      </w:pPr>
      <w:r>
        <w:t xml:space="preserve">(в ред. </w:t>
      </w:r>
      <w:hyperlink r:id="rId30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4 по строкам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код территориального органа по консолидируемым расчетам;</w:t>
      </w:r>
    </w:p>
    <w:p w:rsidR="0066595D" w:rsidRDefault="0066595D">
      <w:pPr>
        <w:pStyle w:val="ConsPlusNormal"/>
        <w:jc w:val="both"/>
      </w:pPr>
      <w:r>
        <w:t xml:space="preserve">(в ред. </w:t>
      </w:r>
      <w:hyperlink r:id="rId30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по строкам "</w:t>
      </w:r>
      <w:hyperlink w:anchor="P8229" w:history="1">
        <w:r>
          <w:rPr>
            <w:color w:val="0000FF"/>
          </w:rPr>
          <w:t>в том числе</w:t>
        </w:r>
      </w:hyperlink>
      <w:r>
        <w:t xml:space="preserve"> по номеру (коду) счета",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66595D" w:rsidRDefault="0066595D">
      <w:pPr>
        <w:pStyle w:val="ConsPlusNormal"/>
        <w:jc w:val="both"/>
      </w:pPr>
      <w:r>
        <w:t xml:space="preserve">(в ред. </w:t>
      </w:r>
      <w:hyperlink r:id="rId30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графе 7 по </w:t>
      </w:r>
      <w:hyperlink w:anchor="P8125" w:history="1">
        <w:r>
          <w:rPr>
            <w:color w:val="0000FF"/>
          </w:rPr>
          <w:t>строке</w:t>
        </w:r>
      </w:hyperlink>
      <w:r>
        <w:t xml:space="preserve"> "Итого" - итоговая сумма расчетов с контрагентами по дебету;</w:t>
      </w:r>
    </w:p>
    <w:p w:rsidR="0066595D" w:rsidRDefault="0066595D">
      <w:pPr>
        <w:pStyle w:val="ConsPlusNormal"/>
        <w:jc w:val="both"/>
      </w:pPr>
      <w:r>
        <w:t xml:space="preserve">(в ред. </w:t>
      </w:r>
      <w:hyperlink r:id="rId30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7 по </w:t>
      </w:r>
      <w:hyperlink w:anchor="P8125" w:history="1">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графе 4;</w:t>
      </w:r>
    </w:p>
    <w:p w:rsidR="0066595D" w:rsidRDefault="0066595D">
      <w:pPr>
        <w:pStyle w:val="ConsPlusNormal"/>
        <w:jc w:val="both"/>
      </w:pPr>
      <w:r>
        <w:t xml:space="preserve">(в ред. </w:t>
      </w:r>
      <w:hyperlink r:id="rId31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7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графе 4, и кодов корреспондирующих счетов;</w:t>
      </w:r>
    </w:p>
    <w:p w:rsidR="0066595D" w:rsidRDefault="0066595D">
      <w:pPr>
        <w:pStyle w:val="ConsPlusNormal"/>
        <w:jc w:val="both"/>
      </w:pPr>
      <w:r>
        <w:t xml:space="preserve">(в ред. </w:t>
      </w:r>
      <w:hyperlink r:id="rId31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при формировании показателей графы 7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сумма показателей расчетов, учтенные в </w:t>
      </w:r>
      <w:r>
        <w:lastRenderedPageBreak/>
        <w:t>разрезе контрагентов по кредиту (графа 8), отражается в отрицательном значении;</w:t>
      </w:r>
    </w:p>
    <w:p w:rsidR="0066595D" w:rsidRDefault="0066595D">
      <w:pPr>
        <w:pStyle w:val="ConsPlusNormal"/>
        <w:jc w:val="both"/>
      </w:pPr>
      <w:r>
        <w:t xml:space="preserve">(в ред. </w:t>
      </w:r>
      <w:hyperlink r:id="rId31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31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отражается код корреспондирующего счета бюджетного учета;</w:t>
      </w:r>
    </w:p>
    <w:p w:rsidR="0066595D" w:rsidRDefault="0066595D">
      <w:pPr>
        <w:pStyle w:val="ConsPlusNormal"/>
        <w:jc w:val="both"/>
      </w:pPr>
      <w:r>
        <w:t xml:space="preserve">(в ред. </w:t>
      </w:r>
      <w:hyperlink r:id="rId31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10 - 12 по строкам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не заполняется.</w:t>
      </w:r>
    </w:p>
    <w:p w:rsidR="0066595D" w:rsidRDefault="0066595D">
      <w:pPr>
        <w:pStyle w:val="ConsPlusNormal"/>
        <w:jc w:val="both"/>
      </w:pPr>
      <w:r>
        <w:t xml:space="preserve">(абзац введен </w:t>
      </w:r>
      <w:hyperlink r:id="rId315"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bookmarkStart w:id="14" w:name="P767"/>
      <w:bookmarkEnd w:id="14"/>
      <w:r>
        <w:t>34. В Справках (ф. 0503125)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66595D" w:rsidRDefault="0066595D">
      <w:pPr>
        <w:pStyle w:val="ConsPlusNormal"/>
        <w:jc w:val="both"/>
      </w:pPr>
      <w:r>
        <w:t xml:space="preserve">(в ред. </w:t>
      </w:r>
      <w:hyperlink r:id="rId31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1 - наименование контрагента по отражаемым расчетам;</w:t>
      </w:r>
    </w:p>
    <w:p w:rsidR="0066595D" w:rsidRDefault="0066595D">
      <w:pPr>
        <w:pStyle w:val="ConsPlusNormal"/>
        <w:spacing w:before="220"/>
        <w:ind w:firstLine="540"/>
        <w:jc w:val="both"/>
      </w:pPr>
      <w:r>
        <w:t>в графе 2 - ИНН контрагента по отражаемым расчетам;</w:t>
      </w:r>
    </w:p>
    <w:p w:rsidR="0066595D" w:rsidRDefault="0066595D">
      <w:pPr>
        <w:pStyle w:val="ConsPlusNormal"/>
        <w:jc w:val="both"/>
      </w:pPr>
      <w:r>
        <w:t xml:space="preserve">(абзац введен </w:t>
      </w:r>
      <w:hyperlink r:id="rId317"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графы 3, 5 не заполняются;</w:t>
      </w:r>
    </w:p>
    <w:p w:rsidR="0066595D" w:rsidRDefault="0066595D">
      <w:pPr>
        <w:pStyle w:val="ConsPlusNormal"/>
        <w:jc w:val="both"/>
      </w:pPr>
      <w:r>
        <w:t xml:space="preserve">(в ред. </w:t>
      </w:r>
      <w:hyperlink r:id="rId31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4 - код территориального органа по расчетам;</w:t>
      </w:r>
    </w:p>
    <w:p w:rsidR="0066595D" w:rsidRDefault="0066595D">
      <w:pPr>
        <w:pStyle w:val="ConsPlusNormal"/>
        <w:jc w:val="both"/>
      </w:pPr>
      <w:r>
        <w:t xml:space="preserve">(в ред. </w:t>
      </w:r>
      <w:hyperlink r:id="rId31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66595D" w:rsidRDefault="0066595D">
      <w:pPr>
        <w:pStyle w:val="ConsPlusNormal"/>
        <w:jc w:val="both"/>
      </w:pPr>
      <w:r>
        <w:t xml:space="preserve">(в ред. </w:t>
      </w:r>
      <w:hyperlink r:id="rId32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графах 7, 8 сумма расчетов с контрагентом;</w:t>
      </w:r>
    </w:p>
    <w:p w:rsidR="0066595D" w:rsidRDefault="0066595D">
      <w:pPr>
        <w:pStyle w:val="ConsPlusNormal"/>
        <w:jc w:val="both"/>
      </w:pPr>
      <w:r>
        <w:t xml:space="preserve">(в ред. </w:t>
      </w:r>
      <w:hyperlink r:id="rId32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код корреспондирующего счета бюджетного учета.</w:t>
      </w:r>
    </w:p>
    <w:p w:rsidR="0066595D" w:rsidRDefault="0066595D">
      <w:pPr>
        <w:pStyle w:val="ConsPlusNormal"/>
        <w:jc w:val="both"/>
      </w:pPr>
      <w:r>
        <w:t xml:space="preserve">(в ред. </w:t>
      </w:r>
      <w:hyperlink r:id="rId32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32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lastRenderedPageBreak/>
        <w:t xml:space="preserve">(абзац введен </w:t>
      </w:r>
      <w:hyperlink r:id="rId324"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в графе 12 - код по </w:t>
      </w:r>
      <w:hyperlink r:id="rId325"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66595D" w:rsidRDefault="0066595D">
      <w:pPr>
        <w:pStyle w:val="ConsPlusNormal"/>
        <w:jc w:val="both"/>
      </w:pPr>
      <w:r>
        <w:t xml:space="preserve">(абзац введен </w:t>
      </w:r>
      <w:hyperlink r:id="rId326"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Строки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формируются по отражаемым расчетам в следующем порядке:</w:t>
      </w:r>
    </w:p>
    <w:p w:rsidR="0066595D" w:rsidRDefault="0066595D">
      <w:pPr>
        <w:pStyle w:val="ConsPlusNormal"/>
        <w:spacing w:before="220"/>
        <w:ind w:firstLine="540"/>
        <w:jc w:val="both"/>
      </w:pPr>
      <w:r>
        <w:t>графы 3, 5, 7 не заполняются;</w:t>
      </w:r>
    </w:p>
    <w:p w:rsidR="0066595D" w:rsidRDefault="0066595D">
      <w:pPr>
        <w:pStyle w:val="ConsPlusNormal"/>
        <w:jc w:val="both"/>
      </w:pPr>
      <w:r>
        <w:t xml:space="preserve">(в ред. </w:t>
      </w:r>
      <w:hyperlink r:id="rId32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4, 6 по </w:t>
      </w:r>
      <w:hyperlink w:anchor="P8125" w:history="1">
        <w:r>
          <w:rPr>
            <w:color w:val="0000FF"/>
          </w:rPr>
          <w:t>строке</w:t>
        </w:r>
      </w:hyperlink>
      <w:r>
        <w:t xml:space="preserve"> "Итого" не заполняются;</w:t>
      </w:r>
    </w:p>
    <w:p w:rsidR="0066595D" w:rsidRDefault="0066595D">
      <w:pPr>
        <w:pStyle w:val="ConsPlusNormal"/>
        <w:jc w:val="both"/>
      </w:pPr>
      <w:r>
        <w:t xml:space="preserve">(в ред. </w:t>
      </w:r>
      <w:hyperlink r:id="rId32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4 по строкам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код территориального органа по консолидируемым расчетам;</w:t>
      </w:r>
    </w:p>
    <w:p w:rsidR="0066595D" w:rsidRDefault="0066595D">
      <w:pPr>
        <w:pStyle w:val="ConsPlusNormal"/>
        <w:jc w:val="both"/>
      </w:pPr>
      <w:r>
        <w:t xml:space="preserve">(в ред. </w:t>
      </w:r>
      <w:hyperlink r:id="rId32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по строкам "</w:t>
      </w:r>
      <w:hyperlink w:anchor="P8229" w:history="1">
        <w:r>
          <w:rPr>
            <w:color w:val="0000FF"/>
          </w:rPr>
          <w:t>в том числе</w:t>
        </w:r>
      </w:hyperlink>
      <w:r>
        <w:t xml:space="preserve"> по номеру (коду) счета",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66595D" w:rsidRDefault="0066595D">
      <w:pPr>
        <w:pStyle w:val="ConsPlusNormal"/>
        <w:jc w:val="both"/>
      </w:pPr>
      <w:r>
        <w:t xml:space="preserve">(в ред. </w:t>
      </w:r>
      <w:hyperlink r:id="rId33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графе 8 по </w:t>
      </w:r>
      <w:hyperlink w:anchor="P8125" w:history="1">
        <w:r>
          <w:rPr>
            <w:color w:val="0000FF"/>
          </w:rPr>
          <w:t>строке</w:t>
        </w:r>
      </w:hyperlink>
      <w:r>
        <w:t xml:space="preserve"> "Итого" - итоговая сумма расчетов с контрагентами по кредиту;</w:t>
      </w:r>
    </w:p>
    <w:p w:rsidR="0066595D" w:rsidRDefault="0066595D">
      <w:pPr>
        <w:pStyle w:val="ConsPlusNormal"/>
        <w:jc w:val="both"/>
      </w:pPr>
      <w:r>
        <w:t xml:space="preserve">(в ред. </w:t>
      </w:r>
      <w:hyperlink r:id="rId33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8 по </w:t>
      </w:r>
      <w:hyperlink w:anchor="P8125" w:history="1">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графе 4;</w:t>
      </w:r>
    </w:p>
    <w:p w:rsidR="0066595D" w:rsidRDefault="0066595D">
      <w:pPr>
        <w:pStyle w:val="ConsPlusNormal"/>
        <w:jc w:val="both"/>
      </w:pPr>
      <w:r>
        <w:t xml:space="preserve">(в ред. </w:t>
      </w:r>
      <w:hyperlink r:id="rId33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8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графе 4, и кодов корреспондирующих счетов;</w:t>
      </w:r>
    </w:p>
    <w:p w:rsidR="0066595D" w:rsidRDefault="0066595D">
      <w:pPr>
        <w:pStyle w:val="ConsPlusNormal"/>
        <w:jc w:val="both"/>
      </w:pPr>
      <w:r>
        <w:t xml:space="preserve">(в ред. </w:t>
      </w:r>
      <w:hyperlink r:id="rId33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при формировании показателей графы 8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сумма показателей расчетов, учтенных в разрезе контрагентов по дебету (графа 7), отражается в отрицательном значении;</w:t>
      </w:r>
    </w:p>
    <w:p w:rsidR="0066595D" w:rsidRDefault="0066595D">
      <w:pPr>
        <w:pStyle w:val="ConsPlusNormal"/>
        <w:jc w:val="both"/>
      </w:pPr>
      <w:r>
        <w:t xml:space="preserve">(в ред. </w:t>
      </w:r>
      <w:hyperlink r:id="rId33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графы 9 - 12 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 не заполняются;</w:t>
      </w:r>
    </w:p>
    <w:p w:rsidR="0066595D" w:rsidRDefault="0066595D">
      <w:pPr>
        <w:pStyle w:val="ConsPlusNormal"/>
        <w:jc w:val="both"/>
      </w:pPr>
      <w:r>
        <w:t xml:space="preserve">(в ред. </w:t>
      </w:r>
      <w:hyperlink r:id="rId33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9 по строкам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отражается код корреспондирующего счета бюджетного учета;</w:t>
      </w:r>
    </w:p>
    <w:p w:rsidR="0066595D" w:rsidRDefault="0066595D">
      <w:pPr>
        <w:pStyle w:val="ConsPlusNormal"/>
        <w:jc w:val="both"/>
      </w:pPr>
      <w:r>
        <w:t xml:space="preserve">(в ред. </w:t>
      </w:r>
      <w:hyperlink r:id="rId33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графе 10 - 12 по строкам </w:t>
      </w:r>
      <w:hyperlink w:anchor="P8265" w:history="1">
        <w:r>
          <w:rPr>
            <w:color w:val="0000FF"/>
          </w:rPr>
          <w:t>"денежные расчеты"</w:t>
        </w:r>
      </w:hyperlink>
      <w:r>
        <w:t xml:space="preserve">, </w:t>
      </w:r>
      <w:hyperlink w:anchor="P8301" w:history="1">
        <w:r>
          <w:rPr>
            <w:color w:val="0000FF"/>
          </w:rPr>
          <w:t>"неденежные расчеты"</w:t>
        </w:r>
      </w:hyperlink>
      <w:r>
        <w:t xml:space="preserve"> не заполняется.</w:t>
      </w:r>
    </w:p>
    <w:p w:rsidR="0066595D" w:rsidRDefault="0066595D">
      <w:pPr>
        <w:pStyle w:val="ConsPlusNormal"/>
        <w:jc w:val="both"/>
      </w:pPr>
      <w:r>
        <w:t xml:space="preserve">(абзац введен </w:t>
      </w:r>
      <w:hyperlink r:id="rId337"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lastRenderedPageBreak/>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(ф. 0503125 по коду счета 030404000) на основании Справок (ф. 0503125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графах 7 - 9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66595D" w:rsidRDefault="0066595D">
      <w:pPr>
        <w:pStyle w:val="ConsPlusNormal"/>
        <w:jc w:val="both"/>
      </w:pPr>
      <w:r>
        <w:t xml:space="preserve">(в ред. Приказов Минфина России от 26.10.2012 </w:t>
      </w:r>
      <w:hyperlink r:id="rId338" w:history="1">
        <w:r>
          <w:rPr>
            <w:color w:val="0000FF"/>
          </w:rPr>
          <w:t>N 138н</w:t>
        </w:r>
      </w:hyperlink>
      <w:r>
        <w:t xml:space="preserve">, от 19.12.2014 </w:t>
      </w:r>
      <w:hyperlink r:id="rId339" w:history="1">
        <w:r>
          <w:rPr>
            <w:color w:val="0000FF"/>
          </w:rPr>
          <w:t>N 157н</w:t>
        </w:r>
      </w:hyperlink>
      <w:r>
        <w:t>)</w:t>
      </w:r>
    </w:p>
    <w:p w:rsidR="0066595D" w:rsidRDefault="0066595D">
      <w:pPr>
        <w:pStyle w:val="ConsPlusNormal"/>
        <w:spacing w:before="220"/>
        <w:ind w:firstLine="540"/>
        <w:jc w:val="both"/>
      </w:pPr>
      <w:r>
        <w:t xml:space="preserve">по </w:t>
      </w:r>
      <w:hyperlink w:anchor="P8125" w:history="1">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графах 7 - 9 отчета;</w:t>
      </w:r>
    </w:p>
    <w:p w:rsidR="0066595D" w:rsidRDefault="0066595D">
      <w:pPr>
        <w:pStyle w:val="ConsPlusNormal"/>
        <w:jc w:val="both"/>
      </w:pPr>
      <w:r>
        <w:t xml:space="preserve">(в ред. </w:t>
      </w:r>
      <w:hyperlink r:id="rId34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строкам </w:t>
      </w:r>
      <w:hyperlink w:anchor="P8217" w:history="1">
        <w:r>
          <w:rPr>
            <w:color w:val="0000FF"/>
          </w:rPr>
          <w:t>"Итого"</w:t>
        </w:r>
      </w:hyperlink>
      <w:r>
        <w:t>, "</w:t>
      </w:r>
      <w:hyperlink w:anchor="P8229" w:history="1">
        <w:r>
          <w:rPr>
            <w:color w:val="0000FF"/>
          </w:rPr>
          <w:t>в том числе</w:t>
        </w:r>
      </w:hyperlink>
      <w:r>
        <w:t xml:space="preserve"> по номеру (коду) счета" графы 7, 8 уменьшаются на сумму взаимно исключаемых неденежных расчетов.</w:t>
      </w:r>
    </w:p>
    <w:p w:rsidR="0066595D" w:rsidRDefault="0066595D">
      <w:pPr>
        <w:pStyle w:val="ConsPlusNormal"/>
        <w:jc w:val="both"/>
      </w:pPr>
      <w:r>
        <w:t xml:space="preserve">(в ред. </w:t>
      </w:r>
      <w:hyperlink r:id="rId34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(ф. 0503125 по коду счета 030404000) на основании консолидированных Справок (ф. 0503125 по коду счета 030404000) и Справок (ф. 0503125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66595D" w:rsidRDefault="0066595D">
      <w:pPr>
        <w:pStyle w:val="ConsPlusNormal"/>
        <w:spacing w:before="220"/>
        <w:ind w:firstLine="540"/>
        <w:jc w:val="both"/>
      </w:pPr>
      <w:r>
        <w:t xml:space="preserve">В сводной Справке (ф. 0503125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графах 7, 8, должны быть равными между собой соответственно по каждой итоговой строке отчета: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w:t>
      </w:r>
    </w:p>
    <w:p w:rsidR="0066595D" w:rsidRDefault="0066595D">
      <w:pPr>
        <w:pStyle w:val="ConsPlusNormal"/>
        <w:jc w:val="both"/>
      </w:pPr>
      <w:r>
        <w:t xml:space="preserve">(в ред. </w:t>
      </w:r>
      <w:hyperlink r:id="rId34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37. Абзацы первый - второй исключены. - </w:t>
      </w:r>
      <w:hyperlink r:id="rId343"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коду счета 030406000) на основании сводных Справок (ф. 0503125 по коду счета 030406000) и Справок (ф. 0503125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66595D" w:rsidRDefault="0066595D">
      <w:pPr>
        <w:pStyle w:val="ConsPlusNormal"/>
        <w:jc w:val="both"/>
      </w:pPr>
      <w:r>
        <w:t xml:space="preserve">(абзац введен </w:t>
      </w:r>
      <w:hyperlink r:id="rId344"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lastRenderedPageBreak/>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140120241, 140110189) на основании сводных Справок (ф. 0503125 по кодам счетов 140120241, 140110189) и Справок (ф. 0503125 по кодам счетов 140120241, 140110189),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66595D" w:rsidRDefault="0066595D">
      <w:pPr>
        <w:pStyle w:val="ConsPlusNormal"/>
        <w:jc w:val="both"/>
      </w:pPr>
      <w:r>
        <w:t xml:space="preserve">(п. 38 в ред. </w:t>
      </w:r>
      <w:hyperlink r:id="rId345"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120651560 (660), 120551560 (660), кодам КОСГУ 151, 189, 241, 251, 540, 640, 710, 810, 830) на основании сводных Справок (ф. 0503125 по кодам счетов 120651560 (660), 120551560 (660), по кодам КОСГУ 151, 189, 241, 251, 540, 640, 710, 810, 830),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ОКТМО, номера счета по строкам и графам отчета.</w:t>
      </w:r>
    </w:p>
    <w:p w:rsidR="0066595D" w:rsidRDefault="0066595D">
      <w:pPr>
        <w:pStyle w:val="ConsPlusNormal"/>
        <w:jc w:val="both"/>
      </w:pPr>
      <w:r>
        <w:t xml:space="preserve">(п. 39 в ред. </w:t>
      </w:r>
      <w:hyperlink r:id="rId346"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120711000, 120721000, 120731000, 130111000, 130121000, 130131000, 130251000, 120551000, 120651000) на основании сводных Справок (ф. 0503125 по кодам счетов 120711000, 120721000, 120731000, 130111000, 130121000, 130131000, 130251000, 120551000, 120651000),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347" w:history="1">
        <w:r>
          <w:rPr>
            <w:color w:val="0000FF"/>
          </w:rPr>
          <w:t>ОКТМО</w:t>
        </w:r>
      </w:hyperlink>
      <w:r>
        <w:t xml:space="preserve"> и номера счета по строкам и графам отчета.</w:t>
      </w:r>
    </w:p>
    <w:p w:rsidR="0066595D" w:rsidRDefault="0066595D">
      <w:pPr>
        <w:pStyle w:val="ConsPlusNormal"/>
        <w:jc w:val="both"/>
      </w:pPr>
      <w:r>
        <w:t xml:space="preserve">(в ред. </w:t>
      </w:r>
      <w:hyperlink r:id="rId34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41. Финансовый орган составляет сводные Справки (ф. 0503125 по кодам КОСГУ 560 (660), 730 (830) на основании Справок (ф. 0503125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66595D" w:rsidRDefault="0066595D">
      <w:pPr>
        <w:pStyle w:val="ConsPlusNormal"/>
        <w:spacing w:before="220"/>
        <w:ind w:firstLine="540"/>
        <w:jc w:val="both"/>
      </w:pPr>
      <w:r>
        <w:t>42. Финансовый орган составляет:</w:t>
      </w:r>
    </w:p>
    <w:p w:rsidR="0066595D" w:rsidRDefault="0066595D">
      <w:pPr>
        <w:pStyle w:val="ConsPlusNormal"/>
        <w:spacing w:before="220"/>
        <w:ind w:firstLine="540"/>
        <w:jc w:val="both"/>
      </w:pPr>
      <w:r>
        <w:t xml:space="preserve">сводную Справку (ф. 0503125 по коду счета 030404000) на основании консолидированных Справок (ф. 0503125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и графам отчета;</w:t>
      </w:r>
    </w:p>
    <w:p w:rsidR="0066595D" w:rsidRDefault="0066595D">
      <w:pPr>
        <w:pStyle w:val="ConsPlusNormal"/>
        <w:spacing w:before="220"/>
        <w:ind w:firstLine="540"/>
        <w:jc w:val="both"/>
      </w:pPr>
      <w:r>
        <w:t xml:space="preserve">сводную Справку (ф. 0503125 по коду счета 030406000) на основании сводных Справок (ф. 0503125 по коду счета 030406000) главных распорядителей бюджетных средств, путем суммирования одноименных показателей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 xml:space="preserve"> и графам отчета;</w:t>
      </w:r>
    </w:p>
    <w:p w:rsidR="0066595D" w:rsidRDefault="0066595D">
      <w:pPr>
        <w:pStyle w:val="ConsPlusNormal"/>
        <w:jc w:val="both"/>
      </w:pPr>
      <w:r>
        <w:t xml:space="preserve">(абзац введен </w:t>
      </w:r>
      <w:hyperlink r:id="rId349"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 xml:space="preserve">сводные Справки (ф. 0503125 по кодам счетов 120551560 (660), 120651560 (660), по кодам КОСГУ 151, 189, 241, 251, 540, 640, 710, 810, 830) на основании сводных Справок (ф. 0503125 по кодам счетов 120551560(660), 120651560(660), по кодам КОСГУ 151, 189, 241, 251, 540, 640, 710, 810, 830), представленных главными распорядителями бюджетных средств, главными </w:t>
      </w:r>
      <w:r>
        <w:lastRenderedPageBreak/>
        <w:t xml:space="preserve">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350" w:history="1">
        <w:r>
          <w:rPr>
            <w:color w:val="0000FF"/>
          </w:rPr>
          <w:t>ОКТМО</w:t>
        </w:r>
      </w:hyperlink>
      <w:r>
        <w:t xml:space="preserve"> и номера счета соответственно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w:t>
      </w:r>
    </w:p>
    <w:p w:rsidR="0066595D" w:rsidRDefault="0066595D">
      <w:pPr>
        <w:pStyle w:val="ConsPlusNormal"/>
        <w:jc w:val="both"/>
      </w:pPr>
      <w:r>
        <w:t xml:space="preserve">(в ред. Приказов Минфина России от 29.12.2011 </w:t>
      </w:r>
      <w:hyperlink r:id="rId351" w:history="1">
        <w:r>
          <w:rPr>
            <w:color w:val="0000FF"/>
          </w:rPr>
          <w:t>N 191н</w:t>
        </w:r>
      </w:hyperlink>
      <w:r>
        <w:t xml:space="preserve">, от 19.12.2014 </w:t>
      </w:r>
      <w:hyperlink r:id="rId352" w:history="1">
        <w:r>
          <w:rPr>
            <w:color w:val="0000FF"/>
          </w:rPr>
          <w:t>N 157н</w:t>
        </w:r>
      </w:hyperlink>
      <w:r>
        <w:t xml:space="preserve">, от 30.11.2018 </w:t>
      </w:r>
      <w:hyperlink r:id="rId353" w:history="1">
        <w:r>
          <w:rPr>
            <w:color w:val="0000FF"/>
          </w:rPr>
          <w:t>N 244н</w:t>
        </w:r>
      </w:hyperlink>
      <w:r>
        <w:t>)</w:t>
      </w:r>
    </w:p>
    <w:p w:rsidR="0066595D" w:rsidRDefault="0066595D">
      <w:pPr>
        <w:pStyle w:val="ConsPlusNormal"/>
        <w:spacing w:before="220"/>
        <w:ind w:firstLine="540"/>
        <w:jc w:val="both"/>
      </w:pPr>
      <w:r>
        <w:t xml:space="preserve">сводные Справки (ф. 0503125 по кодам счетов 120711000, 120721000, 120731000, 130111000, 130121000, 130131000, 130251000, 120551000, 120651000) на основании сводных Справок (ф. 0503125 по кодам счетов 120711000, 120721000, 120731000, 130111000, 130121000, 130131000, 130251000, 120551000, 120651000),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354" w:history="1">
        <w:r>
          <w:rPr>
            <w:color w:val="0000FF"/>
          </w:rPr>
          <w:t>ОКТМО</w:t>
        </w:r>
      </w:hyperlink>
      <w:r>
        <w:t xml:space="preserve"> и номера счета соответственно по строкам </w:t>
      </w:r>
      <w:hyperlink w:anchor="P8125" w:history="1">
        <w:r>
          <w:rPr>
            <w:color w:val="0000FF"/>
          </w:rPr>
          <w:t>"Итого"</w:t>
        </w:r>
      </w:hyperlink>
      <w:r>
        <w:t>, "</w:t>
      </w:r>
      <w:hyperlink w:anchor="P8125" w:history="1">
        <w:r>
          <w:rPr>
            <w:color w:val="0000FF"/>
          </w:rPr>
          <w:t>в том числе</w:t>
        </w:r>
      </w:hyperlink>
      <w:r>
        <w:t xml:space="preserve"> по номеру (коду) счета", </w:t>
      </w:r>
      <w:hyperlink w:anchor="P8125" w:history="1">
        <w:r>
          <w:rPr>
            <w:color w:val="0000FF"/>
          </w:rPr>
          <w:t>"денежные расчеты"</w:t>
        </w:r>
      </w:hyperlink>
      <w:r>
        <w:t xml:space="preserve">, </w:t>
      </w:r>
      <w:hyperlink w:anchor="P8125" w:history="1">
        <w:r>
          <w:rPr>
            <w:color w:val="0000FF"/>
          </w:rPr>
          <w:t>"неденежные расчеты"</w:t>
        </w:r>
      </w:hyperlink>
      <w:r>
        <w:t>.</w:t>
      </w:r>
    </w:p>
    <w:p w:rsidR="0066595D" w:rsidRDefault="0066595D">
      <w:pPr>
        <w:pStyle w:val="ConsPlusNormal"/>
        <w:jc w:val="both"/>
      </w:pPr>
      <w:r>
        <w:t xml:space="preserve">(в ред. </w:t>
      </w:r>
      <w:hyperlink r:id="rId355" w:history="1">
        <w:r>
          <w:rPr>
            <w:color w:val="0000FF"/>
          </w:rPr>
          <w:t>Приказа</w:t>
        </w:r>
      </w:hyperlink>
      <w:r>
        <w:t xml:space="preserve"> Минфина России от 19.12.2014 N 157н)</w:t>
      </w:r>
    </w:p>
    <w:p w:rsidR="0066595D" w:rsidRDefault="0066595D">
      <w:pPr>
        <w:pStyle w:val="ConsPlusNormal"/>
        <w:ind w:firstLine="540"/>
        <w:jc w:val="both"/>
      </w:pPr>
    </w:p>
    <w:p w:rsidR="0066595D" w:rsidRDefault="0066595D">
      <w:pPr>
        <w:pStyle w:val="ConsPlusTitle"/>
        <w:jc w:val="center"/>
        <w:outlineLvl w:val="2"/>
      </w:pPr>
      <w:r>
        <w:t>Справка по заключению счетов бюджетного учета отчетного</w:t>
      </w:r>
    </w:p>
    <w:p w:rsidR="0066595D" w:rsidRDefault="0066595D">
      <w:pPr>
        <w:pStyle w:val="ConsPlusTitle"/>
        <w:jc w:val="center"/>
      </w:pPr>
      <w:r>
        <w:t xml:space="preserve">финансового года </w:t>
      </w:r>
      <w:hyperlink w:anchor="P3697" w:history="1">
        <w:r>
          <w:rPr>
            <w:color w:val="0000FF"/>
          </w:rPr>
          <w:t>(ф. 0503110)</w:t>
        </w:r>
      </w:hyperlink>
    </w:p>
    <w:p w:rsidR="0066595D" w:rsidRDefault="0066595D">
      <w:pPr>
        <w:pStyle w:val="ConsPlusNormal"/>
        <w:ind w:firstLine="540"/>
        <w:jc w:val="both"/>
      </w:pPr>
    </w:p>
    <w:p w:rsidR="0066595D" w:rsidRDefault="0066595D">
      <w:pPr>
        <w:pStyle w:val="ConsPlusNormal"/>
        <w:ind w:firstLine="540"/>
        <w:jc w:val="both"/>
      </w:pPr>
      <w:r>
        <w:t xml:space="preserve">43. Справка по заключению счетов бюджетного учета отчетного финансового года (ф. 0503110)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(раздел 1 и раздел 3) и деятельности со средствами, поступающими во временное распоряжение </w:t>
      </w:r>
      <w:hyperlink w:anchor="P3697" w:history="1">
        <w:r>
          <w:rPr>
            <w:color w:val="0000FF"/>
          </w:rPr>
          <w:t>(раздел 2)</w:t>
        </w:r>
      </w:hyperlink>
      <w:r>
        <w:t>.</w:t>
      </w:r>
    </w:p>
    <w:p w:rsidR="0066595D" w:rsidRDefault="0066595D">
      <w:pPr>
        <w:pStyle w:val="ConsPlusNormal"/>
        <w:jc w:val="both"/>
      </w:pPr>
      <w:r>
        <w:t xml:space="preserve">(в ред. Приказов Минфина России от 26.10.2012 </w:t>
      </w:r>
      <w:hyperlink r:id="rId356" w:history="1">
        <w:r>
          <w:rPr>
            <w:color w:val="0000FF"/>
          </w:rPr>
          <w:t>N 138н</w:t>
        </w:r>
      </w:hyperlink>
      <w:r>
        <w:t xml:space="preserve">, от 30.11.2018 </w:t>
      </w:r>
      <w:hyperlink r:id="rId357" w:history="1">
        <w:r>
          <w:rPr>
            <w:color w:val="0000FF"/>
          </w:rPr>
          <w:t>N 244н</w:t>
        </w:r>
      </w:hyperlink>
      <w:r>
        <w:t>)</w:t>
      </w:r>
    </w:p>
    <w:p w:rsidR="0066595D" w:rsidRDefault="0066595D">
      <w:pPr>
        <w:pStyle w:val="ConsPlusNormal"/>
        <w:spacing w:before="220"/>
        <w:ind w:firstLine="540"/>
        <w:jc w:val="both"/>
      </w:pPr>
      <w:bookmarkStart w:id="15" w:name="P844"/>
      <w:bookmarkEnd w:id="15"/>
      <w:r>
        <w:t>44. Получатель бюджетных средств, администратор источников финансирования дефицита бюджета, администратор доходов бюджета формирует Справку (ф. 0503110) к Балансу (ф. 0503130):</w:t>
      </w:r>
    </w:p>
    <w:p w:rsidR="0066595D" w:rsidRDefault="0066595D">
      <w:pPr>
        <w:pStyle w:val="ConsPlusNormal"/>
        <w:spacing w:before="220"/>
        <w:ind w:firstLine="540"/>
        <w:jc w:val="both"/>
      </w:pPr>
      <w:r>
        <w:t>в разделе 1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(раздел 1),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4 - 9).</w:t>
      </w:r>
    </w:p>
    <w:p w:rsidR="0066595D" w:rsidRDefault="0066595D">
      <w:pPr>
        <w:pStyle w:val="ConsPlusNormal"/>
        <w:spacing w:before="220"/>
        <w:ind w:firstLine="540"/>
        <w:jc w:val="both"/>
      </w:pPr>
      <w:r>
        <w:t>В показатели, формируемые в Справке (ф. 0503110), не включаются суммы изменений, связанных с исправлением ошибок прошлых лет, отраженных в графе 6 Сведений (ф. 0503173).</w:t>
      </w:r>
    </w:p>
    <w:p w:rsidR="0066595D" w:rsidRDefault="0066595D">
      <w:pPr>
        <w:pStyle w:val="ConsPlusNormal"/>
        <w:spacing w:before="220"/>
        <w:ind w:firstLine="540"/>
        <w:jc w:val="both"/>
      </w:pPr>
      <w:r>
        <w:t>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графе 2 Справки (ф. 0503110) со знаком "минус".</w:t>
      </w:r>
    </w:p>
    <w:p w:rsidR="0066595D" w:rsidRDefault="0066595D">
      <w:pPr>
        <w:pStyle w:val="ConsPlusNormal"/>
        <w:spacing w:before="220"/>
        <w:ind w:firstLine="540"/>
        <w:jc w:val="both"/>
      </w:pPr>
      <w:r>
        <w:lastRenderedPageBreak/>
        <w:t>Раздел 2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66595D" w:rsidRDefault="0066595D">
      <w:pPr>
        <w:pStyle w:val="ConsPlusNormal"/>
        <w:spacing w:before="220"/>
        <w:ind w:firstLine="540"/>
        <w:jc w:val="both"/>
      </w:pPr>
      <w:r>
        <w:t>В разделе 3 -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66595D" w:rsidRDefault="0066595D">
      <w:pPr>
        <w:pStyle w:val="ConsPlusNormal"/>
        <w:spacing w:before="220"/>
        <w:ind w:firstLine="540"/>
        <w:jc w:val="both"/>
      </w:pPr>
      <w:r>
        <w:t>В разделе 3 отражаются:</w:t>
      </w:r>
    </w:p>
    <w:p w:rsidR="0066595D" w:rsidRDefault="0066595D">
      <w:pPr>
        <w:pStyle w:val="ConsPlusNormal"/>
        <w:spacing w:before="220"/>
        <w:ind w:firstLine="540"/>
        <w:jc w:val="both"/>
      </w:pPr>
      <w:r>
        <w:t>в графе 1 - номер соответствующих счетов аналитического учета счета 040110130 "Доходы от оказания платных услуг (работ), компенсаций затрат";</w:t>
      </w:r>
    </w:p>
    <w:p w:rsidR="0066595D" w:rsidRDefault="0066595D">
      <w:pPr>
        <w:pStyle w:val="ConsPlusNormal"/>
        <w:spacing w:before="220"/>
        <w:ind w:firstLine="540"/>
        <w:jc w:val="both"/>
      </w:pPr>
      <w:r>
        <w:t>в графе 2 и 3 - раздел, подраздел кода бюджетной классификации бюджетов и КОСГУ, отраженные в соответствующем номере счета 010960000 "Себестоимость готовой продукции, работ, услуг";</w:t>
      </w:r>
    </w:p>
    <w:p w:rsidR="0066595D" w:rsidRDefault="0066595D">
      <w:pPr>
        <w:pStyle w:val="ConsPlusNormal"/>
        <w:spacing w:before="220"/>
        <w:ind w:firstLine="540"/>
        <w:jc w:val="both"/>
      </w:pPr>
      <w:r>
        <w:t>в графе 4 -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66595D" w:rsidRDefault="0066595D">
      <w:pPr>
        <w:pStyle w:val="ConsPlusNormal"/>
        <w:spacing w:before="220"/>
        <w:ind w:firstLine="540"/>
        <w:jc w:val="both"/>
      </w:pPr>
      <w:r>
        <w:t>в графе 5 - сумма показателей по счетам 110537440 "Уменьшение стоимости готовой продукции - иного движимого имущества учреждения", 110538440 "Уменьшение стоимости 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66595D" w:rsidRDefault="0066595D">
      <w:pPr>
        <w:pStyle w:val="ConsPlusNormal"/>
        <w:spacing w:before="220"/>
        <w:ind w:firstLine="540"/>
        <w:jc w:val="both"/>
      </w:pPr>
      <w:r>
        <w:t>При заполнении показателей в графах 5 графа 3 (КОСГУ) не заполняется.</w:t>
      </w:r>
    </w:p>
    <w:p w:rsidR="0066595D" w:rsidRDefault="0066595D">
      <w:pPr>
        <w:pStyle w:val="ConsPlusNormal"/>
        <w:jc w:val="both"/>
      </w:pPr>
      <w:r>
        <w:t xml:space="preserve">(п. 44 в ред. </w:t>
      </w:r>
      <w:hyperlink r:id="rId358"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(ф. 0503110) к сводному Балансу </w:t>
      </w:r>
      <w:hyperlink w:anchor="P9491" w:history="1">
        <w:r>
          <w:rPr>
            <w:color w:val="0000FF"/>
          </w:rPr>
          <w:t>(ф. 0503130)</w:t>
        </w:r>
      </w:hyperlink>
      <w:r>
        <w:t xml:space="preserve"> на основании Справок (ф. 0503110),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графах 2 - 9 </w:t>
      </w:r>
      <w:hyperlink w:anchor="P3697"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66595D" w:rsidRDefault="0066595D">
      <w:pPr>
        <w:pStyle w:val="ConsPlusNormal"/>
        <w:jc w:val="both"/>
      </w:pPr>
      <w:r>
        <w:t xml:space="preserve">(в ред. </w:t>
      </w:r>
      <w:hyperlink r:id="rId35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к сводному Балансу </w:t>
      </w:r>
      <w:hyperlink w:anchor="P9491" w:history="1">
        <w:r>
          <w:rPr>
            <w:color w:val="0000FF"/>
          </w:rPr>
          <w:t>(ф. 0503130)</w:t>
        </w:r>
      </w:hyperlink>
      <w:r>
        <w:t xml:space="preserve"> на основании показателей в графе 7, 8 Справок (ф. 0503125 по коду счета 030404000) получателей </w:t>
      </w:r>
      <w:r>
        <w:lastRenderedPageBreak/>
        <w:t>бюджетных средств, администраторов источников финансирования дефицита бюджета, администраторов доходов бюджета.</w:t>
      </w:r>
    </w:p>
    <w:p w:rsidR="0066595D" w:rsidRDefault="0066595D">
      <w:pPr>
        <w:pStyle w:val="ConsPlusNormal"/>
        <w:jc w:val="both"/>
      </w:pPr>
      <w:r>
        <w:t xml:space="preserve">(в ред. Приказов Минфина России от 26.10.2012 </w:t>
      </w:r>
      <w:hyperlink r:id="rId360" w:history="1">
        <w:r>
          <w:rPr>
            <w:color w:val="0000FF"/>
          </w:rPr>
          <w:t>N 138н</w:t>
        </w:r>
      </w:hyperlink>
      <w:r>
        <w:t xml:space="preserve">, от 19.12.2014 </w:t>
      </w:r>
      <w:hyperlink r:id="rId361" w:history="1">
        <w:r>
          <w:rPr>
            <w:color w:val="0000FF"/>
          </w:rPr>
          <w:t>N 157н</w:t>
        </w:r>
      </w:hyperlink>
      <w:r>
        <w:t>)</w:t>
      </w:r>
    </w:p>
    <w:p w:rsidR="0066595D" w:rsidRDefault="0066595D">
      <w:pPr>
        <w:pStyle w:val="ConsPlusNormal"/>
        <w:spacing w:before="220"/>
        <w:ind w:firstLine="540"/>
        <w:jc w:val="both"/>
      </w:pPr>
      <w:r>
        <w:t xml:space="preserve">абзац исключен. - </w:t>
      </w:r>
      <w:hyperlink r:id="rId362"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w:anchor="P9491" w:history="1">
        <w:r>
          <w:rPr>
            <w:color w:val="0000FF"/>
          </w:rPr>
          <w:t>(ф. 0503130)</w:t>
        </w:r>
      </w:hyperlink>
      <w:r>
        <w:t xml:space="preserve"> на основании консолидированных Справок (ф. 0503110) и Справок (ф. 0503110),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2 - 9 </w:t>
      </w:r>
      <w:hyperlink w:anchor="P3697"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66595D" w:rsidRDefault="0066595D">
      <w:pPr>
        <w:pStyle w:val="ConsPlusNormal"/>
        <w:jc w:val="both"/>
      </w:pPr>
      <w:r>
        <w:t xml:space="preserve">(в ред. </w:t>
      </w:r>
      <w:hyperlink r:id="rId363"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в размере показателей в графах 7, 8 </w:t>
      </w:r>
      <w:hyperlink w:anchor="P3697" w:history="1">
        <w:r>
          <w:rPr>
            <w:color w:val="0000FF"/>
          </w:rPr>
          <w:t>строки</w:t>
        </w:r>
      </w:hyperlink>
      <w:r>
        <w:t xml:space="preserve"> "Итого" сводной Справки (ф. 0503125 по коду счета 030404000).</w:t>
      </w:r>
    </w:p>
    <w:p w:rsidR="0066595D" w:rsidRDefault="0066595D">
      <w:pPr>
        <w:pStyle w:val="ConsPlusNormal"/>
        <w:jc w:val="both"/>
      </w:pPr>
      <w:r>
        <w:t xml:space="preserve">(в ред. Приказов Минфина России от 26.10.2012 </w:t>
      </w:r>
      <w:hyperlink r:id="rId364" w:history="1">
        <w:r>
          <w:rPr>
            <w:color w:val="0000FF"/>
          </w:rPr>
          <w:t>N 138н</w:t>
        </w:r>
      </w:hyperlink>
      <w:r>
        <w:t xml:space="preserve">, от 19.12.2014 </w:t>
      </w:r>
      <w:hyperlink r:id="rId365" w:history="1">
        <w:r>
          <w:rPr>
            <w:color w:val="0000FF"/>
          </w:rPr>
          <w:t>N 157н</w:t>
        </w:r>
      </w:hyperlink>
      <w:r>
        <w:t>)</w:t>
      </w:r>
    </w:p>
    <w:p w:rsidR="0066595D" w:rsidRDefault="0066595D">
      <w:pPr>
        <w:pStyle w:val="ConsPlusNormal"/>
        <w:spacing w:before="220"/>
        <w:ind w:firstLine="540"/>
        <w:jc w:val="both"/>
      </w:pPr>
      <w:r>
        <w:t xml:space="preserve">абзац исключен. - </w:t>
      </w:r>
      <w:hyperlink r:id="rId36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47. Финансовый орган формирует консолидированную Справку (ф. 0503110) к сформированному им сводному Балансу </w:t>
      </w:r>
      <w:hyperlink w:anchor="P9491" w:history="1">
        <w:r>
          <w:rPr>
            <w:color w:val="0000FF"/>
          </w:rPr>
          <w:t>(ф. 0503130)</w:t>
        </w:r>
      </w:hyperlink>
      <w:r>
        <w:t xml:space="preserve"> на основании консолидированных Справок (ф. 0503110) к сводным Балансам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графе 2 - 9 </w:t>
      </w:r>
      <w:hyperlink w:anchor="P3697"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66595D" w:rsidRDefault="0066595D">
      <w:pPr>
        <w:pStyle w:val="ConsPlusNormal"/>
        <w:jc w:val="both"/>
      </w:pPr>
      <w:r>
        <w:t xml:space="preserve">(в ред. </w:t>
      </w:r>
      <w:hyperlink r:id="rId36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по номерам счетов 040120241 "Расходы на безвозмездные перечисления государственным и муниципальным организациям" и 040110189 "Иные доходы" (графы (2, 5, 8) и графы (3, 4, 9) консолидированной Справки (ф. 0503110) в размере суммы показателей в графе 7, 8 </w:t>
      </w:r>
      <w:hyperlink w:anchor="P8125" w:history="1">
        <w:r>
          <w:rPr>
            <w:color w:val="0000FF"/>
          </w:rPr>
          <w:t>строки</w:t>
        </w:r>
      </w:hyperlink>
      <w:r>
        <w:t xml:space="preserve"> "Итого" сводных Справок (ф. 0503125 по коду КОСГУ 241, 180).</w:t>
      </w:r>
    </w:p>
    <w:p w:rsidR="0066595D" w:rsidRDefault="0066595D">
      <w:pPr>
        <w:pStyle w:val="ConsPlusNormal"/>
        <w:jc w:val="both"/>
      </w:pPr>
      <w:r>
        <w:t xml:space="preserve">(в ред. Приказов Минфина России от 26.10.2012 </w:t>
      </w:r>
      <w:hyperlink r:id="rId368" w:history="1">
        <w:r>
          <w:rPr>
            <w:color w:val="0000FF"/>
          </w:rPr>
          <w:t>N 138н</w:t>
        </w:r>
      </w:hyperlink>
      <w:r>
        <w:t xml:space="preserve">, от 19.12.2014 </w:t>
      </w:r>
      <w:hyperlink r:id="rId369" w:history="1">
        <w:r>
          <w:rPr>
            <w:color w:val="0000FF"/>
          </w:rPr>
          <w:t>N 157н</w:t>
        </w:r>
      </w:hyperlink>
      <w:r>
        <w:t xml:space="preserve">, от 30.11.2018 </w:t>
      </w:r>
      <w:hyperlink r:id="rId370" w:history="1">
        <w:r>
          <w:rPr>
            <w:color w:val="0000FF"/>
          </w:rPr>
          <w:t>N 244н</w:t>
        </w:r>
      </w:hyperlink>
      <w:r>
        <w:t>)</w:t>
      </w:r>
    </w:p>
    <w:p w:rsidR="0066595D" w:rsidRDefault="0066595D">
      <w:pPr>
        <w:pStyle w:val="ConsPlusNormal"/>
        <w:spacing w:before="220"/>
        <w:ind w:firstLine="540"/>
        <w:jc w:val="both"/>
      </w:pPr>
      <w:r>
        <w:t xml:space="preserve">48. Финансовый орган и орган казначейства формируют Справки (ф. 0503110) в составе годовой отчетности в порядке, предусмотренном </w:t>
      </w:r>
      <w:hyperlink w:anchor="P1476" w:history="1">
        <w:r>
          <w:rPr>
            <w:color w:val="0000FF"/>
          </w:rPr>
          <w:t>пунктами 116</w:t>
        </w:r>
      </w:hyperlink>
      <w:r>
        <w:t xml:space="preserve"> - </w:t>
      </w:r>
      <w:hyperlink w:anchor="P1490" w:history="1">
        <w:r>
          <w:rPr>
            <w:color w:val="0000FF"/>
          </w:rPr>
          <w:t>118</w:t>
        </w:r>
      </w:hyperlink>
      <w:r>
        <w:t xml:space="preserve"> и </w:t>
      </w:r>
      <w:hyperlink w:anchor="P3281" w:history="1">
        <w:r>
          <w:rPr>
            <w:color w:val="0000FF"/>
          </w:rPr>
          <w:t>238</w:t>
        </w:r>
      </w:hyperlink>
      <w:r>
        <w:t xml:space="preserve"> - </w:t>
      </w:r>
      <w:hyperlink w:anchor="P3286" w:history="1">
        <w:r>
          <w:rPr>
            <w:color w:val="0000FF"/>
          </w:rPr>
          <w:t>240</w:t>
        </w:r>
      </w:hyperlink>
      <w:r>
        <w:t xml:space="preserve"> настоящей Инструкции соответственно.</w:t>
      </w:r>
    </w:p>
    <w:p w:rsidR="0066595D" w:rsidRDefault="0066595D">
      <w:pPr>
        <w:pStyle w:val="ConsPlusNormal"/>
        <w:jc w:val="both"/>
      </w:pPr>
      <w:r>
        <w:t xml:space="preserve">(в ред. </w:t>
      </w:r>
      <w:hyperlink r:id="rId371" w:history="1">
        <w:r>
          <w:rPr>
            <w:color w:val="0000FF"/>
          </w:rPr>
          <w:t>Приказа</w:t>
        </w:r>
      </w:hyperlink>
      <w:r>
        <w:t xml:space="preserve"> Минфина России от 29.12.2011 N 191н)</w:t>
      </w:r>
    </w:p>
    <w:p w:rsidR="0066595D" w:rsidRDefault="0066595D">
      <w:pPr>
        <w:pStyle w:val="ConsPlusNormal"/>
        <w:ind w:firstLine="540"/>
        <w:jc w:val="both"/>
      </w:pPr>
    </w:p>
    <w:p w:rsidR="0066595D" w:rsidRDefault="0066595D">
      <w:pPr>
        <w:pStyle w:val="ConsPlusTitle"/>
        <w:jc w:val="center"/>
        <w:outlineLvl w:val="2"/>
      </w:pPr>
      <w:r>
        <w:t>Справка о суммах консолидируемых поступлений, подлежащих</w:t>
      </w:r>
    </w:p>
    <w:p w:rsidR="0066595D" w:rsidRDefault="0066595D">
      <w:pPr>
        <w:pStyle w:val="ConsPlusTitle"/>
        <w:jc w:val="center"/>
      </w:pPr>
      <w:r>
        <w:t xml:space="preserve">зачислению на счет бюджета </w:t>
      </w:r>
      <w:hyperlink w:anchor="P17325" w:history="1">
        <w:r>
          <w:rPr>
            <w:color w:val="0000FF"/>
          </w:rPr>
          <w:t>(ф. 0503184)</w:t>
        </w:r>
      </w:hyperlink>
    </w:p>
    <w:p w:rsidR="0066595D" w:rsidRDefault="0066595D">
      <w:pPr>
        <w:pStyle w:val="ConsPlusNormal"/>
        <w:jc w:val="center"/>
      </w:pPr>
    </w:p>
    <w:p w:rsidR="0066595D" w:rsidRDefault="0066595D">
      <w:pPr>
        <w:pStyle w:val="ConsPlusNormal"/>
        <w:ind w:firstLine="540"/>
        <w:jc w:val="both"/>
      </w:pPr>
      <w:r>
        <w:t>49. Справка о суммах консолидируемых поступлений, подлежащих зачислению на счет бюджета (ф. 0503184)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счете территориального органа Федерального казначейства, открытом на балансовом счете 40101 "Доходы, распределяемые органами Федерального казначейства между уровнями бюджетной системы Российской Федерации",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66595D" w:rsidRDefault="0066595D">
      <w:pPr>
        <w:pStyle w:val="ConsPlusNormal"/>
        <w:jc w:val="both"/>
      </w:pPr>
      <w:r>
        <w:t xml:space="preserve">(в ред. </w:t>
      </w:r>
      <w:hyperlink r:id="rId37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(ф. 0503184). При этом в Справке (ф. 0503184) отражаются показатели:</w:t>
      </w:r>
    </w:p>
    <w:p w:rsidR="0066595D" w:rsidRDefault="0066595D">
      <w:pPr>
        <w:pStyle w:val="ConsPlusNormal"/>
        <w:jc w:val="both"/>
      </w:pPr>
      <w:r>
        <w:t xml:space="preserve">(абзац введен </w:t>
      </w:r>
      <w:hyperlink r:id="rId373" w:history="1">
        <w:r>
          <w:rPr>
            <w:color w:val="0000FF"/>
          </w:rPr>
          <w:t>Приказом</w:t>
        </w:r>
      </w:hyperlink>
      <w:r>
        <w:t xml:space="preserve"> Минфина России от 29.12.2011 N 191н)</w:t>
      </w:r>
    </w:p>
    <w:p w:rsidR="0066595D" w:rsidRDefault="0066595D">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66595D" w:rsidRDefault="0066595D">
      <w:pPr>
        <w:pStyle w:val="ConsPlusNormal"/>
        <w:jc w:val="both"/>
      </w:pPr>
      <w:r>
        <w:t xml:space="preserve">(абзац введен </w:t>
      </w:r>
      <w:hyperlink r:id="rId374" w:history="1">
        <w:r>
          <w:rPr>
            <w:color w:val="0000FF"/>
          </w:rPr>
          <w:t>Приказом</w:t>
        </w:r>
      </w:hyperlink>
      <w:r>
        <w:t xml:space="preserve"> Минфина России от 29.12.2011 N 191н)</w:t>
      </w:r>
    </w:p>
    <w:p w:rsidR="0066595D" w:rsidRDefault="0066595D">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66595D" w:rsidRDefault="0066595D">
      <w:pPr>
        <w:pStyle w:val="ConsPlusNormal"/>
        <w:jc w:val="both"/>
      </w:pPr>
      <w:r>
        <w:t xml:space="preserve">(абзац введен </w:t>
      </w:r>
      <w:hyperlink r:id="rId375" w:history="1">
        <w:r>
          <w:rPr>
            <w:color w:val="0000FF"/>
          </w:rPr>
          <w:t>Приказом</w:t>
        </w:r>
      </w:hyperlink>
      <w:r>
        <w:t xml:space="preserve"> Минфина России от 29.12.2011 N 191н)</w:t>
      </w:r>
    </w:p>
    <w:p w:rsidR="0066595D" w:rsidRDefault="0066595D">
      <w:pPr>
        <w:pStyle w:val="ConsPlusNormal"/>
        <w:spacing w:before="220"/>
        <w:ind w:firstLine="540"/>
        <w:jc w:val="both"/>
      </w:pPr>
      <w:bookmarkStart w:id="16" w:name="P885"/>
      <w:bookmarkEnd w:id="16"/>
      <w:r>
        <w:t>50. В Справке (ф. 0503184) отражаются:</w:t>
      </w:r>
    </w:p>
    <w:p w:rsidR="0066595D" w:rsidRDefault="0066595D">
      <w:pPr>
        <w:pStyle w:val="ConsPlusNormal"/>
        <w:spacing w:before="220"/>
        <w:ind w:firstLine="540"/>
        <w:jc w:val="both"/>
      </w:pPr>
      <w:r>
        <w:t>в графе 1 - наименование показателя в следующей структуре:</w:t>
      </w:r>
    </w:p>
    <w:p w:rsidR="0066595D" w:rsidRDefault="0066595D">
      <w:pPr>
        <w:pStyle w:val="ConsPlusNormal"/>
        <w:spacing w:before="220"/>
        <w:ind w:firstLine="540"/>
        <w:jc w:val="both"/>
      </w:pPr>
      <w:r>
        <w:t>Доходы бюджета;</w:t>
      </w:r>
    </w:p>
    <w:p w:rsidR="0066595D" w:rsidRDefault="0066595D">
      <w:pPr>
        <w:pStyle w:val="ConsPlusNormal"/>
        <w:spacing w:before="220"/>
        <w:ind w:firstLine="540"/>
        <w:jc w:val="both"/>
      </w:pPr>
      <w:r>
        <w:t>Источники внутреннего финансирования дефицита бюджета;</w:t>
      </w:r>
    </w:p>
    <w:p w:rsidR="0066595D" w:rsidRDefault="0066595D">
      <w:pPr>
        <w:pStyle w:val="ConsPlusNormal"/>
        <w:spacing w:before="220"/>
        <w:ind w:firstLine="540"/>
        <w:jc w:val="both"/>
      </w:pPr>
      <w:r>
        <w:t>в графе 2 - коды строк;</w:t>
      </w:r>
    </w:p>
    <w:p w:rsidR="0066595D" w:rsidRDefault="0066595D">
      <w:pPr>
        <w:pStyle w:val="ConsPlusNormal"/>
        <w:spacing w:before="220"/>
        <w:ind w:firstLine="540"/>
        <w:jc w:val="both"/>
      </w:pPr>
      <w:r>
        <w:t>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(ф. 0503184);</w:t>
      </w:r>
    </w:p>
    <w:p w:rsidR="0066595D" w:rsidRDefault="0066595D">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счет Управления Федерального казначейства по субъекту Российской Федерации, открытый на балансовом счете 40101 "Доходы, распределяемые органами Федерального казначейства между уровнями бюджетной системы Российской Федерации",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66595D" w:rsidRDefault="0066595D">
      <w:pPr>
        <w:pStyle w:val="ConsPlusNormal"/>
        <w:spacing w:before="220"/>
        <w:ind w:firstLine="540"/>
        <w:jc w:val="both"/>
      </w:pPr>
      <w:r>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121004120, 121004140);</w:t>
      </w:r>
    </w:p>
    <w:p w:rsidR="0066595D" w:rsidRDefault="0066595D">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66595D" w:rsidRDefault="0066595D">
      <w:pPr>
        <w:pStyle w:val="ConsPlusNormal"/>
        <w:spacing w:before="220"/>
        <w:ind w:firstLine="540"/>
        <w:jc w:val="both"/>
      </w:pPr>
      <w:r>
        <w:lastRenderedPageBreak/>
        <w:t xml:space="preserve">По </w:t>
      </w:r>
      <w:hyperlink w:anchor="P17396" w:history="1">
        <w:r>
          <w:rPr>
            <w:color w:val="0000FF"/>
          </w:rPr>
          <w:t>строке 710</w:t>
        </w:r>
      </w:hyperlink>
      <w:r>
        <w:t xml:space="preserve"> в графе 4 отражается сумма показателей </w:t>
      </w:r>
      <w:hyperlink w:anchor="P17356" w:history="1">
        <w:r>
          <w:rPr>
            <w:color w:val="0000FF"/>
          </w:rPr>
          <w:t>строки 010</w:t>
        </w:r>
      </w:hyperlink>
      <w:r>
        <w:t xml:space="preserve"> и </w:t>
      </w:r>
      <w:hyperlink w:anchor="P17376" w:history="1">
        <w:r>
          <w:rPr>
            <w:color w:val="0000FF"/>
          </w:rPr>
          <w:t>строки 520</w:t>
        </w:r>
      </w:hyperlink>
      <w:r>
        <w:t>.</w:t>
      </w:r>
    </w:p>
    <w:p w:rsidR="0066595D" w:rsidRDefault="0066595D">
      <w:pPr>
        <w:pStyle w:val="ConsPlusNormal"/>
        <w:spacing w:before="220"/>
        <w:ind w:firstLine="540"/>
        <w:jc w:val="both"/>
      </w:pPr>
      <w:r>
        <w:t>Показатели Справки (ф. 0503184) за декабрь финансового года должны иметь нулевое значение.</w:t>
      </w:r>
    </w:p>
    <w:p w:rsidR="0066595D" w:rsidRDefault="0066595D">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(ф. 0503184) на основании сводных Справок (ф. 0503184) и Справок (ф. 0503184),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17356" w:history="1">
        <w:r>
          <w:rPr>
            <w:color w:val="0000FF"/>
          </w:rPr>
          <w:t>строку 010</w:t>
        </w:r>
      </w:hyperlink>
      <w:r>
        <w:t xml:space="preserve"> раздела "Доходы бюджета" и </w:t>
      </w:r>
      <w:hyperlink w:anchor="P17376" w:history="1">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(ф. 0503184).</w:t>
      </w:r>
    </w:p>
    <w:p w:rsidR="0066595D" w:rsidRDefault="0066595D">
      <w:pPr>
        <w:pStyle w:val="ConsPlusNormal"/>
        <w:spacing w:before="220"/>
        <w:ind w:firstLine="540"/>
        <w:jc w:val="both"/>
      </w:pPr>
      <w:r>
        <w:t xml:space="preserve">Показатель </w:t>
      </w:r>
      <w:hyperlink w:anchor="P17396" w:history="1">
        <w:r>
          <w:rPr>
            <w:color w:val="0000FF"/>
          </w:rPr>
          <w:t>строки 710</w:t>
        </w:r>
      </w:hyperlink>
      <w:r>
        <w:t xml:space="preserve"> формируется в порядке, предусмотренном </w:t>
      </w:r>
      <w:hyperlink w:anchor="P885" w:history="1">
        <w:r>
          <w:rPr>
            <w:color w:val="0000FF"/>
          </w:rPr>
          <w:t>пунктом 50</w:t>
        </w:r>
      </w:hyperlink>
      <w:r>
        <w:t xml:space="preserve"> настоящей Инструкции.</w:t>
      </w:r>
    </w:p>
    <w:p w:rsidR="0066595D" w:rsidRDefault="0066595D">
      <w:pPr>
        <w:pStyle w:val="ConsPlusNormal"/>
        <w:jc w:val="center"/>
      </w:pPr>
    </w:p>
    <w:p w:rsidR="0066595D" w:rsidRDefault="0066595D">
      <w:pPr>
        <w:pStyle w:val="ConsPlusTitle"/>
        <w:jc w:val="center"/>
        <w:outlineLvl w:val="2"/>
      </w:pPr>
      <w:r>
        <w:t>Отчет об исполнении бюджета главного распорядителя,</w:t>
      </w:r>
    </w:p>
    <w:p w:rsidR="0066595D" w:rsidRDefault="0066595D">
      <w:pPr>
        <w:pStyle w:val="ConsPlusTitle"/>
        <w:jc w:val="center"/>
      </w:pPr>
      <w:r>
        <w:t>распорядителя, получателя бюджетных средств, главного</w:t>
      </w:r>
    </w:p>
    <w:p w:rsidR="0066595D" w:rsidRDefault="0066595D">
      <w:pPr>
        <w:pStyle w:val="ConsPlusTitle"/>
        <w:jc w:val="center"/>
      </w:pPr>
      <w:r>
        <w:t>администратора, администратора источников финансирования</w:t>
      </w:r>
    </w:p>
    <w:p w:rsidR="0066595D" w:rsidRDefault="0066595D">
      <w:pPr>
        <w:pStyle w:val="ConsPlusTitle"/>
        <w:jc w:val="center"/>
      </w:pPr>
      <w:r>
        <w:t>дефицита бюджета, главного администратора, администратора</w:t>
      </w:r>
    </w:p>
    <w:p w:rsidR="0066595D" w:rsidRDefault="0066595D">
      <w:pPr>
        <w:pStyle w:val="ConsPlusTitle"/>
        <w:jc w:val="center"/>
      </w:pPr>
      <w:r>
        <w:t xml:space="preserve">доходов бюджета </w:t>
      </w:r>
      <w:hyperlink w:anchor="P8350" w:history="1">
        <w:r>
          <w:rPr>
            <w:color w:val="0000FF"/>
          </w:rPr>
          <w:t>(ф. 0503127)</w:t>
        </w:r>
      </w:hyperlink>
    </w:p>
    <w:p w:rsidR="0066595D" w:rsidRDefault="0066595D">
      <w:pPr>
        <w:pStyle w:val="ConsPlusNormal"/>
        <w:ind w:firstLine="540"/>
        <w:jc w:val="both"/>
      </w:pPr>
    </w:p>
    <w:p w:rsidR="0066595D" w:rsidRDefault="0066595D">
      <w:pPr>
        <w:pStyle w:val="ConsPlusTitle"/>
        <w:jc w:val="center"/>
        <w:outlineLvl w:val="3"/>
      </w:pPr>
      <w:r>
        <w:t>Общие положения</w:t>
      </w:r>
    </w:p>
    <w:p w:rsidR="0066595D" w:rsidRDefault="0066595D">
      <w:pPr>
        <w:pStyle w:val="ConsPlusNormal"/>
        <w:ind w:firstLine="540"/>
        <w:jc w:val="both"/>
      </w:pPr>
    </w:p>
    <w:p w:rsidR="0066595D" w:rsidRDefault="0066595D">
      <w:pPr>
        <w:pStyle w:val="ConsPlusNormal"/>
        <w:ind w:firstLine="540"/>
        <w:jc w:val="both"/>
      </w:pPr>
      <w:bookmarkStart w:id="17" w:name="P907"/>
      <w:bookmarkEnd w:id="17"/>
      <w:r>
        <w:t>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6595D" w:rsidRDefault="0066595D">
      <w:pPr>
        <w:pStyle w:val="ConsPlusNormal"/>
        <w:spacing w:before="220"/>
        <w:ind w:firstLine="540"/>
        <w:jc w:val="both"/>
      </w:pPr>
      <w:r>
        <w:t>53. Показатели на 1 января года, следующего за отчетным, отражаются в Отчете (ф. 0503127) до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spacing w:before="220"/>
        <w:ind w:firstLine="540"/>
        <w:jc w:val="both"/>
      </w:pPr>
      <w:bookmarkStart w:id="18" w:name="P909"/>
      <w:bookmarkEnd w:id="18"/>
      <w:r>
        <w:t>54. В Отчете (ф. 0503127) отражаются:</w:t>
      </w:r>
    </w:p>
    <w:p w:rsidR="0066595D" w:rsidRDefault="0066595D">
      <w:pPr>
        <w:pStyle w:val="ConsPlusNormal"/>
        <w:spacing w:before="220"/>
        <w:ind w:firstLine="540"/>
        <w:jc w:val="both"/>
      </w:pPr>
      <w:r>
        <w:t>в графе 1 - наименование показателя в следующей структуре:</w:t>
      </w:r>
    </w:p>
    <w:p w:rsidR="0066595D" w:rsidRDefault="0066595D">
      <w:pPr>
        <w:pStyle w:val="ConsPlusNormal"/>
        <w:spacing w:before="220"/>
        <w:ind w:firstLine="540"/>
        <w:jc w:val="both"/>
      </w:pPr>
      <w:r>
        <w:t>1. Доходы бюджета;</w:t>
      </w:r>
    </w:p>
    <w:p w:rsidR="0066595D" w:rsidRDefault="0066595D">
      <w:pPr>
        <w:pStyle w:val="ConsPlusNormal"/>
        <w:spacing w:before="220"/>
        <w:ind w:firstLine="540"/>
        <w:jc w:val="both"/>
      </w:pPr>
      <w:r>
        <w:t>2. Расходы бюджета;</w:t>
      </w:r>
    </w:p>
    <w:p w:rsidR="0066595D" w:rsidRDefault="0066595D">
      <w:pPr>
        <w:pStyle w:val="ConsPlusNormal"/>
        <w:spacing w:before="220"/>
        <w:ind w:firstLine="540"/>
        <w:jc w:val="both"/>
      </w:pPr>
      <w:r>
        <w:t>3. Источники финансирования дефицита бюджета;</w:t>
      </w:r>
    </w:p>
    <w:p w:rsidR="0066595D" w:rsidRDefault="0066595D">
      <w:pPr>
        <w:pStyle w:val="ConsPlusNormal"/>
        <w:spacing w:before="220"/>
        <w:ind w:firstLine="540"/>
        <w:jc w:val="both"/>
      </w:pPr>
      <w:r>
        <w:t>в графе 2 - коды строк отчета;</w:t>
      </w:r>
    </w:p>
    <w:p w:rsidR="0066595D" w:rsidRDefault="0066595D">
      <w:pPr>
        <w:pStyle w:val="ConsPlusNormal"/>
        <w:spacing w:before="220"/>
        <w:ind w:firstLine="540"/>
        <w:jc w:val="both"/>
      </w:pPr>
      <w:r>
        <w:t>в графе 3 - коды по бюджетной классификации Российской Федерации соответственно по разделам Отчета (ф. 0503127):</w:t>
      </w:r>
    </w:p>
    <w:p w:rsidR="0066595D" w:rsidRDefault="0066595D">
      <w:pPr>
        <w:pStyle w:val="ConsPlusNormal"/>
        <w:spacing w:before="220"/>
        <w:ind w:firstLine="540"/>
        <w:jc w:val="both"/>
      </w:pPr>
      <w:r>
        <w:t xml:space="preserve">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w:t>
      </w:r>
      <w:r>
        <w:lastRenderedPageBreak/>
        <w:t>(администраторами)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66595D" w:rsidRDefault="0066595D">
      <w:pPr>
        <w:pStyle w:val="ConsPlusNormal"/>
        <w:jc w:val="both"/>
      </w:pPr>
      <w:r>
        <w:t xml:space="preserve">(в ред. </w:t>
      </w:r>
      <w:hyperlink r:id="rId37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66595D" w:rsidRDefault="0066595D">
      <w:pPr>
        <w:pStyle w:val="ConsPlusNormal"/>
        <w:spacing w:before="220"/>
        <w:ind w:firstLine="540"/>
        <w:jc w:val="both"/>
      </w:pPr>
      <w:r>
        <w:t xml:space="preserve">55. В графе 4 отражаются соответственно по разделам отчета </w:t>
      </w:r>
      <w:hyperlink w:anchor="P8381" w:history="1">
        <w:r>
          <w:rPr>
            <w:color w:val="0000FF"/>
          </w:rPr>
          <w:t>"Доходы бюджета"</w:t>
        </w:r>
      </w:hyperlink>
      <w:r>
        <w:t xml:space="preserve">, </w:t>
      </w:r>
      <w:hyperlink w:anchor="P8450" w:history="1">
        <w:r>
          <w:rPr>
            <w:color w:val="0000FF"/>
          </w:rPr>
          <w:t>"Расходы бюджета"</w:t>
        </w:r>
      </w:hyperlink>
      <w:r>
        <w:t>, "</w:t>
      </w:r>
      <w:hyperlink w:anchor="P8546" w:history="1">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66595D" w:rsidRDefault="0066595D">
      <w:pPr>
        <w:pStyle w:val="ConsPlusNormal"/>
        <w:jc w:val="both"/>
      </w:pPr>
      <w:r>
        <w:t xml:space="preserve">(в ред. </w:t>
      </w:r>
      <w:hyperlink r:id="rId377"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по </w:t>
      </w:r>
      <w:hyperlink w:anchor="P8381" w:history="1">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66595D" w:rsidRDefault="0066595D">
      <w:pPr>
        <w:pStyle w:val="ConsPlusNormal"/>
        <w:jc w:val="both"/>
      </w:pPr>
      <w:r>
        <w:t xml:space="preserve">(в ред. Приказов Минфина России от 19.12.2014 </w:t>
      </w:r>
      <w:hyperlink r:id="rId378" w:history="1">
        <w:r>
          <w:rPr>
            <w:color w:val="0000FF"/>
          </w:rPr>
          <w:t>N 157н</w:t>
        </w:r>
      </w:hyperlink>
      <w:r>
        <w:t xml:space="preserve">, от 02.11.2017 </w:t>
      </w:r>
      <w:hyperlink r:id="rId379" w:history="1">
        <w:r>
          <w:rPr>
            <w:color w:val="0000FF"/>
          </w:rPr>
          <w:t>N 176н</w:t>
        </w:r>
      </w:hyperlink>
      <w:r>
        <w:t>)</w:t>
      </w:r>
    </w:p>
    <w:p w:rsidR="0066595D" w:rsidRDefault="0066595D">
      <w:pPr>
        <w:pStyle w:val="ConsPlusNormal"/>
        <w:spacing w:before="220"/>
        <w:ind w:firstLine="540"/>
        <w:jc w:val="both"/>
      </w:pPr>
      <w:r>
        <w:t xml:space="preserve">по </w:t>
      </w:r>
      <w:hyperlink w:anchor="P8450" w:history="1">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66595D" w:rsidRDefault="0066595D">
      <w:pPr>
        <w:pStyle w:val="ConsPlusNormal"/>
        <w:jc w:val="both"/>
      </w:pPr>
      <w:r>
        <w:t xml:space="preserve">(в ред. Приказов Минфина России от 19.12.2014 </w:t>
      </w:r>
      <w:hyperlink r:id="rId380" w:history="1">
        <w:r>
          <w:rPr>
            <w:color w:val="0000FF"/>
          </w:rPr>
          <w:t>N 157н</w:t>
        </w:r>
      </w:hyperlink>
      <w:r>
        <w:t xml:space="preserve">, от 31.12.2015 </w:t>
      </w:r>
      <w:hyperlink r:id="rId381" w:history="1">
        <w:r>
          <w:rPr>
            <w:color w:val="0000FF"/>
          </w:rPr>
          <w:t>N 229н</w:t>
        </w:r>
      </w:hyperlink>
      <w:r>
        <w:t>)</w:t>
      </w:r>
    </w:p>
    <w:p w:rsidR="0066595D" w:rsidRDefault="0066595D">
      <w:pPr>
        <w:pStyle w:val="ConsPlusNormal"/>
        <w:spacing w:before="220"/>
        <w:ind w:firstLine="540"/>
        <w:jc w:val="both"/>
      </w:pPr>
      <w:r>
        <w:t xml:space="preserve">по </w:t>
      </w:r>
      <w:hyperlink w:anchor="P8546" w:history="1">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w:t>
      </w:r>
    </w:p>
    <w:p w:rsidR="0066595D" w:rsidRDefault="0066595D">
      <w:pPr>
        <w:pStyle w:val="ConsPlusNormal"/>
        <w:jc w:val="both"/>
      </w:pPr>
      <w:r>
        <w:t xml:space="preserve">(в ред. </w:t>
      </w:r>
      <w:hyperlink r:id="rId38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402" w:history="1">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8381" w:history="1">
        <w:r>
          <w:rPr>
            <w:color w:val="0000FF"/>
          </w:rPr>
          <w:t>разделу</w:t>
        </w:r>
      </w:hyperlink>
      <w:r>
        <w:t xml:space="preserve"> "Доходы бюджета".</w:t>
      </w:r>
    </w:p>
    <w:p w:rsidR="0066595D" w:rsidRDefault="0066595D">
      <w:pPr>
        <w:pStyle w:val="ConsPlusNormal"/>
        <w:jc w:val="both"/>
      </w:pPr>
      <w:r>
        <w:t xml:space="preserve">(в ред. </w:t>
      </w:r>
      <w:hyperlink r:id="rId38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476" w:history="1">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8450" w:history="1">
        <w:r>
          <w:rPr>
            <w:color w:val="0000FF"/>
          </w:rPr>
          <w:t>разделу</w:t>
        </w:r>
      </w:hyperlink>
      <w:r>
        <w:t xml:space="preserve"> "Расходы бюджета".</w:t>
      </w:r>
    </w:p>
    <w:p w:rsidR="0066595D" w:rsidRDefault="0066595D">
      <w:pPr>
        <w:pStyle w:val="ConsPlusNormal"/>
        <w:spacing w:before="220"/>
        <w:ind w:firstLine="540"/>
        <w:jc w:val="both"/>
      </w:pPr>
      <w:r>
        <w:lastRenderedPageBreak/>
        <w:t xml:space="preserve">В графе 4 </w:t>
      </w:r>
      <w:hyperlink w:anchor="P8450" w:history="1">
        <w:r>
          <w:rPr>
            <w:color w:val="0000FF"/>
          </w:rPr>
          <w:t>раздела</w:t>
        </w:r>
      </w:hyperlink>
      <w:r>
        <w:t xml:space="preserve"> "Расходы бюджета":</w:t>
      </w:r>
    </w:p>
    <w:p w:rsidR="0066595D" w:rsidRDefault="0066595D">
      <w:pPr>
        <w:pStyle w:val="ConsPlusNormal"/>
        <w:jc w:val="both"/>
      </w:pPr>
      <w:r>
        <w:t xml:space="preserve">(абзац введен </w:t>
      </w:r>
      <w:hyperlink r:id="rId384"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66595D" w:rsidRDefault="0066595D">
      <w:pPr>
        <w:pStyle w:val="ConsPlusNormal"/>
        <w:jc w:val="both"/>
      </w:pPr>
      <w:r>
        <w:t xml:space="preserve">(абзац введен </w:t>
      </w:r>
      <w:hyperlink r:id="rId385"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66595D" w:rsidRDefault="0066595D">
      <w:pPr>
        <w:pStyle w:val="ConsPlusNormal"/>
        <w:jc w:val="both"/>
      </w:pPr>
      <w:r>
        <w:t xml:space="preserve">(абзац введен </w:t>
      </w:r>
      <w:hyperlink r:id="rId386"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По </w:t>
      </w:r>
      <w:hyperlink w:anchor="P8576" w:history="1">
        <w:r>
          <w:rPr>
            <w:color w:val="0000FF"/>
          </w:rPr>
          <w:t>строкам 520</w:t>
        </w:r>
      </w:hyperlink>
      <w:r>
        <w:t xml:space="preserve">, </w:t>
      </w:r>
      <w:hyperlink w:anchor="P8639" w:history="1">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66595D" w:rsidRDefault="0066595D">
      <w:pPr>
        <w:pStyle w:val="ConsPlusNormal"/>
        <w:spacing w:before="220"/>
        <w:ind w:firstLine="540"/>
        <w:jc w:val="both"/>
      </w:pPr>
      <w:r>
        <w:t xml:space="preserve">По </w:t>
      </w:r>
      <w:hyperlink w:anchor="P8675" w:history="1">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66595D" w:rsidRDefault="0066595D">
      <w:pPr>
        <w:pStyle w:val="ConsPlusNormal"/>
        <w:jc w:val="both"/>
      </w:pPr>
      <w:r>
        <w:t xml:space="preserve">(абзац введен </w:t>
      </w:r>
      <w:hyperlink r:id="rId387" w:history="1">
        <w:r>
          <w:rPr>
            <w:color w:val="0000FF"/>
          </w:rPr>
          <w:t>Приказом</w:t>
        </w:r>
      </w:hyperlink>
      <w:r>
        <w:t xml:space="preserve"> Минфина России от 29.12.2011 N 191н)</w:t>
      </w:r>
    </w:p>
    <w:p w:rsidR="0066595D" w:rsidRDefault="0066595D">
      <w:pPr>
        <w:pStyle w:val="ConsPlusNormal"/>
        <w:spacing w:before="220"/>
        <w:ind w:firstLine="540"/>
        <w:jc w:val="both"/>
      </w:pPr>
      <w:r>
        <w:t xml:space="preserve">По </w:t>
      </w:r>
      <w:hyperlink w:anchor="P8684" w:history="1">
        <w:r>
          <w:rPr>
            <w:color w:val="0000FF"/>
          </w:rPr>
          <w:t>строкам 710</w:t>
        </w:r>
      </w:hyperlink>
      <w:r>
        <w:t xml:space="preserve">, </w:t>
      </w:r>
      <w:hyperlink w:anchor="P8702" w:history="1">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66595D" w:rsidRDefault="0066595D">
      <w:pPr>
        <w:pStyle w:val="ConsPlusNormal"/>
        <w:jc w:val="both"/>
      </w:pPr>
      <w:r>
        <w:t xml:space="preserve">(абзац введен </w:t>
      </w:r>
      <w:hyperlink r:id="rId388" w:history="1">
        <w:r>
          <w:rPr>
            <w:color w:val="0000FF"/>
          </w:rPr>
          <w:t>Приказом</w:t>
        </w:r>
      </w:hyperlink>
      <w:r>
        <w:t xml:space="preserve"> Минфина России от 29.12.2011 N 191н; в ред. </w:t>
      </w:r>
      <w:hyperlink r:id="rId38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hyperlink w:anchor="P8729" w:history="1">
        <w:r>
          <w:rPr>
            <w:color w:val="0000FF"/>
          </w:rPr>
          <w:t>Строки 800</w:t>
        </w:r>
      </w:hyperlink>
      <w:r>
        <w:t xml:space="preserve">, </w:t>
      </w:r>
      <w:hyperlink w:anchor="P8760" w:history="1">
        <w:r>
          <w:rPr>
            <w:color w:val="0000FF"/>
          </w:rPr>
          <w:t>810</w:t>
        </w:r>
      </w:hyperlink>
      <w:r>
        <w:t xml:space="preserve">, </w:t>
      </w:r>
      <w:hyperlink w:anchor="P8769" w:history="1">
        <w:r>
          <w:rPr>
            <w:color w:val="0000FF"/>
          </w:rPr>
          <w:t>811</w:t>
        </w:r>
      </w:hyperlink>
      <w:r>
        <w:t xml:space="preserve">, </w:t>
      </w:r>
      <w:hyperlink w:anchor="P8787" w:history="1">
        <w:r>
          <w:rPr>
            <w:color w:val="0000FF"/>
          </w:rPr>
          <w:t>812</w:t>
        </w:r>
      </w:hyperlink>
      <w:r>
        <w:t xml:space="preserve">, </w:t>
      </w:r>
      <w:hyperlink w:anchor="P8796" w:history="1">
        <w:r>
          <w:rPr>
            <w:color w:val="0000FF"/>
          </w:rPr>
          <w:t>820</w:t>
        </w:r>
      </w:hyperlink>
      <w:r>
        <w:t xml:space="preserve">, </w:t>
      </w:r>
      <w:hyperlink w:anchor="P8805" w:history="1">
        <w:r>
          <w:rPr>
            <w:color w:val="0000FF"/>
          </w:rPr>
          <w:t>821</w:t>
        </w:r>
      </w:hyperlink>
      <w:r>
        <w:t xml:space="preserve">, </w:t>
      </w:r>
      <w:hyperlink w:anchor="P8823" w:history="1">
        <w:r>
          <w:rPr>
            <w:color w:val="0000FF"/>
          </w:rPr>
          <w:t>822</w:t>
        </w:r>
      </w:hyperlink>
      <w:r>
        <w:t xml:space="preserve"> графы 4 не заполняются.</w:t>
      </w:r>
    </w:p>
    <w:p w:rsidR="0066595D" w:rsidRDefault="0066595D">
      <w:pPr>
        <w:pStyle w:val="ConsPlusNormal"/>
        <w:jc w:val="both"/>
      </w:pPr>
      <w:r>
        <w:t xml:space="preserve">(в ред. </w:t>
      </w:r>
      <w:hyperlink r:id="rId390"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56. В графе 5 </w:t>
      </w:r>
      <w:hyperlink w:anchor="P8450" w:history="1">
        <w:r>
          <w:rPr>
            <w:color w:val="0000FF"/>
          </w:rPr>
          <w:t>раздела</w:t>
        </w:r>
      </w:hyperlink>
      <w:r>
        <w:t xml:space="preserve">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66595D" w:rsidRDefault="0066595D">
      <w:pPr>
        <w:pStyle w:val="ConsPlusNormal"/>
        <w:jc w:val="both"/>
      </w:pPr>
      <w:r>
        <w:t xml:space="preserve">(в ред. </w:t>
      </w:r>
      <w:hyperlink r:id="rId39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графе 5 </w:t>
      </w:r>
      <w:hyperlink w:anchor="P8450" w:history="1">
        <w:r>
          <w:rPr>
            <w:color w:val="0000FF"/>
          </w:rPr>
          <w:t>раздела</w:t>
        </w:r>
      </w:hyperlink>
      <w:r>
        <w:t xml:space="preserve"> "Расходы бюджета":</w:t>
      </w:r>
    </w:p>
    <w:p w:rsidR="0066595D" w:rsidRDefault="0066595D">
      <w:pPr>
        <w:pStyle w:val="ConsPlusNormal"/>
        <w:jc w:val="both"/>
      </w:pPr>
      <w:r>
        <w:t xml:space="preserve">(абзац введен </w:t>
      </w:r>
      <w:hyperlink r:id="rId392"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получателем бюджетных средств отражаются показатели лимитов бюджетных обязательств, </w:t>
      </w:r>
      <w:r>
        <w:lastRenderedPageBreak/>
        <w:t>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66595D" w:rsidRDefault="0066595D">
      <w:pPr>
        <w:pStyle w:val="ConsPlusNormal"/>
        <w:jc w:val="both"/>
      </w:pPr>
      <w:r>
        <w:t xml:space="preserve">(абзац введен </w:t>
      </w:r>
      <w:hyperlink r:id="rId393"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суммы в графе 5 отражаются на основании данных по соответствующим счетам счета 150110000 "Лимиты бюджетных обязательств текущего финансового года".</w:t>
      </w:r>
    </w:p>
    <w:p w:rsidR="0066595D" w:rsidRDefault="0066595D">
      <w:pPr>
        <w:pStyle w:val="ConsPlusNormal"/>
        <w:spacing w:before="220"/>
        <w:ind w:firstLine="540"/>
        <w:jc w:val="both"/>
      </w:pPr>
      <w:r>
        <w:t xml:space="preserve">По </w:t>
      </w:r>
      <w:hyperlink w:anchor="P8476" w:history="1">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66595D" w:rsidRDefault="0066595D">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66595D" w:rsidRDefault="0066595D">
      <w:pPr>
        <w:pStyle w:val="ConsPlusNormal"/>
        <w:jc w:val="both"/>
      </w:pPr>
      <w:r>
        <w:t xml:space="preserve">(абзац введен </w:t>
      </w:r>
      <w:hyperlink r:id="rId394"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bookmarkStart w:id="19" w:name="P953"/>
      <w:bookmarkEnd w:id="19"/>
      <w:r>
        <w:t>57. Показатели граф "Неисполненные назначения" определяются:</w:t>
      </w:r>
    </w:p>
    <w:p w:rsidR="0066595D" w:rsidRDefault="0066595D">
      <w:pPr>
        <w:pStyle w:val="ConsPlusNormal"/>
        <w:spacing w:before="220"/>
        <w:ind w:firstLine="540"/>
        <w:jc w:val="both"/>
      </w:pPr>
      <w:r>
        <w:t xml:space="preserve">в графе 9 </w:t>
      </w:r>
      <w:hyperlink w:anchor="P8381" w:history="1">
        <w:r>
          <w:rPr>
            <w:color w:val="0000FF"/>
          </w:rPr>
          <w:t>раздела</w:t>
        </w:r>
      </w:hyperlink>
      <w:r>
        <w:t xml:space="preserve"> "Доходы бюджета":</w:t>
      </w:r>
    </w:p>
    <w:p w:rsidR="0066595D" w:rsidRDefault="0066595D">
      <w:pPr>
        <w:pStyle w:val="ConsPlusNormal"/>
        <w:spacing w:before="220"/>
        <w:ind w:firstLine="540"/>
        <w:jc w:val="both"/>
      </w:pPr>
      <w:r>
        <w:t>по строкам, содержащим утвержденные на финансовый год плановые показатели по доходам (графа 4), - как разность показателей графы 4 и графы 8;</w:t>
      </w:r>
    </w:p>
    <w:p w:rsidR="0066595D" w:rsidRDefault="0066595D">
      <w:pPr>
        <w:pStyle w:val="ConsPlusNormal"/>
        <w:spacing w:before="220"/>
        <w:ind w:firstLine="540"/>
        <w:jc w:val="both"/>
      </w:pPr>
      <w:r>
        <w:t xml:space="preserve">абзац утратил силу. - </w:t>
      </w:r>
      <w:hyperlink r:id="rId395"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по строкам, не содержащим данных в графе 4, и (или) при исполнении сверхплановых показателей (в случае превышения показателя графы 8 над показателем графы 4), графа 9 не заполняется. По строкам, содержащим в графе 4 показатели со знаком "минус", показатель неисполненных назначений (в части возвратов доходов из бюджета) отражается в графе 9 со знаком "минус";</w:t>
      </w:r>
    </w:p>
    <w:p w:rsidR="0066595D" w:rsidRDefault="0066595D">
      <w:pPr>
        <w:pStyle w:val="ConsPlusNormal"/>
        <w:jc w:val="both"/>
      </w:pPr>
      <w:r>
        <w:t xml:space="preserve">(в ред. </w:t>
      </w:r>
      <w:hyperlink r:id="rId39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графа 9 по </w:t>
      </w:r>
      <w:hyperlink w:anchor="P8402" w:history="1">
        <w:r>
          <w:rPr>
            <w:color w:val="0000FF"/>
          </w:rPr>
          <w:t>строке 010</w:t>
        </w:r>
      </w:hyperlink>
      <w:r>
        <w:t xml:space="preserve"> "Доходы бюджета - всего" не заполняется. Причины отклонения суммы неисполненных назначений, отраженных в графе 9 по соответствующим строкам раздела "Доходы", формирующих итоговый показатель по доходам, от разницы показателей граф 4 и 8 по строке 010 "Доходы бюджета - всего" раскрываются по необходимости в текстовой части раздела 3 "Анализ отчета об исполнении бюджета субъектом бюджетной отчетности" Пояснительной записки </w:t>
      </w:r>
      <w:hyperlink w:anchor="P12919" w:history="1">
        <w:r>
          <w:rPr>
            <w:color w:val="0000FF"/>
          </w:rPr>
          <w:t>(ф. 0503160)</w:t>
        </w:r>
      </w:hyperlink>
      <w:r>
        <w:t>;</w:t>
      </w:r>
    </w:p>
    <w:p w:rsidR="0066595D" w:rsidRDefault="0066595D">
      <w:pPr>
        <w:pStyle w:val="ConsPlusNormal"/>
        <w:jc w:val="both"/>
      </w:pPr>
      <w:r>
        <w:t xml:space="preserve">(абзац введен </w:t>
      </w:r>
      <w:hyperlink r:id="rId397"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в графе 10 </w:t>
      </w:r>
      <w:hyperlink w:anchor="P8450" w:history="1">
        <w:r>
          <w:rPr>
            <w:color w:val="0000FF"/>
          </w:rPr>
          <w:t>раздела</w:t>
        </w:r>
      </w:hyperlink>
      <w:r>
        <w:t xml:space="preserve"> "Расходы бюджета":</w:t>
      </w:r>
    </w:p>
    <w:p w:rsidR="0066595D" w:rsidRDefault="0066595D">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(графа 4), - как разность показателей графы 4 и графы 9;</w:t>
      </w:r>
    </w:p>
    <w:p w:rsidR="0066595D" w:rsidRDefault="0066595D">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по группировочным кодам классификации расходов (графа 4), - равным нулю;</w:t>
      </w:r>
    </w:p>
    <w:p w:rsidR="0066595D" w:rsidRDefault="0066595D">
      <w:pPr>
        <w:pStyle w:val="ConsPlusNormal"/>
        <w:jc w:val="both"/>
      </w:pPr>
      <w:r>
        <w:t xml:space="preserve">(абзац введен </w:t>
      </w:r>
      <w:hyperlink r:id="rId398"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 xml:space="preserve">по </w:t>
      </w:r>
      <w:hyperlink w:anchor="P8476" w:history="1">
        <w:r>
          <w:rPr>
            <w:color w:val="0000FF"/>
          </w:rPr>
          <w:t>строке 200</w:t>
        </w:r>
      </w:hyperlink>
      <w:r>
        <w:t xml:space="preserve"> - как сумма неисполненных назначений по бюджетным ассигнованиям по разделу;</w:t>
      </w:r>
    </w:p>
    <w:p w:rsidR="0066595D" w:rsidRDefault="0066595D">
      <w:pPr>
        <w:pStyle w:val="ConsPlusNormal"/>
        <w:spacing w:before="220"/>
        <w:ind w:firstLine="540"/>
        <w:jc w:val="both"/>
      </w:pPr>
      <w:r>
        <w:lastRenderedPageBreak/>
        <w:t>по строкам, не содержащим данных в графе 4, графа 10 не заполняется;</w:t>
      </w:r>
    </w:p>
    <w:p w:rsidR="0066595D" w:rsidRDefault="0066595D">
      <w:pPr>
        <w:pStyle w:val="ConsPlusNormal"/>
        <w:spacing w:before="220"/>
        <w:ind w:firstLine="540"/>
        <w:jc w:val="both"/>
      </w:pPr>
      <w:r>
        <w:t xml:space="preserve">в графе 11 </w:t>
      </w:r>
      <w:hyperlink w:anchor="P8450" w:history="1">
        <w:r>
          <w:rPr>
            <w:color w:val="0000FF"/>
          </w:rPr>
          <w:t>раздела</w:t>
        </w:r>
      </w:hyperlink>
      <w:r>
        <w:t xml:space="preserve"> "Расходы бюджета":</w:t>
      </w:r>
    </w:p>
    <w:p w:rsidR="0066595D" w:rsidRDefault="0066595D">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(графа 5), - как разность показателей графы 5 и графы 9;</w:t>
      </w:r>
    </w:p>
    <w:p w:rsidR="0066595D" w:rsidRDefault="0066595D">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(графа 5), - равными нулю;</w:t>
      </w:r>
    </w:p>
    <w:p w:rsidR="0066595D" w:rsidRDefault="0066595D">
      <w:pPr>
        <w:pStyle w:val="ConsPlusNormal"/>
        <w:jc w:val="both"/>
      </w:pPr>
      <w:r>
        <w:t xml:space="preserve">(в ред. </w:t>
      </w:r>
      <w:hyperlink r:id="rId399"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8476" w:history="1">
        <w:r>
          <w:rPr>
            <w:color w:val="0000FF"/>
          </w:rPr>
          <w:t>строке 200</w:t>
        </w:r>
      </w:hyperlink>
      <w:r>
        <w:t xml:space="preserve"> - как сумма неисполненных назначений по лимитам бюджетных обязательств по </w:t>
      </w:r>
      <w:hyperlink w:anchor="P8450" w:history="1">
        <w:r>
          <w:rPr>
            <w:color w:val="0000FF"/>
          </w:rPr>
          <w:t>разделу</w:t>
        </w:r>
      </w:hyperlink>
      <w:r>
        <w:t>;</w:t>
      </w:r>
    </w:p>
    <w:p w:rsidR="0066595D" w:rsidRDefault="0066595D">
      <w:pPr>
        <w:pStyle w:val="ConsPlusNormal"/>
        <w:spacing w:before="220"/>
        <w:ind w:firstLine="540"/>
        <w:jc w:val="both"/>
      </w:pPr>
      <w:r>
        <w:t>по строкам, не содержащим данных в графе 5, графа 11 не заполняется;</w:t>
      </w:r>
    </w:p>
    <w:p w:rsidR="0066595D" w:rsidRDefault="0066595D">
      <w:pPr>
        <w:pStyle w:val="ConsPlusNormal"/>
        <w:spacing w:before="220"/>
        <w:ind w:firstLine="540"/>
        <w:jc w:val="both"/>
      </w:pPr>
      <w:r>
        <w:t xml:space="preserve">в графе 9 </w:t>
      </w:r>
      <w:hyperlink w:anchor="P8546" w:history="1">
        <w:r>
          <w:rPr>
            <w:color w:val="0000FF"/>
          </w:rPr>
          <w:t>раздела</w:t>
        </w:r>
      </w:hyperlink>
      <w:r>
        <w:t xml:space="preserve"> "Источники финансирования дефицита бюджета":</w:t>
      </w:r>
    </w:p>
    <w:p w:rsidR="0066595D" w:rsidRDefault="0066595D">
      <w:pPr>
        <w:pStyle w:val="ConsPlusNormal"/>
        <w:spacing w:before="220"/>
        <w:ind w:firstLine="540"/>
        <w:jc w:val="both"/>
      </w:pPr>
      <w:r>
        <w:t>по строкам, содержащим утвержденные на финансовый год бюджетные назначения по источникам финансирования дефицита бюджета (графа 4), - как разность показателей графы 4 и графы 8;</w:t>
      </w:r>
    </w:p>
    <w:p w:rsidR="0066595D" w:rsidRDefault="0066595D">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по группировочным кодам классификации источников финансирования дефицита бюджета (графа 4), а также по строкам раздела, не содержащим данных в графе 4 и (или), в случае превышения показателя графы 8 над показателем графы 4, графа 9 не заполняется;</w:t>
      </w:r>
    </w:p>
    <w:p w:rsidR="0066595D" w:rsidRDefault="0066595D">
      <w:pPr>
        <w:pStyle w:val="ConsPlusNormal"/>
        <w:jc w:val="both"/>
      </w:pPr>
      <w:r>
        <w:t xml:space="preserve">(абзац введен </w:t>
      </w:r>
      <w:hyperlink r:id="rId400" w:history="1">
        <w:r>
          <w:rPr>
            <w:color w:val="0000FF"/>
          </w:rPr>
          <w:t>Приказом</w:t>
        </w:r>
      </w:hyperlink>
      <w:r>
        <w:t xml:space="preserve"> Минфина России от 31.12.2015 N 229н; в ред. </w:t>
      </w:r>
      <w:hyperlink r:id="rId40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по </w:t>
      </w:r>
      <w:hyperlink w:anchor="P8576" w:history="1">
        <w:r>
          <w:rPr>
            <w:color w:val="0000FF"/>
          </w:rPr>
          <w:t>строкам 520</w:t>
        </w:r>
      </w:hyperlink>
      <w:r>
        <w:t xml:space="preserve">, </w:t>
      </w:r>
      <w:hyperlink w:anchor="P8639" w:history="1">
        <w:r>
          <w:rPr>
            <w:color w:val="0000FF"/>
          </w:rPr>
          <w:t>620</w:t>
        </w:r>
      </w:hyperlink>
      <w:r>
        <w:t xml:space="preserve"> - как сумма неисполненных назначений по источникам внутреннего (внешнего) финансирования бюджета;</w:t>
      </w:r>
    </w:p>
    <w:p w:rsidR="0066595D" w:rsidRDefault="0066595D">
      <w:pPr>
        <w:pStyle w:val="ConsPlusNormal"/>
        <w:spacing w:before="220"/>
        <w:ind w:firstLine="540"/>
        <w:jc w:val="both"/>
      </w:pPr>
      <w:r>
        <w:t xml:space="preserve">по </w:t>
      </w:r>
      <w:hyperlink w:anchor="P8675" w:history="1">
        <w:r>
          <w:rPr>
            <w:color w:val="0000FF"/>
          </w:rPr>
          <w:t>строке 700</w:t>
        </w:r>
      </w:hyperlink>
      <w:r>
        <w:t xml:space="preserve"> - как сумма неисполненных назначений по изменению остатков средств;</w:t>
      </w:r>
    </w:p>
    <w:p w:rsidR="0066595D" w:rsidRDefault="0066595D">
      <w:pPr>
        <w:pStyle w:val="ConsPlusNormal"/>
        <w:spacing w:before="220"/>
        <w:ind w:firstLine="540"/>
        <w:jc w:val="both"/>
      </w:pPr>
      <w:r>
        <w:t xml:space="preserve">по </w:t>
      </w:r>
      <w:hyperlink w:anchor="P8675" w:history="1">
        <w:r>
          <w:rPr>
            <w:color w:val="0000FF"/>
          </w:rPr>
          <w:t>строке 700</w:t>
        </w:r>
      </w:hyperlink>
      <w:r>
        <w:t xml:space="preserve"> - как разность показателей графы 4 и графы 8;</w:t>
      </w:r>
    </w:p>
    <w:p w:rsidR="0066595D" w:rsidRDefault="0066595D">
      <w:pPr>
        <w:pStyle w:val="ConsPlusNormal"/>
        <w:jc w:val="both"/>
      </w:pPr>
      <w:r>
        <w:t xml:space="preserve">(в ред. </w:t>
      </w:r>
      <w:hyperlink r:id="rId402"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hyperlink w:anchor="P8684" w:history="1">
        <w:r>
          <w:rPr>
            <w:color w:val="0000FF"/>
          </w:rPr>
          <w:t>Строки 710</w:t>
        </w:r>
      </w:hyperlink>
      <w:r>
        <w:t xml:space="preserve">, </w:t>
      </w:r>
      <w:hyperlink w:anchor="P8702" w:history="1">
        <w:r>
          <w:rPr>
            <w:color w:val="0000FF"/>
          </w:rPr>
          <w:t>720</w:t>
        </w:r>
      </w:hyperlink>
      <w:r>
        <w:t xml:space="preserve">, </w:t>
      </w:r>
      <w:hyperlink w:anchor="P8729" w:history="1">
        <w:r>
          <w:rPr>
            <w:color w:val="0000FF"/>
          </w:rPr>
          <w:t>800</w:t>
        </w:r>
      </w:hyperlink>
      <w:r>
        <w:t xml:space="preserve">, </w:t>
      </w:r>
      <w:hyperlink w:anchor="P8760" w:history="1">
        <w:r>
          <w:rPr>
            <w:color w:val="0000FF"/>
          </w:rPr>
          <w:t>810</w:t>
        </w:r>
      </w:hyperlink>
      <w:r>
        <w:t xml:space="preserve">, </w:t>
      </w:r>
      <w:hyperlink w:anchor="P8769" w:history="1">
        <w:r>
          <w:rPr>
            <w:color w:val="0000FF"/>
          </w:rPr>
          <w:t>811</w:t>
        </w:r>
      </w:hyperlink>
      <w:r>
        <w:t xml:space="preserve">, </w:t>
      </w:r>
      <w:hyperlink w:anchor="P8787" w:history="1">
        <w:r>
          <w:rPr>
            <w:color w:val="0000FF"/>
          </w:rPr>
          <w:t>812</w:t>
        </w:r>
      </w:hyperlink>
      <w:r>
        <w:t xml:space="preserve">, </w:t>
      </w:r>
      <w:hyperlink w:anchor="P8796" w:history="1">
        <w:r>
          <w:rPr>
            <w:color w:val="0000FF"/>
          </w:rPr>
          <w:t>820</w:t>
        </w:r>
      </w:hyperlink>
      <w:r>
        <w:t xml:space="preserve">, </w:t>
      </w:r>
      <w:hyperlink w:anchor="P8805" w:history="1">
        <w:r>
          <w:rPr>
            <w:color w:val="0000FF"/>
          </w:rPr>
          <w:t>821</w:t>
        </w:r>
      </w:hyperlink>
      <w:r>
        <w:t xml:space="preserve">, </w:t>
      </w:r>
      <w:hyperlink w:anchor="P8823" w:history="1">
        <w:r>
          <w:rPr>
            <w:color w:val="0000FF"/>
          </w:rPr>
          <w:t>822</w:t>
        </w:r>
      </w:hyperlink>
      <w:r>
        <w:t xml:space="preserve"> графы 9 не заполняются.</w:t>
      </w:r>
    </w:p>
    <w:p w:rsidR="0066595D" w:rsidRDefault="0066595D">
      <w:pPr>
        <w:pStyle w:val="ConsPlusNormal"/>
        <w:jc w:val="both"/>
      </w:pPr>
      <w:r>
        <w:t xml:space="preserve">(в ред. </w:t>
      </w:r>
      <w:hyperlink r:id="rId403"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bookmarkStart w:id="20" w:name="P983"/>
      <w:bookmarkEnd w:id="20"/>
      <w:r>
        <w:t xml:space="preserve">58. По </w:t>
      </w:r>
      <w:hyperlink w:anchor="P8532" w:history="1">
        <w:r>
          <w:rPr>
            <w:color w:val="0000FF"/>
          </w:rPr>
          <w:t>строке 450</w:t>
        </w:r>
      </w:hyperlink>
      <w:r>
        <w:t xml:space="preserve"> в графах 6, 7, 8, 9 отчета отражается разница показателей </w:t>
      </w:r>
      <w:hyperlink w:anchor="P8402" w:history="1">
        <w:r>
          <w:rPr>
            <w:color w:val="0000FF"/>
          </w:rPr>
          <w:t>строки 010</w:t>
        </w:r>
      </w:hyperlink>
      <w:r>
        <w:t xml:space="preserve"> раздела "Доходы бюджета" в графах 5, 6, 7, 8 и </w:t>
      </w:r>
      <w:hyperlink w:anchor="P8476" w:history="1">
        <w:r>
          <w:rPr>
            <w:color w:val="0000FF"/>
          </w:rPr>
          <w:t>строки 200</w:t>
        </w:r>
      </w:hyperlink>
      <w:r>
        <w:t xml:space="preserve"> раздела "Расходы бюджета" в графах 6, 7, 8, 9 соответственно.</w:t>
      </w:r>
    </w:p>
    <w:p w:rsidR="0066595D" w:rsidRDefault="0066595D">
      <w:pPr>
        <w:pStyle w:val="ConsPlusNormal"/>
        <w:spacing w:before="220"/>
        <w:ind w:firstLine="540"/>
        <w:jc w:val="both"/>
      </w:pPr>
      <w:hyperlink w:anchor="P8532" w:history="1">
        <w:r>
          <w:rPr>
            <w:color w:val="0000FF"/>
          </w:rPr>
          <w:t>Строка 450</w:t>
        </w:r>
      </w:hyperlink>
      <w:r>
        <w:t xml:space="preserve"> граф 4, 5, 10, 11 не заполняется.</w:t>
      </w:r>
    </w:p>
    <w:p w:rsidR="0066595D" w:rsidRDefault="0066595D">
      <w:pPr>
        <w:pStyle w:val="ConsPlusNormal"/>
        <w:spacing w:before="220"/>
        <w:ind w:firstLine="540"/>
        <w:jc w:val="both"/>
      </w:pPr>
      <w:bookmarkStart w:id="21" w:name="P985"/>
      <w:bookmarkEnd w:id="21"/>
      <w:r>
        <w:t xml:space="preserve">59. По </w:t>
      </w:r>
      <w:hyperlink w:anchor="P8567" w:history="1">
        <w:r>
          <w:rPr>
            <w:color w:val="0000FF"/>
          </w:rPr>
          <w:t>строке 500</w:t>
        </w:r>
      </w:hyperlink>
      <w:r>
        <w:t xml:space="preserve"> отчета отражается сумма показателей </w:t>
      </w:r>
      <w:hyperlink w:anchor="P8576" w:history="1">
        <w:r>
          <w:rPr>
            <w:color w:val="0000FF"/>
          </w:rPr>
          <w:t>строк 520</w:t>
        </w:r>
      </w:hyperlink>
      <w:r>
        <w:t xml:space="preserve">, </w:t>
      </w:r>
      <w:hyperlink w:anchor="P8639" w:history="1">
        <w:r>
          <w:rPr>
            <w:color w:val="0000FF"/>
          </w:rPr>
          <w:t>620</w:t>
        </w:r>
      </w:hyperlink>
      <w:r>
        <w:t xml:space="preserve">, </w:t>
      </w:r>
      <w:hyperlink w:anchor="P8675" w:history="1">
        <w:r>
          <w:rPr>
            <w:color w:val="0000FF"/>
          </w:rPr>
          <w:t>700</w:t>
        </w:r>
      </w:hyperlink>
      <w:r>
        <w:t xml:space="preserve">, </w:t>
      </w:r>
      <w:hyperlink w:anchor="P8729" w:history="1">
        <w:r>
          <w:rPr>
            <w:color w:val="0000FF"/>
          </w:rPr>
          <w:t>800</w:t>
        </w:r>
      </w:hyperlink>
      <w:r>
        <w:t>.</w:t>
      </w:r>
    </w:p>
    <w:p w:rsidR="0066595D" w:rsidRDefault="0066595D">
      <w:pPr>
        <w:pStyle w:val="ConsPlusNormal"/>
        <w:spacing w:before="220"/>
        <w:ind w:firstLine="540"/>
        <w:jc w:val="both"/>
      </w:pPr>
      <w:r>
        <w:t xml:space="preserve">Показатели по </w:t>
      </w:r>
      <w:hyperlink w:anchor="P8567" w:history="1">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8532" w:history="1">
        <w:r>
          <w:rPr>
            <w:color w:val="0000FF"/>
          </w:rPr>
          <w:t>строке 450</w:t>
        </w:r>
      </w:hyperlink>
      <w:r>
        <w:t xml:space="preserve"> в графах 6, 7, 8, 9 соответственно, с противоположным знаком.</w:t>
      </w:r>
    </w:p>
    <w:p w:rsidR="0066595D" w:rsidRDefault="0066595D">
      <w:pPr>
        <w:pStyle w:val="ConsPlusNormal"/>
        <w:spacing w:before="220"/>
        <w:ind w:firstLine="540"/>
        <w:jc w:val="both"/>
      </w:pPr>
      <w:r>
        <w:t xml:space="preserve">59.1. В целях формирования сводного Отчета (ф. 0503127)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8350" w:history="1">
        <w:r>
          <w:rPr>
            <w:color w:val="0000FF"/>
          </w:rPr>
          <w:t>(ф. 0503127)</w:t>
        </w:r>
      </w:hyperlink>
      <w:r>
        <w:t xml:space="preserve">, содержащий данные о бюджетных назначениях по доходам, расходам, источникам </w:t>
      </w:r>
      <w:r>
        <w:lastRenderedPageBreak/>
        <w:t xml:space="preserve">финансирования дефицита бюджета, отражение которых в части графы 4 разделов </w:t>
      </w:r>
      <w:hyperlink w:anchor="P8381" w:history="1">
        <w:r>
          <w:rPr>
            <w:color w:val="0000FF"/>
          </w:rPr>
          <w:t>"Доходы бюджета"</w:t>
        </w:r>
      </w:hyperlink>
      <w:r>
        <w:t xml:space="preserve"> и "</w:t>
      </w:r>
      <w:hyperlink w:anchor="P8546" w:history="1">
        <w:r>
          <w:rPr>
            <w:color w:val="0000FF"/>
          </w:rPr>
          <w:t>Источники</w:t>
        </w:r>
      </w:hyperlink>
      <w:r>
        <w:t xml:space="preserve"> финансирования дефицита бюджета", граф 4 и 5 раздела </w:t>
      </w:r>
      <w:hyperlink w:anchor="P8450" w:history="1">
        <w:r>
          <w:rPr>
            <w:color w:val="0000FF"/>
          </w:rPr>
          <w:t>"Расходы бюджета"</w:t>
        </w:r>
      </w:hyperlink>
      <w:r>
        <w:t xml:space="preserve"> администраторами доходов, получателями средств бюджета, администраторами источников финансирования дефицита бюджета не предусмотрено пунктом 55 настоящей Инструкции (далее - Отчет (ф. 0503127 о бюджетных назначениях).</w:t>
      </w:r>
    </w:p>
    <w:p w:rsidR="0066595D" w:rsidRDefault="0066595D">
      <w:pPr>
        <w:pStyle w:val="ConsPlusNormal"/>
        <w:spacing w:before="220"/>
        <w:ind w:firstLine="540"/>
        <w:jc w:val="both"/>
      </w:pPr>
      <w:r>
        <w:t xml:space="preserve">В графе 4 </w:t>
      </w:r>
      <w:hyperlink w:anchor="P8381" w:history="1">
        <w:r>
          <w:rPr>
            <w:color w:val="0000FF"/>
          </w:rPr>
          <w:t>раздела</w:t>
        </w:r>
      </w:hyperlink>
      <w:r>
        <w:t xml:space="preserve">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66595D" w:rsidRDefault="0066595D">
      <w:pPr>
        <w:pStyle w:val="ConsPlusNormal"/>
        <w:spacing w:before="220"/>
        <w:ind w:firstLine="540"/>
        <w:jc w:val="both"/>
      </w:pPr>
      <w:r>
        <w:t xml:space="preserve">В графах 4 и 5 </w:t>
      </w:r>
      <w:hyperlink w:anchor="P8450" w:history="1">
        <w:r>
          <w:rPr>
            <w:color w:val="0000FF"/>
          </w:rPr>
          <w:t>раздела</w:t>
        </w:r>
      </w:hyperlink>
      <w:r>
        <w:t xml:space="preserve"> "Расходы бюджета" отражаются суммы нераспределенных бюджетных назначений (бюджетных ассигнований, лимитов бюджетных обязательств).</w:t>
      </w:r>
    </w:p>
    <w:p w:rsidR="0066595D" w:rsidRDefault="0066595D">
      <w:pPr>
        <w:pStyle w:val="ConsPlusNormal"/>
        <w:spacing w:before="220"/>
        <w:ind w:firstLine="540"/>
        <w:jc w:val="both"/>
      </w:pPr>
      <w:r>
        <w:t>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66595D" w:rsidRDefault="0066595D">
      <w:pPr>
        <w:pStyle w:val="ConsPlusNormal"/>
        <w:spacing w:before="220"/>
        <w:ind w:firstLine="540"/>
        <w:jc w:val="both"/>
      </w:pPr>
      <w:r>
        <w:t>Главный 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w:t>
      </w:r>
    </w:p>
    <w:p w:rsidR="0066595D" w:rsidRDefault="0066595D">
      <w:pPr>
        <w:pStyle w:val="ConsPlusNormal"/>
        <w:spacing w:before="220"/>
        <w:ind w:firstLine="540"/>
        <w:jc w:val="both"/>
      </w:pPr>
      <w:r>
        <w:t>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66595D" w:rsidRDefault="0066595D">
      <w:pPr>
        <w:pStyle w:val="ConsPlusNormal"/>
        <w:spacing w:before="220"/>
        <w:ind w:firstLine="540"/>
        <w:jc w:val="both"/>
      </w:pPr>
      <w:r>
        <w:t>Главный 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66595D" w:rsidRDefault="0066595D">
      <w:pPr>
        <w:pStyle w:val="ConsPlusNormal"/>
        <w:spacing w:before="220"/>
        <w:ind w:firstLine="540"/>
        <w:jc w:val="both"/>
      </w:pPr>
      <w:r>
        <w:t>Графы 5 - 9 разделов 1 и 3, графы 6 - 11 раздела 2, а также строка 450 Отчета (ф. 0503127 о бюджетных назначениях) не заполняются.</w:t>
      </w:r>
    </w:p>
    <w:p w:rsidR="0066595D" w:rsidRDefault="0066595D">
      <w:pPr>
        <w:pStyle w:val="ConsPlusNormal"/>
        <w:spacing w:before="220"/>
        <w:ind w:firstLine="540"/>
        <w:jc w:val="both"/>
      </w:pPr>
      <w:r>
        <w:t xml:space="preserve">В графе 4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w:t>
      </w:r>
      <w:r>
        <w:lastRenderedPageBreak/>
        <w:t>выплатам источников внутреннего (внешнего) финансирования дефицита бюджета, формируемых по аналогии с графой 4 раздела "Расходы бюджета".</w:t>
      </w:r>
    </w:p>
    <w:p w:rsidR="0066595D" w:rsidRDefault="0066595D">
      <w:pPr>
        <w:pStyle w:val="ConsPlusNormal"/>
        <w:jc w:val="both"/>
      </w:pPr>
      <w:r>
        <w:t xml:space="preserve">(п. 59.1 введен </w:t>
      </w:r>
      <w:hyperlink r:id="rId404" w:history="1">
        <w:r>
          <w:rPr>
            <w:color w:val="0000FF"/>
          </w:rPr>
          <w:t>Приказом</w:t>
        </w:r>
      </w:hyperlink>
      <w:r>
        <w:t xml:space="preserve"> Минфина России от 02.11.2017 N 176н)</w:t>
      </w:r>
    </w:p>
    <w:p w:rsidR="0066595D" w:rsidRDefault="0066595D">
      <w:pPr>
        <w:pStyle w:val="ConsPlusNormal"/>
        <w:ind w:firstLine="540"/>
        <w:jc w:val="both"/>
      </w:pPr>
    </w:p>
    <w:p w:rsidR="0066595D" w:rsidRDefault="0066595D">
      <w:pPr>
        <w:pStyle w:val="ConsPlusTitle"/>
        <w:jc w:val="center"/>
        <w:outlineLvl w:val="3"/>
      </w:pPr>
      <w:r>
        <w:t>Формирование Отчета об исполнении бюджета главного</w:t>
      </w:r>
    </w:p>
    <w:p w:rsidR="0066595D" w:rsidRDefault="0066595D">
      <w:pPr>
        <w:pStyle w:val="ConsPlusTitle"/>
        <w:jc w:val="center"/>
      </w:pPr>
      <w:r>
        <w:t>распорядителя, распорядителя, получателя бюджетных</w:t>
      </w:r>
    </w:p>
    <w:p w:rsidR="0066595D" w:rsidRDefault="0066595D">
      <w:pPr>
        <w:pStyle w:val="ConsPlusTitle"/>
        <w:jc w:val="center"/>
      </w:pPr>
      <w:r>
        <w:t>средств, главного администратора, администратора источников</w:t>
      </w:r>
    </w:p>
    <w:p w:rsidR="0066595D" w:rsidRDefault="0066595D">
      <w:pPr>
        <w:pStyle w:val="ConsPlusTitle"/>
        <w:jc w:val="center"/>
      </w:pPr>
      <w:r>
        <w:t>финансирования дефицита бюджета, главного администратора,</w:t>
      </w:r>
    </w:p>
    <w:p w:rsidR="0066595D" w:rsidRDefault="0066595D">
      <w:pPr>
        <w:pStyle w:val="ConsPlusTitle"/>
        <w:jc w:val="center"/>
      </w:pPr>
      <w:r>
        <w:t xml:space="preserve">администратора доходов бюджета </w:t>
      </w:r>
      <w:hyperlink w:anchor="P8350" w:history="1">
        <w:r>
          <w:rPr>
            <w:color w:val="0000FF"/>
          </w:rPr>
          <w:t>(ф. 0503127)</w:t>
        </w:r>
      </w:hyperlink>
      <w:r>
        <w:t xml:space="preserve"> по состоянию</w:t>
      </w:r>
    </w:p>
    <w:p w:rsidR="0066595D" w:rsidRDefault="0066595D">
      <w:pPr>
        <w:pStyle w:val="ConsPlusTitle"/>
        <w:jc w:val="center"/>
      </w:pPr>
      <w:r>
        <w:t>на 1 апреля, 1 июля, 1 октября, 1 января года,</w:t>
      </w:r>
    </w:p>
    <w:p w:rsidR="0066595D" w:rsidRDefault="0066595D">
      <w:pPr>
        <w:pStyle w:val="ConsPlusTitle"/>
        <w:jc w:val="center"/>
      </w:pPr>
      <w:r>
        <w:t>следующего за отчетным</w:t>
      </w:r>
    </w:p>
    <w:p w:rsidR="0066595D" w:rsidRDefault="0066595D">
      <w:pPr>
        <w:pStyle w:val="ConsPlusNormal"/>
        <w:ind w:firstLine="540"/>
        <w:jc w:val="both"/>
      </w:pPr>
    </w:p>
    <w:p w:rsidR="0066595D" w:rsidRDefault="0066595D">
      <w:pPr>
        <w:pStyle w:val="ConsPlusNormal"/>
        <w:ind w:firstLine="540"/>
        <w:jc w:val="both"/>
      </w:pPr>
      <w:bookmarkStart w:id="22" w:name="P1006"/>
      <w:bookmarkEnd w:id="22"/>
      <w:r>
        <w:t xml:space="preserve">60. В </w:t>
      </w:r>
      <w:hyperlink w:anchor="P8381" w:history="1">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графа 5;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графа 6; через некассовые операции (доходы, предусмотренные на соответствующий финансовый год и исполненные без движения бюджетных средств) - графа 7; итого исполнено - графа 8 (сумма граф 5, 6, 7).</w:t>
      </w:r>
    </w:p>
    <w:p w:rsidR="0066595D" w:rsidRDefault="0066595D">
      <w:pPr>
        <w:pStyle w:val="ConsPlusNormal"/>
        <w:spacing w:before="220"/>
        <w:ind w:firstLine="540"/>
        <w:jc w:val="both"/>
      </w:pPr>
      <w:r>
        <w:t xml:space="preserve">При формировании </w:t>
      </w:r>
      <w:hyperlink w:anchor="P8381" w:history="1">
        <w:r>
          <w:rPr>
            <w:color w:val="0000FF"/>
          </w:rPr>
          <w:t>раздела</w:t>
        </w:r>
      </w:hyperlink>
      <w:r>
        <w:t xml:space="preserve"> "Доходы бюджета" показатели отражаются:</w:t>
      </w:r>
    </w:p>
    <w:p w:rsidR="0066595D" w:rsidRDefault="0066595D">
      <w:pPr>
        <w:pStyle w:val="ConsPlusNormal"/>
        <w:spacing w:before="220"/>
        <w:ind w:firstLine="540"/>
        <w:jc w:val="both"/>
      </w:pPr>
      <w:r>
        <w:t xml:space="preserve">абзац утратил силу. - </w:t>
      </w:r>
      <w:hyperlink r:id="rId405"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в графе 5 - на основании данных по соответствующим счетам счета 121002000 "Расчеты с финансовым органом по поступлениям в бюджет" (121002110, 121002120, 121002130, 121002140, 121002151, 121002152, 121002153, 121002160, 121002173, 121002180, 121002410, 121002420, 121002430, 121002440);</w:t>
      </w:r>
    </w:p>
    <w:p w:rsidR="0066595D" w:rsidRDefault="0066595D">
      <w:pPr>
        <w:pStyle w:val="ConsPlusNormal"/>
        <w:spacing w:before="220"/>
        <w:ind w:firstLine="540"/>
        <w:jc w:val="both"/>
      </w:pPr>
      <w:r>
        <w:t xml:space="preserve">в графе 6 - на основании аналитических данных по поступлениям, отраженных на забалансовых </w:t>
      </w:r>
      <w:hyperlink w:anchor="P9491" w:history="1">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доходов бюджета;</w:t>
      </w:r>
    </w:p>
    <w:p w:rsidR="0066595D" w:rsidRDefault="0066595D">
      <w:pPr>
        <w:pStyle w:val="ConsPlusNormal"/>
        <w:jc w:val="both"/>
      </w:pPr>
      <w:r>
        <w:t xml:space="preserve">(в ред. Приказов Минфина России от 31.12.2015 </w:t>
      </w:r>
      <w:hyperlink r:id="rId406" w:history="1">
        <w:r>
          <w:rPr>
            <w:color w:val="0000FF"/>
          </w:rPr>
          <w:t>N 229н</w:t>
        </w:r>
      </w:hyperlink>
      <w:r>
        <w:t xml:space="preserve">, от 16.11.2016 </w:t>
      </w:r>
      <w:hyperlink r:id="rId407" w:history="1">
        <w:r>
          <w:rPr>
            <w:color w:val="0000FF"/>
          </w:rPr>
          <w:t>N 209н</w:t>
        </w:r>
      </w:hyperlink>
      <w:r>
        <w:t>)</w:t>
      </w:r>
    </w:p>
    <w:p w:rsidR="0066595D" w:rsidRDefault="0066595D">
      <w:pPr>
        <w:pStyle w:val="ConsPlusNormal"/>
        <w:spacing w:before="220"/>
        <w:ind w:firstLine="540"/>
        <w:jc w:val="both"/>
      </w:pPr>
      <w:r>
        <w:t>в графе 7 - на основании данных по соответствующим счетам, отражающим некассовые операции по доходам, в разрезе кодов классификации доходов бюджета.</w:t>
      </w:r>
    </w:p>
    <w:p w:rsidR="0066595D" w:rsidRDefault="0066595D">
      <w:pPr>
        <w:pStyle w:val="ConsPlusNormal"/>
        <w:spacing w:before="220"/>
        <w:ind w:firstLine="540"/>
        <w:jc w:val="both"/>
      </w:pPr>
      <w:r>
        <w:t xml:space="preserve">Главным администратором доходов бюджета при отражении показателей в графах 5, 6, 7 </w:t>
      </w:r>
      <w:hyperlink w:anchor="P8381" w:history="1">
        <w:r>
          <w:rPr>
            <w:color w:val="0000FF"/>
          </w:rPr>
          <w:t>раздела</w:t>
        </w:r>
      </w:hyperlink>
      <w:r>
        <w:t xml:space="preserve"> "Доходы бюджета":</w:t>
      </w:r>
    </w:p>
    <w:p w:rsidR="0066595D" w:rsidRDefault="0066595D">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доходов (графа 4), - формируются обобщенные показатели исполнения;</w:t>
      </w:r>
    </w:p>
    <w:p w:rsidR="0066595D" w:rsidRDefault="0066595D">
      <w:pPr>
        <w:pStyle w:val="ConsPlusNormal"/>
        <w:spacing w:before="220"/>
        <w:ind w:firstLine="540"/>
        <w:jc w:val="both"/>
      </w:pPr>
      <w:r>
        <w:t xml:space="preserve">по </w:t>
      </w:r>
      <w:hyperlink w:anchor="P8402" w:history="1">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66595D" w:rsidRDefault="0066595D">
      <w:pPr>
        <w:pStyle w:val="ConsPlusNormal"/>
        <w:spacing w:before="220"/>
        <w:ind w:firstLine="540"/>
        <w:jc w:val="both"/>
      </w:pPr>
      <w:bookmarkStart w:id="23" w:name="P1016"/>
      <w:bookmarkEnd w:id="23"/>
      <w:r>
        <w:t xml:space="preserve">61. В </w:t>
      </w:r>
      <w:hyperlink w:anchor="P8450" w:history="1">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графа 6; через счета, открытые в кредитных организациях, - графа 7; через некассовые операции - графа 8; итого исполнено - графа 9 (сумма граф 6, 7, 8).</w:t>
      </w:r>
    </w:p>
    <w:p w:rsidR="0066595D" w:rsidRDefault="0066595D">
      <w:pPr>
        <w:pStyle w:val="ConsPlusNormal"/>
        <w:spacing w:before="220"/>
        <w:ind w:firstLine="540"/>
        <w:jc w:val="both"/>
      </w:pPr>
      <w:r>
        <w:lastRenderedPageBreak/>
        <w:t xml:space="preserve">При формировании </w:t>
      </w:r>
      <w:hyperlink w:anchor="P8450" w:history="1">
        <w:r>
          <w:rPr>
            <w:color w:val="0000FF"/>
          </w:rPr>
          <w:t>раздела</w:t>
        </w:r>
      </w:hyperlink>
      <w:r>
        <w:t xml:space="preserve"> "Расходы бюджета" показатели отражаются:</w:t>
      </w:r>
    </w:p>
    <w:p w:rsidR="0066595D" w:rsidRDefault="0066595D">
      <w:pPr>
        <w:pStyle w:val="ConsPlusNormal"/>
        <w:spacing w:before="220"/>
        <w:ind w:firstLine="540"/>
        <w:jc w:val="both"/>
      </w:pPr>
      <w:r>
        <w:t>в графе 6 - на основании данных по соответствующим счетам счета 130405000 "Расчеты по платежам из бюджета с финансовым органом" (130405211, 130405212, 130405213, 130405221, 130405222, 130405223, 130405224, 130405225, 130405226, 130405231, 130405232, 130405241, 130405242, 130405251, 130405252, 130405253, 130405261, 130405262, 130405263, 130405273, 130405290, 130405310, 130405320, 130405330, 130405340, 130405530);</w:t>
      </w:r>
    </w:p>
    <w:p w:rsidR="0066595D" w:rsidRDefault="0066595D">
      <w:pPr>
        <w:pStyle w:val="ConsPlusNormal"/>
        <w:spacing w:before="220"/>
        <w:ind w:firstLine="540"/>
        <w:jc w:val="both"/>
      </w:pPr>
      <w:r>
        <w:t xml:space="preserve">в графе 7 - на основании аналитических данных по выбытиям, отраженных на забалансовых </w:t>
      </w:r>
      <w:hyperlink w:anchor="P9491" w:history="1">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расходов бюджета;</w:t>
      </w:r>
    </w:p>
    <w:p w:rsidR="0066595D" w:rsidRDefault="0066595D">
      <w:pPr>
        <w:pStyle w:val="ConsPlusNormal"/>
        <w:jc w:val="both"/>
      </w:pPr>
      <w:r>
        <w:t xml:space="preserve">(в ред. </w:t>
      </w:r>
      <w:hyperlink r:id="rId408"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в графе 8 - на основании данных по соответствующим счетам, отражающим некассовые операции по расходам, в разрезе кодов классификации расходов бюджета.</w:t>
      </w:r>
    </w:p>
    <w:p w:rsidR="0066595D" w:rsidRDefault="0066595D">
      <w:pPr>
        <w:pStyle w:val="ConsPlusNormal"/>
        <w:spacing w:before="220"/>
        <w:ind w:firstLine="540"/>
        <w:jc w:val="both"/>
      </w:pPr>
      <w:r>
        <w:t>При этом, в графы 6, 7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66595D" w:rsidRDefault="0066595D">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графах 6, 7, 8 </w:t>
      </w:r>
      <w:hyperlink w:anchor="P8450" w:history="1">
        <w:r>
          <w:rPr>
            <w:color w:val="0000FF"/>
          </w:rPr>
          <w:t>раздела</w:t>
        </w:r>
      </w:hyperlink>
      <w:r>
        <w:t xml:space="preserve"> "Расходы бюджета":</w:t>
      </w:r>
    </w:p>
    <w:p w:rsidR="0066595D" w:rsidRDefault="0066595D">
      <w:pPr>
        <w:pStyle w:val="ConsPlusNormal"/>
        <w:spacing w:before="220"/>
        <w:ind w:firstLine="540"/>
        <w:jc w:val="both"/>
      </w:pPr>
      <w:r>
        <w:t>по строкам, содержащим утвержденные (доведенные) на финансовый год бюджетные ассигнования по группировочным кодам классификации расходов бюджета (графа 4), формируются обобщенные показатели исполнения;</w:t>
      </w:r>
    </w:p>
    <w:p w:rsidR="0066595D" w:rsidRDefault="0066595D">
      <w:pPr>
        <w:pStyle w:val="ConsPlusNormal"/>
        <w:spacing w:before="220"/>
        <w:ind w:firstLine="540"/>
        <w:jc w:val="both"/>
      </w:pPr>
      <w:r>
        <w:t xml:space="preserve">по </w:t>
      </w:r>
      <w:hyperlink w:anchor="P8476" w:history="1">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66595D" w:rsidRDefault="0066595D">
      <w:pPr>
        <w:pStyle w:val="ConsPlusNormal"/>
        <w:spacing w:before="220"/>
        <w:ind w:firstLine="540"/>
        <w:jc w:val="both"/>
      </w:pPr>
      <w:bookmarkStart w:id="24" w:name="P1026"/>
      <w:bookmarkEnd w:id="24"/>
      <w:r>
        <w:t xml:space="preserve">62. В </w:t>
      </w:r>
      <w:hyperlink w:anchor="P8546"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графа 5; через счета, открытые в кредитных организациях, а также средства в пути - графа 6; через некассовые операции - графа 7; итого исполнено - графа 8 (сумма граф 5, 6, 7).</w:t>
      </w:r>
    </w:p>
    <w:p w:rsidR="0066595D" w:rsidRDefault="0066595D">
      <w:pPr>
        <w:pStyle w:val="ConsPlusNormal"/>
        <w:jc w:val="both"/>
      </w:pPr>
      <w:r>
        <w:t xml:space="preserve">(в ред. </w:t>
      </w:r>
      <w:hyperlink r:id="rId40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При формировании </w:t>
      </w:r>
      <w:hyperlink w:anchor="P8576" w:history="1">
        <w:r>
          <w:rPr>
            <w:color w:val="0000FF"/>
          </w:rPr>
          <w:t>строк 520</w:t>
        </w:r>
      </w:hyperlink>
      <w:r>
        <w:t xml:space="preserve"> и </w:t>
      </w:r>
      <w:hyperlink w:anchor="P8639" w:history="1">
        <w:r>
          <w:rPr>
            <w:color w:val="0000FF"/>
          </w:rPr>
          <w:t>620</w:t>
        </w:r>
      </w:hyperlink>
      <w:r>
        <w:t xml:space="preserve"> раздела отчета показатели отражаются:</w:t>
      </w:r>
    </w:p>
    <w:p w:rsidR="0066595D" w:rsidRDefault="0066595D">
      <w:pPr>
        <w:pStyle w:val="ConsPlusNormal"/>
        <w:spacing w:before="220"/>
        <w:ind w:firstLine="540"/>
        <w:jc w:val="both"/>
      </w:pPr>
      <w:r>
        <w:t>в графе 5 - на основании данных по соответствующим счетам счета 121002000 "Расчеты с финансовым органом по поступлениям в бюджет" (121002171, 121002410,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66595D" w:rsidRDefault="0066595D">
      <w:pPr>
        <w:pStyle w:val="ConsPlusNormal"/>
        <w:jc w:val="both"/>
      </w:pPr>
      <w:r>
        <w:t xml:space="preserve">(в ред. Приказов Минфина России от 19.12.2014 </w:t>
      </w:r>
      <w:hyperlink r:id="rId410" w:history="1">
        <w:r>
          <w:rPr>
            <w:color w:val="0000FF"/>
          </w:rPr>
          <w:t>N 157н</w:t>
        </w:r>
      </w:hyperlink>
      <w:r>
        <w:t xml:space="preserve">, от 30.11.2018 </w:t>
      </w:r>
      <w:hyperlink r:id="rId411" w:history="1">
        <w:r>
          <w:rPr>
            <w:color w:val="0000FF"/>
          </w:rPr>
          <w:t>N 244н</w:t>
        </w:r>
      </w:hyperlink>
      <w:r>
        <w:t>)</w:t>
      </w:r>
    </w:p>
    <w:p w:rsidR="0066595D" w:rsidRDefault="0066595D">
      <w:pPr>
        <w:pStyle w:val="ConsPlusNormal"/>
        <w:spacing w:before="220"/>
        <w:ind w:firstLine="540"/>
        <w:jc w:val="both"/>
      </w:pPr>
      <w:r>
        <w:t xml:space="preserve">в графе 6 - на основании аналитических данных по поступлениям и выбытиям, отраженных на забалансовых </w:t>
      </w:r>
      <w:hyperlink w:anchor="P9491" w:history="1">
        <w:r>
          <w:rPr>
            <w:color w:val="0000FF"/>
          </w:rPr>
          <w:t>счетах 17</w:t>
        </w:r>
      </w:hyperlink>
      <w:r>
        <w:t xml:space="preserve"> "Поступления денежных средств" и </w:t>
      </w:r>
      <w:hyperlink w:anchor="P9491" w:history="1">
        <w:r>
          <w:rPr>
            <w:color w:val="0000FF"/>
          </w:rPr>
          <w:t>18</w:t>
        </w:r>
      </w:hyperlink>
      <w:r>
        <w:t xml:space="preserve"> "Выбытия денежных средств", открытых к счетам 120121000 "Денежные средства учреждения на счетах в кредитной </w:t>
      </w:r>
      <w:r>
        <w:lastRenderedPageBreak/>
        <w:t>организации", 120123000 "Денежные средства учреждения в кредитной организации в пути" и 120127000 "Денежные средства учреждения в иностранной валюте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66595D" w:rsidRDefault="0066595D">
      <w:pPr>
        <w:pStyle w:val="ConsPlusNormal"/>
        <w:jc w:val="both"/>
      </w:pPr>
      <w:r>
        <w:t xml:space="preserve">(в ред. </w:t>
      </w:r>
      <w:hyperlink r:id="rId412"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в графе 7 -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66595D" w:rsidRDefault="0066595D">
      <w:pPr>
        <w:pStyle w:val="ConsPlusNormal"/>
        <w:spacing w:before="220"/>
        <w:ind w:firstLine="540"/>
        <w:jc w:val="both"/>
      </w:pPr>
      <w:r>
        <w:t>При этом в графы 5, 6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66595D" w:rsidRDefault="0066595D">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графах 5, 6, 7 </w:t>
      </w:r>
      <w:hyperlink w:anchor="P8546" w:history="1">
        <w:r>
          <w:rPr>
            <w:color w:val="0000FF"/>
          </w:rPr>
          <w:t>раздела</w:t>
        </w:r>
      </w:hyperlink>
      <w:r>
        <w:t xml:space="preserve"> "Источники финансирования дефицита бюджета":</w:t>
      </w:r>
    </w:p>
    <w:p w:rsidR="0066595D" w:rsidRDefault="0066595D">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(графа 4), формируются обобщенные показатели исполнения;</w:t>
      </w:r>
    </w:p>
    <w:p w:rsidR="0066595D" w:rsidRDefault="0066595D">
      <w:pPr>
        <w:pStyle w:val="ConsPlusNormal"/>
        <w:spacing w:before="220"/>
        <w:ind w:firstLine="540"/>
        <w:jc w:val="both"/>
      </w:pPr>
      <w:r>
        <w:t xml:space="preserve">по </w:t>
      </w:r>
      <w:hyperlink w:anchor="P8576" w:history="1">
        <w:r>
          <w:rPr>
            <w:color w:val="0000FF"/>
          </w:rPr>
          <w:t>строкам 520</w:t>
        </w:r>
      </w:hyperlink>
      <w:r>
        <w:t xml:space="preserve">, </w:t>
      </w:r>
      <w:hyperlink w:anchor="P8639" w:history="1">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66595D" w:rsidRDefault="0066595D">
      <w:pPr>
        <w:pStyle w:val="ConsPlusNormal"/>
        <w:spacing w:before="220"/>
        <w:ind w:firstLine="540"/>
        <w:jc w:val="both"/>
      </w:pPr>
      <w:r>
        <w:t xml:space="preserve">Абзац исключен. - </w:t>
      </w:r>
      <w:hyperlink r:id="rId413" w:history="1">
        <w:r>
          <w:rPr>
            <w:color w:val="0000FF"/>
          </w:rPr>
          <w:t>Приказ</w:t>
        </w:r>
      </w:hyperlink>
      <w:r>
        <w:t xml:space="preserve"> Минфина России от 29.12.2011 N 191н.</w:t>
      </w:r>
    </w:p>
    <w:p w:rsidR="0066595D" w:rsidRDefault="0066595D">
      <w:pPr>
        <w:pStyle w:val="ConsPlusNormal"/>
        <w:spacing w:before="220"/>
        <w:ind w:firstLine="540"/>
        <w:jc w:val="both"/>
      </w:pPr>
      <w:hyperlink w:anchor="P8675" w:history="1">
        <w:r>
          <w:rPr>
            <w:color w:val="0000FF"/>
          </w:rPr>
          <w:t>Строки 700</w:t>
        </w:r>
      </w:hyperlink>
      <w:r>
        <w:t xml:space="preserve">, </w:t>
      </w:r>
      <w:hyperlink w:anchor="P8684" w:history="1">
        <w:r>
          <w:rPr>
            <w:color w:val="0000FF"/>
          </w:rPr>
          <w:t>710</w:t>
        </w:r>
      </w:hyperlink>
      <w:r>
        <w:t xml:space="preserve">, </w:t>
      </w:r>
      <w:hyperlink w:anchor="P8702" w:history="1">
        <w:r>
          <w:rPr>
            <w:color w:val="0000FF"/>
          </w:rPr>
          <w:t>720</w:t>
        </w:r>
      </w:hyperlink>
      <w:r>
        <w:t xml:space="preserve"> в графе 5 не заполняются.</w:t>
      </w:r>
    </w:p>
    <w:p w:rsidR="0066595D" w:rsidRDefault="0066595D">
      <w:pPr>
        <w:pStyle w:val="ConsPlusNormal"/>
        <w:spacing w:before="220"/>
        <w:ind w:firstLine="540"/>
        <w:jc w:val="both"/>
      </w:pPr>
      <w:hyperlink w:anchor="P8684" w:history="1">
        <w:r>
          <w:rPr>
            <w:color w:val="0000FF"/>
          </w:rPr>
          <w:t>Строка 710</w:t>
        </w:r>
      </w:hyperlink>
      <w:r>
        <w:t xml:space="preserve"> формируется:</w:t>
      </w:r>
    </w:p>
    <w:p w:rsidR="0066595D" w:rsidRDefault="0066595D">
      <w:pPr>
        <w:pStyle w:val="ConsPlusNormal"/>
        <w:spacing w:before="220"/>
        <w:ind w:firstLine="540"/>
        <w:jc w:val="both"/>
      </w:pPr>
      <w:r>
        <w:t>в графе 6 -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на счет в кредитной организации";</w:t>
      </w:r>
    </w:p>
    <w:p w:rsidR="0066595D" w:rsidRDefault="0066595D">
      <w:pPr>
        <w:pStyle w:val="ConsPlusNormal"/>
        <w:jc w:val="both"/>
      </w:pPr>
      <w:r>
        <w:t xml:space="preserve">(в ред. </w:t>
      </w:r>
      <w:hyperlink r:id="rId414"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в графе 8 - сумма показателей по </w:t>
      </w:r>
      <w:hyperlink w:anchor="P8684" w:history="1">
        <w:r>
          <w:rPr>
            <w:color w:val="0000FF"/>
          </w:rPr>
          <w:t>строке 710</w:t>
        </w:r>
      </w:hyperlink>
      <w:r>
        <w:t xml:space="preserve"> граф 6, 7.</w:t>
      </w:r>
    </w:p>
    <w:p w:rsidR="0066595D" w:rsidRDefault="0066595D">
      <w:pPr>
        <w:pStyle w:val="ConsPlusNormal"/>
        <w:spacing w:before="220"/>
        <w:ind w:firstLine="540"/>
        <w:jc w:val="both"/>
      </w:pPr>
      <w:r>
        <w:t xml:space="preserve">Данные по </w:t>
      </w:r>
      <w:hyperlink w:anchor="P8684" w:history="1">
        <w:r>
          <w:rPr>
            <w:color w:val="0000FF"/>
          </w:rPr>
          <w:t>строке 710</w:t>
        </w:r>
      </w:hyperlink>
      <w:r>
        <w:t xml:space="preserve"> отражаются в отрицательном значении.</w:t>
      </w:r>
    </w:p>
    <w:p w:rsidR="0066595D" w:rsidRDefault="0066595D">
      <w:pPr>
        <w:pStyle w:val="ConsPlusNormal"/>
        <w:spacing w:before="220"/>
        <w:ind w:firstLine="540"/>
        <w:jc w:val="both"/>
      </w:pPr>
      <w:hyperlink w:anchor="P8702" w:history="1">
        <w:r>
          <w:rPr>
            <w:color w:val="0000FF"/>
          </w:rPr>
          <w:t>Строка 720</w:t>
        </w:r>
      </w:hyperlink>
      <w:r>
        <w:t xml:space="preserve"> формируется:</w:t>
      </w:r>
    </w:p>
    <w:p w:rsidR="0066595D" w:rsidRDefault="0066595D">
      <w:pPr>
        <w:pStyle w:val="ConsPlusNormal"/>
        <w:spacing w:before="220"/>
        <w:ind w:firstLine="540"/>
        <w:jc w:val="both"/>
      </w:pPr>
      <w:r>
        <w:t>в графе 6 -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со счета в кредитной организации";</w:t>
      </w:r>
    </w:p>
    <w:p w:rsidR="0066595D" w:rsidRDefault="0066595D">
      <w:pPr>
        <w:pStyle w:val="ConsPlusNormal"/>
        <w:jc w:val="both"/>
      </w:pPr>
      <w:r>
        <w:t xml:space="preserve">(в ред. </w:t>
      </w:r>
      <w:hyperlink r:id="rId41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lastRenderedPageBreak/>
        <w:t xml:space="preserve">в графе 8 - сумма показателей по </w:t>
      </w:r>
      <w:hyperlink w:anchor="P8702" w:history="1">
        <w:r>
          <w:rPr>
            <w:color w:val="0000FF"/>
          </w:rPr>
          <w:t>строке 720</w:t>
        </w:r>
      </w:hyperlink>
      <w:r>
        <w:t xml:space="preserve"> графы 6, 7.</w:t>
      </w:r>
    </w:p>
    <w:p w:rsidR="0066595D" w:rsidRDefault="0066595D">
      <w:pPr>
        <w:pStyle w:val="ConsPlusNormal"/>
        <w:spacing w:before="220"/>
        <w:ind w:firstLine="540"/>
        <w:jc w:val="both"/>
      </w:pPr>
      <w:r>
        <w:t xml:space="preserve">Данные по </w:t>
      </w:r>
      <w:hyperlink w:anchor="P8702" w:history="1">
        <w:r>
          <w:rPr>
            <w:color w:val="0000FF"/>
          </w:rPr>
          <w:t>строке 720</w:t>
        </w:r>
      </w:hyperlink>
      <w:r>
        <w:t xml:space="preserve"> отражаются в положительном значении.</w:t>
      </w:r>
    </w:p>
    <w:p w:rsidR="0066595D" w:rsidRDefault="0066595D">
      <w:pPr>
        <w:pStyle w:val="ConsPlusNormal"/>
        <w:spacing w:before="220"/>
        <w:ind w:firstLine="540"/>
        <w:jc w:val="both"/>
      </w:pPr>
      <w:hyperlink w:anchor="P8675" w:history="1">
        <w:r>
          <w:rPr>
            <w:color w:val="0000FF"/>
          </w:rPr>
          <w:t>Строка 700</w:t>
        </w:r>
      </w:hyperlink>
      <w:r>
        <w:t xml:space="preserve"> граф 6, 7, 8 отражает сумму </w:t>
      </w:r>
      <w:hyperlink w:anchor="P8684" w:history="1">
        <w:r>
          <w:rPr>
            <w:color w:val="0000FF"/>
          </w:rPr>
          <w:t>строк 710</w:t>
        </w:r>
      </w:hyperlink>
      <w:r>
        <w:t xml:space="preserve"> и </w:t>
      </w:r>
      <w:hyperlink w:anchor="P8702" w:history="1">
        <w:r>
          <w:rPr>
            <w:color w:val="0000FF"/>
          </w:rPr>
          <w:t>720</w:t>
        </w:r>
      </w:hyperlink>
      <w:r>
        <w:t>, соответственно граф 6, 7, 8 раздела.</w:t>
      </w:r>
    </w:p>
    <w:p w:rsidR="0066595D" w:rsidRDefault="0066595D">
      <w:pPr>
        <w:pStyle w:val="ConsPlusNormal"/>
        <w:spacing w:before="220"/>
        <w:ind w:firstLine="540"/>
        <w:jc w:val="both"/>
      </w:pPr>
      <w:hyperlink w:anchor="P8729" w:history="1">
        <w:r>
          <w:rPr>
            <w:color w:val="0000FF"/>
          </w:rPr>
          <w:t>Строка 800</w:t>
        </w:r>
      </w:hyperlink>
      <w:r>
        <w:t xml:space="preserve"> граф 5, 6, 7, 8 отражает сумму </w:t>
      </w:r>
      <w:hyperlink w:anchor="P8760" w:history="1">
        <w:r>
          <w:rPr>
            <w:color w:val="0000FF"/>
          </w:rPr>
          <w:t>строк 810</w:t>
        </w:r>
      </w:hyperlink>
      <w:r>
        <w:t xml:space="preserve"> и </w:t>
      </w:r>
      <w:hyperlink w:anchor="P8796" w:history="1">
        <w:r>
          <w:rPr>
            <w:color w:val="0000FF"/>
          </w:rPr>
          <w:t>820</w:t>
        </w:r>
      </w:hyperlink>
      <w:r>
        <w:t xml:space="preserve"> соответственно граф 5, 6, 7, 8 раздела.</w:t>
      </w:r>
    </w:p>
    <w:p w:rsidR="0066595D" w:rsidRDefault="0066595D">
      <w:pPr>
        <w:pStyle w:val="ConsPlusNormal"/>
        <w:spacing w:before="220"/>
        <w:ind w:firstLine="540"/>
        <w:jc w:val="both"/>
      </w:pPr>
      <w:hyperlink w:anchor="P8760" w:history="1">
        <w:r>
          <w:rPr>
            <w:color w:val="0000FF"/>
          </w:rPr>
          <w:t>Строка 810</w:t>
        </w:r>
      </w:hyperlink>
      <w:r>
        <w:t xml:space="preserve"> граф 5, 6, 8 отражает сумму </w:t>
      </w:r>
      <w:hyperlink w:anchor="P8769" w:history="1">
        <w:r>
          <w:rPr>
            <w:color w:val="0000FF"/>
          </w:rPr>
          <w:t>строк 811</w:t>
        </w:r>
      </w:hyperlink>
      <w:r>
        <w:t xml:space="preserve"> и </w:t>
      </w:r>
      <w:hyperlink w:anchor="P8787" w:history="1">
        <w:r>
          <w:rPr>
            <w:color w:val="0000FF"/>
          </w:rPr>
          <w:t>812</w:t>
        </w:r>
      </w:hyperlink>
      <w:r>
        <w:t xml:space="preserve"> соответственно граф 5, 6, 8 раздела.</w:t>
      </w:r>
    </w:p>
    <w:p w:rsidR="0066595D" w:rsidRDefault="0066595D">
      <w:pPr>
        <w:pStyle w:val="ConsPlusNormal"/>
        <w:spacing w:before="220"/>
        <w:ind w:firstLine="540"/>
        <w:jc w:val="both"/>
      </w:pPr>
      <w:hyperlink w:anchor="P8760" w:history="1">
        <w:r>
          <w:rPr>
            <w:color w:val="0000FF"/>
          </w:rPr>
          <w:t>Строки 810</w:t>
        </w:r>
      </w:hyperlink>
      <w:r>
        <w:t xml:space="preserve">, </w:t>
      </w:r>
      <w:hyperlink w:anchor="P8769" w:history="1">
        <w:r>
          <w:rPr>
            <w:color w:val="0000FF"/>
          </w:rPr>
          <w:t>811</w:t>
        </w:r>
      </w:hyperlink>
      <w:r>
        <w:t xml:space="preserve">, </w:t>
      </w:r>
      <w:hyperlink w:anchor="P8787" w:history="1">
        <w:r>
          <w:rPr>
            <w:color w:val="0000FF"/>
          </w:rPr>
          <w:t>812</w:t>
        </w:r>
      </w:hyperlink>
      <w:r>
        <w:t xml:space="preserve"> графы 7 не заполняются.</w:t>
      </w:r>
    </w:p>
    <w:p w:rsidR="0066595D" w:rsidRDefault="0066595D">
      <w:pPr>
        <w:pStyle w:val="ConsPlusNormal"/>
        <w:spacing w:before="220"/>
        <w:ind w:firstLine="540"/>
        <w:jc w:val="both"/>
      </w:pPr>
      <w:hyperlink w:anchor="P8769" w:history="1">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66595D" w:rsidRDefault="0066595D">
      <w:pPr>
        <w:pStyle w:val="ConsPlusNormal"/>
        <w:spacing w:before="220"/>
        <w:ind w:firstLine="540"/>
        <w:jc w:val="both"/>
      </w:pPr>
      <w:hyperlink w:anchor="P8769" w:history="1">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66595D" w:rsidRDefault="0066595D">
      <w:pPr>
        <w:pStyle w:val="ConsPlusNormal"/>
        <w:spacing w:before="220"/>
        <w:ind w:firstLine="540"/>
        <w:jc w:val="both"/>
      </w:pPr>
      <w:hyperlink w:anchor="P8769" w:history="1">
        <w:r>
          <w:rPr>
            <w:color w:val="0000FF"/>
          </w:rPr>
          <w:t>Строка 811</w:t>
        </w:r>
      </w:hyperlink>
      <w:r>
        <w:t xml:space="preserve"> графы 8 равна сумме показателей по </w:t>
      </w:r>
      <w:hyperlink w:anchor="P8769" w:history="1">
        <w:r>
          <w:rPr>
            <w:color w:val="0000FF"/>
          </w:rPr>
          <w:t>строке 811</w:t>
        </w:r>
      </w:hyperlink>
      <w:r>
        <w:t xml:space="preserve"> граф 5, 6.</w:t>
      </w:r>
    </w:p>
    <w:p w:rsidR="0066595D" w:rsidRDefault="0066595D">
      <w:pPr>
        <w:pStyle w:val="ConsPlusNormal"/>
        <w:spacing w:before="220"/>
        <w:ind w:firstLine="540"/>
        <w:jc w:val="both"/>
      </w:pPr>
      <w:hyperlink w:anchor="P8787" w:history="1">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66595D" w:rsidRDefault="0066595D">
      <w:pPr>
        <w:pStyle w:val="ConsPlusNormal"/>
        <w:spacing w:before="220"/>
        <w:ind w:firstLine="540"/>
        <w:jc w:val="both"/>
      </w:pPr>
      <w:hyperlink w:anchor="P8787" w:history="1">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66595D" w:rsidRDefault="0066595D">
      <w:pPr>
        <w:pStyle w:val="ConsPlusNormal"/>
        <w:spacing w:before="220"/>
        <w:ind w:firstLine="540"/>
        <w:jc w:val="both"/>
      </w:pPr>
      <w:hyperlink w:anchor="P8787" w:history="1">
        <w:r>
          <w:rPr>
            <w:color w:val="0000FF"/>
          </w:rPr>
          <w:t>Строка 812</w:t>
        </w:r>
      </w:hyperlink>
      <w:r>
        <w:t xml:space="preserve"> графы 8 равна сумме показателей по </w:t>
      </w:r>
      <w:hyperlink w:anchor="P8787" w:history="1">
        <w:r>
          <w:rPr>
            <w:color w:val="0000FF"/>
          </w:rPr>
          <w:t>строке 812</w:t>
        </w:r>
      </w:hyperlink>
      <w:r>
        <w:t xml:space="preserve"> граф 5, 6.</w:t>
      </w:r>
    </w:p>
    <w:p w:rsidR="0066595D" w:rsidRDefault="0066595D">
      <w:pPr>
        <w:pStyle w:val="ConsPlusNormal"/>
        <w:spacing w:before="220"/>
        <w:ind w:firstLine="540"/>
        <w:jc w:val="both"/>
      </w:pPr>
      <w:hyperlink w:anchor="P8796" w:history="1">
        <w:r>
          <w:rPr>
            <w:color w:val="0000FF"/>
          </w:rPr>
          <w:t>Строка 820</w:t>
        </w:r>
      </w:hyperlink>
      <w:r>
        <w:t xml:space="preserve"> граф 6, 7, 8 отражает сумму </w:t>
      </w:r>
      <w:hyperlink w:anchor="P8805" w:history="1">
        <w:r>
          <w:rPr>
            <w:color w:val="0000FF"/>
          </w:rPr>
          <w:t>строк 821</w:t>
        </w:r>
      </w:hyperlink>
      <w:r>
        <w:t xml:space="preserve"> и </w:t>
      </w:r>
      <w:hyperlink w:anchor="P8823" w:history="1">
        <w:r>
          <w:rPr>
            <w:color w:val="0000FF"/>
          </w:rPr>
          <w:t>822</w:t>
        </w:r>
      </w:hyperlink>
      <w:r>
        <w:t xml:space="preserve"> соответственно граф 6, 7, 8 раздела.</w:t>
      </w:r>
    </w:p>
    <w:p w:rsidR="0066595D" w:rsidRDefault="0066595D">
      <w:pPr>
        <w:pStyle w:val="ConsPlusNormal"/>
        <w:spacing w:before="220"/>
        <w:ind w:firstLine="540"/>
        <w:jc w:val="both"/>
      </w:pPr>
      <w:hyperlink w:anchor="P8796" w:history="1">
        <w:r>
          <w:rPr>
            <w:color w:val="0000FF"/>
          </w:rPr>
          <w:t>Строки 820</w:t>
        </w:r>
      </w:hyperlink>
      <w:r>
        <w:t xml:space="preserve">, </w:t>
      </w:r>
      <w:hyperlink w:anchor="P8805" w:history="1">
        <w:r>
          <w:rPr>
            <w:color w:val="0000FF"/>
          </w:rPr>
          <w:t>821</w:t>
        </w:r>
      </w:hyperlink>
      <w:r>
        <w:t xml:space="preserve">, </w:t>
      </w:r>
      <w:hyperlink w:anchor="P8823" w:history="1">
        <w:r>
          <w:rPr>
            <w:color w:val="0000FF"/>
          </w:rPr>
          <w:t>822</w:t>
        </w:r>
      </w:hyperlink>
      <w:r>
        <w:t xml:space="preserve"> графы 5 не заполняются.</w:t>
      </w:r>
    </w:p>
    <w:p w:rsidR="0066595D" w:rsidRDefault="0066595D">
      <w:pPr>
        <w:pStyle w:val="ConsPlusNormal"/>
        <w:spacing w:before="220"/>
        <w:ind w:firstLine="540"/>
        <w:jc w:val="both"/>
      </w:pPr>
      <w:hyperlink w:anchor="P8805" w:history="1">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w:t>
      </w:r>
      <w:r>
        <w:lastRenderedPageBreak/>
        <w:t>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66595D" w:rsidRDefault="0066595D">
      <w:pPr>
        <w:pStyle w:val="ConsPlusNormal"/>
        <w:spacing w:before="220"/>
        <w:ind w:firstLine="540"/>
        <w:jc w:val="both"/>
      </w:pPr>
      <w:hyperlink w:anchor="P8805" w:history="1">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66595D" w:rsidRDefault="0066595D">
      <w:pPr>
        <w:pStyle w:val="ConsPlusNormal"/>
        <w:spacing w:before="220"/>
        <w:ind w:firstLine="540"/>
        <w:jc w:val="both"/>
      </w:pPr>
      <w:hyperlink w:anchor="P8805" w:history="1">
        <w:r>
          <w:rPr>
            <w:color w:val="0000FF"/>
          </w:rPr>
          <w:t>Строка 821</w:t>
        </w:r>
      </w:hyperlink>
      <w:r>
        <w:t xml:space="preserve"> графы 8 равна сумме показателей по </w:t>
      </w:r>
      <w:hyperlink w:anchor="P8805" w:history="1">
        <w:r>
          <w:rPr>
            <w:color w:val="0000FF"/>
          </w:rPr>
          <w:t>строке 821</w:t>
        </w:r>
      </w:hyperlink>
      <w:r>
        <w:t xml:space="preserve"> граф 6, 7.</w:t>
      </w:r>
    </w:p>
    <w:p w:rsidR="0066595D" w:rsidRDefault="0066595D">
      <w:pPr>
        <w:pStyle w:val="ConsPlusNormal"/>
        <w:spacing w:before="220"/>
        <w:ind w:firstLine="540"/>
        <w:jc w:val="both"/>
      </w:pPr>
      <w:hyperlink w:anchor="P8823" w:history="1">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66595D" w:rsidRDefault="0066595D">
      <w:pPr>
        <w:pStyle w:val="ConsPlusNormal"/>
        <w:spacing w:before="220"/>
        <w:ind w:firstLine="540"/>
        <w:jc w:val="both"/>
      </w:pPr>
      <w:hyperlink w:anchor="P8823" w:history="1">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66595D" w:rsidRDefault="0066595D">
      <w:pPr>
        <w:pStyle w:val="ConsPlusNormal"/>
        <w:spacing w:before="220"/>
        <w:ind w:firstLine="540"/>
        <w:jc w:val="both"/>
      </w:pPr>
      <w:hyperlink w:anchor="P8823" w:history="1">
        <w:r>
          <w:rPr>
            <w:color w:val="0000FF"/>
          </w:rPr>
          <w:t>Строка 822</w:t>
        </w:r>
      </w:hyperlink>
      <w:r>
        <w:t xml:space="preserve"> графы 8 равна сумме показателей по </w:t>
      </w:r>
      <w:hyperlink w:anchor="P8823" w:history="1">
        <w:r>
          <w:rPr>
            <w:color w:val="0000FF"/>
          </w:rPr>
          <w:t>строке 822</w:t>
        </w:r>
      </w:hyperlink>
      <w:r>
        <w:t xml:space="preserve"> граф 6, 7.</w:t>
      </w:r>
    </w:p>
    <w:p w:rsidR="0066595D" w:rsidRDefault="0066595D">
      <w:pPr>
        <w:pStyle w:val="ConsPlusNormal"/>
        <w:ind w:firstLine="540"/>
        <w:jc w:val="both"/>
      </w:pPr>
    </w:p>
    <w:p w:rsidR="0066595D" w:rsidRDefault="0066595D">
      <w:pPr>
        <w:pStyle w:val="ConsPlusTitle"/>
        <w:jc w:val="center"/>
        <w:outlineLvl w:val="3"/>
      </w:pPr>
      <w:r>
        <w:t>Формирование месячного Отчета</w:t>
      </w:r>
    </w:p>
    <w:p w:rsidR="0066595D" w:rsidRDefault="0066595D">
      <w:pPr>
        <w:pStyle w:val="ConsPlusTitle"/>
        <w:jc w:val="center"/>
      </w:pPr>
      <w:r>
        <w:t>об исполнении бюджета главного распорядителя,</w:t>
      </w:r>
    </w:p>
    <w:p w:rsidR="0066595D" w:rsidRDefault="0066595D">
      <w:pPr>
        <w:pStyle w:val="ConsPlusTitle"/>
        <w:jc w:val="center"/>
      </w:pPr>
      <w:r>
        <w:t>распорядителя, получателя бюджетных средств, главного</w:t>
      </w:r>
    </w:p>
    <w:p w:rsidR="0066595D" w:rsidRDefault="0066595D">
      <w:pPr>
        <w:pStyle w:val="ConsPlusTitle"/>
        <w:jc w:val="center"/>
      </w:pPr>
      <w:r>
        <w:t>администратора, администратора источников финансирования</w:t>
      </w:r>
    </w:p>
    <w:p w:rsidR="0066595D" w:rsidRDefault="0066595D">
      <w:pPr>
        <w:pStyle w:val="ConsPlusTitle"/>
        <w:jc w:val="center"/>
      </w:pPr>
      <w:r>
        <w:t>дефицита бюджета, главного администратора, администратора</w:t>
      </w:r>
    </w:p>
    <w:p w:rsidR="0066595D" w:rsidRDefault="0066595D">
      <w:pPr>
        <w:pStyle w:val="ConsPlusTitle"/>
        <w:jc w:val="center"/>
      </w:pPr>
      <w:r>
        <w:t xml:space="preserve">доходов бюджета </w:t>
      </w:r>
      <w:hyperlink w:anchor="P8350" w:history="1">
        <w:r>
          <w:rPr>
            <w:color w:val="0000FF"/>
          </w:rPr>
          <w:t>(ф. 0503127)</w:t>
        </w:r>
      </w:hyperlink>
      <w:r>
        <w:t xml:space="preserve"> (за исключением отчетов</w:t>
      </w:r>
    </w:p>
    <w:p w:rsidR="0066595D" w:rsidRDefault="0066595D">
      <w:pPr>
        <w:pStyle w:val="ConsPlusTitle"/>
        <w:jc w:val="center"/>
      </w:pPr>
      <w:r>
        <w:t>по состоянию на 1 апреля, 1 июля, 1 октября,</w:t>
      </w:r>
    </w:p>
    <w:p w:rsidR="0066595D" w:rsidRDefault="0066595D">
      <w:pPr>
        <w:pStyle w:val="ConsPlusTitle"/>
        <w:jc w:val="center"/>
      </w:pPr>
      <w:r>
        <w:t>1 января года, следующего за отчетным)</w:t>
      </w:r>
    </w:p>
    <w:p w:rsidR="0066595D" w:rsidRDefault="0066595D">
      <w:pPr>
        <w:pStyle w:val="ConsPlusNormal"/>
        <w:ind w:firstLine="540"/>
        <w:jc w:val="both"/>
      </w:pPr>
    </w:p>
    <w:p w:rsidR="0066595D" w:rsidRDefault="0066595D">
      <w:pPr>
        <w:pStyle w:val="ConsPlusNormal"/>
        <w:ind w:firstLine="540"/>
        <w:jc w:val="both"/>
      </w:pPr>
      <w:r>
        <w:t xml:space="preserve">63. В </w:t>
      </w:r>
      <w:hyperlink w:anchor="P8381" w:history="1">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графа 6; по некассовым операциям - графа 7; </w:t>
      </w:r>
      <w:r>
        <w:lastRenderedPageBreak/>
        <w:t>итого исполнено - графа 8 (сумма граф 6, 7). Графа 5 не заполняется.</w:t>
      </w:r>
    </w:p>
    <w:p w:rsidR="0066595D" w:rsidRDefault="0066595D">
      <w:pPr>
        <w:pStyle w:val="ConsPlusNormal"/>
        <w:spacing w:before="220"/>
        <w:ind w:firstLine="540"/>
        <w:jc w:val="both"/>
      </w:pPr>
      <w:r>
        <w:t xml:space="preserve">Формирование граф 6, 7 </w:t>
      </w:r>
      <w:hyperlink w:anchor="P8381" w:history="1">
        <w:r>
          <w:rPr>
            <w:color w:val="0000FF"/>
          </w:rPr>
          <w:t>раздела</w:t>
        </w:r>
      </w:hyperlink>
      <w:r>
        <w:t xml:space="preserve"> осуществляется в порядке, предусмотренном </w:t>
      </w:r>
      <w:hyperlink w:anchor="P1006" w:history="1">
        <w:r>
          <w:rPr>
            <w:color w:val="0000FF"/>
          </w:rPr>
          <w:t>пунктом 60</w:t>
        </w:r>
      </w:hyperlink>
      <w:r>
        <w:t xml:space="preserve"> настоящей Инструкции.</w:t>
      </w:r>
    </w:p>
    <w:p w:rsidR="0066595D" w:rsidRDefault="0066595D">
      <w:pPr>
        <w:pStyle w:val="ConsPlusNormal"/>
        <w:spacing w:before="220"/>
        <w:ind w:firstLine="540"/>
        <w:jc w:val="both"/>
      </w:pPr>
      <w:r>
        <w:t xml:space="preserve">64. В </w:t>
      </w:r>
      <w:hyperlink w:anchor="P8450" w:history="1">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графа 7; по некассовым операциям - графа 8; итого исполнено - графа 9 (сумма граф 7, 8). Графы 4, 6, 10 не заполняются.</w:t>
      </w:r>
    </w:p>
    <w:p w:rsidR="0066595D" w:rsidRDefault="0066595D">
      <w:pPr>
        <w:pStyle w:val="ConsPlusNormal"/>
        <w:jc w:val="both"/>
      </w:pPr>
      <w:r>
        <w:t xml:space="preserve">(в ред. </w:t>
      </w:r>
      <w:hyperlink r:id="rId416"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Формирование граф 7, 8 </w:t>
      </w:r>
      <w:hyperlink w:anchor="P8450" w:history="1">
        <w:r>
          <w:rPr>
            <w:color w:val="0000FF"/>
          </w:rPr>
          <w:t>раздела</w:t>
        </w:r>
      </w:hyperlink>
      <w:r>
        <w:t xml:space="preserve"> осуществляется в порядке, предусмотренном </w:t>
      </w:r>
      <w:hyperlink w:anchor="P1016" w:history="1">
        <w:r>
          <w:rPr>
            <w:color w:val="0000FF"/>
          </w:rPr>
          <w:t>пунктом 61</w:t>
        </w:r>
      </w:hyperlink>
      <w:r>
        <w:t xml:space="preserve"> настоящей Инструкции.</w:t>
      </w:r>
    </w:p>
    <w:p w:rsidR="0066595D" w:rsidRDefault="0066595D">
      <w:pPr>
        <w:pStyle w:val="ConsPlusNormal"/>
        <w:spacing w:before="220"/>
        <w:ind w:firstLine="540"/>
        <w:jc w:val="both"/>
      </w:pPr>
      <w:r>
        <w:t xml:space="preserve">65. В </w:t>
      </w:r>
      <w:hyperlink w:anchor="P8546"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графа 6; по некассовым операциям - графа 7; итого исполнено - графа 8 (сумма граф 6, 7). Графа 5 не заполняется.</w:t>
      </w:r>
    </w:p>
    <w:p w:rsidR="0066595D" w:rsidRDefault="0066595D">
      <w:pPr>
        <w:pStyle w:val="ConsPlusNormal"/>
        <w:spacing w:before="220"/>
        <w:ind w:firstLine="540"/>
        <w:jc w:val="both"/>
      </w:pPr>
      <w:r>
        <w:t xml:space="preserve">Формирование граф 6, 7 </w:t>
      </w:r>
      <w:hyperlink w:anchor="P8546" w:history="1">
        <w:r>
          <w:rPr>
            <w:color w:val="0000FF"/>
          </w:rPr>
          <w:t>раздела</w:t>
        </w:r>
      </w:hyperlink>
      <w:r>
        <w:t xml:space="preserve"> осуществляется в порядке, предусмотренном </w:t>
      </w:r>
      <w:hyperlink w:anchor="P1026" w:history="1">
        <w:r>
          <w:rPr>
            <w:color w:val="0000FF"/>
          </w:rPr>
          <w:t>пунктом 62</w:t>
        </w:r>
      </w:hyperlink>
      <w:r>
        <w:t xml:space="preserve"> настоящей Инструкции.</w:t>
      </w:r>
    </w:p>
    <w:p w:rsidR="0066595D" w:rsidRDefault="0066595D">
      <w:pPr>
        <w:pStyle w:val="ConsPlusNormal"/>
        <w:ind w:firstLine="540"/>
        <w:jc w:val="both"/>
      </w:pPr>
    </w:p>
    <w:p w:rsidR="0066595D" w:rsidRDefault="0066595D">
      <w:pPr>
        <w:pStyle w:val="ConsPlusTitle"/>
        <w:jc w:val="center"/>
        <w:outlineLvl w:val="3"/>
      </w:pPr>
      <w:r>
        <w:t>Общие требования к консолидации Отчета об исполнении</w:t>
      </w:r>
    </w:p>
    <w:p w:rsidR="0066595D" w:rsidRDefault="0066595D">
      <w:pPr>
        <w:pStyle w:val="ConsPlusTitle"/>
        <w:jc w:val="center"/>
      </w:pPr>
      <w:r>
        <w:t>бюджета главного распорядителя, распорядителя, получателя</w:t>
      </w:r>
    </w:p>
    <w:p w:rsidR="0066595D" w:rsidRDefault="0066595D">
      <w:pPr>
        <w:pStyle w:val="ConsPlusTitle"/>
        <w:jc w:val="center"/>
      </w:pPr>
      <w:r>
        <w:t>бюджетных средств, главного администратора, администратора</w:t>
      </w:r>
    </w:p>
    <w:p w:rsidR="0066595D" w:rsidRDefault="0066595D">
      <w:pPr>
        <w:pStyle w:val="ConsPlusTitle"/>
        <w:jc w:val="center"/>
      </w:pPr>
      <w:r>
        <w:t>источников финансирования дефицита бюджета, главного</w:t>
      </w:r>
    </w:p>
    <w:p w:rsidR="0066595D" w:rsidRDefault="0066595D">
      <w:pPr>
        <w:pStyle w:val="ConsPlusTitle"/>
        <w:jc w:val="center"/>
      </w:pPr>
      <w:r>
        <w:t>администратора, администратора доходов</w:t>
      </w:r>
    </w:p>
    <w:p w:rsidR="0066595D" w:rsidRDefault="0066595D">
      <w:pPr>
        <w:pStyle w:val="ConsPlusTitle"/>
        <w:jc w:val="center"/>
      </w:pPr>
      <w:r>
        <w:t xml:space="preserve">бюджета </w:t>
      </w:r>
      <w:hyperlink w:anchor="P8350" w:history="1">
        <w:r>
          <w:rPr>
            <w:color w:val="0000FF"/>
          </w:rPr>
          <w:t>(ф. 0503127)</w:t>
        </w:r>
      </w:hyperlink>
    </w:p>
    <w:p w:rsidR="0066595D" w:rsidRDefault="0066595D">
      <w:pPr>
        <w:pStyle w:val="ConsPlusNormal"/>
        <w:ind w:firstLine="540"/>
        <w:jc w:val="both"/>
      </w:pPr>
    </w:p>
    <w:p w:rsidR="0066595D" w:rsidRDefault="0066595D">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(ф. 0503127) на основании консолидированных Отчетов (ф. 0503127), составленных и представленных распорядителями бюджетных средств, Отчетов (ф. 0503127),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(ф. 0503127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8265" w:history="1">
        <w:r>
          <w:rPr>
            <w:color w:val="0000FF"/>
          </w:rPr>
          <w:t>строки</w:t>
        </w:r>
      </w:hyperlink>
      <w:r>
        <w:t xml:space="preserve"> "денежные расчеты" сводной Справки (ф. 0503125 по коду счета 130404000) в следующем порядке:</w:t>
      </w:r>
    </w:p>
    <w:p w:rsidR="0066595D" w:rsidRDefault="0066595D">
      <w:pPr>
        <w:pStyle w:val="ConsPlusNormal"/>
        <w:jc w:val="both"/>
      </w:pPr>
      <w:r>
        <w:t xml:space="preserve">(в ред. </w:t>
      </w:r>
      <w:hyperlink r:id="rId417" w:history="1">
        <w:r>
          <w:rPr>
            <w:color w:val="0000FF"/>
          </w:rPr>
          <w:t>Приказа</w:t>
        </w:r>
      </w:hyperlink>
      <w:r>
        <w:t xml:space="preserve"> Минфина России от 07.03.2018 N 43н)</w:t>
      </w:r>
    </w:p>
    <w:p w:rsidR="0066595D" w:rsidRDefault="0066595D">
      <w:pPr>
        <w:pStyle w:val="ConsPlusNormal"/>
        <w:spacing w:before="220"/>
        <w:ind w:firstLine="540"/>
        <w:jc w:val="both"/>
      </w:pPr>
      <w:r>
        <w:t xml:space="preserve">путем суммирования одноименных показателей граф 4, 5, 6, 7, 8, формирующих </w:t>
      </w:r>
      <w:hyperlink w:anchor="P8402" w:history="1">
        <w:r>
          <w:rPr>
            <w:color w:val="0000FF"/>
          </w:rPr>
          <w:t>строку 010</w:t>
        </w:r>
      </w:hyperlink>
      <w:r>
        <w:t xml:space="preserve"> раздела "Доходы бюджета", </w:t>
      </w:r>
      <w:hyperlink w:anchor="P8576" w:history="1">
        <w:r>
          <w:rPr>
            <w:color w:val="0000FF"/>
          </w:rPr>
          <w:t>строк 520</w:t>
        </w:r>
      </w:hyperlink>
      <w:r>
        <w:t xml:space="preserve">, </w:t>
      </w:r>
      <w:hyperlink w:anchor="P8639" w:history="1">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(ф. 0503127) главного администратора доходов бюджета, главного администратора источников финансирования дефицита бюджета;</w:t>
      </w:r>
    </w:p>
    <w:p w:rsidR="0066595D" w:rsidRDefault="0066595D">
      <w:pPr>
        <w:pStyle w:val="ConsPlusNormal"/>
        <w:jc w:val="both"/>
      </w:pPr>
      <w:r>
        <w:t xml:space="preserve">(в ред. Приказов Минфина России от 29.12.2011 </w:t>
      </w:r>
      <w:hyperlink r:id="rId418" w:history="1">
        <w:r>
          <w:rPr>
            <w:color w:val="0000FF"/>
          </w:rPr>
          <w:t>N 191н</w:t>
        </w:r>
      </w:hyperlink>
      <w:r>
        <w:t xml:space="preserve">, от 31.12.2015 </w:t>
      </w:r>
      <w:hyperlink r:id="rId419" w:history="1">
        <w:r>
          <w:rPr>
            <w:color w:val="0000FF"/>
          </w:rPr>
          <w:t>N 229н</w:t>
        </w:r>
      </w:hyperlink>
      <w:r>
        <w:t xml:space="preserve">, от 02.11.2017 </w:t>
      </w:r>
      <w:hyperlink r:id="rId420" w:history="1">
        <w:r>
          <w:rPr>
            <w:color w:val="0000FF"/>
          </w:rPr>
          <w:t>N 176н</w:t>
        </w:r>
      </w:hyperlink>
      <w:r>
        <w:t>)</w:t>
      </w:r>
    </w:p>
    <w:p w:rsidR="0066595D" w:rsidRDefault="0066595D">
      <w:pPr>
        <w:pStyle w:val="ConsPlusNormal"/>
        <w:spacing w:before="220"/>
        <w:ind w:firstLine="540"/>
        <w:jc w:val="both"/>
      </w:pPr>
      <w:r>
        <w:lastRenderedPageBreak/>
        <w:t xml:space="preserve">путем суммирования одноименных показателей граф 4, 5, 6, 7, 8, 9, формирующих </w:t>
      </w:r>
      <w:hyperlink w:anchor="P8476" w:history="1">
        <w:r>
          <w:rPr>
            <w:color w:val="0000FF"/>
          </w:rPr>
          <w:t>строку 200</w:t>
        </w:r>
      </w:hyperlink>
      <w:r>
        <w:t xml:space="preserve"> раздела "Расходы бюджета" Отчетов (ф. 0503127), включаемых в состав консолидированного Отчета (ф. 0503127) главного распорядителя (распорядителя) бюджетных средств;</w:t>
      </w:r>
    </w:p>
    <w:p w:rsidR="0066595D" w:rsidRDefault="0066595D">
      <w:pPr>
        <w:pStyle w:val="ConsPlusNormal"/>
        <w:jc w:val="both"/>
      </w:pPr>
      <w:r>
        <w:t xml:space="preserve">(в ред. Приказов Минфина России от 29.12.2011 </w:t>
      </w:r>
      <w:hyperlink r:id="rId421" w:history="1">
        <w:r>
          <w:rPr>
            <w:color w:val="0000FF"/>
          </w:rPr>
          <w:t>N 191н</w:t>
        </w:r>
      </w:hyperlink>
      <w:r>
        <w:t xml:space="preserve">, от 31.12.2015 </w:t>
      </w:r>
      <w:hyperlink r:id="rId422" w:history="1">
        <w:r>
          <w:rPr>
            <w:color w:val="0000FF"/>
          </w:rPr>
          <w:t>N 229н</w:t>
        </w:r>
      </w:hyperlink>
      <w:r>
        <w:t xml:space="preserve">, от 02.11.2017 </w:t>
      </w:r>
      <w:hyperlink r:id="rId423" w:history="1">
        <w:r>
          <w:rPr>
            <w:color w:val="0000FF"/>
          </w:rPr>
          <w:t>N 176н</w:t>
        </w:r>
      </w:hyperlink>
      <w:r>
        <w:t>)</w:t>
      </w:r>
    </w:p>
    <w:p w:rsidR="0066595D" w:rsidRDefault="0066595D">
      <w:pPr>
        <w:pStyle w:val="ConsPlusNormal"/>
        <w:spacing w:before="220"/>
        <w:ind w:firstLine="540"/>
        <w:jc w:val="both"/>
      </w:pPr>
      <w:r>
        <w:t xml:space="preserve">путем суммирования показателей </w:t>
      </w:r>
      <w:hyperlink w:anchor="P8684" w:history="1">
        <w:r>
          <w:rPr>
            <w:color w:val="0000FF"/>
          </w:rPr>
          <w:t>строк 710</w:t>
        </w:r>
      </w:hyperlink>
      <w:r>
        <w:t xml:space="preserve">, </w:t>
      </w:r>
      <w:hyperlink w:anchor="P8702" w:history="1">
        <w:r>
          <w:rPr>
            <w:color w:val="0000FF"/>
          </w:rPr>
          <w:t>720</w:t>
        </w:r>
      </w:hyperlink>
      <w:r>
        <w:t xml:space="preserve">, </w:t>
      </w:r>
      <w:hyperlink w:anchor="P8769" w:history="1">
        <w:r>
          <w:rPr>
            <w:color w:val="0000FF"/>
          </w:rPr>
          <w:t>811</w:t>
        </w:r>
      </w:hyperlink>
      <w:r>
        <w:t xml:space="preserve">, </w:t>
      </w:r>
      <w:hyperlink w:anchor="P8787" w:history="1">
        <w:r>
          <w:rPr>
            <w:color w:val="0000FF"/>
          </w:rPr>
          <w:t>812</w:t>
        </w:r>
      </w:hyperlink>
      <w:r>
        <w:t xml:space="preserve">, </w:t>
      </w:r>
      <w:hyperlink w:anchor="P8805" w:history="1">
        <w:r>
          <w:rPr>
            <w:color w:val="0000FF"/>
          </w:rPr>
          <w:t>821</w:t>
        </w:r>
      </w:hyperlink>
      <w:r>
        <w:t xml:space="preserve">, </w:t>
      </w:r>
      <w:hyperlink w:anchor="P8823" w:history="1">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(ф. 0503127);</w:t>
      </w:r>
    </w:p>
    <w:p w:rsidR="0066595D" w:rsidRDefault="0066595D">
      <w:pPr>
        <w:pStyle w:val="ConsPlusNormal"/>
        <w:spacing w:before="220"/>
        <w:ind w:firstLine="540"/>
        <w:jc w:val="both"/>
      </w:pPr>
      <w:r>
        <w:t xml:space="preserve">путем исключения взаимосвязанных данных по </w:t>
      </w:r>
      <w:hyperlink w:anchor="P8823" w:history="1">
        <w:r>
          <w:rPr>
            <w:color w:val="0000FF"/>
          </w:rPr>
          <w:t>строкам 822</w:t>
        </w:r>
      </w:hyperlink>
      <w:r>
        <w:t xml:space="preserve">, </w:t>
      </w:r>
      <w:hyperlink w:anchor="P8702" w:history="1">
        <w:r>
          <w:rPr>
            <w:color w:val="0000FF"/>
          </w:rPr>
          <w:t>720</w:t>
        </w:r>
      </w:hyperlink>
      <w:r>
        <w:t xml:space="preserve"> и </w:t>
      </w:r>
      <w:hyperlink w:anchor="P8805" w:history="1">
        <w:r>
          <w:rPr>
            <w:color w:val="0000FF"/>
          </w:rPr>
          <w:t>821</w:t>
        </w:r>
      </w:hyperlink>
      <w:r>
        <w:t xml:space="preserve">, </w:t>
      </w:r>
      <w:hyperlink w:anchor="P8684" w:history="1">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66595D" w:rsidRDefault="0066595D">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66595D" w:rsidRDefault="0066595D">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66595D" w:rsidRDefault="0066595D">
      <w:pPr>
        <w:pStyle w:val="ConsPlusNormal"/>
        <w:spacing w:before="220"/>
        <w:ind w:firstLine="540"/>
        <w:jc w:val="both"/>
      </w:pPr>
      <w:r>
        <w:t xml:space="preserve">путем исключения взаимосвязанных показателей по </w:t>
      </w:r>
      <w:hyperlink w:anchor="P8823" w:history="1">
        <w:r>
          <w:rPr>
            <w:color w:val="0000FF"/>
          </w:rPr>
          <w:t>строкам 822</w:t>
        </w:r>
      </w:hyperlink>
      <w:r>
        <w:t xml:space="preserve"> и </w:t>
      </w:r>
      <w:hyperlink w:anchor="P8805" w:history="1">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66595D" w:rsidRDefault="0066595D">
      <w:pPr>
        <w:pStyle w:val="ConsPlusNormal"/>
        <w:spacing w:before="220"/>
        <w:ind w:firstLine="540"/>
        <w:jc w:val="both"/>
      </w:pPr>
      <w:r>
        <w:t xml:space="preserve">Показатели </w:t>
      </w:r>
      <w:hyperlink w:anchor="P8796" w:history="1">
        <w:r>
          <w:rPr>
            <w:color w:val="0000FF"/>
          </w:rPr>
          <w:t>строк 820</w:t>
        </w:r>
      </w:hyperlink>
      <w:r>
        <w:t xml:space="preserve">, </w:t>
      </w:r>
      <w:hyperlink w:anchor="P8805" w:history="1">
        <w:r>
          <w:rPr>
            <w:color w:val="0000FF"/>
          </w:rPr>
          <w:t>821</w:t>
        </w:r>
      </w:hyperlink>
      <w:r>
        <w:t xml:space="preserve">, </w:t>
      </w:r>
      <w:hyperlink w:anchor="P8823" w:history="1">
        <w:r>
          <w:rPr>
            <w:color w:val="0000FF"/>
          </w:rPr>
          <w:t>822</w:t>
        </w:r>
      </w:hyperlink>
      <w:r>
        <w:t xml:space="preserve"> графы 6 консолидированного Отчета (ф. 0503127) должны быть равны нулю.</w:t>
      </w:r>
    </w:p>
    <w:p w:rsidR="0066595D" w:rsidRDefault="0066595D">
      <w:pPr>
        <w:pStyle w:val="ConsPlusNormal"/>
        <w:spacing w:before="220"/>
        <w:ind w:firstLine="540"/>
        <w:jc w:val="both"/>
      </w:pPr>
      <w:r>
        <w:t xml:space="preserve">Графы 1 - 3 и показатели </w:t>
      </w:r>
      <w:hyperlink w:anchor="P8532" w:history="1">
        <w:r>
          <w:rPr>
            <w:color w:val="0000FF"/>
          </w:rPr>
          <w:t>строк 450</w:t>
        </w:r>
      </w:hyperlink>
      <w:r>
        <w:t xml:space="preserve">, </w:t>
      </w:r>
      <w:hyperlink w:anchor="P8567" w:history="1">
        <w:r>
          <w:rPr>
            <w:color w:val="0000FF"/>
          </w:rPr>
          <w:t>500</w:t>
        </w:r>
      </w:hyperlink>
      <w:r>
        <w:t xml:space="preserve">, </w:t>
      </w:r>
      <w:hyperlink w:anchor="P8675" w:history="1">
        <w:r>
          <w:rPr>
            <w:color w:val="0000FF"/>
          </w:rPr>
          <w:t>700</w:t>
        </w:r>
      </w:hyperlink>
      <w:r>
        <w:t xml:space="preserve">, </w:t>
      </w:r>
      <w:hyperlink w:anchor="P8729" w:history="1">
        <w:r>
          <w:rPr>
            <w:color w:val="0000FF"/>
          </w:rPr>
          <w:t>800</w:t>
        </w:r>
      </w:hyperlink>
      <w:r>
        <w:t xml:space="preserve"> формируются в порядке, предусмотренном </w:t>
      </w:r>
      <w:hyperlink w:anchor="P909" w:history="1">
        <w:r>
          <w:rPr>
            <w:color w:val="0000FF"/>
          </w:rPr>
          <w:t>пунктами 54</w:t>
        </w:r>
      </w:hyperlink>
      <w:r>
        <w:t xml:space="preserve">, </w:t>
      </w:r>
      <w:hyperlink w:anchor="P983" w:history="1">
        <w:r>
          <w:rPr>
            <w:color w:val="0000FF"/>
          </w:rPr>
          <w:t>58</w:t>
        </w:r>
      </w:hyperlink>
      <w:r>
        <w:t xml:space="preserve">, </w:t>
      </w:r>
      <w:hyperlink w:anchor="P985" w:history="1">
        <w:r>
          <w:rPr>
            <w:color w:val="0000FF"/>
          </w:rPr>
          <w:t>59</w:t>
        </w:r>
      </w:hyperlink>
      <w:r>
        <w:t xml:space="preserve">, </w:t>
      </w:r>
      <w:hyperlink w:anchor="P1026" w:history="1">
        <w:r>
          <w:rPr>
            <w:color w:val="0000FF"/>
          </w:rPr>
          <w:t>62</w:t>
        </w:r>
      </w:hyperlink>
      <w:r>
        <w:t xml:space="preserve"> настоящей Инструкции.</w:t>
      </w:r>
    </w:p>
    <w:p w:rsidR="0066595D" w:rsidRDefault="0066595D">
      <w:pPr>
        <w:pStyle w:val="ConsPlusNormal"/>
        <w:spacing w:before="220"/>
        <w:ind w:firstLine="540"/>
        <w:jc w:val="both"/>
      </w:pPr>
      <w:r>
        <w:t>67. Графы консолидированного Отчета (ф. 0503127) "Итого" в группе граф "Исполнено" формируются:</w:t>
      </w:r>
    </w:p>
    <w:p w:rsidR="0066595D" w:rsidRDefault="0066595D">
      <w:pPr>
        <w:pStyle w:val="ConsPlusNormal"/>
        <w:spacing w:before="220"/>
        <w:ind w:firstLine="540"/>
        <w:jc w:val="both"/>
      </w:pPr>
      <w:r>
        <w:t xml:space="preserve">графа 8 </w:t>
      </w:r>
      <w:hyperlink w:anchor="P8381" w:history="1">
        <w:r>
          <w:rPr>
            <w:color w:val="0000FF"/>
          </w:rPr>
          <w:t>раздела</w:t>
        </w:r>
      </w:hyperlink>
      <w:r>
        <w:t xml:space="preserve"> "Доходы бюджета" и </w:t>
      </w:r>
      <w:hyperlink w:anchor="P8546" w:history="1">
        <w:r>
          <w:rPr>
            <w:color w:val="0000FF"/>
          </w:rPr>
          <w:t>раздела</w:t>
        </w:r>
      </w:hyperlink>
      <w:r>
        <w:t xml:space="preserve"> "Источники финансирования дефицита бюджета" - как сумма показателей по соответствующим строкам граф 5, 6 и 7 консолидированного отчета;</w:t>
      </w:r>
    </w:p>
    <w:p w:rsidR="0066595D" w:rsidRDefault="0066595D">
      <w:pPr>
        <w:pStyle w:val="ConsPlusNormal"/>
        <w:spacing w:before="220"/>
        <w:ind w:firstLine="540"/>
        <w:jc w:val="both"/>
      </w:pPr>
      <w:r>
        <w:t xml:space="preserve">графа 9 </w:t>
      </w:r>
      <w:hyperlink w:anchor="P8450" w:history="1">
        <w:r>
          <w:rPr>
            <w:color w:val="0000FF"/>
          </w:rPr>
          <w:t>раздела</w:t>
        </w:r>
      </w:hyperlink>
      <w:r>
        <w:t xml:space="preserve"> "Расходы бюджета" - как сумма показателей по соответствующим строкам граф 6, 7 и 8 консолидированного отчета.</w:t>
      </w:r>
    </w:p>
    <w:p w:rsidR="0066595D" w:rsidRDefault="0066595D">
      <w:pPr>
        <w:pStyle w:val="ConsPlusNormal"/>
        <w:spacing w:before="220"/>
        <w:ind w:firstLine="540"/>
        <w:jc w:val="both"/>
      </w:pPr>
      <w:r>
        <w:t xml:space="preserve">Графы консолидированного Отчета (ф. 0503127) в группе граф "Неисполненные назначения" формируются в порядке, предусмотренном </w:t>
      </w:r>
      <w:hyperlink w:anchor="P953" w:history="1">
        <w:r>
          <w:rPr>
            <w:color w:val="0000FF"/>
          </w:rPr>
          <w:t>пунктом 57</w:t>
        </w:r>
      </w:hyperlink>
      <w:r>
        <w:t xml:space="preserve"> настоящей Инструкции.</w:t>
      </w:r>
    </w:p>
    <w:p w:rsidR="0066595D" w:rsidRDefault="0066595D">
      <w:pPr>
        <w:pStyle w:val="ConsPlusNormal"/>
        <w:ind w:firstLine="540"/>
        <w:jc w:val="both"/>
      </w:pPr>
    </w:p>
    <w:p w:rsidR="0066595D" w:rsidRDefault="0066595D">
      <w:pPr>
        <w:pStyle w:val="ConsPlusTitle"/>
        <w:jc w:val="center"/>
        <w:outlineLvl w:val="2"/>
      </w:pPr>
      <w:r>
        <w:lastRenderedPageBreak/>
        <w:t xml:space="preserve">Отчет о бюджетных обязательствах </w:t>
      </w:r>
      <w:hyperlink w:anchor="P8848" w:history="1">
        <w:r>
          <w:rPr>
            <w:color w:val="0000FF"/>
          </w:rPr>
          <w:t>(ф. 0503128)</w:t>
        </w:r>
      </w:hyperlink>
    </w:p>
    <w:p w:rsidR="0066595D" w:rsidRDefault="0066595D">
      <w:pPr>
        <w:pStyle w:val="ConsPlusNormal"/>
        <w:jc w:val="center"/>
      </w:pPr>
      <w:r>
        <w:t xml:space="preserve">(в ред. Приказов Минфина России от 29.12.2011 </w:t>
      </w:r>
      <w:hyperlink r:id="rId424" w:history="1">
        <w:r>
          <w:rPr>
            <w:color w:val="0000FF"/>
          </w:rPr>
          <w:t>N 191н</w:t>
        </w:r>
      </w:hyperlink>
      <w:r>
        <w:t>,</w:t>
      </w:r>
    </w:p>
    <w:p w:rsidR="0066595D" w:rsidRDefault="0066595D">
      <w:pPr>
        <w:pStyle w:val="ConsPlusNormal"/>
        <w:jc w:val="center"/>
      </w:pPr>
      <w:r>
        <w:t xml:space="preserve">от 19.12.2014 </w:t>
      </w:r>
      <w:hyperlink r:id="rId425" w:history="1">
        <w:r>
          <w:rPr>
            <w:color w:val="0000FF"/>
          </w:rPr>
          <w:t>N 157н</w:t>
        </w:r>
      </w:hyperlink>
      <w:r>
        <w:t>)</w:t>
      </w:r>
    </w:p>
    <w:p w:rsidR="0066595D" w:rsidRDefault="0066595D">
      <w:pPr>
        <w:pStyle w:val="ConsPlusNormal"/>
        <w:ind w:firstLine="540"/>
        <w:jc w:val="both"/>
      </w:pPr>
    </w:p>
    <w:p w:rsidR="0066595D" w:rsidRDefault="0066595D">
      <w:pPr>
        <w:pStyle w:val="ConsPlusNormal"/>
        <w:ind w:firstLine="540"/>
        <w:jc w:val="both"/>
      </w:pPr>
      <w:r>
        <w:t>68. Отчет о бюджетных обязательствах (ф. 0503128)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66595D" w:rsidRDefault="0066595D">
      <w:pPr>
        <w:pStyle w:val="ConsPlusNormal"/>
        <w:jc w:val="both"/>
      </w:pPr>
      <w:r>
        <w:t xml:space="preserve">(в ред. </w:t>
      </w:r>
      <w:hyperlink r:id="rId42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Отчет (ф. 0503128) составляется и представляется по состоянию на 1 июля, 1 октября, 1 января года, следующего за отчетным.</w:t>
      </w:r>
    </w:p>
    <w:p w:rsidR="0066595D" w:rsidRDefault="0066595D">
      <w:pPr>
        <w:pStyle w:val="ConsPlusNormal"/>
        <w:jc w:val="both"/>
      </w:pPr>
      <w:r>
        <w:t xml:space="preserve">(в ред. </w:t>
      </w:r>
      <w:hyperlink r:id="rId427" w:history="1">
        <w:r>
          <w:rPr>
            <w:color w:val="0000FF"/>
          </w:rPr>
          <w:t>Приказа</w:t>
        </w:r>
      </w:hyperlink>
      <w:r>
        <w:t xml:space="preserve"> Минфина России от 07.03.2018 N 43н)</w:t>
      </w:r>
    </w:p>
    <w:p w:rsidR="0066595D" w:rsidRDefault="0066595D">
      <w:pPr>
        <w:pStyle w:val="ConsPlusNormal"/>
        <w:spacing w:before="220"/>
        <w:ind w:firstLine="540"/>
        <w:jc w:val="both"/>
      </w:pPr>
      <w:r>
        <w:t>69. Показатели на 1 января года, следующего за отчетным, отражаются в Отчете (ф. 0503128) на основании данных об обязательствах, подлежащих исполнению в соответствующем финансовом году.</w:t>
      </w:r>
    </w:p>
    <w:p w:rsidR="0066595D" w:rsidRDefault="0066595D">
      <w:pPr>
        <w:pStyle w:val="ConsPlusNormal"/>
        <w:jc w:val="both"/>
      </w:pPr>
      <w:r>
        <w:t xml:space="preserve">(п. 69 в ред. </w:t>
      </w:r>
      <w:hyperlink r:id="rId42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bookmarkStart w:id="25" w:name="P1121"/>
      <w:bookmarkEnd w:id="25"/>
      <w:r>
        <w:t>70. В Отчете (ф. 0503128) отражаются:</w:t>
      </w:r>
    </w:p>
    <w:p w:rsidR="0066595D" w:rsidRDefault="0066595D">
      <w:pPr>
        <w:pStyle w:val="ConsPlusNormal"/>
        <w:spacing w:before="220"/>
        <w:ind w:firstLine="540"/>
        <w:jc w:val="both"/>
      </w:pPr>
      <w:r>
        <w:t>в графе 1 - наименование показателя в следующей структуре:</w:t>
      </w:r>
    </w:p>
    <w:p w:rsidR="0066595D" w:rsidRDefault="0066595D">
      <w:pPr>
        <w:pStyle w:val="ConsPlusNormal"/>
        <w:spacing w:before="220"/>
        <w:ind w:firstLine="540"/>
        <w:jc w:val="both"/>
      </w:pPr>
      <w:r>
        <w:t>1. Бюджетные обязательства текущего (отчетного) финансового года по расходам;</w:t>
      </w:r>
    </w:p>
    <w:p w:rsidR="0066595D" w:rsidRDefault="0066595D">
      <w:pPr>
        <w:pStyle w:val="ConsPlusNormal"/>
        <w:jc w:val="both"/>
      </w:pPr>
      <w:r>
        <w:t xml:space="preserve">(в ред. </w:t>
      </w:r>
      <w:hyperlink r:id="rId42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66595D" w:rsidRDefault="0066595D">
      <w:pPr>
        <w:pStyle w:val="ConsPlusNormal"/>
        <w:jc w:val="both"/>
      </w:pPr>
      <w:r>
        <w:t xml:space="preserve">(в ред. </w:t>
      </w:r>
      <w:hyperlink r:id="rId43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3. Обязательства финансовых годов, следующих за текущим (отчетным) финансовым годом;</w:t>
      </w:r>
    </w:p>
    <w:p w:rsidR="0066595D" w:rsidRDefault="0066595D">
      <w:pPr>
        <w:pStyle w:val="ConsPlusNormal"/>
        <w:jc w:val="both"/>
      </w:pPr>
      <w:r>
        <w:t xml:space="preserve">(абзац введен </w:t>
      </w:r>
      <w:hyperlink r:id="rId431"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2 - коды строк;</w:t>
      </w:r>
    </w:p>
    <w:p w:rsidR="0066595D" w:rsidRDefault="0066595D">
      <w:pPr>
        <w:pStyle w:val="ConsPlusNormal"/>
        <w:spacing w:before="220"/>
        <w:ind w:firstLine="540"/>
        <w:jc w:val="both"/>
      </w:pPr>
      <w:r>
        <w:t>в графах 3 - 12 отражаются соответственно по разделам отчета "</w:t>
      </w:r>
      <w:hyperlink w:anchor="P8848" w:history="1">
        <w:r>
          <w:rPr>
            <w:color w:val="0000FF"/>
          </w:rPr>
          <w:t>Бюджетные обязательства</w:t>
        </w:r>
      </w:hyperlink>
      <w:r>
        <w:t xml:space="preserve"> текущего (отчетного) финансового года по расходам", "</w:t>
      </w:r>
      <w:hyperlink w:anchor="P8848" w:history="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8848" w:history="1">
        <w:r>
          <w:rPr>
            <w:color w:val="0000FF"/>
          </w:rPr>
          <w:t>Обязательства финансовых годов</w:t>
        </w:r>
      </w:hyperlink>
      <w:r>
        <w:t>, следующих за текущим (отчетным) финансовым годом":</w:t>
      </w:r>
    </w:p>
    <w:p w:rsidR="0066595D" w:rsidRDefault="0066595D">
      <w:pPr>
        <w:pStyle w:val="ConsPlusNormal"/>
        <w:jc w:val="both"/>
      </w:pPr>
      <w:r>
        <w:t xml:space="preserve">(в ред. </w:t>
      </w:r>
      <w:hyperlink r:id="rId43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8 отражаются принятые бюджетные обязательства с применением конкурентных способов, в том числе при закупке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w:t>
      </w:r>
    </w:p>
    <w:p w:rsidR="0066595D" w:rsidRDefault="0066595D">
      <w:pPr>
        <w:pStyle w:val="ConsPlusNormal"/>
        <w:jc w:val="both"/>
      </w:pPr>
      <w:r>
        <w:t xml:space="preserve">(абзац введен </w:t>
      </w:r>
      <w:hyperlink r:id="rId433"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 xml:space="preserve">в графе 3 -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w:t>
      </w:r>
      <w:r>
        <w:lastRenderedPageBreak/>
        <w:t>финансовый год;</w:t>
      </w:r>
    </w:p>
    <w:p w:rsidR="0066595D" w:rsidRDefault="0066595D">
      <w:pPr>
        <w:pStyle w:val="ConsPlusNormal"/>
        <w:spacing w:before="220"/>
        <w:ind w:firstLine="540"/>
        <w:jc w:val="both"/>
      </w:pPr>
      <w:r>
        <w:t>в графах 4, 5 -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66595D" w:rsidRDefault="0066595D">
      <w:pPr>
        <w:pStyle w:val="ConsPlusNormal"/>
        <w:spacing w:before="220"/>
        <w:ind w:firstLine="540"/>
        <w:jc w:val="both"/>
      </w:pPr>
      <w:r>
        <w:t>заполнение графы 4 в части доведенных бюджетных ассигнований осуществляется:</w:t>
      </w:r>
    </w:p>
    <w:p w:rsidR="0066595D" w:rsidRDefault="0066595D">
      <w:pPr>
        <w:pStyle w:val="ConsPlusNormal"/>
        <w:jc w:val="both"/>
      </w:pPr>
      <w:r>
        <w:t xml:space="preserve">(в ред. </w:t>
      </w:r>
      <w:hyperlink r:id="rId434"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6595D" w:rsidRDefault="0066595D">
      <w:pPr>
        <w:pStyle w:val="ConsPlusNormal"/>
        <w:jc w:val="both"/>
      </w:pPr>
      <w:r>
        <w:t xml:space="preserve">(в ред. </w:t>
      </w:r>
      <w:hyperlink r:id="rId43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6595D" w:rsidRDefault="0066595D">
      <w:pPr>
        <w:pStyle w:val="ConsPlusNormal"/>
        <w:jc w:val="both"/>
      </w:pPr>
      <w:r>
        <w:t xml:space="preserve">(в ред. </w:t>
      </w:r>
      <w:hyperlink r:id="rId43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6595D" w:rsidRDefault="0066595D">
      <w:pPr>
        <w:pStyle w:val="ConsPlusNormal"/>
        <w:jc w:val="both"/>
      </w:pPr>
      <w:r>
        <w:t xml:space="preserve">(в ред. </w:t>
      </w:r>
      <w:hyperlink r:id="rId437"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Заполнение графы 5:</w:t>
      </w:r>
    </w:p>
    <w:p w:rsidR="0066595D" w:rsidRDefault="0066595D">
      <w:pPr>
        <w:pStyle w:val="ConsPlusNormal"/>
        <w:jc w:val="both"/>
      </w:pPr>
      <w:r>
        <w:t xml:space="preserve">(в ред. </w:t>
      </w:r>
      <w:hyperlink r:id="rId438"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66595D" w:rsidRDefault="0066595D">
      <w:pPr>
        <w:pStyle w:val="ConsPlusNormal"/>
        <w:jc w:val="both"/>
      </w:pPr>
      <w:r>
        <w:t xml:space="preserve">(в ред. </w:t>
      </w:r>
      <w:hyperlink r:id="rId439"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w:t>
      </w:r>
      <w:r>
        <w:lastRenderedPageBreak/>
        <w:t>текущего финансового года", содержащих в 15 - 17 разрядах соответствующий код вида расходов;</w:t>
      </w:r>
    </w:p>
    <w:p w:rsidR="0066595D" w:rsidRDefault="0066595D">
      <w:pPr>
        <w:pStyle w:val="ConsPlusNormal"/>
        <w:jc w:val="both"/>
      </w:pPr>
      <w:r>
        <w:t xml:space="preserve">(в ред. </w:t>
      </w:r>
      <w:hyperlink r:id="rId440"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66595D" w:rsidRDefault="0066595D">
      <w:pPr>
        <w:pStyle w:val="ConsPlusNormal"/>
        <w:jc w:val="both"/>
      </w:pPr>
      <w:r>
        <w:t xml:space="preserve">(в ред. </w:t>
      </w:r>
      <w:hyperlink r:id="rId44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отражение получателем бюджетных средств и главным распорядителем (распорядителем) бюджетных средств как получателем бюджетных средств показателей в графе 5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66595D" w:rsidRDefault="0066595D">
      <w:pPr>
        <w:pStyle w:val="ConsPlusNormal"/>
        <w:jc w:val="both"/>
      </w:pPr>
      <w:r>
        <w:t xml:space="preserve">(абзац введен </w:t>
      </w:r>
      <w:hyperlink r:id="rId442"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графа 5 администратором источников финансирования дефицита бюджета не заполняется;</w:t>
      </w:r>
    </w:p>
    <w:p w:rsidR="0066595D" w:rsidRDefault="0066595D">
      <w:pPr>
        <w:pStyle w:val="ConsPlusNormal"/>
        <w:spacing w:before="220"/>
        <w:ind w:firstLine="540"/>
        <w:jc w:val="both"/>
      </w:pPr>
      <w:r>
        <w:t>в графах 6 - 10 - показатели объема принимаемых обязательств, принятых бюджетных обязательств (денежных обязательств), исполненных денежных обязательств;</w:t>
      </w:r>
    </w:p>
    <w:p w:rsidR="0066595D" w:rsidRDefault="0066595D">
      <w:pPr>
        <w:pStyle w:val="ConsPlusNormal"/>
        <w:jc w:val="both"/>
      </w:pPr>
      <w:r>
        <w:t xml:space="preserve">(в ред. </w:t>
      </w:r>
      <w:hyperlink r:id="rId44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группе граф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66595D" w:rsidRDefault="0066595D">
      <w:pPr>
        <w:pStyle w:val="ConsPlusNormal"/>
        <w:jc w:val="both"/>
      </w:pPr>
      <w:r>
        <w:t xml:space="preserve">(в ред. </w:t>
      </w:r>
      <w:hyperlink r:id="rId44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11 - разность графы 7 и графы 10. По графе 11 отражается показатель со знаком "минус", в случае принятия денежного обязательства, расходы по которому возмещаются Федеральным фондом социального страхования в объеме произведенных платежей учреждением как страхователем;</w:t>
      </w:r>
    </w:p>
    <w:p w:rsidR="0066595D" w:rsidRDefault="0066595D">
      <w:pPr>
        <w:pStyle w:val="ConsPlusNormal"/>
        <w:jc w:val="both"/>
      </w:pPr>
      <w:r>
        <w:t xml:space="preserve">(в ред. </w:t>
      </w:r>
      <w:hyperlink r:id="rId44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12 - разность графы 9 и графы 10;</w:t>
      </w:r>
    </w:p>
    <w:p w:rsidR="0066595D" w:rsidRDefault="0066595D">
      <w:pPr>
        <w:pStyle w:val="ConsPlusNormal"/>
        <w:jc w:val="both"/>
      </w:pPr>
      <w:r>
        <w:t xml:space="preserve">(в ред. </w:t>
      </w:r>
      <w:hyperlink r:id="rId44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848" w:history="1">
        <w:r>
          <w:rPr>
            <w:color w:val="0000FF"/>
          </w:rPr>
          <w:t>строке 999</w:t>
        </w:r>
      </w:hyperlink>
      <w:r>
        <w:t xml:space="preserve"> отражается сумма показателей </w:t>
      </w:r>
      <w:hyperlink w:anchor="P8848" w:history="1">
        <w:r>
          <w:rPr>
            <w:color w:val="0000FF"/>
          </w:rPr>
          <w:t>строк 200</w:t>
        </w:r>
      </w:hyperlink>
      <w:r>
        <w:t xml:space="preserve">, </w:t>
      </w:r>
      <w:hyperlink w:anchor="P8848" w:history="1">
        <w:r>
          <w:rPr>
            <w:color w:val="0000FF"/>
          </w:rPr>
          <w:t>510</w:t>
        </w:r>
      </w:hyperlink>
      <w:r>
        <w:t xml:space="preserve">, </w:t>
      </w:r>
      <w:hyperlink w:anchor="P8848" w:history="1">
        <w:r>
          <w:rPr>
            <w:color w:val="0000FF"/>
          </w:rPr>
          <w:t>900</w:t>
        </w:r>
      </w:hyperlink>
      <w:r>
        <w:t>.</w:t>
      </w:r>
    </w:p>
    <w:p w:rsidR="0066595D" w:rsidRDefault="0066595D">
      <w:pPr>
        <w:pStyle w:val="ConsPlusNormal"/>
        <w:jc w:val="both"/>
      </w:pPr>
      <w:r>
        <w:t xml:space="preserve">(в ред. </w:t>
      </w:r>
      <w:hyperlink r:id="rId44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70.1. В целях формирования сводного Отчета (ф. 0503128) главные распорядители (распорядители) бюджетных средств дополнительно формируют Отчет (ф. 0503128) в части граф 4 и 5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66595D" w:rsidRDefault="0066595D">
      <w:pPr>
        <w:pStyle w:val="ConsPlusNormal"/>
        <w:spacing w:before="220"/>
        <w:ind w:firstLine="540"/>
        <w:jc w:val="both"/>
      </w:pPr>
      <w:r>
        <w:t>Распорядитель бюджетных средств в графе 4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6595D" w:rsidRDefault="0066595D">
      <w:pPr>
        <w:pStyle w:val="ConsPlusNormal"/>
        <w:spacing w:before="220"/>
        <w:ind w:firstLine="540"/>
        <w:jc w:val="both"/>
      </w:pPr>
      <w:r>
        <w:lastRenderedPageBreak/>
        <w:t>Главный распорядитель бюджетных средств в графе 4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66595D" w:rsidRDefault="0066595D">
      <w:pPr>
        <w:pStyle w:val="ConsPlusNormal"/>
        <w:spacing w:before="220"/>
        <w:ind w:firstLine="540"/>
        <w:jc w:val="both"/>
      </w:pPr>
      <w:r>
        <w:t>Распорядитель бюджетных средств в графе 5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66595D" w:rsidRDefault="0066595D">
      <w:pPr>
        <w:pStyle w:val="ConsPlusNormal"/>
        <w:spacing w:before="220"/>
        <w:ind w:firstLine="540"/>
        <w:jc w:val="both"/>
      </w:pPr>
      <w:r>
        <w:t>Главный распорядитель бюджетных средств в графе 5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66595D" w:rsidRDefault="0066595D">
      <w:pPr>
        <w:pStyle w:val="ConsPlusNormal"/>
        <w:spacing w:before="220"/>
        <w:ind w:firstLine="540"/>
        <w:jc w:val="both"/>
      </w:pPr>
      <w:r>
        <w:t>Графы 6 - 12 Отчета (ф. 0503128 о бюджетных назначениях) не заполняются.</w:t>
      </w:r>
    </w:p>
    <w:p w:rsidR="0066595D" w:rsidRDefault="0066595D">
      <w:pPr>
        <w:pStyle w:val="ConsPlusNormal"/>
        <w:jc w:val="both"/>
      </w:pPr>
      <w:r>
        <w:t xml:space="preserve">(п. 70.1 введен </w:t>
      </w:r>
      <w:hyperlink r:id="rId448"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71. При формировании </w:t>
      </w:r>
      <w:hyperlink w:anchor="P8848" w:history="1">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66595D" w:rsidRDefault="0066595D">
      <w:pPr>
        <w:pStyle w:val="ConsPlusNormal"/>
        <w:jc w:val="both"/>
      </w:pPr>
      <w:r>
        <w:t xml:space="preserve">(в ред. </w:t>
      </w:r>
      <w:hyperlink r:id="rId44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6 -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66595D" w:rsidRDefault="0066595D">
      <w:pPr>
        <w:pStyle w:val="ConsPlusNormal"/>
        <w:jc w:val="both"/>
      </w:pPr>
      <w:r>
        <w:t xml:space="preserve">(в ред. Приказов Минфина России от 19.12.2014 </w:t>
      </w:r>
      <w:hyperlink r:id="rId450" w:history="1">
        <w:r>
          <w:rPr>
            <w:color w:val="0000FF"/>
          </w:rPr>
          <w:t>N 157н</w:t>
        </w:r>
      </w:hyperlink>
      <w:r>
        <w:t xml:space="preserve">, от 02.11.2017 </w:t>
      </w:r>
      <w:hyperlink r:id="rId451" w:history="1">
        <w:r>
          <w:rPr>
            <w:color w:val="0000FF"/>
          </w:rPr>
          <w:t>N 176н</w:t>
        </w:r>
      </w:hyperlink>
      <w:r>
        <w:t>)</w:t>
      </w:r>
    </w:p>
    <w:p w:rsidR="0066595D" w:rsidRDefault="0066595D">
      <w:pPr>
        <w:pStyle w:val="ConsPlusNormal"/>
        <w:spacing w:before="220"/>
        <w:ind w:firstLine="540"/>
        <w:jc w:val="both"/>
      </w:pPr>
      <w:r>
        <w:t>в графе 7 - на основании данных по соответствующим счетам аналитического учета счета 150211000 "Принятые обязательства на текущий финансовый год" (150211211 - 150211213, 150211221 - 150211226, 150211231, 150211232, 150211241, 150211242, 150211251 - 150211253, 150211261 - 150211263, 150211290, 150211310 (в части расходов бюджета), 150211320 - 150211340, 150211530) в сумме кредитовых оборотов по счету;</w:t>
      </w:r>
    </w:p>
    <w:p w:rsidR="0066595D" w:rsidRDefault="0066595D">
      <w:pPr>
        <w:pStyle w:val="ConsPlusNormal"/>
        <w:jc w:val="both"/>
      </w:pPr>
      <w:r>
        <w:t xml:space="preserve">(в ред. </w:t>
      </w:r>
      <w:hyperlink r:id="rId45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8 -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66595D" w:rsidRDefault="0066595D">
      <w:pPr>
        <w:pStyle w:val="ConsPlusNormal"/>
        <w:jc w:val="both"/>
      </w:pPr>
      <w:r>
        <w:t xml:space="preserve">(абзац введен </w:t>
      </w:r>
      <w:hyperlink r:id="rId45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абзац утратил силу. - </w:t>
      </w:r>
      <w:hyperlink r:id="rId454"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lastRenderedPageBreak/>
        <w:t>в графе 9 - на основании данных по соответствующим счетам аналитического учета счета 150212000 "Принятые денежные обязательства на текущий финансовый год" (150212211 - 150212213, 150212221 - 150212226, 150212231, 150212232, 150212241, 150212242, 150212251 - 150212253, 150212261 - 150212263, 150212290, 150212310 (в части расходов бюджета), 150212320, 150212330, 150212340, 150212530) в сумме показателя по кредиту счета по итогам отчетного периода;</w:t>
      </w:r>
    </w:p>
    <w:p w:rsidR="0066595D" w:rsidRDefault="0066595D">
      <w:pPr>
        <w:pStyle w:val="ConsPlusNormal"/>
        <w:jc w:val="both"/>
      </w:pPr>
      <w:r>
        <w:t xml:space="preserve">(в ред. Приказов Минфина России от 29.12.2011 </w:t>
      </w:r>
      <w:hyperlink r:id="rId455" w:history="1">
        <w:r>
          <w:rPr>
            <w:color w:val="0000FF"/>
          </w:rPr>
          <w:t>N 191н</w:t>
        </w:r>
      </w:hyperlink>
      <w:r>
        <w:t xml:space="preserve">, от 19.12.2014 </w:t>
      </w:r>
      <w:hyperlink r:id="rId456" w:history="1">
        <w:r>
          <w:rPr>
            <w:color w:val="0000FF"/>
          </w:rPr>
          <w:t>N 157н</w:t>
        </w:r>
      </w:hyperlink>
      <w:r>
        <w:t>)</w:t>
      </w:r>
    </w:p>
    <w:p w:rsidR="0066595D" w:rsidRDefault="0066595D">
      <w:pPr>
        <w:pStyle w:val="ConsPlusNormal"/>
        <w:spacing w:before="220"/>
        <w:ind w:firstLine="540"/>
        <w:jc w:val="both"/>
      </w:pPr>
      <w:r>
        <w:t xml:space="preserve">абзац исключен. - </w:t>
      </w:r>
      <w:hyperlink r:id="rId457" w:history="1">
        <w:r>
          <w:rPr>
            <w:color w:val="0000FF"/>
          </w:rPr>
          <w:t>Приказ</w:t>
        </w:r>
      </w:hyperlink>
      <w:r>
        <w:t xml:space="preserve"> Минфина России от 19.12.2014 N 157н;</w:t>
      </w:r>
    </w:p>
    <w:p w:rsidR="0066595D" w:rsidRDefault="0066595D">
      <w:pPr>
        <w:pStyle w:val="ConsPlusNormal"/>
        <w:spacing w:before="220"/>
        <w:ind w:firstLine="540"/>
        <w:jc w:val="both"/>
      </w:pPr>
      <w:r>
        <w:t>в графе 10 - на основании данных по соответствующим счетам аналитического учета счета 130405000 "Расчеты по платежам из бюджета с финансовым органом" (130405211, 130405212, 130405213, 130405221, 130405222, 130405223, 130405224, 130405225, 130405226, 130405231, 130405232, 130405241, 130405242, 130405251, 130405252, 130405253, 130405261, 130405262, 130405263, 130405290, 130405310 (в части расходов бюджета), 130405320, 130405330, 130405340, 130405530),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66595D" w:rsidRDefault="0066595D">
      <w:pPr>
        <w:pStyle w:val="ConsPlusNormal"/>
        <w:jc w:val="both"/>
      </w:pPr>
      <w:r>
        <w:t xml:space="preserve">(в ред. Приказов Минфина России от 29.12.2011 </w:t>
      </w:r>
      <w:hyperlink r:id="rId458" w:history="1">
        <w:r>
          <w:rPr>
            <w:color w:val="0000FF"/>
          </w:rPr>
          <w:t>N 191н</w:t>
        </w:r>
      </w:hyperlink>
      <w:r>
        <w:t xml:space="preserve">, от 19.12.2014 </w:t>
      </w:r>
      <w:hyperlink r:id="rId459" w:history="1">
        <w:r>
          <w:rPr>
            <w:color w:val="0000FF"/>
          </w:rPr>
          <w:t>N 157н</w:t>
        </w:r>
      </w:hyperlink>
      <w:r>
        <w:t xml:space="preserve">, от 16.11.2016 </w:t>
      </w:r>
      <w:hyperlink r:id="rId460" w:history="1">
        <w:r>
          <w:rPr>
            <w:color w:val="0000FF"/>
          </w:rPr>
          <w:t>N 209н</w:t>
        </w:r>
      </w:hyperlink>
      <w:r>
        <w:t>)</w:t>
      </w:r>
    </w:p>
    <w:p w:rsidR="0066595D" w:rsidRDefault="0066595D">
      <w:pPr>
        <w:pStyle w:val="ConsPlusNormal"/>
        <w:spacing w:before="220"/>
        <w:ind w:firstLine="540"/>
        <w:jc w:val="both"/>
      </w:pPr>
      <w:bookmarkStart w:id="26" w:name="P1186"/>
      <w:bookmarkEnd w:id="26"/>
      <w:r>
        <w:t xml:space="preserve">72. При формировании </w:t>
      </w:r>
      <w:hyperlink w:anchor="P8848" w:history="1">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66595D" w:rsidRDefault="0066595D">
      <w:pPr>
        <w:pStyle w:val="ConsPlusNormal"/>
        <w:jc w:val="both"/>
      </w:pPr>
      <w:r>
        <w:t xml:space="preserve">(в ред. </w:t>
      </w:r>
      <w:hyperlink r:id="rId46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графа 6 - не заполняется;</w:t>
      </w:r>
    </w:p>
    <w:p w:rsidR="0066595D" w:rsidRDefault="0066595D">
      <w:pPr>
        <w:pStyle w:val="ConsPlusNormal"/>
        <w:jc w:val="both"/>
      </w:pPr>
      <w:r>
        <w:t xml:space="preserve">(абзац введен </w:t>
      </w:r>
      <w:hyperlink r:id="rId462"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в графе 7 -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66595D" w:rsidRDefault="0066595D">
      <w:pPr>
        <w:pStyle w:val="ConsPlusNormal"/>
        <w:jc w:val="both"/>
      </w:pPr>
      <w:r>
        <w:t xml:space="preserve">(в ред. Приказов Минфина России от 29.12.2011 </w:t>
      </w:r>
      <w:hyperlink r:id="rId463" w:history="1">
        <w:r>
          <w:rPr>
            <w:color w:val="0000FF"/>
          </w:rPr>
          <w:t>N 191н</w:t>
        </w:r>
      </w:hyperlink>
      <w:r>
        <w:t xml:space="preserve">, от 19.12.2014 </w:t>
      </w:r>
      <w:hyperlink r:id="rId464" w:history="1">
        <w:r>
          <w:rPr>
            <w:color w:val="0000FF"/>
          </w:rPr>
          <w:t>N 157н</w:t>
        </w:r>
      </w:hyperlink>
      <w:r>
        <w:t>)</w:t>
      </w:r>
    </w:p>
    <w:p w:rsidR="0066595D" w:rsidRDefault="0066595D">
      <w:pPr>
        <w:pStyle w:val="ConsPlusNormal"/>
        <w:spacing w:before="220"/>
        <w:ind w:firstLine="540"/>
        <w:jc w:val="both"/>
      </w:pPr>
      <w:r>
        <w:t>графа 8 не заполняется;</w:t>
      </w:r>
    </w:p>
    <w:p w:rsidR="0066595D" w:rsidRDefault="0066595D">
      <w:pPr>
        <w:pStyle w:val="ConsPlusNormal"/>
        <w:jc w:val="both"/>
      </w:pPr>
      <w:r>
        <w:t xml:space="preserve">(в ред. </w:t>
      </w:r>
      <w:hyperlink r:id="rId46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9 -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66595D" w:rsidRDefault="0066595D">
      <w:pPr>
        <w:pStyle w:val="ConsPlusNormal"/>
        <w:jc w:val="both"/>
      </w:pPr>
      <w:r>
        <w:t xml:space="preserve">(в ред. Приказов Минфина России от 29.12.2011 </w:t>
      </w:r>
      <w:hyperlink r:id="rId466" w:history="1">
        <w:r>
          <w:rPr>
            <w:color w:val="0000FF"/>
          </w:rPr>
          <w:t>N 191н</w:t>
        </w:r>
      </w:hyperlink>
      <w:r>
        <w:t xml:space="preserve">, от 19.12.2014 </w:t>
      </w:r>
      <w:hyperlink r:id="rId467" w:history="1">
        <w:r>
          <w:rPr>
            <w:color w:val="0000FF"/>
          </w:rPr>
          <w:t>N 157н</w:t>
        </w:r>
      </w:hyperlink>
      <w:r>
        <w:t>)</w:t>
      </w:r>
    </w:p>
    <w:p w:rsidR="0066595D" w:rsidRDefault="0066595D">
      <w:pPr>
        <w:pStyle w:val="ConsPlusNormal"/>
        <w:spacing w:before="220"/>
        <w:ind w:firstLine="540"/>
        <w:jc w:val="both"/>
      </w:pPr>
      <w:r>
        <w:t xml:space="preserve">абзац исключен. - </w:t>
      </w:r>
      <w:hyperlink r:id="rId468" w:history="1">
        <w:r>
          <w:rPr>
            <w:color w:val="0000FF"/>
          </w:rPr>
          <w:t>Приказ</w:t>
        </w:r>
      </w:hyperlink>
      <w:r>
        <w:t xml:space="preserve"> Минфина России от 19.12.2014 N 157н;</w:t>
      </w:r>
    </w:p>
    <w:p w:rsidR="0066595D" w:rsidRDefault="0066595D">
      <w:pPr>
        <w:pStyle w:val="ConsPlusNormal"/>
        <w:spacing w:before="220"/>
        <w:ind w:firstLine="540"/>
        <w:jc w:val="both"/>
      </w:pPr>
      <w:r>
        <w:lastRenderedPageBreak/>
        <w:t xml:space="preserve">в графе 10 -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9491" w:history="1">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66595D" w:rsidRDefault="0066595D">
      <w:pPr>
        <w:pStyle w:val="ConsPlusNormal"/>
        <w:jc w:val="both"/>
      </w:pPr>
      <w:r>
        <w:t xml:space="preserve">(в ред. Приказов Минфина России от 29.12.2011 </w:t>
      </w:r>
      <w:hyperlink r:id="rId469" w:history="1">
        <w:r>
          <w:rPr>
            <w:color w:val="0000FF"/>
          </w:rPr>
          <w:t>N 191н</w:t>
        </w:r>
      </w:hyperlink>
      <w:r>
        <w:t xml:space="preserve">, от 16.11.2016 </w:t>
      </w:r>
      <w:hyperlink r:id="rId470" w:history="1">
        <w:r>
          <w:rPr>
            <w:color w:val="0000FF"/>
          </w:rPr>
          <w:t>N 209н</w:t>
        </w:r>
      </w:hyperlink>
      <w:r>
        <w:t>)</w:t>
      </w:r>
    </w:p>
    <w:p w:rsidR="0066595D" w:rsidRDefault="0066595D">
      <w:pPr>
        <w:pStyle w:val="ConsPlusNormal"/>
        <w:spacing w:before="220"/>
        <w:ind w:firstLine="540"/>
        <w:jc w:val="both"/>
      </w:pPr>
      <w:r>
        <w:t xml:space="preserve">72.1. Формирование </w:t>
      </w:r>
      <w:hyperlink w:anchor="P8848"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66595D" w:rsidRDefault="0066595D">
      <w:pPr>
        <w:pStyle w:val="ConsPlusNormal"/>
        <w:spacing w:before="220"/>
        <w:ind w:firstLine="540"/>
        <w:jc w:val="both"/>
      </w:pPr>
      <w:r>
        <w:t>20 "Санкционирование по первому году, следующему за текущим (очередным финансовым годом)";</w:t>
      </w:r>
    </w:p>
    <w:p w:rsidR="0066595D" w:rsidRDefault="0066595D">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66595D" w:rsidRDefault="0066595D">
      <w:pPr>
        <w:pStyle w:val="ConsPlusNormal"/>
        <w:spacing w:before="220"/>
        <w:ind w:firstLine="540"/>
        <w:jc w:val="both"/>
      </w:pPr>
      <w:r>
        <w:t>40 "Санкционирование по второму году, следующему за очередным";</w:t>
      </w:r>
    </w:p>
    <w:p w:rsidR="0066595D" w:rsidRDefault="0066595D">
      <w:pPr>
        <w:pStyle w:val="ConsPlusNormal"/>
        <w:spacing w:before="220"/>
        <w:ind w:firstLine="540"/>
        <w:jc w:val="both"/>
      </w:pPr>
      <w:r>
        <w:t>90 "Санкционирование на иные очередные годы (за пределами планового периода)".</w:t>
      </w:r>
    </w:p>
    <w:p w:rsidR="0066595D" w:rsidRDefault="0066595D">
      <w:pPr>
        <w:pStyle w:val="ConsPlusNormal"/>
        <w:spacing w:before="220"/>
        <w:ind w:firstLine="540"/>
        <w:jc w:val="both"/>
      </w:pPr>
      <w:r>
        <w:t>Графы 3, 10 не заполняются.</w:t>
      </w:r>
    </w:p>
    <w:p w:rsidR="0066595D" w:rsidRDefault="0066595D">
      <w:pPr>
        <w:pStyle w:val="ConsPlusNormal"/>
        <w:spacing w:before="220"/>
        <w:ind w:firstLine="540"/>
        <w:jc w:val="both"/>
      </w:pPr>
      <w:r>
        <w:t xml:space="preserve">Показатели граф 4 - 9 формируются в порядке, аналогичном порядку, предусмотренному </w:t>
      </w:r>
      <w:hyperlink w:anchor="P1121" w:history="1">
        <w:r>
          <w:rPr>
            <w:color w:val="0000FF"/>
          </w:rPr>
          <w:t>пунктами 70</w:t>
        </w:r>
      </w:hyperlink>
      <w:r>
        <w:t xml:space="preserve"> - </w:t>
      </w:r>
      <w:hyperlink w:anchor="P1186" w:history="1">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66595D" w:rsidRDefault="0066595D">
      <w:pPr>
        <w:pStyle w:val="ConsPlusNormal"/>
        <w:jc w:val="both"/>
      </w:pPr>
      <w:r>
        <w:t xml:space="preserve">(в ред. </w:t>
      </w:r>
      <w:hyperlink r:id="rId47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8848" w:history="1">
        <w:r>
          <w:rPr>
            <w:color w:val="0000FF"/>
          </w:rPr>
          <w:t>строке 911</w:t>
        </w:r>
      </w:hyperlink>
      <w:r>
        <w:t xml:space="preserve"> графы 3 - 6 и 8 - 10, 12 не заполняются.</w:t>
      </w:r>
    </w:p>
    <w:p w:rsidR="0066595D" w:rsidRDefault="0066595D">
      <w:pPr>
        <w:pStyle w:val="ConsPlusNormal"/>
        <w:jc w:val="both"/>
      </w:pPr>
      <w:r>
        <w:t xml:space="preserve">(абзац введен </w:t>
      </w:r>
      <w:hyperlink r:id="rId472"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В графе 7 по </w:t>
      </w:r>
      <w:hyperlink w:anchor="P8848" w:history="1">
        <w:r>
          <w:rPr>
            <w:color w:val="0000FF"/>
          </w:rPr>
          <w:t>строке 911</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показатель графы 7 и графы 11 по строке 911 должны быть идентичны.</w:t>
      </w:r>
    </w:p>
    <w:p w:rsidR="0066595D" w:rsidRDefault="0066595D">
      <w:pPr>
        <w:pStyle w:val="ConsPlusNormal"/>
        <w:jc w:val="both"/>
      </w:pPr>
      <w:r>
        <w:t xml:space="preserve">(абзац введен </w:t>
      </w:r>
      <w:hyperlink r:id="rId473" w:history="1">
        <w:r>
          <w:rPr>
            <w:color w:val="0000FF"/>
          </w:rPr>
          <w:t>Приказом</w:t>
        </w:r>
      </w:hyperlink>
      <w:r>
        <w:t xml:space="preserve"> Минфина России от 02.11.2017 N 176н)</w:t>
      </w:r>
    </w:p>
    <w:p w:rsidR="0066595D" w:rsidRDefault="0066595D">
      <w:pPr>
        <w:pStyle w:val="ConsPlusNormal"/>
        <w:jc w:val="both"/>
      </w:pPr>
      <w:r>
        <w:t xml:space="preserve">(п. 72.1 введен </w:t>
      </w:r>
      <w:hyperlink r:id="rId474"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73. Показатели граф 4, 5 и 10 разделов "</w:t>
      </w:r>
      <w:hyperlink w:anchor="P8848" w:history="1">
        <w:r>
          <w:rPr>
            <w:color w:val="0000FF"/>
          </w:rPr>
          <w:t>Бюджетные обязательства</w:t>
        </w:r>
      </w:hyperlink>
      <w:r>
        <w:t xml:space="preserve"> текущего (отчетного) финансового года по расходам", "</w:t>
      </w:r>
      <w:hyperlink w:anchor="P8848" w:history="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8350" w:history="1">
        <w:r>
          <w:rPr>
            <w:color w:val="0000FF"/>
          </w:rPr>
          <w:t>(ф. 0503127)</w:t>
        </w:r>
      </w:hyperlink>
      <w:r>
        <w:t xml:space="preserve"> соответственно.</w:t>
      </w:r>
    </w:p>
    <w:p w:rsidR="0066595D" w:rsidRDefault="0066595D">
      <w:pPr>
        <w:pStyle w:val="ConsPlusNormal"/>
        <w:jc w:val="both"/>
      </w:pPr>
      <w:r>
        <w:t xml:space="preserve">(в ред. Приказов Минфина России от 29.12.2011 </w:t>
      </w:r>
      <w:hyperlink r:id="rId475" w:history="1">
        <w:r>
          <w:rPr>
            <w:color w:val="0000FF"/>
          </w:rPr>
          <w:t>N 191н</w:t>
        </w:r>
      </w:hyperlink>
      <w:r>
        <w:t xml:space="preserve">, от 19.12.2014 </w:t>
      </w:r>
      <w:hyperlink r:id="rId476" w:history="1">
        <w:r>
          <w:rPr>
            <w:color w:val="0000FF"/>
          </w:rPr>
          <w:t>N 157н</w:t>
        </w:r>
      </w:hyperlink>
      <w:r>
        <w:t xml:space="preserve">, от 30.11.2018 </w:t>
      </w:r>
      <w:hyperlink r:id="rId477" w:history="1">
        <w:r>
          <w:rPr>
            <w:color w:val="0000FF"/>
          </w:rPr>
          <w:t>N 244н</w:t>
        </w:r>
      </w:hyperlink>
      <w:r>
        <w:t>)</w:t>
      </w:r>
    </w:p>
    <w:p w:rsidR="0066595D" w:rsidRDefault="0066595D">
      <w:pPr>
        <w:pStyle w:val="ConsPlusNormal"/>
        <w:spacing w:before="220"/>
        <w:ind w:firstLine="540"/>
        <w:jc w:val="both"/>
      </w:pPr>
      <w:r>
        <w:t xml:space="preserve">74. Главный распорядитель, распорядитель бюджетных средств, главный администратор, </w:t>
      </w:r>
      <w:r>
        <w:lastRenderedPageBreak/>
        <w:t xml:space="preserve">администратор, осуществляющий отдельные полномочия главного администратора источников финансирования дефицита бюджета, составляет сводный Отчет (ф. 0503128) на основании сводных Отчетов (ф. 0503128) и Отчетов (ф. 0503128),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8848" w:history="1">
        <w:r>
          <w:rPr>
            <w:color w:val="0000FF"/>
          </w:rPr>
          <w:t>строку 200</w:t>
        </w:r>
      </w:hyperlink>
      <w:r>
        <w:t xml:space="preserve"> раздела "Бюджетные обязательства текущего (отчетного) финансового года по расходам", строку 510 раздела "Бюджетные обязательства текущего (отчетного) финансового года по расходам", </w:t>
      </w:r>
      <w:hyperlink w:anchor="P8848"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8848" w:history="1">
        <w:r>
          <w:rPr>
            <w:color w:val="0000FF"/>
          </w:rPr>
          <w:t>строку 900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66595D" w:rsidRDefault="0066595D">
      <w:pPr>
        <w:pStyle w:val="ConsPlusNormal"/>
        <w:jc w:val="both"/>
      </w:pPr>
      <w:r>
        <w:t xml:space="preserve">(в ред. </w:t>
      </w:r>
      <w:hyperlink r:id="rId47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848" w:history="1">
        <w:r>
          <w:rPr>
            <w:color w:val="0000FF"/>
          </w:rPr>
          <w:t>строке 999</w:t>
        </w:r>
      </w:hyperlink>
      <w:r>
        <w:t xml:space="preserve"> сводного Отчета (ф. 0503128) отражается сумма показателей по </w:t>
      </w:r>
      <w:hyperlink w:anchor="P8848" w:history="1">
        <w:r>
          <w:rPr>
            <w:color w:val="0000FF"/>
          </w:rPr>
          <w:t>строкам 200</w:t>
        </w:r>
      </w:hyperlink>
      <w:r>
        <w:t xml:space="preserve">, </w:t>
      </w:r>
      <w:hyperlink w:anchor="P8848" w:history="1">
        <w:r>
          <w:rPr>
            <w:color w:val="0000FF"/>
          </w:rPr>
          <w:t>510</w:t>
        </w:r>
      </w:hyperlink>
      <w:r>
        <w:t xml:space="preserve">, </w:t>
      </w:r>
      <w:hyperlink w:anchor="P8848" w:history="1">
        <w:r>
          <w:rPr>
            <w:color w:val="0000FF"/>
          </w:rPr>
          <w:t>900</w:t>
        </w:r>
      </w:hyperlink>
      <w:r>
        <w:t>.</w:t>
      </w:r>
    </w:p>
    <w:p w:rsidR="0066595D" w:rsidRDefault="0066595D">
      <w:pPr>
        <w:pStyle w:val="ConsPlusNormal"/>
        <w:jc w:val="both"/>
      </w:pPr>
      <w:r>
        <w:t xml:space="preserve">(в ред. </w:t>
      </w:r>
      <w:hyperlink r:id="rId47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75. Финансовый орган составляет сводный Отчет (ф. 0503128) на основании сводных Отчетов (ф. 0503128),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8848" w:history="1">
        <w:r>
          <w:rPr>
            <w:color w:val="0000FF"/>
          </w:rPr>
          <w:t>строку 200</w:t>
        </w:r>
      </w:hyperlink>
      <w:r>
        <w:t xml:space="preserve"> раздела "Бюджетные обязательства текущего (отчетного) финансового года по расходам", строку 510 раздела "Бюджетные обязательства текущего (отчетного) финансового года по расходам", </w:t>
      </w:r>
      <w:hyperlink w:anchor="P8848"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8848" w:history="1">
        <w:r>
          <w:rPr>
            <w:color w:val="0000FF"/>
          </w:rPr>
          <w:t>строку 900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66595D" w:rsidRDefault="0066595D">
      <w:pPr>
        <w:pStyle w:val="ConsPlusNormal"/>
        <w:jc w:val="both"/>
      </w:pPr>
      <w:r>
        <w:t xml:space="preserve">(в ред. </w:t>
      </w:r>
      <w:hyperlink r:id="rId48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8848" w:history="1">
        <w:r>
          <w:rPr>
            <w:color w:val="0000FF"/>
          </w:rPr>
          <w:t>строке 999</w:t>
        </w:r>
      </w:hyperlink>
      <w:r>
        <w:t xml:space="preserve"> сводного Отчета (ф. 0503128) отражается сумма показателей по </w:t>
      </w:r>
      <w:hyperlink w:anchor="P8848" w:history="1">
        <w:r>
          <w:rPr>
            <w:color w:val="0000FF"/>
          </w:rPr>
          <w:t>строкам 200</w:t>
        </w:r>
      </w:hyperlink>
      <w:r>
        <w:t xml:space="preserve">, </w:t>
      </w:r>
      <w:hyperlink w:anchor="P8848" w:history="1">
        <w:r>
          <w:rPr>
            <w:color w:val="0000FF"/>
          </w:rPr>
          <w:t>510</w:t>
        </w:r>
      </w:hyperlink>
      <w:r>
        <w:t xml:space="preserve">, </w:t>
      </w:r>
      <w:hyperlink w:anchor="P8848" w:history="1">
        <w:r>
          <w:rPr>
            <w:color w:val="0000FF"/>
          </w:rPr>
          <w:t>900</w:t>
        </w:r>
      </w:hyperlink>
      <w:r>
        <w:t>.</w:t>
      </w:r>
    </w:p>
    <w:p w:rsidR="0066595D" w:rsidRDefault="0066595D">
      <w:pPr>
        <w:pStyle w:val="ConsPlusNormal"/>
        <w:jc w:val="both"/>
      </w:pPr>
      <w:r>
        <w:t xml:space="preserve">(в ред. </w:t>
      </w:r>
      <w:hyperlink r:id="rId481" w:history="1">
        <w:r>
          <w:rPr>
            <w:color w:val="0000FF"/>
          </w:rPr>
          <w:t>Приказа</w:t>
        </w:r>
      </w:hyperlink>
      <w:r>
        <w:t xml:space="preserve"> Минфина России от 19.12.2014 N 157н)</w:t>
      </w:r>
    </w:p>
    <w:p w:rsidR="0066595D" w:rsidRDefault="0066595D">
      <w:pPr>
        <w:pStyle w:val="ConsPlusNormal"/>
        <w:ind w:firstLine="540"/>
        <w:jc w:val="both"/>
      </w:pPr>
    </w:p>
    <w:p w:rsidR="0066595D" w:rsidRDefault="0066595D">
      <w:pPr>
        <w:pStyle w:val="ConsPlusNormal"/>
        <w:ind w:firstLine="540"/>
        <w:jc w:val="both"/>
        <w:outlineLvl w:val="2"/>
      </w:pPr>
      <w:r>
        <w:t xml:space="preserve">Абзац исключен. - </w:t>
      </w:r>
      <w:hyperlink r:id="rId482"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r>
        <w:t xml:space="preserve">76 - 86. Исключены. - </w:t>
      </w:r>
      <w:hyperlink r:id="rId483"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outlineLvl w:val="2"/>
      </w:pPr>
      <w:r>
        <w:t xml:space="preserve">Абзац исключен. - </w:t>
      </w:r>
      <w:hyperlink r:id="rId484"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r>
        <w:t xml:space="preserve">87 - 91. Исключены. - </w:t>
      </w:r>
      <w:hyperlink r:id="rId485"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Title"/>
        <w:jc w:val="center"/>
        <w:outlineLvl w:val="2"/>
      </w:pPr>
      <w:r>
        <w:t xml:space="preserve">Отчет о финансовых результатах деятельности </w:t>
      </w:r>
      <w:hyperlink w:anchor="P5736" w:history="1">
        <w:r>
          <w:rPr>
            <w:color w:val="0000FF"/>
          </w:rPr>
          <w:t>(ф. 0503121)</w:t>
        </w:r>
      </w:hyperlink>
    </w:p>
    <w:p w:rsidR="0066595D" w:rsidRDefault="0066595D">
      <w:pPr>
        <w:pStyle w:val="ConsPlusNormal"/>
        <w:ind w:firstLine="540"/>
        <w:jc w:val="both"/>
      </w:pPr>
    </w:p>
    <w:p w:rsidR="0066595D" w:rsidRDefault="0066595D">
      <w:pPr>
        <w:pStyle w:val="ConsPlusNormal"/>
        <w:ind w:firstLine="540"/>
        <w:jc w:val="both"/>
      </w:pPr>
      <w:bookmarkStart w:id="27" w:name="P1233"/>
      <w:bookmarkEnd w:id="27"/>
      <w:r>
        <w:t>92. Отчет о финансовых результатах деятельности (ф. 0503121)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66595D" w:rsidRDefault="0066595D">
      <w:pPr>
        <w:pStyle w:val="ConsPlusNormal"/>
        <w:spacing w:before="220"/>
        <w:ind w:firstLine="540"/>
        <w:jc w:val="both"/>
      </w:pPr>
      <w:bookmarkStart w:id="28" w:name="P1234"/>
      <w:bookmarkEnd w:id="28"/>
      <w:r>
        <w:t>93. 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66595D" w:rsidRDefault="0066595D">
      <w:pPr>
        <w:pStyle w:val="ConsPlusNormal"/>
        <w:jc w:val="both"/>
      </w:pPr>
      <w:r>
        <w:t xml:space="preserve">(в ред. </w:t>
      </w:r>
      <w:hyperlink r:id="rId486"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lastRenderedPageBreak/>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spacing w:before="220"/>
        <w:ind w:firstLine="540"/>
        <w:jc w:val="both"/>
      </w:pPr>
      <w:r>
        <w:t>95. В Отчете (ф. 0503121) отражаются:</w:t>
      </w:r>
    </w:p>
    <w:p w:rsidR="0066595D" w:rsidRDefault="0066595D">
      <w:pPr>
        <w:pStyle w:val="ConsPlusNormal"/>
        <w:spacing w:before="220"/>
        <w:ind w:firstLine="540"/>
        <w:jc w:val="both"/>
      </w:pPr>
      <w:r>
        <w:t>в графе 1 - наименования показателей;</w:t>
      </w:r>
    </w:p>
    <w:p w:rsidR="0066595D" w:rsidRDefault="0066595D">
      <w:pPr>
        <w:pStyle w:val="ConsPlusNormal"/>
        <w:spacing w:before="220"/>
        <w:ind w:firstLine="540"/>
        <w:jc w:val="both"/>
      </w:pPr>
      <w:r>
        <w:t>в графе 2 - коды строк отчета;</w:t>
      </w:r>
    </w:p>
    <w:p w:rsidR="0066595D" w:rsidRDefault="0066595D">
      <w:pPr>
        <w:pStyle w:val="ConsPlusNormal"/>
        <w:spacing w:before="220"/>
        <w:ind w:firstLine="540"/>
        <w:jc w:val="both"/>
      </w:pPr>
      <w:r>
        <w:t>в графе 3 - коды по КОСГУ;</w:t>
      </w:r>
    </w:p>
    <w:p w:rsidR="0066595D" w:rsidRDefault="0066595D">
      <w:pPr>
        <w:pStyle w:val="ConsPlusNormal"/>
        <w:spacing w:before="220"/>
        <w:ind w:firstLine="540"/>
        <w:jc w:val="both"/>
      </w:pPr>
      <w:r>
        <w:t>в графе 4 - показатели финансового результата по операциям в рамках бюджетной деятельности;</w:t>
      </w:r>
    </w:p>
    <w:p w:rsidR="0066595D" w:rsidRDefault="0066595D">
      <w:pPr>
        <w:pStyle w:val="ConsPlusNormal"/>
        <w:spacing w:before="220"/>
        <w:ind w:firstLine="540"/>
        <w:jc w:val="both"/>
      </w:pPr>
      <w:r>
        <w:t xml:space="preserve">абзац исключен. - </w:t>
      </w:r>
      <w:hyperlink r:id="rId487"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5 - показатели деятельности учреждения со средствами, полученными во временное распоряжение;</w:t>
      </w:r>
    </w:p>
    <w:p w:rsidR="0066595D" w:rsidRDefault="0066595D">
      <w:pPr>
        <w:pStyle w:val="ConsPlusNormal"/>
        <w:jc w:val="both"/>
      </w:pPr>
      <w:r>
        <w:t xml:space="preserve">(в ред. </w:t>
      </w:r>
      <w:hyperlink r:id="rId488"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в графе 6 отражается сумма показателей в графах 4, 5.</w:t>
      </w:r>
    </w:p>
    <w:p w:rsidR="0066595D" w:rsidRDefault="0066595D">
      <w:pPr>
        <w:pStyle w:val="ConsPlusNormal"/>
        <w:jc w:val="both"/>
      </w:pPr>
      <w:r>
        <w:t xml:space="preserve">(в ред. </w:t>
      </w:r>
      <w:hyperlink r:id="rId48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В показатели, формируемые в графах 4, 5, 6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66595D" w:rsidRDefault="0066595D">
      <w:pPr>
        <w:pStyle w:val="ConsPlusNormal"/>
        <w:jc w:val="both"/>
      </w:pPr>
      <w:r>
        <w:t xml:space="preserve">(абзац введен </w:t>
      </w:r>
      <w:hyperlink r:id="rId490"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96. В Отчете (ф. 0503121)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66595D" w:rsidRDefault="0066595D">
      <w:pPr>
        <w:pStyle w:val="ConsPlusNormal"/>
        <w:spacing w:before="220"/>
        <w:ind w:firstLine="540"/>
        <w:jc w:val="both"/>
      </w:pPr>
      <w:r>
        <w:t>По строке 010 отражается сумма строк 020, 030, 040, 050, 060, 080, 090, 100.</w:t>
      </w:r>
    </w:p>
    <w:p w:rsidR="0066595D" w:rsidRDefault="0066595D">
      <w:pPr>
        <w:pStyle w:val="ConsPlusNormal"/>
        <w:spacing w:before="220"/>
        <w:ind w:firstLine="540"/>
        <w:jc w:val="both"/>
      </w:pPr>
      <w:r>
        <w:t>Итоговые показатели формируются на основании данных по соответствующим счетам:</w:t>
      </w:r>
    </w:p>
    <w:p w:rsidR="0066595D" w:rsidRDefault="0066595D">
      <w:pPr>
        <w:pStyle w:val="ConsPlusNormal"/>
        <w:spacing w:before="220"/>
        <w:ind w:firstLine="540"/>
        <w:jc w:val="both"/>
      </w:pPr>
      <w:r>
        <w:t>по строке 020 графы 4 - сумма по данным счета 140110110 "Налоговые доходы";</w:t>
      </w:r>
    </w:p>
    <w:p w:rsidR="0066595D" w:rsidRDefault="0066595D">
      <w:pPr>
        <w:pStyle w:val="ConsPlusNormal"/>
        <w:spacing w:before="220"/>
        <w:ind w:firstLine="540"/>
        <w:jc w:val="both"/>
      </w:pPr>
      <w:r>
        <w:t>по строке 030 - сумма по данным счета 040110120 "Доходы от собственности";</w:t>
      </w:r>
    </w:p>
    <w:p w:rsidR="0066595D" w:rsidRDefault="0066595D">
      <w:pPr>
        <w:pStyle w:val="ConsPlusNormal"/>
        <w:spacing w:before="220"/>
        <w:ind w:firstLine="540"/>
        <w:jc w:val="both"/>
      </w:pPr>
      <w:r>
        <w:t>по строке 040 графы 4 - сумма по данным счета 140110130 "Доходы от оказания платных услуг (работ), компенсаций затрат";</w:t>
      </w:r>
    </w:p>
    <w:p w:rsidR="0066595D" w:rsidRDefault="0066595D">
      <w:pPr>
        <w:pStyle w:val="ConsPlusNormal"/>
        <w:spacing w:before="220"/>
        <w:ind w:firstLine="540"/>
        <w:jc w:val="both"/>
      </w:pPr>
      <w:r>
        <w:t>по строке 050 графы 4 - сумма по данным счета 140110140 "Штрафы, пени, неустойки, возмещения ущерба";</w:t>
      </w:r>
    </w:p>
    <w:p w:rsidR="0066595D" w:rsidRDefault="0066595D">
      <w:pPr>
        <w:pStyle w:val="ConsPlusNormal"/>
        <w:spacing w:before="220"/>
        <w:ind w:firstLine="540"/>
        <w:jc w:val="both"/>
      </w:pPr>
      <w:r>
        <w:t>по строке 060 - сумма строк 061 - 063;</w:t>
      </w:r>
    </w:p>
    <w:p w:rsidR="0066595D" w:rsidRDefault="0066595D">
      <w:pPr>
        <w:pStyle w:val="ConsPlusNormal"/>
        <w:spacing w:before="220"/>
        <w:ind w:firstLine="540"/>
        <w:jc w:val="both"/>
      </w:pPr>
      <w:r>
        <w:t>по строке 061 графы 4 - сумма по данным счета 140110151 "Доходы от поступлений от других бюджетов бюджетной системы Российской Федерации";</w:t>
      </w:r>
    </w:p>
    <w:p w:rsidR="0066595D" w:rsidRDefault="0066595D">
      <w:pPr>
        <w:pStyle w:val="ConsPlusNormal"/>
        <w:spacing w:before="220"/>
        <w:ind w:firstLine="540"/>
        <w:jc w:val="both"/>
      </w:pPr>
      <w:r>
        <w:t>по строке 062 графы 4 - сумма по данным счета 140110152 "Доходы от поступлений от наднациональных организаций и правительств иностранных государств";</w:t>
      </w:r>
    </w:p>
    <w:p w:rsidR="0066595D" w:rsidRDefault="0066595D">
      <w:pPr>
        <w:pStyle w:val="ConsPlusNormal"/>
        <w:spacing w:before="220"/>
        <w:ind w:firstLine="540"/>
        <w:jc w:val="both"/>
      </w:pPr>
      <w:r>
        <w:lastRenderedPageBreak/>
        <w:t>по строке 063 графы 4 - сумма по данным счета 140110153 "Доходы от поступлений от международных финансовых организаций";</w:t>
      </w:r>
    </w:p>
    <w:p w:rsidR="0066595D" w:rsidRDefault="0066595D">
      <w:pPr>
        <w:pStyle w:val="ConsPlusNormal"/>
        <w:spacing w:before="220"/>
        <w:ind w:firstLine="540"/>
        <w:jc w:val="both"/>
      </w:pPr>
      <w:r>
        <w:t>по строке 080 графы 4 - сумма по данным счета 140110160 "Доходы от страховых взносов на обязательное социальное страхование";</w:t>
      </w:r>
    </w:p>
    <w:p w:rsidR="0066595D" w:rsidRDefault="0066595D">
      <w:pPr>
        <w:pStyle w:val="ConsPlusNormal"/>
        <w:spacing w:before="220"/>
        <w:ind w:firstLine="540"/>
        <w:jc w:val="both"/>
      </w:pPr>
      <w:r>
        <w:t>по строке 090 - сумма данных по соответствующим счетам аналитического учета счета 040110170 "Доходы по операциям с активами" (040110171 - 040110176);</w:t>
      </w:r>
    </w:p>
    <w:p w:rsidR="0066595D" w:rsidRDefault="0066595D">
      <w:pPr>
        <w:pStyle w:val="ConsPlusNormal"/>
        <w:spacing w:before="220"/>
        <w:ind w:firstLine="540"/>
        <w:jc w:val="both"/>
      </w:pPr>
      <w:r>
        <w:t>по строке 091 - сумма по данным счета 040110171 "Доходы от переоценки активов";</w:t>
      </w:r>
    </w:p>
    <w:p w:rsidR="0066595D" w:rsidRDefault="0066595D">
      <w:pPr>
        <w:pStyle w:val="ConsPlusNormal"/>
        <w:spacing w:before="220"/>
        <w:ind w:firstLine="540"/>
        <w:jc w:val="both"/>
      </w:pPr>
      <w:r>
        <w:t>по строке 092 графы 4 - сумма по данным счета 140110172 "Доходы от реализации активов";</w:t>
      </w:r>
    </w:p>
    <w:p w:rsidR="0066595D" w:rsidRDefault="0066595D">
      <w:pPr>
        <w:pStyle w:val="ConsPlusNormal"/>
        <w:spacing w:before="220"/>
        <w:ind w:firstLine="540"/>
        <w:jc w:val="both"/>
      </w:pPr>
      <w:r>
        <w:t>по строке 095 - сумма по данным счета 040110173 "Чрезвычайные доходы от операций с активами";</w:t>
      </w:r>
    </w:p>
    <w:p w:rsidR="0066595D" w:rsidRDefault="0066595D">
      <w:pPr>
        <w:pStyle w:val="ConsPlusNormal"/>
        <w:spacing w:before="220"/>
        <w:ind w:firstLine="540"/>
        <w:jc w:val="both"/>
      </w:pPr>
      <w:r>
        <w:t>по строке 100 графы 4 - сумма данных по соответствующим счетам аналитического учета счета 140110180 "Прочие доходы";</w:t>
      </w:r>
    </w:p>
    <w:p w:rsidR="0066595D" w:rsidRDefault="0066595D">
      <w:pPr>
        <w:pStyle w:val="ConsPlusNormal"/>
        <w:spacing w:before="220"/>
        <w:ind w:firstLine="540"/>
        <w:jc w:val="both"/>
      </w:pPr>
      <w:r>
        <w:t>по строке 104 графы 4 - сумма данных по счету 140110189 "Иные доходы";</w:t>
      </w:r>
    </w:p>
    <w:p w:rsidR="0066595D" w:rsidRDefault="0066595D">
      <w:pPr>
        <w:pStyle w:val="ConsPlusNormal"/>
        <w:spacing w:before="220"/>
        <w:ind w:firstLine="540"/>
        <w:jc w:val="both"/>
      </w:pPr>
      <w:r>
        <w:t>по строке 150 - сумма строк 160, 170, 190, 210, 230, 240, 250, 260;</w:t>
      </w:r>
    </w:p>
    <w:p w:rsidR="0066595D" w:rsidRDefault="0066595D">
      <w:pPr>
        <w:pStyle w:val="ConsPlusNormal"/>
        <w:spacing w:before="220"/>
        <w:ind w:firstLine="540"/>
        <w:jc w:val="both"/>
      </w:pPr>
      <w:r>
        <w:t>по строке 160 - сумма строк 161 - 163;</w:t>
      </w:r>
    </w:p>
    <w:p w:rsidR="0066595D" w:rsidRDefault="0066595D">
      <w:pPr>
        <w:pStyle w:val="ConsPlusNormal"/>
        <w:spacing w:before="220"/>
        <w:ind w:firstLine="540"/>
        <w:jc w:val="both"/>
      </w:pPr>
      <w:r>
        <w:t>по строке 161 - сумма по данным счета 040120211 "Расходы по заработной плате";</w:t>
      </w:r>
    </w:p>
    <w:p w:rsidR="0066595D" w:rsidRDefault="0066595D">
      <w:pPr>
        <w:pStyle w:val="ConsPlusNormal"/>
        <w:spacing w:before="220"/>
        <w:ind w:firstLine="540"/>
        <w:jc w:val="both"/>
      </w:pPr>
      <w:r>
        <w:t>по строке 162 - сумма по данным счета 040120212 "Расходы по прочим выплатам";</w:t>
      </w:r>
    </w:p>
    <w:p w:rsidR="0066595D" w:rsidRDefault="0066595D">
      <w:pPr>
        <w:pStyle w:val="ConsPlusNormal"/>
        <w:spacing w:before="220"/>
        <w:ind w:firstLine="540"/>
        <w:jc w:val="both"/>
      </w:pPr>
      <w:r>
        <w:t>по строке 163 - сумма по данным счета 040120213 "Расходы на начисления на выплаты по оплате труда";</w:t>
      </w:r>
    </w:p>
    <w:p w:rsidR="0066595D" w:rsidRDefault="0066595D">
      <w:pPr>
        <w:pStyle w:val="ConsPlusNormal"/>
        <w:spacing w:before="220"/>
        <w:ind w:firstLine="540"/>
        <w:jc w:val="both"/>
      </w:pPr>
      <w:r>
        <w:t>по строке 170 - сумма строк 171 - 176;</w:t>
      </w:r>
    </w:p>
    <w:p w:rsidR="0066595D" w:rsidRDefault="0066595D">
      <w:pPr>
        <w:pStyle w:val="ConsPlusNormal"/>
        <w:spacing w:before="220"/>
        <w:ind w:firstLine="540"/>
        <w:jc w:val="both"/>
      </w:pPr>
      <w:r>
        <w:t>по строке 171 - сумма по данным счета 040120221 "Расходы на услуги связи";</w:t>
      </w:r>
    </w:p>
    <w:p w:rsidR="0066595D" w:rsidRDefault="0066595D">
      <w:pPr>
        <w:pStyle w:val="ConsPlusNormal"/>
        <w:spacing w:before="220"/>
        <w:ind w:firstLine="540"/>
        <w:jc w:val="both"/>
      </w:pPr>
      <w:r>
        <w:t>по строке 172 - сумма по данным счета 040120222 "Расходы на транспортные услуги";</w:t>
      </w:r>
    </w:p>
    <w:p w:rsidR="0066595D" w:rsidRDefault="0066595D">
      <w:pPr>
        <w:pStyle w:val="ConsPlusNormal"/>
        <w:spacing w:before="220"/>
        <w:ind w:firstLine="540"/>
        <w:jc w:val="both"/>
      </w:pPr>
      <w:r>
        <w:t>по строке 173 - сумма по данным счета 040120223 "Расходы на коммунальные услуги";</w:t>
      </w:r>
    </w:p>
    <w:p w:rsidR="0066595D" w:rsidRDefault="0066595D">
      <w:pPr>
        <w:pStyle w:val="ConsPlusNormal"/>
        <w:spacing w:before="220"/>
        <w:ind w:firstLine="540"/>
        <w:jc w:val="both"/>
      </w:pPr>
      <w:r>
        <w:t>по строке 174 - сумма по данным счета 040120224 "Расходы на арендную плату за пользование имуществом";</w:t>
      </w:r>
    </w:p>
    <w:p w:rsidR="0066595D" w:rsidRDefault="0066595D">
      <w:pPr>
        <w:pStyle w:val="ConsPlusNormal"/>
        <w:spacing w:before="220"/>
        <w:ind w:firstLine="540"/>
        <w:jc w:val="both"/>
      </w:pPr>
      <w:r>
        <w:t>по строке 175 - сумма по данным счета 040120225 "Расходы на работы, услуги по содержанию имущества";</w:t>
      </w:r>
    </w:p>
    <w:p w:rsidR="0066595D" w:rsidRDefault="0066595D">
      <w:pPr>
        <w:pStyle w:val="ConsPlusNormal"/>
        <w:spacing w:before="220"/>
        <w:ind w:firstLine="540"/>
        <w:jc w:val="both"/>
      </w:pPr>
      <w:r>
        <w:t>по строке 176 - сумма по данным счета 040120226 "Расходы на прочие работы, услуги";</w:t>
      </w:r>
    </w:p>
    <w:p w:rsidR="0066595D" w:rsidRDefault="0066595D">
      <w:pPr>
        <w:pStyle w:val="ConsPlusNormal"/>
        <w:spacing w:before="220"/>
        <w:ind w:firstLine="540"/>
        <w:jc w:val="both"/>
      </w:pPr>
      <w:r>
        <w:t>по строке 190 - сумма строк по данным соответствующих счетов аналитического учета счета 140120230 "Обслуживание государственного (муниципального) долга";</w:t>
      </w:r>
    </w:p>
    <w:p w:rsidR="0066595D" w:rsidRDefault="0066595D">
      <w:pPr>
        <w:pStyle w:val="ConsPlusNormal"/>
        <w:spacing w:before="220"/>
        <w:ind w:firstLine="540"/>
        <w:jc w:val="both"/>
      </w:pPr>
      <w:r>
        <w:t>по строке 191 - сумма по данным счета 140120231 "Расходы на обслуживание внутреннего долга";</w:t>
      </w:r>
    </w:p>
    <w:p w:rsidR="0066595D" w:rsidRDefault="0066595D">
      <w:pPr>
        <w:pStyle w:val="ConsPlusNormal"/>
        <w:spacing w:before="220"/>
        <w:ind w:firstLine="540"/>
        <w:jc w:val="both"/>
      </w:pPr>
      <w:r>
        <w:t>по строке 192 - сумма по данным счета 140120232 "Расходы на обслуживание внешнего государственного долга";</w:t>
      </w:r>
    </w:p>
    <w:p w:rsidR="0066595D" w:rsidRDefault="0066595D">
      <w:pPr>
        <w:pStyle w:val="ConsPlusNormal"/>
        <w:spacing w:before="220"/>
        <w:ind w:firstLine="540"/>
        <w:jc w:val="both"/>
      </w:pPr>
      <w:r>
        <w:t xml:space="preserve">по строке 194 - сумма по данным счета 140120234 "Процентные расходы по </w:t>
      </w:r>
      <w:r>
        <w:lastRenderedPageBreak/>
        <w:t>обязательствам";</w:t>
      </w:r>
    </w:p>
    <w:p w:rsidR="0066595D" w:rsidRDefault="0066595D">
      <w:pPr>
        <w:pStyle w:val="ConsPlusNormal"/>
        <w:spacing w:before="220"/>
        <w:ind w:firstLine="540"/>
        <w:jc w:val="both"/>
      </w:pPr>
      <w:r>
        <w:t>по строке 210 - сумма строк 211 и 212;</w:t>
      </w:r>
    </w:p>
    <w:p w:rsidR="0066595D" w:rsidRDefault="0066595D">
      <w:pPr>
        <w:pStyle w:val="ConsPlusNormal"/>
        <w:spacing w:before="220"/>
        <w:ind w:firstLine="540"/>
        <w:jc w:val="both"/>
      </w:pPr>
      <w:r>
        <w:t>по строке 211 - сумма по данным счета 040120241 "Расходы на безвозмездные перечисления государственным и муниципальным организациям";</w:t>
      </w:r>
    </w:p>
    <w:p w:rsidR="0066595D" w:rsidRDefault="0066595D">
      <w:pPr>
        <w:pStyle w:val="ConsPlusNormal"/>
        <w:spacing w:before="220"/>
        <w:ind w:firstLine="540"/>
        <w:jc w:val="both"/>
      </w:pPr>
      <w:r>
        <w:t>по строке 212 - сумма по данным счета 040101242 "Расходы на безвозмездные перечисления организациям, за исключением государственных и муниципальных организаций";</w:t>
      </w:r>
    </w:p>
    <w:p w:rsidR="0066595D" w:rsidRDefault="0066595D">
      <w:pPr>
        <w:pStyle w:val="ConsPlusNormal"/>
        <w:spacing w:before="220"/>
        <w:ind w:firstLine="540"/>
        <w:jc w:val="both"/>
      </w:pPr>
      <w:r>
        <w:t>по строке 230 - сумма строк 231 - 233;</w:t>
      </w:r>
    </w:p>
    <w:p w:rsidR="0066595D" w:rsidRDefault="0066595D">
      <w:pPr>
        <w:pStyle w:val="ConsPlusNormal"/>
        <w:spacing w:before="220"/>
        <w:ind w:firstLine="540"/>
        <w:jc w:val="both"/>
      </w:pPr>
      <w:r>
        <w:t>по строке 231 - сумма по данным счета 140120251 "Расходы на перечисления другим бюджетам бюджетной системы Российской Федерации";</w:t>
      </w:r>
    </w:p>
    <w:p w:rsidR="0066595D" w:rsidRDefault="0066595D">
      <w:pPr>
        <w:pStyle w:val="ConsPlusNormal"/>
        <w:spacing w:before="220"/>
        <w:ind w:firstLine="540"/>
        <w:jc w:val="both"/>
      </w:pPr>
      <w:r>
        <w:t>по строке 232 - сумма по данным счета 040120252 "Расходы на перечисления наднациональным организациям и правительствам иностранных государств";</w:t>
      </w:r>
    </w:p>
    <w:p w:rsidR="0066595D" w:rsidRDefault="0066595D">
      <w:pPr>
        <w:pStyle w:val="ConsPlusNormal"/>
        <w:spacing w:before="220"/>
        <w:ind w:firstLine="540"/>
        <w:jc w:val="both"/>
      </w:pPr>
      <w:r>
        <w:t>по строке 233 - сумма по данным счета 040120253 "Расходы на перечисления международным организациям";</w:t>
      </w:r>
    </w:p>
    <w:p w:rsidR="0066595D" w:rsidRDefault="0066595D">
      <w:pPr>
        <w:pStyle w:val="ConsPlusNormal"/>
        <w:spacing w:before="220"/>
        <w:ind w:firstLine="540"/>
        <w:jc w:val="both"/>
      </w:pPr>
      <w:r>
        <w:t>по строке 240 - сумма строк 241 - 243;</w:t>
      </w:r>
    </w:p>
    <w:p w:rsidR="0066595D" w:rsidRDefault="0066595D">
      <w:pPr>
        <w:pStyle w:val="ConsPlusNormal"/>
        <w:spacing w:before="220"/>
        <w:ind w:firstLine="540"/>
        <w:jc w:val="both"/>
      </w:pPr>
      <w:r>
        <w:t>по строке 241 - сумма по данным счета 140120261 "Расходы на пенсии, пособия и выплаты по пенсионному, социальному и медицинскому страхованию населения";</w:t>
      </w:r>
    </w:p>
    <w:p w:rsidR="0066595D" w:rsidRDefault="0066595D">
      <w:pPr>
        <w:pStyle w:val="ConsPlusNormal"/>
        <w:spacing w:before="220"/>
        <w:ind w:firstLine="540"/>
        <w:jc w:val="both"/>
      </w:pPr>
      <w:r>
        <w:t>по строке 242 - сумма по данным счета 040120262 "Расходы на пособия по социальной помощи населению";</w:t>
      </w:r>
    </w:p>
    <w:p w:rsidR="0066595D" w:rsidRDefault="0066595D">
      <w:pPr>
        <w:pStyle w:val="ConsPlusNormal"/>
        <w:spacing w:before="220"/>
        <w:ind w:firstLine="540"/>
        <w:jc w:val="both"/>
      </w:pPr>
      <w:r>
        <w:t>по строке 243 - сумма по данным счета 040120263 "Расходы на пенсии, пособия, выплачиваемые организациями сектора государственного управления";</w:t>
      </w:r>
    </w:p>
    <w:p w:rsidR="0066595D" w:rsidRDefault="0066595D">
      <w:pPr>
        <w:pStyle w:val="ConsPlusNormal"/>
        <w:spacing w:before="220"/>
        <w:ind w:firstLine="540"/>
        <w:jc w:val="both"/>
      </w:pPr>
      <w:r>
        <w:t>по строке 250 - сумма данных по соответствующим счетам аналитического учета счета 040120270 "Расходы по операциям с активами" (040120271 - 040120274);</w:t>
      </w:r>
    </w:p>
    <w:p w:rsidR="0066595D" w:rsidRDefault="0066595D">
      <w:pPr>
        <w:pStyle w:val="ConsPlusNormal"/>
        <w:spacing w:before="220"/>
        <w:ind w:firstLine="540"/>
        <w:jc w:val="both"/>
      </w:pPr>
      <w:r>
        <w:t>по строке 251 - сумма по данным счета 040120271 "Расходы на амортизацию основных средств и нематериальных активов";</w:t>
      </w:r>
    </w:p>
    <w:p w:rsidR="0066595D" w:rsidRDefault="0066595D">
      <w:pPr>
        <w:pStyle w:val="ConsPlusNormal"/>
        <w:spacing w:before="220"/>
        <w:ind w:firstLine="540"/>
        <w:jc w:val="both"/>
      </w:pPr>
      <w:r>
        <w:t>по строке 252 - сумма по данным счета 040120272 "Расходование материальных запасов";</w:t>
      </w:r>
    </w:p>
    <w:p w:rsidR="0066595D" w:rsidRDefault="0066595D">
      <w:pPr>
        <w:pStyle w:val="ConsPlusNormal"/>
        <w:spacing w:before="220"/>
        <w:ind w:firstLine="540"/>
        <w:jc w:val="both"/>
      </w:pPr>
      <w:r>
        <w:t>по строке 253 - сумма по данным счета 040120273 "Чрезвычайные расходы по операциям с активами";</w:t>
      </w:r>
    </w:p>
    <w:p w:rsidR="0066595D" w:rsidRDefault="0066595D">
      <w:pPr>
        <w:pStyle w:val="ConsPlusNormal"/>
        <w:spacing w:before="220"/>
        <w:ind w:firstLine="540"/>
        <w:jc w:val="both"/>
      </w:pPr>
      <w:r>
        <w:t>по строке 260 - сумма по данным счета 040120290 "Прочие расходы", за исключением сумм начисленного налога на прибыль.</w:t>
      </w:r>
    </w:p>
    <w:p w:rsidR="0066595D" w:rsidRDefault="0066595D">
      <w:pPr>
        <w:pStyle w:val="ConsPlusNormal"/>
        <w:spacing w:before="220"/>
        <w:ind w:firstLine="540"/>
        <w:jc w:val="both"/>
      </w:pPr>
      <w:r>
        <w:t>По кодам строк 160 - 260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66595D" w:rsidRDefault="0066595D">
      <w:pPr>
        <w:pStyle w:val="ConsPlusNormal"/>
        <w:spacing w:before="220"/>
        <w:ind w:firstLine="540"/>
        <w:jc w:val="both"/>
      </w:pPr>
      <w:r>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66595D" w:rsidRDefault="0066595D">
      <w:pPr>
        <w:pStyle w:val="ConsPlusNormal"/>
        <w:spacing w:before="220"/>
        <w:ind w:firstLine="540"/>
        <w:jc w:val="both"/>
      </w:pPr>
      <w:r>
        <w:t xml:space="preserve">сумма стоимости реализованной готовой продукции по счетам 010537440 "Уменьшение стоимости готовой продукции - иного движимого имущества учреждения", 010538440 </w:t>
      </w:r>
      <w:r>
        <w:lastRenderedPageBreak/>
        <w:t>"Уменьшение стоимости товаров - иного движимого имущества учреждения" в части переданной заказчику готовой продукции (по КОСГУ 272);</w:t>
      </w:r>
    </w:p>
    <w:p w:rsidR="0066595D" w:rsidRDefault="0066595D">
      <w:pPr>
        <w:pStyle w:val="ConsPlusNormal"/>
        <w:spacing w:before="220"/>
        <w:ind w:firstLine="540"/>
        <w:jc w:val="both"/>
      </w:pPr>
      <w:r>
        <w:t>строки 020 - 100, 160 - 260 графы 5 не заполняются;</w:t>
      </w:r>
    </w:p>
    <w:p w:rsidR="0066595D" w:rsidRDefault="0066595D">
      <w:pPr>
        <w:pStyle w:val="ConsPlusNormal"/>
        <w:spacing w:before="220"/>
        <w:ind w:firstLine="540"/>
        <w:jc w:val="both"/>
      </w:pPr>
      <w:r>
        <w:t>по строке 300 - разница строк 301 и 302;</w:t>
      </w:r>
    </w:p>
    <w:p w:rsidR="0066595D" w:rsidRDefault="0066595D">
      <w:pPr>
        <w:pStyle w:val="ConsPlusNormal"/>
        <w:spacing w:before="220"/>
        <w:ind w:firstLine="540"/>
        <w:jc w:val="both"/>
      </w:pPr>
      <w:r>
        <w:t>по строке 301 - разница строк 010 и 150 (операционный результат до налогообложения);</w:t>
      </w:r>
    </w:p>
    <w:p w:rsidR="0066595D" w:rsidRDefault="0066595D">
      <w:pPr>
        <w:pStyle w:val="ConsPlusNormal"/>
        <w:spacing w:before="220"/>
        <w:ind w:firstLine="540"/>
        <w:jc w:val="both"/>
      </w:pPr>
      <w:r>
        <w:t>по строке 302 - сумма начисленного налога на прибыль организаций за отчетный период;</w:t>
      </w:r>
    </w:p>
    <w:p w:rsidR="0066595D" w:rsidRDefault="0066595D">
      <w:pPr>
        <w:pStyle w:val="ConsPlusNormal"/>
        <w:spacing w:before="220"/>
        <w:ind w:firstLine="540"/>
        <w:jc w:val="both"/>
      </w:pPr>
      <w:r>
        <w:t>строка 302 в графе "Средства во временном распоряжении" не заполняется;</w:t>
      </w:r>
    </w:p>
    <w:p w:rsidR="0066595D" w:rsidRDefault="0066595D">
      <w:pPr>
        <w:pStyle w:val="ConsPlusNormal"/>
        <w:spacing w:before="220"/>
        <w:ind w:firstLine="540"/>
        <w:jc w:val="both"/>
      </w:pPr>
      <w:r>
        <w:t>по строке 310 - сумма строк 320, 330, 350, 360, 370, 380, 390;</w:t>
      </w:r>
    </w:p>
    <w:p w:rsidR="0066595D" w:rsidRDefault="0066595D">
      <w:pPr>
        <w:pStyle w:val="ConsPlusNormal"/>
        <w:spacing w:before="220"/>
        <w:ind w:firstLine="540"/>
        <w:jc w:val="both"/>
      </w:pPr>
      <w:r>
        <w:t>по строке 320 - разница строк 321 и 322;</w:t>
      </w:r>
    </w:p>
    <w:p w:rsidR="0066595D" w:rsidRDefault="0066595D">
      <w:pPr>
        <w:pStyle w:val="ConsPlusNormal"/>
        <w:spacing w:before="220"/>
        <w:ind w:firstLine="540"/>
        <w:jc w:val="both"/>
      </w:pPr>
      <w:r>
        <w:t>по строке 321 -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010691310), 010700000 "Нефинансовые активы в пути" (010711310, 010731310), 010800000 "Нефинансовые активы имущества казны" (010851310, 010852310, 010853310, 010891310, 010892310);</w:t>
      </w:r>
    </w:p>
    <w:p w:rsidR="0066595D" w:rsidRDefault="0066595D">
      <w:pPr>
        <w:pStyle w:val="ConsPlusNormal"/>
        <w:spacing w:before="220"/>
        <w:ind w:firstLine="540"/>
        <w:jc w:val="both"/>
      </w:pPr>
      <w:r>
        <w:t>по строке 322 -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010491411 - 010492411, 010494411 - 010498411), 011400000 "Обесценение нефинансовых активов" (011411412 - 011413412, 011415412, 011432412 - 011438412), 010600000 "Вложения в нефинансовые активы" (010611410, 010631410, 010641410, 010691410), 010700000 "Нефинансовые активы в пути" (010711410, 010731410), 010800000 "Нефинансовые активы имущества казны" (010851410, 010852410, 010853410, 010891410, 010892410).</w:t>
      </w:r>
    </w:p>
    <w:p w:rsidR="0066595D" w:rsidRDefault="0066595D">
      <w:pPr>
        <w:pStyle w:val="ConsPlusNormal"/>
        <w:spacing w:before="220"/>
        <w:ind w:firstLine="540"/>
        <w:jc w:val="both"/>
      </w:pPr>
      <w:r>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66595D" w:rsidRDefault="0066595D">
      <w:pPr>
        <w:pStyle w:val="ConsPlusNormal"/>
        <w:spacing w:before="220"/>
        <w:ind w:firstLine="540"/>
        <w:jc w:val="both"/>
      </w:pPr>
      <w:r>
        <w:t>По строке 330 - разница строк 331 и 332;</w:t>
      </w:r>
    </w:p>
    <w:p w:rsidR="0066595D" w:rsidRDefault="0066595D">
      <w:pPr>
        <w:pStyle w:val="ConsPlusNormal"/>
        <w:spacing w:before="220"/>
        <w:ind w:firstLine="540"/>
        <w:jc w:val="both"/>
      </w:pPr>
      <w:r>
        <w:t>по строке 331 - сумма по данным счетов увеличений соответствующих счетов аналитического учета счетов 010200000 "Нематериальные активы" (010230320), 010600000 "Вложения в нефинансовые активы" (010632320, 010633330, 010693330), 010800000 "Нефинансовые активы имущества казны" (010854320);</w:t>
      </w:r>
    </w:p>
    <w:p w:rsidR="0066595D" w:rsidRDefault="0066595D">
      <w:pPr>
        <w:pStyle w:val="ConsPlusNormal"/>
        <w:spacing w:before="220"/>
        <w:ind w:firstLine="540"/>
        <w:jc w:val="both"/>
      </w:pPr>
      <w:r>
        <w:t>по строке 332 - сумма по данным счетов уменьшений соответствующих счетов аналитического учета счетов 010200000 "Нематериальные активы" (010230420, 010240420), 010400000 "Амортизация" (010439421, 010459421), 010600000 "Вложения в нефинансовые активы" (010632420), 010800000 "Нефинансовые активы имущества казны" (010854420). Данные по соответствующим счетам аналитического учета счета 010400000 "Амортизация" отражаются - кредитовые обороты за отчетный период со знаком "плюс"; дебетовые обороты со знаком "минус";</w:t>
      </w:r>
    </w:p>
    <w:p w:rsidR="0066595D" w:rsidRDefault="0066595D">
      <w:pPr>
        <w:pStyle w:val="ConsPlusNormal"/>
        <w:spacing w:before="220"/>
        <w:ind w:firstLine="540"/>
        <w:jc w:val="both"/>
      </w:pPr>
      <w:r>
        <w:t>по строке 350 - разница строк 351 и 352;</w:t>
      </w:r>
    </w:p>
    <w:p w:rsidR="0066595D" w:rsidRDefault="0066595D">
      <w:pPr>
        <w:pStyle w:val="ConsPlusNormal"/>
        <w:spacing w:before="220"/>
        <w:ind w:firstLine="540"/>
        <w:jc w:val="both"/>
      </w:pPr>
      <w:r>
        <w:t xml:space="preserve">по строке 351 -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010693330), 010800000 "Нефинансовые активы </w:t>
      </w:r>
      <w:r>
        <w:lastRenderedPageBreak/>
        <w:t>имущества казны" (010855330, 010895330);</w:t>
      </w:r>
    </w:p>
    <w:p w:rsidR="0066595D" w:rsidRDefault="0066595D">
      <w:pPr>
        <w:pStyle w:val="ConsPlusNormal"/>
        <w:spacing w:before="220"/>
        <w:ind w:firstLine="540"/>
        <w:jc w:val="both"/>
      </w:pPr>
      <w:r>
        <w:t>по строке 352 - сумма по данным счетов уменьшений соответствующих счетов аналитического учета счетов 010300000 "Непроизведенные активы", 011460000 "Обесценение непроизведенных активов", 010600000 "Вложения в нефинансовые активы" (010613430, 010633430, 010693430), 010800000 "Нефинансовые активы имущества казны" (010855430, 010895430).</w:t>
      </w:r>
    </w:p>
    <w:p w:rsidR="0066595D" w:rsidRDefault="0066595D">
      <w:pPr>
        <w:pStyle w:val="ConsPlusNormal"/>
        <w:spacing w:before="220"/>
        <w:ind w:firstLine="540"/>
        <w:jc w:val="both"/>
      </w:pPr>
      <w:r>
        <w:t>Кредитовые обороты по счету 011460000 "Обесценение непроизведенных активов" за отчетный период отражаются со знаком "плюс", дебетовые обороты со знаком "минус";</w:t>
      </w:r>
    </w:p>
    <w:p w:rsidR="0066595D" w:rsidRDefault="0066595D">
      <w:pPr>
        <w:pStyle w:val="ConsPlusNormal"/>
        <w:spacing w:before="220"/>
        <w:ind w:firstLine="540"/>
        <w:jc w:val="both"/>
      </w:pPr>
      <w:r>
        <w:t>по строке 360 - разница строк 361 и 362;</w:t>
      </w:r>
    </w:p>
    <w:p w:rsidR="0066595D" w:rsidRDefault="0066595D">
      <w:pPr>
        <w:pStyle w:val="ConsPlusNormal"/>
        <w:spacing w:before="220"/>
        <w:ind w:firstLine="540"/>
        <w:jc w:val="both"/>
      </w:pPr>
      <w:r>
        <w:t>по строке 361 -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010700000 "Нефинансовые активы в пути" (010733340, 010743340), 010800000 "Нефинансовые активы имущества казны" (010856340, 010857340);</w:t>
      </w:r>
    </w:p>
    <w:p w:rsidR="0066595D" w:rsidRDefault="0066595D">
      <w:pPr>
        <w:pStyle w:val="ConsPlusNormal"/>
        <w:spacing w:before="220"/>
        <w:ind w:firstLine="540"/>
        <w:jc w:val="both"/>
      </w:pPr>
      <w:r>
        <w:t>по строке 362 -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010700000 "Нефинансовые активы в пути" (010733440, 010743440), 010800000 "Нефинансовые активы имущества казны" (010856440, 010857440);</w:t>
      </w:r>
    </w:p>
    <w:p w:rsidR="0066595D" w:rsidRDefault="0066595D">
      <w:pPr>
        <w:pStyle w:val="ConsPlusNormal"/>
        <w:spacing w:before="220"/>
        <w:ind w:firstLine="540"/>
        <w:jc w:val="both"/>
      </w:pPr>
      <w:r>
        <w:t>по строке 370 - разность строк 371 и 372;</w:t>
      </w:r>
    </w:p>
    <w:p w:rsidR="0066595D" w:rsidRDefault="0066595D">
      <w:pPr>
        <w:pStyle w:val="ConsPlusNormal"/>
        <w:spacing w:before="220"/>
        <w:ind w:firstLine="540"/>
        <w:jc w:val="both"/>
      </w:pPr>
      <w:r>
        <w:t>по строке 371 - сумма по данным дебетовых оборотов, отраженных на соответствующем счете аналитического учета счета 011140000 "Права пользования нефинансовыми активами";</w:t>
      </w:r>
    </w:p>
    <w:p w:rsidR="0066595D" w:rsidRDefault="0066595D">
      <w:pPr>
        <w:pStyle w:val="ConsPlusNormal"/>
        <w:spacing w:before="220"/>
        <w:ind w:firstLine="540"/>
        <w:jc w:val="both"/>
      </w:pPr>
      <w:r>
        <w:t>по строке 372 - сумма по данным кредитовых оборотов, отраженных на соответствующем счете аналитического учета счета 011140000 "Права пользования нефинансовыми активами", 010440000 "Амортизация прав пользования активами" (010441450 - 010449450).</w:t>
      </w:r>
    </w:p>
    <w:p w:rsidR="0066595D" w:rsidRDefault="0066595D">
      <w:pPr>
        <w:pStyle w:val="ConsPlusNormal"/>
        <w:spacing w:before="220"/>
        <w:ind w:firstLine="540"/>
        <w:jc w:val="both"/>
      </w:pPr>
      <w:r>
        <w:t>Данные по соответствующим счетам аналитического учета счета, 010440000 "Амортизация прав пользования активами" отражаются - кредитовые обороты за отчетный период со знаком "плюс", дебетовые обороты со знаком "минус";</w:t>
      </w:r>
    </w:p>
    <w:p w:rsidR="0066595D" w:rsidRDefault="0066595D">
      <w:pPr>
        <w:pStyle w:val="ConsPlusNormal"/>
        <w:spacing w:before="220"/>
        <w:ind w:firstLine="540"/>
        <w:jc w:val="both"/>
      </w:pPr>
      <w:r>
        <w:t>по строке 380 - разность строк 381 и 382;</w:t>
      </w:r>
    </w:p>
    <w:p w:rsidR="0066595D" w:rsidRDefault="0066595D">
      <w:pPr>
        <w:pStyle w:val="ConsPlusNormal"/>
        <w:spacing w:before="220"/>
        <w:ind w:firstLine="540"/>
        <w:jc w:val="both"/>
      </w:pPr>
      <w:r>
        <w:t>по строке 381 -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66595D" w:rsidRDefault="0066595D">
      <w:pPr>
        <w:pStyle w:val="ConsPlusNormal"/>
        <w:spacing w:before="220"/>
        <w:ind w:firstLine="540"/>
        <w:jc w:val="both"/>
      </w:pPr>
      <w:r>
        <w:t>по строке 382 -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66595D" w:rsidRDefault="0066595D">
      <w:pPr>
        <w:pStyle w:val="ConsPlusNormal"/>
        <w:spacing w:before="220"/>
        <w:ind w:firstLine="540"/>
        <w:jc w:val="both"/>
      </w:pPr>
      <w:r>
        <w:t>по строке 390 -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66595D" w:rsidRDefault="0066595D">
      <w:pPr>
        <w:pStyle w:val="ConsPlusNormal"/>
        <w:spacing w:before="220"/>
        <w:ind w:firstLine="540"/>
        <w:jc w:val="both"/>
      </w:pPr>
      <w:r>
        <w:t>По строке 400 - разница строк 410 и 510;</w:t>
      </w:r>
    </w:p>
    <w:p w:rsidR="0066595D" w:rsidRDefault="0066595D">
      <w:pPr>
        <w:pStyle w:val="ConsPlusNormal"/>
        <w:spacing w:before="220"/>
        <w:ind w:firstLine="540"/>
        <w:jc w:val="both"/>
      </w:pPr>
      <w:r>
        <w:t>по строке 410 - сумма строк 420, 430, 440, 460, 470, 480;</w:t>
      </w:r>
    </w:p>
    <w:p w:rsidR="0066595D" w:rsidRDefault="0066595D">
      <w:pPr>
        <w:pStyle w:val="ConsPlusNormal"/>
        <w:spacing w:before="220"/>
        <w:ind w:firstLine="540"/>
        <w:jc w:val="both"/>
      </w:pPr>
      <w:r>
        <w:t>по строке 420 - разница строк 421 и 422;</w:t>
      </w:r>
    </w:p>
    <w:p w:rsidR="0066595D" w:rsidRDefault="0066595D">
      <w:pPr>
        <w:pStyle w:val="ConsPlusNormal"/>
        <w:spacing w:before="220"/>
        <w:ind w:firstLine="540"/>
        <w:jc w:val="both"/>
      </w:pPr>
      <w:r>
        <w:t xml:space="preserve">по строке 421 - сумма по данным счетов увеличений соответствующих аналитических счетов </w:t>
      </w:r>
      <w:r>
        <w:lastRenderedPageBreak/>
        <w:t>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66595D" w:rsidRDefault="0066595D">
      <w:pPr>
        <w:pStyle w:val="ConsPlusNormal"/>
        <w:spacing w:before="220"/>
        <w:ind w:firstLine="540"/>
        <w:jc w:val="both"/>
      </w:pPr>
      <w:r>
        <w:t>по строке 422 -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66595D" w:rsidRDefault="0066595D">
      <w:pPr>
        <w:pStyle w:val="ConsPlusNormal"/>
        <w:spacing w:before="220"/>
        <w:ind w:firstLine="540"/>
        <w:jc w:val="both"/>
      </w:pPr>
      <w:r>
        <w:t>по строке 430 - разница строк 431 и 432;</w:t>
      </w:r>
    </w:p>
    <w:p w:rsidR="0066595D" w:rsidRDefault="0066595D">
      <w:pPr>
        <w:pStyle w:val="ConsPlusNormal"/>
        <w:spacing w:before="220"/>
        <w:ind w:firstLine="540"/>
        <w:jc w:val="both"/>
      </w:pPr>
      <w:r>
        <w:t>по строке 431 -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66595D" w:rsidRDefault="0066595D">
      <w:pPr>
        <w:pStyle w:val="ConsPlusNormal"/>
        <w:spacing w:before="220"/>
        <w:ind w:firstLine="540"/>
        <w:jc w:val="both"/>
      </w:pPr>
      <w:r>
        <w:t>по строке 432 -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66595D" w:rsidRDefault="0066595D">
      <w:pPr>
        <w:pStyle w:val="ConsPlusNormal"/>
        <w:spacing w:before="220"/>
        <w:ind w:firstLine="540"/>
        <w:jc w:val="both"/>
      </w:pPr>
      <w:r>
        <w:t>по строке 440 - разница строк 441 и 442;</w:t>
      </w:r>
    </w:p>
    <w:p w:rsidR="0066595D" w:rsidRDefault="0066595D">
      <w:pPr>
        <w:pStyle w:val="ConsPlusNormal"/>
        <w:spacing w:before="220"/>
        <w:ind w:firstLine="540"/>
        <w:jc w:val="both"/>
      </w:pPr>
      <w:r>
        <w:t>по строке 441 -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w:t>
      </w:r>
    </w:p>
    <w:p w:rsidR="0066595D" w:rsidRDefault="0066595D">
      <w:pPr>
        <w:pStyle w:val="ConsPlusNormal"/>
        <w:spacing w:before="220"/>
        <w:ind w:firstLine="540"/>
        <w:jc w:val="both"/>
      </w:pPr>
      <w:r>
        <w:t>по строке 442 -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w:t>
      </w:r>
    </w:p>
    <w:p w:rsidR="0066595D" w:rsidRDefault="0066595D">
      <w:pPr>
        <w:pStyle w:val="ConsPlusNormal"/>
        <w:spacing w:before="220"/>
        <w:ind w:firstLine="540"/>
        <w:jc w:val="both"/>
      </w:pPr>
      <w:r>
        <w:t>по строке 460 - разница строк 461 и 462;</w:t>
      </w:r>
    </w:p>
    <w:p w:rsidR="0066595D" w:rsidRDefault="0066595D">
      <w:pPr>
        <w:pStyle w:val="ConsPlusNormal"/>
        <w:spacing w:before="220"/>
        <w:ind w:firstLine="540"/>
        <w:jc w:val="both"/>
      </w:pPr>
      <w:r>
        <w:t>по строке 461 - сумма по данным счетов увеличений соответствующих аналитических счетов счета 020700000 "Расчеты по кредитам, займам (ссудам)";</w:t>
      </w:r>
    </w:p>
    <w:p w:rsidR="0066595D" w:rsidRDefault="0066595D">
      <w:pPr>
        <w:pStyle w:val="ConsPlusNormal"/>
        <w:spacing w:before="220"/>
        <w:ind w:firstLine="540"/>
        <w:jc w:val="both"/>
      </w:pPr>
      <w:r>
        <w:t>по строке 462 - сумма по данным счетов уменьшений соответствующих аналитических счетов счета 020700000 "Расчеты по кредитам, займам (ссудам)";</w:t>
      </w:r>
    </w:p>
    <w:p w:rsidR="0066595D" w:rsidRDefault="0066595D">
      <w:pPr>
        <w:pStyle w:val="ConsPlusNormal"/>
        <w:spacing w:before="220"/>
        <w:ind w:firstLine="540"/>
        <w:jc w:val="both"/>
      </w:pPr>
      <w:r>
        <w:t>по строке 470 - разница строк 471 и 472;</w:t>
      </w:r>
    </w:p>
    <w:p w:rsidR="0066595D" w:rsidRDefault="0066595D">
      <w:pPr>
        <w:pStyle w:val="ConsPlusNormal"/>
        <w:spacing w:before="220"/>
        <w:ind w:firstLine="540"/>
        <w:jc w:val="both"/>
      </w:pPr>
      <w:r>
        <w:t>по строке 471 -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66595D" w:rsidRDefault="0066595D">
      <w:pPr>
        <w:pStyle w:val="ConsPlusNormal"/>
        <w:spacing w:before="220"/>
        <w:ind w:firstLine="540"/>
        <w:jc w:val="both"/>
      </w:pPr>
      <w:r>
        <w:t xml:space="preserve">по строке 472 - сумма по данным счетов 020452650 "Уменьшение стоимости долей в международных организациях", 020453650 "Уменьшение стоимости прочих финансовых активов", </w:t>
      </w:r>
      <w:r>
        <w:lastRenderedPageBreak/>
        <w:t>021552650 "Уменьшение вложений в международные организации", 021553650 "Уменьшение вложений в прочие финансовые активы";</w:t>
      </w:r>
    </w:p>
    <w:p w:rsidR="0066595D" w:rsidRDefault="0066595D">
      <w:pPr>
        <w:pStyle w:val="ConsPlusNormal"/>
        <w:spacing w:before="220"/>
        <w:ind w:firstLine="540"/>
        <w:jc w:val="both"/>
      </w:pPr>
      <w:r>
        <w:t>по строке 480 - разница строк 481 и 482;</w:t>
      </w:r>
    </w:p>
    <w:p w:rsidR="0066595D" w:rsidRDefault="0066595D">
      <w:pPr>
        <w:pStyle w:val="ConsPlusNormal"/>
        <w:spacing w:before="220"/>
        <w:ind w:firstLine="540"/>
        <w:jc w:val="both"/>
      </w:pPr>
      <w:r>
        <w:t>по строке 481 -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w:t>
      </w:r>
    </w:p>
    <w:p w:rsidR="0066595D" w:rsidRDefault="0066595D">
      <w:pPr>
        <w:pStyle w:val="ConsPlusNormal"/>
        <w:spacing w:before="220"/>
        <w:ind w:firstLine="540"/>
        <w:jc w:val="both"/>
      </w:pPr>
      <w:r>
        <w:t>по строке 482 -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w:t>
      </w:r>
    </w:p>
    <w:p w:rsidR="0066595D" w:rsidRDefault="0066595D">
      <w:pPr>
        <w:pStyle w:val="ConsPlusNormal"/>
        <w:spacing w:before="220"/>
        <w:ind w:firstLine="540"/>
        <w:jc w:val="both"/>
      </w:pPr>
      <w:r>
        <w:t>по строке 510 - сумма строк 520, 530, 540, 550, 560;</w:t>
      </w:r>
    </w:p>
    <w:p w:rsidR="0066595D" w:rsidRDefault="0066595D">
      <w:pPr>
        <w:pStyle w:val="ConsPlusNormal"/>
        <w:spacing w:before="220"/>
        <w:ind w:firstLine="540"/>
        <w:jc w:val="both"/>
      </w:pPr>
      <w:r>
        <w:t>по строке 520 - разница строк 521 и 522;</w:t>
      </w:r>
    </w:p>
    <w:p w:rsidR="0066595D" w:rsidRDefault="0066595D">
      <w:pPr>
        <w:pStyle w:val="ConsPlusNormal"/>
        <w:spacing w:before="220"/>
        <w:ind w:firstLine="540"/>
        <w:jc w:val="both"/>
      </w:pPr>
      <w:r>
        <w:t>по строке 521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130114710 "Увеличение задолженности по заимствованиям, не являющимся государственным (муниципальным) долгом",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66595D" w:rsidRDefault="0066595D">
      <w:pPr>
        <w:pStyle w:val="ConsPlusNormal"/>
        <w:spacing w:before="220"/>
        <w:ind w:firstLine="540"/>
        <w:jc w:val="both"/>
      </w:pPr>
      <w:r>
        <w:t>по строке 522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130114810 "Уменьшение задолженности по заимствованиям, не являющимся государственным (муниципальным) долгом",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66595D" w:rsidRDefault="0066595D">
      <w:pPr>
        <w:pStyle w:val="ConsPlusNormal"/>
        <w:spacing w:before="220"/>
        <w:ind w:firstLine="540"/>
        <w:jc w:val="both"/>
      </w:pPr>
      <w:r>
        <w:t>по строке 530 - разница строк 531 и 532;</w:t>
      </w:r>
    </w:p>
    <w:p w:rsidR="0066595D" w:rsidRDefault="0066595D">
      <w:pPr>
        <w:pStyle w:val="ConsPlusNormal"/>
        <w:spacing w:before="220"/>
        <w:ind w:firstLine="540"/>
        <w:jc w:val="both"/>
      </w:pPr>
      <w:r>
        <w:t xml:space="preserve">по строке 531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w:t>
      </w:r>
      <w:r>
        <w:lastRenderedPageBreak/>
        <w:t>"Увеличение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66595D" w:rsidRDefault="0066595D">
      <w:pPr>
        <w:pStyle w:val="ConsPlusNormal"/>
        <w:spacing w:before="220"/>
        <w:ind w:firstLine="540"/>
        <w:jc w:val="both"/>
      </w:pPr>
      <w:r>
        <w:t>по строке 532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66595D" w:rsidRDefault="0066595D">
      <w:pPr>
        <w:pStyle w:val="ConsPlusNormal"/>
        <w:spacing w:before="220"/>
        <w:ind w:firstLine="540"/>
        <w:jc w:val="both"/>
      </w:pPr>
      <w:r>
        <w:t>по строке 540 - разница строк 541 и 542;</w:t>
      </w:r>
    </w:p>
    <w:p w:rsidR="0066595D" w:rsidRDefault="0066595D">
      <w:pPr>
        <w:pStyle w:val="ConsPlusNormal"/>
        <w:spacing w:before="220"/>
        <w:ind w:firstLine="540"/>
        <w:jc w:val="both"/>
      </w:pPr>
      <w:r>
        <w:t>по строке 541 -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66595D" w:rsidRDefault="0066595D">
      <w:pPr>
        <w:pStyle w:val="ConsPlusNormal"/>
        <w:spacing w:before="220"/>
        <w:ind w:firstLine="540"/>
        <w:jc w:val="both"/>
      </w:pPr>
      <w:r>
        <w:t>по строке 542 -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66595D" w:rsidRDefault="0066595D">
      <w:pPr>
        <w:pStyle w:val="ConsPlusNormal"/>
        <w:spacing w:before="220"/>
        <w:ind w:firstLine="540"/>
        <w:jc w:val="both"/>
      </w:pPr>
      <w:r>
        <w:t>по строке 550 -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66595D" w:rsidRDefault="0066595D">
      <w:pPr>
        <w:pStyle w:val="ConsPlusNormal"/>
        <w:spacing w:before="220"/>
        <w:ind w:firstLine="540"/>
        <w:jc w:val="both"/>
      </w:pPr>
      <w:r>
        <w:t>По строке 560 -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66595D" w:rsidRDefault="0066595D">
      <w:pPr>
        <w:pStyle w:val="ConsPlusNormal"/>
        <w:jc w:val="both"/>
      </w:pPr>
      <w:r>
        <w:t xml:space="preserve">(п. 96 в ред. </w:t>
      </w:r>
      <w:hyperlink r:id="rId491"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bookmarkStart w:id="29" w:name="P1363"/>
      <w:bookmarkEnd w:id="29"/>
      <w:r>
        <w:t xml:space="preserve">97. Исключен. - </w:t>
      </w:r>
      <w:hyperlink r:id="rId492"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(ф. 0503121) на основании Отчетов (ф. 0503121)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66595D" w:rsidRDefault="0066595D">
      <w:pPr>
        <w:pStyle w:val="ConsPlusNormal"/>
        <w:jc w:val="both"/>
      </w:pPr>
      <w:r>
        <w:lastRenderedPageBreak/>
        <w:t xml:space="preserve">(в ред. </w:t>
      </w:r>
      <w:hyperlink r:id="rId493"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по </w:t>
      </w:r>
      <w:hyperlink w:anchor="P5736" w:history="1">
        <w:r>
          <w:rPr>
            <w:color w:val="0000FF"/>
          </w:rPr>
          <w:t>строкам 541</w:t>
        </w:r>
      </w:hyperlink>
      <w:r>
        <w:t xml:space="preserve">, </w:t>
      </w:r>
      <w:hyperlink w:anchor="P5736" w:history="1">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8125" w:history="1">
        <w:r>
          <w:rPr>
            <w:color w:val="0000FF"/>
          </w:rPr>
          <w:t>строки</w:t>
        </w:r>
      </w:hyperlink>
      <w:r>
        <w:t xml:space="preserve"> "Итого"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w:t>
      </w:r>
    </w:p>
    <w:p w:rsidR="0066595D" w:rsidRDefault="0066595D">
      <w:pPr>
        <w:pStyle w:val="ConsPlusNormal"/>
        <w:jc w:val="both"/>
      </w:pPr>
      <w:r>
        <w:t xml:space="preserve">(в ред. Приказов Минфина России от 26.10.2012 </w:t>
      </w:r>
      <w:hyperlink r:id="rId494" w:history="1">
        <w:r>
          <w:rPr>
            <w:color w:val="0000FF"/>
          </w:rPr>
          <w:t>N 138н</w:t>
        </w:r>
      </w:hyperlink>
      <w:r>
        <w:t xml:space="preserve">, от 31.12.2015 </w:t>
      </w:r>
      <w:hyperlink r:id="rId495" w:history="1">
        <w:r>
          <w:rPr>
            <w:color w:val="0000FF"/>
          </w:rPr>
          <w:t>N 229н</w:t>
        </w:r>
      </w:hyperlink>
      <w:r>
        <w:t>)</w:t>
      </w:r>
    </w:p>
    <w:p w:rsidR="0066595D" w:rsidRDefault="0066595D">
      <w:pPr>
        <w:pStyle w:val="ConsPlusNormal"/>
        <w:spacing w:before="220"/>
        <w:ind w:firstLine="540"/>
        <w:jc w:val="both"/>
      </w:pPr>
      <w:r>
        <w:t xml:space="preserve">абзац исключен. - </w:t>
      </w:r>
      <w:hyperlink r:id="rId49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по строкам графы 4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в графах 7, 8, 9 </w:t>
      </w:r>
      <w:hyperlink w:anchor="P8125" w:history="1">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66595D" w:rsidRDefault="0066595D">
      <w:pPr>
        <w:pStyle w:val="ConsPlusNormal"/>
        <w:jc w:val="both"/>
      </w:pPr>
      <w:r>
        <w:t xml:space="preserve">(в ред. </w:t>
      </w:r>
      <w:hyperlink r:id="rId49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абзацы пятый - шестой исключены. - </w:t>
      </w:r>
      <w:hyperlink r:id="rId498"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Показатели строк консолидированного Отчета (ф. 0503121), формируемые расчетным путем из соответствующих строк отчета, определяются в порядке, предусмотренном </w:t>
      </w:r>
      <w:hyperlink w:anchor="P1234" w:history="1">
        <w:r>
          <w:rPr>
            <w:color w:val="0000FF"/>
          </w:rPr>
          <w:t>пунктом 93</w:t>
        </w:r>
      </w:hyperlink>
      <w:r>
        <w:t xml:space="preserve"> настоящей Инструкции.</w:t>
      </w:r>
    </w:p>
    <w:p w:rsidR="0066595D" w:rsidRDefault="0066595D">
      <w:pPr>
        <w:pStyle w:val="ConsPlusNormal"/>
        <w:spacing w:before="220"/>
        <w:ind w:firstLine="540"/>
        <w:jc w:val="both"/>
      </w:pPr>
      <w:r>
        <w:t>Показатели строки 300 "Чистый операционный результат" граф 4, 5 консолидированного Отчета (ф. 0503121) формируются путем суммирования показателей по строке 300 "Чистый операционный результат" граф 4, 5 Отчетов (ф. 0503121), представленных получателями бюджетных средств.</w:t>
      </w:r>
    </w:p>
    <w:p w:rsidR="0066595D" w:rsidRDefault="0066595D">
      <w:pPr>
        <w:pStyle w:val="ConsPlusNormal"/>
        <w:jc w:val="both"/>
      </w:pPr>
      <w:r>
        <w:t xml:space="preserve">(в ред. Приказов Минфина России от 26.10.2012 </w:t>
      </w:r>
      <w:hyperlink r:id="rId499" w:history="1">
        <w:r>
          <w:rPr>
            <w:color w:val="0000FF"/>
          </w:rPr>
          <w:t>N 138н</w:t>
        </w:r>
      </w:hyperlink>
      <w:r>
        <w:t xml:space="preserve">, от 30.11.2018 </w:t>
      </w:r>
      <w:hyperlink r:id="rId500" w:history="1">
        <w:r>
          <w:rPr>
            <w:color w:val="0000FF"/>
          </w:rPr>
          <w:t>N 244н</w:t>
        </w:r>
      </w:hyperlink>
      <w:r>
        <w:t>)</w:t>
      </w:r>
    </w:p>
    <w:p w:rsidR="0066595D" w:rsidRDefault="0066595D">
      <w:pPr>
        <w:pStyle w:val="ConsPlusNormal"/>
        <w:spacing w:before="220"/>
        <w:ind w:firstLine="540"/>
        <w:jc w:val="both"/>
      </w:pPr>
      <w:r>
        <w:t>В графе 6 консолидированного Отчета (ф. 0503121) отражается сумма показателей в графах 4, 5.</w:t>
      </w:r>
    </w:p>
    <w:p w:rsidR="0066595D" w:rsidRDefault="0066595D">
      <w:pPr>
        <w:pStyle w:val="ConsPlusNormal"/>
        <w:jc w:val="both"/>
      </w:pPr>
      <w:r>
        <w:t xml:space="preserve">(в ред. </w:t>
      </w:r>
      <w:hyperlink r:id="rId50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(ф. 0503121) на основании консолидированных Отчетов (ф. 0503121) и Отчетов (ф. 0503121),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66595D" w:rsidRDefault="0066595D">
      <w:pPr>
        <w:pStyle w:val="ConsPlusNormal"/>
        <w:spacing w:before="220"/>
        <w:ind w:firstLine="540"/>
        <w:jc w:val="both"/>
      </w:pPr>
      <w:r>
        <w:t xml:space="preserve">по </w:t>
      </w:r>
      <w:hyperlink w:anchor="P5736" w:history="1">
        <w:r>
          <w:rPr>
            <w:color w:val="0000FF"/>
          </w:rPr>
          <w:t>строкам 541</w:t>
        </w:r>
      </w:hyperlink>
      <w:r>
        <w:t xml:space="preserve">, </w:t>
      </w:r>
      <w:hyperlink w:anchor="P5736" w:history="1">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8125" w:history="1">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66595D" w:rsidRDefault="0066595D">
      <w:pPr>
        <w:pStyle w:val="ConsPlusNormal"/>
        <w:jc w:val="both"/>
      </w:pPr>
      <w:r>
        <w:t xml:space="preserve">(в ред. Приказов Минфина России от 26.10.2012 </w:t>
      </w:r>
      <w:hyperlink r:id="rId502" w:history="1">
        <w:r>
          <w:rPr>
            <w:color w:val="0000FF"/>
          </w:rPr>
          <w:t>N 138н</w:t>
        </w:r>
      </w:hyperlink>
      <w:r>
        <w:t xml:space="preserve">, от 31.12.2015 </w:t>
      </w:r>
      <w:hyperlink r:id="rId503" w:history="1">
        <w:r>
          <w:rPr>
            <w:color w:val="0000FF"/>
          </w:rPr>
          <w:t>N 229н</w:t>
        </w:r>
      </w:hyperlink>
      <w:r>
        <w:t>)</w:t>
      </w:r>
    </w:p>
    <w:p w:rsidR="0066595D" w:rsidRDefault="0066595D">
      <w:pPr>
        <w:pStyle w:val="ConsPlusNormal"/>
        <w:spacing w:before="220"/>
        <w:ind w:firstLine="540"/>
        <w:jc w:val="both"/>
      </w:pPr>
      <w:r>
        <w:t xml:space="preserve">по строкам графы 4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8125" w:history="1">
        <w:r>
          <w:rPr>
            <w:color w:val="0000FF"/>
          </w:rPr>
          <w:t>строк</w:t>
        </w:r>
      </w:hyperlink>
      <w:r>
        <w:t xml:space="preserve"> "неденежные расчеты" сводной Справки (ф. 0503125 по </w:t>
      </w:r>
      <w:r>
        <w:lastRenderedPageBreak/>
        <w:t>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66595D" w:rsidRDefault="0066595D">
      <w:pPr>
        <w:pStyle w:val="ConsPlusNormal"/>
        <w:jc w:val="both"/>
      </w:pPr>
      <w:r>
        <w:t xml:space="preserve">(в ред. </w:t>
      </w:r>
      <w:hyperlink r:id="rId50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абзацы четвертый - пятый исключены. - </w:t>
      </w:r>
      <w:hyperlink r:id="rId505"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Показатели строк консолидированного Отчета (ф. 0503121), формируемые расчетным путем из соответствующих строк отчета, определяются в порядке, предусмотренном </w:t>
      </w:r>
      <w:hyperlink w:anchor="P1234" w:history="1">
        <w:r>
          <w:rPr>
            <w:color w:val="0000FF"/>
          </w:rPr>
          <w:t>пунктом 93</w:t>
        </w:r>
      </w:hyperlink>
      <w:r>
        <w:t xml:space="preserve"> настоящей Инструкции.</w:t>
      </w:r>
    </w:p>
    <w:p w:rsidR="0066595D" w:rsidRDefault="0066595D">
      <w:pPr>
        <w:pStyle w:val="ConsPlusNormal"/>
        <w:spacing w:before="220"/>
        <w:ind w:firstLine="540"/>
        <w:jc w:val="both"/>
      </w:pPr>
      <w:r>
        <w:t>Показатели строки 300 "Чистый операционный результат" граф 4, 5 консолидированного Отчета (ф. 0503121) формируются путем суммирования показателей по строке 300 "Чистый операционный результат" граф 4, 5 консолидированных Отчетов (ф. 0503121) и Отчетов (ф. 0503121), представленных соответственно распорядителями и получателями бюджетных средств.</w:t>
      </w:r>
    </w:p>
    <w:p w:rsidR="0066595D" w:rsidRDefault="0066595D">
      <w:pPr>
        <w:pStyle w:val="ConsPlusNormal"/>
        <w:jc w:val="both"/>
      </w:pPr>
      <w:r>
        <w:t xml:space="preserve">(в ред. Приказов Минфина России от 26.10.2012 </w:t>
      </w:r>
      <w:hyperlink r:id="rId506" w:history="1">
        <w:r>
          <w:rPr>
            <w:color w:val="0000FF"/>
          </w:rPr>
          <w:t>N 138н</w:t>
        </w:r>
      </w:hyperlink>
      <w:r>
        <w:t xml:space="preserve">, от 30.11.2018 </w:t>
      </w:r>
      <w:hyperlink r:id="rId507" w:history="1">
        <w:r>
          <w:rPr>
            <w:color w:val="0000FF"/>
          </w:rPr>
          <w:t>N 244н</w:t>
        </w:r>
      </w:hyperlink>
      <w:r>
        <w:t>)</w:t>
      </w:r>
    </w:p>
    <w:p w:rsidR="0066595D" w:rsidRDefault="0066595D">
      <w:pPr>
        <w:pStyle w:val="ConsPlusNormal"/>
        <w:spacing w:before="220"/>
        <w:ind w:firstLine="540"/>
        <w:jc w:val="both"/>
      </w:pPr>
      <w:r>
        <w:t>В графе 6 консолидированного Отчета (ф. 0503121) отражается сумма показателей граф 4, 5.</w:t>
      </w:r>
    </w:p>
    <w:p w:rsidR="0066595D" w:rsidRDefault="0066595D">
      <w:pPr>
        <w:pStyle w:val="ConsPlusNormal"/>
        <w:jc w:val="both"/>
      </w:pPr>
      <w:r>
        <w:t xml:space="preserve">(в ред. Приказов Минфина России от 26.10.2012 </w:t>
      </w:r>
      <w:hyperlink r:id="rId508" w:history="1">
        <w:r>
          <w:rPr>
            <w:color w:val="0000FF"/>
          </w:rPr>
          <w:t>N 138н</w:t>
        </w:r>
      </w:hyperlink>
      <w:r>
        <w:t xml:space="preserve">, от 31.12.2015 </w:t>
      </w:r>
      <w:hyperlink r:id="rId509" w:history="1">
        <w:r>
          <w:rPr>
            <w:color w:val="0000FF"/>
          </w:rPr>
          <w:t>N 229н</w:t>
        </w:r>
      </w:hyperlink>
      <w:r>
        <w:t>)</w:t>
      </w:r>
    </w:p>
    <w:p w:rsidR="0066595D" w:rsidRDefault="0066595D">
      <w:pPr>
        <w:pStyle w:val="ConsPlusNormal"/>
        <w:spacing w:before="220"/>
        <w:ind w:firstLine="540"/>
        <w:jc w:val="both"/>
      </w:pPr>
      <w:r>
        <w:t>100. Финансовый орган, на основании данных консолидированных Отчетов (ф. 0503121),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66595D" w:rsidRDefault="0066595D">
      <w:pPr>
        <w:pStyle w:val="ConsPlusNormal"/>
        <w:spacing w:before="220"/>
        <w:ind w:firstLine="540"/>
        <w:jc w:val="both"/>
      </w:pPr>
      <w:r>
        <w:t>по строкам 100, 211 графы 4 консолидированного Отчета (ф. 0503121) в части оборотов по коду счета 040110189 "Иные доходы" и коду счета 040120241 "Расходы на безвозмездные перечисления государственным и муниципальным организациям" на основании показателей соответственно граф 8, 7 строки "Итого" сводных Справок (ф. 0503125 по коду КОСГУ 189, 241), сформированных финансовым органом по бюджетной деятельности;</w:t>
      </w:r>
    </w:p>
    <w:p w:rsidR="0066595D" w:rsidRDefault="0066595D">
      <w:pPr>
        <w:pStyle w:val="ConsPlusNormal"/>
        <w:spacing w:before="220"/>
        <w:ind w:firstLine="540"/>
        <w:jc w:val="both"/>
      </w:pPr>
      <w:r>
        <w:t>по строкам графы 4 консолидированного Отчета (ф. 0503121), соответствующим кодам КОСГУ счетов, корреспондирующих со счетами 040110189 "Иные доходы" и 040120241 "Расходы на безвозмездные перечисления государственным и муниципальным организациям", на основании показателей, отраженных по строкам "денежные расчеты" и "неденежные расчеты" в разрезе кодов корреспондирующих счетов (соответственно графы 8 и 7) в сводных Справках (ф. 0503125 по коду КОСГУ 189, 241), сформированных финансовым органом по бюджетной деятельности.</w:t>
      </w:r>
    </w:p>
    <w:p w:rsidR="0066595D" w:rsidRDefault="0066595D">
      <w:pPr>
        <w:pStyle w:val="ConsPlusNormal"/>
        <w:spacing w:before="220"/>
        <w:ind w:firstLine="540"/>
        <w:jc w:val="both"/>
      </w:pPr>
      <w:r>
        <w:t>Показатели строк консолидированного Отчета (ф. 0503121), формируемые расчетным путем из соответствующих строк отчета, определяются в порядке, предусмотренном пунктом 93 настоящей Инструкции.</w:t>
      </w:r>
    </w:p>
    <w:p w:rsidR="0066595D" w:rsidRDefault="0066595D">
      <w:pPr>
        <w:pStyle w:val="ConsPlusNormal"/>
        <w:spacing w:before="220"/>
        <w:ind w:firstLine="540"/>
        <w:jc w:val="both"/>
      </w:pPr>
      <w:r>
        <w:t>Показатели строки 300 "Чистый операционный результат" граф 4, 5 консолидированного Отчета (ф. 0503121) формируется путем суммирования показателей по строке 300 "Чистый операционный результат" граф 4, 5 консолидируемых Отчетов (ф. 0503121), представленных главными распорядителями бюджетных средств.</w:t>
      </w:r>
    </w:p>
    <w:p w:rsidR="0066595D" w:rsidRDefault="0066595D">
      <w:pPr>
        <w:pStyle w:val="ConsPlusNormal"/>
        <w:spacing w:before="220"/>
        <w:ind w:firstLine="540"/>
        <w:jc w:val="both"/>
      </w:pPr>
      <w:r>
        <w:t>В графе 6 консолидированного Отчета (ф. 0503121) отражается сумма показателей граф 4, 5.</w:t>
      </w:r>
    </w:p>
    <w:p w:rsidR="0066595D" w:rsidRDefault="0066595D">
      <w:pPr>
        <w:pStyle w:val="ConsPlusNormal"/>
        <w:jc w:val="both"/>
      </w:pPr>
      <w:r>
        <w:t xml:space="preserve">(п. 100 в ред. </w:t>
      </w:r>
      <w:hyperlink r:id="rId510"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2"/>
      </w:pPr>
      <w:r>
        <w:lastRenderedPageBreak/>
        <w:t>Баланс по поступлениям и выбытиям бюджетных средств</w:t>
      </w:r>
    </w:p>
    <w:p w:rsidR="0066595D" w:rsidRDefault="0066595D">
      <w:pPr>
        <w:pStyle w:val="ConsPlusTitle"/>
        <w:jc w:val="center"/>
      </w:pPr>
      <w:hyperlink w:anchor="P10564" w:history="1">
        <w:r>
          <w:rPr>
            <w:color w:val="0000FF"/>
          </w:rPr>
          <w:t>(ф. 0503140)</w:t>
        </w:r>
      </w:hyperlink>
    </w:p>
    <w:p w:rsidR="0066595D" w:rsidRDefault="0066595D">
      <w:pPr>
        <w:pStyle w:val="ConsPlusNormal"/>
        <w:ind w:firstLine="540"/>
        <w:jc w:val="both"/>
      </w:pPr>
    </w:p>
    <w:p w:rsidR="0066595D" w:rsidRDefault="0066595D">
      <w:pPr>
        <w:pStyle w:val="ConsPlusNormal"/>
        <w:ind w:firstLine="540"/>
        <w:jc w:val="both"/>
      </w:pPr>
      <w:r>
        <w:t>101. Баланс по поступлениям и выбытиям бюджетных средств (ф. 0503140) (далее в целях настоящей Инструкции - Баланс (ф. 0503140) формируется ежемесячно финансовым органом.</w:t>
      </w:r>
    </w:p>
    <w:p w:rsidR="0066595D" w:rsidRDefault="0066595D">
      <w:pPr>
        <w:pStyle w:val="ConsPlusNormal"/>
        <w:spacing w:before="220"/>
        <w:ind w:firstLine="540"/>
        <w:jc w:val="both"/>
      </w:pPr>
      <w:r>
        <w:t>102. Показатели отражаются в Балансе (ф. 0503140) в разрезе бюджетной деятельности (графы 3, 6), по средствам во временном распоряжении (графы 4, 7) и итогового показателя (графы 5, 8) на начало года (группа граф 3 - 5) и конец отчетного периода (группа граф 6 - 8).</w:t>
      </w:r>
    </w:p>
    <w:p w:rsidR="0066595D" w:rsidRDefault="0066595D">
      <w:pPr>
        <w:pStyle w:val="ConsPlusNormal"/>
        <w:jc w:val="both"/>
      </w:pPr>
      <w:r>
        <w:t xml:space="preserve">(п. 102 в ред. </w:t>
      </w:r>
      <w:hyperlink r:id="rId51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103. В группе граф 3 - 5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 0503173).</w:t>
      </w:r>
    </w:p>
    <w:p w:rsidR="0066595D" w:rsidRDefault="0066595D">
      <w:pPr>
        <w:pStyle w:val="ConsPlusNormal"/>
        <w:jc w:val="both"/>
      </w:pPr>
      <w:r>
        <w:t xml:space="preserve">(п. 103 в ред. </w:t>
      </w:r>
      <w:hyperlink r:id="rId512"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3"/>
      </w:pPr>
      <w:hyperlink w:anchor="P10564" w:history="1">
        <w:r>
          <w:rPr>
            <w:color w:val="0000FF"/>
          </w:rPr>
          <w:t>Раздел</w:t>
        </w:r>
      </w:hyperlink>
      <w:r>
        <w:t xml:space="preserve"> "Финансовые активы"</w:t>
      </w:r>
    </w:p>
    <w:p w:rsidR="0066595D" w:rsidRDefault="0066595D">
      <w:pPr>
        <w:pStyle w:val="ConsPlusNormal"/>
        <w:ind w:firstLine="540"/>
        <w:jc w:val="both"/>
      </w:pPr>
    </w:p>
    <w:p w:rsidR="0066595D" w:rsidRDefault="0066595D">
      <w:pPr>
        <w:pStyle w:val="ConsPlusNormal"/>
        <w:ind w:firstLine="540"/>
        <w:jc w:val="both"/>
      </w:pPr>
      <w:r>
        <w:t>104. В разделе "Финансовые активы" отражаются остатки финансовых активов в разрезе строк:</w:t>
      </w:r>
    </w:p>
    <w:p w:rsidR="0066595D" w:rsidRDefault="0066595D">
      <w:pPr>
        <w:pStyle w:val="ConsPlusNormal"/>
        <w:spacing w:before="220"/>
        <w:ind w:firstLine="540"/>
        <w:jc w:val="both"/>
      </w:pPr>
      <w:r>
        <w:t>строка 210 - сумма строк 211 - 213;</w:t>
      </w:r>
    </w:p>
    <w:p w:rsidR="0066595D" w:rsidRDefault="0066595D">
      <w:pPr>
        <w:pStyle w:val="ConsPlusNormal"/>
        <w:spacing w:before="220"/>
        <w:ind w:firstLine="540"/>
        <w:jc w:val="both"/>
      </w:pPr>
      <w:r>
        <w:t>строка 211 - остаток по счету 020211000 "Средства на счетах бюджета в рублях в органе Федерального казначейства";</w:t>
      </w:r>
    </w:p>
    <w:p w:rsidR="0066595D" w:rsidRDefault="0066595D">
      <w:pPr>
        <w:pStyle w:val="ConsPlusNormal"/>
        <w:spacing w:before="220"/>
        <w:ind w:firstLine="540"/>
        <w:jc w:val="both"/>
      </w:pPr>
      <w:r>
        <w:t>строка 212 - остаток по счету 020212000 "Средства на счетах бюджета в органе Федерального казначейства в пути";</w:t>
      </w:r>
    </w:p>
    <w:p w:rsidR="0066595D" w:rsidRDefault="0066595D">
      <w:pPr>
        <w:pStyle w:val="ConsPlusNormal"/>
        <w:spacing w:before="220"/>
        <w:ind w:firstLine="540"/>
        <w:jc w:val="both"/>
      </w:pPr>
      <w:r>
        <w:t>строка 213 - остаток по счету 020213000 "Средства на счетах бюджета в иностранной валюте в органах Федерального казначейства";</w:t>
      </w:r>
    </w:p>
    <w:p w:rsidR="0066595D" w:rsidRDefault="0066595D">
      <w:pPr>
        <w:pStyle w:val="ConsPlusNormal"/>
        <w:spacing w:before="220"/>
        <w:ind w:firstLine="540"/>
        <w:jc w:val="both"/>
      </w:pPr>
      <w:r>
        <w:t>строка 220 - сумма строк 221 - 223;</w:t>
      </w:r>
    </w:p>
    <w:p w:rsidR="0066595D" w:rsidRDefault="0066595D">
      <w:pPr>
        <w:pStyle w:val="ConsPlusNormal"/>
        <w:spacing w:before="220"/>
        <w:ind w:firstLine="540"/>
        <w:jc w:val="both"/>
      </w:pPr>
      <w:r>
        <w:t>строка 221 - остаток по счету 020221000 "Средства на счетах бюджета в рублях в кредитной организации";</w:t>
      </w:r>
    </w:p>
    <w:p w:rsidR="0066595D" w:rsidRDefault="0066595D">
      <w:pPr>
        <w:pStyle w:val="ConsPlusNormal"/>
        <w:spacing w:before="220"/>
        <w:ind w:firstLine="540"/>
        <w:jc w:val="both"/>
      </w:pPr>
      <w:r>
        <w:t>строка 222 - остаток по счету 020222000 "Средства на счетах бюджета в кредитной организации в пути";</w:t>
      </w:r>
    </w:p>
    <w:p w:rsidR="0066595D" w:rsidRDefault="0066595D">
      <w:pPr>
        <w:pStyle w:val="ConsPlusNormal"/>
        <w:spacing w:before="220"/>
        <w:ind w:firstLine="540"/>
        <w:jc w:val="both"/>
      </w:pPr>
      <w:r>
        <w:t>строка 223 - остаток по счету 020223000 "Средства на счетах бюджета в иностранной валюте в кредитной организации";</w:t>
      </w:r>
    </w:p>
    <w:p w:rsidR="0066595D" w:rsidRDefault="0066595D">
      <w:pPr>
        <w:pStyle w:val="ConsPlusNormal"/>
        <w:spacing w:before="220"/>
        <w:ind w:firstLine="540"/>
        <w:jc w:val="both"/>
      </w:pPr>
      <w:r>
        <w:t>строка 230 - сумма строк 231 - 232;</w:t>
      </w:r>
    </w:p>
    <w:p w:rsidR="0066595D" w:rsidRDefault="0066595D">
      <w:pPr>
        <w:pStyle w:val="ConsPlusNormal"/>
        <w:spacing w:before="220"/>
        <w:ind w:firstLine="540"/>
        <w:jc w:val="both"/>
      </w:pPr>
      <w:r>
        <w:t>строка 231 - остаток по счету 020231000 "Средства бюджета на депозитных счетах в рублях";</w:t>
      </w:r>
    </w:p>
    <w:p w:rsidR="0066595D" w:rsidRDefault="0066595D">
      <w:pPr>
        <w:pStyle w:val="ConsPlusNormal"/>
        <w:spacing w:before="220"/>
        <w:ind w:firstLine="540"/>
        <w:jc w:val="both"/>
      </w:pPr>
      <w:r>
        <w:t>строка 232 - остаток по счету 020232000 "Средства бюджета на депозитных счетах в пути";</w:t>
      </w:r>
    </w:p>
    <w:p w:rsidR="0066595D" w:rsidRDefault="0066595D">
      <w:pPr>
        <w:pStyle w:val="ConsPlusNormal"/>
        <w:spacing w:before="220"/>
        <w:ind w:firstLine="540"/>
        <w:jc w:val="both"/>
      </w:pPr>
      <w:r>
        <w:t>строка 233 - остаток по счету 020233000 "Средства бюджета на депозитных счетах в иностранной валюте";</w:t>
      </w:r>
    </w:p>
    <w:p w:rsidR="0066595D" w:rsidRDefault="0066595D">
      <w:pPr>
        <w:pStyle w:val="ConsPlusNormal"/>
        <w:spacing w:before="220"/>
        <w:ind w:firstLine="540"/>
        <w:jc w:val="both"/>
      </w:pPr>
      <w:r>
        <w:t>строка 235 - остаток по счету 021100000 "Внутренние расчеты по поступлениям";</w:t>
      </w:r>
    </w:p>
    <w:p w:rsidR="0066595D" w:rsidRDefault="0066595D">
      <w:pPr>
        <w:pStyle w:val="ConsPlusNormal"/>
        <w:spacing w:before="220"/>
        <w:ind w:firstLine="540"/>
        <w:jc w:val="both"/>
      </w:pPr>
      <w:r>
        <w:t>строка 236 - остаток по счету 021200000 "Внутренние расчеты по выбытиям";</w:t>
      </w:r>
    </w:p>
    <w:p w:rsidR="0066595D" w:rsidRDefault="0066595D">
      <w:pPr>
        <w:pStyle w:val="ConsPlusNormal"/>
        <w:spacing w:before="220"/>
        <w:ind w:firstLine="540"/>
        <w:jc w:val="both"/>
      </w:pPr>
      <w:r>
        <w:lastRenderedPageBreak/>
        <w:t>строка 350 - сумма строк 210, 220, 230, 235, 236.</w:t>
      </w:r>
    </w:p>
    <w:p w:rsidR="0066595D" w:rsidRDefault="0066595D">
      <w:pPr>
        <w:pStyle w:val="ConsPlusNormal"/>
        <w:jc w:val="both"/>
      </w:pPr>
      <w:r>
        <w:t xml:space="preserve">(п. 104 в ред. </w:t>
      </w:r>
      <w:hyperlink r:id="rId513"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3"/>
      </w:pPr>
      <w:hyperlink w:anchor="P10564" w:history="1">
        <w:r>
          <w:rPr>
            <w:color w:val="0000FF"/>
          </w:rPr>
          <w:t>Раздел</w:t>
        </w:r>
      </w:hyperlink>
      <w:r>
        <w:t xml:space="preserve"> "Обязательства"</w:t>
      </w:r>
    </w:p>
    <w:p w:rsidR="0066595D" w:rsidRDefault="0066595D">
      <w:pPr>
        <w:pStyle w:val="ConsPlusNormal"/>
        <w:ind w:firstLine="540"/>
        <w:jc w:val="both"/>
      </w:pPr>
    </w:p>
    <w:p w:rsidR="0066595D" w:rsidRDefault="0066595D">
      <w:pPr>
        <w:pStyle w:val="ConsPlusNormal"/>
        <w:ind w:firstLine="540"/>
        <w:jc w:val="both"/>
      </w:pPr>
      <w:r>
        <w:t>105. В разделе "Обязательства" отражаются остатки кредиторских расчетов, возникших при отражении кассовых операций финансовым органом в разрезе строк:</w:t>
      </w:r>
    </w:p>
    <w:p w:rsidR="0066595D" w:rsidRDefault="0066595D">
      <w:pPr>
        <w:pStyle w:val="ConsPlusNormal"/>
        <w:spacing w:before="220"/>
        <w:ind w:firstLine="540"/>
        <w:jc w:val="both"/>
      </w:pPr>
      <w:r>
        <w:t>строка 440 - остаток по счету 030800000 "Внутренние расчеты по поступлениям";</w:t>
      </w:r>
    </w:p>
    <w:p w:rsidR="0066595D" w:rsidRDefault="0066595D">
      <w:pPr>
        <w:pStyle w:val="ConsPlusNormal"/>
        <w:spacing w:before="220"/>
        <w:ind w:firstLine="540"/>
        <w:jc w:val="both"/>
      </w:pPr>
      <w:r>
        <w:t>строка 450 - остаток по счету 030900000 "Внутренние расчеты по выбытиям";</w:t>
      </w:r>
    </w:p>
    <w:p w:rsidR="0066595D" w:rsidRDefault="0066595D">
      <w:pPr>
        <w:pStyle w:val="ConsPlusNormal"/>
        <w:spacing w:before="220"/>
        <w:ind w:firstLine="540"/>
        <w:jc w:val="both"/>
      </w:pPr>
      <w:r>
        <w:t>строка 460 - сумма строк 440, 450.</w:t>
      </w:r>
    </w:p>
    <w:p w:rsidR="0066595D" w:rsidRDefault="0066595D">
      <w:pPr>
        <w:pStyle w:val="ConsPlusNormal"/>
        <w:jc w:val="both"/>
      </w:pPr>
      <w:r>
        <w:t xml:space="preserve">(п. 105 в ред. </w:t>
      </w:r>
      <w:hyperlink r:id="rId514"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3"/>
      </w:pPr>
      <w:hyperlink w:anchor="P10564" w:history="1">
        <w:r>
          <w:rPr>
            <w:color w:val="0000FF"/>
          </w:rPr>
          <w:t>Раздел</w:t>
        </w:r>
      </w:hyperlink>
      <w:r>
        <w:t xml:space="preserve"> "Финансовый результат"</w:t>
      </w:r>
    </w:p>
    <w:p w:rsidR="0066595D" w:rsidRDefault="0066595D">
      <w:pPr>
        <w:pStyle w:val="ConsPlusNormal"/>
        <w:ind w:firstLine="540"/>
        <w:jc w:val="both"/>
      </w:pPr>
    </w:p>
    <w:p w:rsidR="0066595D" w:rsidRDefault="0066595D">
      <w:pPr>
        <w:pStyle w:val="ConsPlusNormal"/>
        <w:ind w:firstLine="540"/>
        <w:jc w:val="both"/>
      </w:pPr>
      <w:r>
        <w:t>106. В разделе "Финансовый результат" отражается результат деятельности по кассовым операциям финансового органа в разрезе строк:</w:t>
      </w:r>
    </w:p>
    <w:p w:rsidR="0066595D" w:rsidRDefault="0066595D">
      <w:pPr>
        <w:pStyle w:val="ConsPlusNormal"/>
        <w:spacing w:before="220"/>
        <w:ind w:firstLine="540"/>
        <w:jc w:val="both"/>
      </w:pPr>
      <w:r>
        <w:t>строка 580 - разность строк 581, 582 плюс строка 583;</w:t>
      </w:r>
    </w:p>
    <w:p w:rsidR="0066595D" w:rsidRDefault="0066595D">
      <w:pPr>
        <w:pStyle w:val="ConsPlusNormal"/>
        <w:spacing w:before="220"/>
        <w:ind w:firstLine="540"/>
        <w:jc w:val="both"/>
      </w:pPr>
      <w:r>
        <w:t>строка 581 - остаток по счету 040210000 "Результат по кассовому исполнению бюджета по поступлениям в бюджет";</w:t>
      </w:r>
    </w:p>
    <w:p w:rsidR="0066595D" w:rsidRDefault="0066595D">
      <w:pPr>
        <w:pStyle w:val="ConsPlusNormal"/>
        <w:spacing w:before="220"/>
        <w:ind w:firstLine="540"/>
        <w:jc w:val="both"/>
      </w:pPr>
      <w:r>
        <w:t>строка 582 - остаток по счету 040220000 "Результат по кассовому исполнению бюджета по выбытиям из бюджета";</w:t>
      </w:r>
    </w:p>
    <w:p w:rsidR="0066595D" w:rsidRDefault="0066595D">
      <w:pPr>
        <w:pStyle w:val="ConsPlusNormal"/>
        <w:spacing w:before="220"/>
        <w:ind w:firstLine="540"/>
        <w:jc w:val="both"/>
      </w:pPr>
      <w:r>
        <w:t>строка 583 - остаток по счету 040230000 "Результат прошлых отчетных периодов по кассовому исполнению бюджета";</w:t>
      </w:r>
    </w:p>
    <w:p w:rsidR="0066595D" w:rsidRDefault="0066595D">
      <w:pPr>
        <w:pStyle w:val="ConsPlusNormal"/>
        <w:spacing w:before="220"/>
        <w:ind w:firstLine="540"/>
        <w:jc w:val="both"/>
      </w:pPr>
      <w:r>
        <w:t>строка 700 - сумма строк 460, 580.</w:t>
      </w:r>
    </w:p>
    <w:p w:rsidR="0066595D" w:rsidRDefault="0066595D">
      <w:pPr>
        <w:pStyle w:val="ConsPlusNormal"/>
        <w:spacing w:before="220"/>
        <w:ind w:firstLine="540"/>
        <w:jc w:val="both"/>
      </w:pPr>
      <w:r>
        <w:t>Показатели строки 900 должны соответствовать идентичным показателям строки 410.</w:t>
      </w:r>
    </w:p>
    <w:p w:rsidR="0066595D" w:rsidRDefault="0066595D">
      <w:pPr>
        <w:pStyle w:val="ConsPlusNormal"/>
        <w:jc w:val="both"/>
      </w:pPr>
      <w:r>
        <w:t xml:space="preserve">(п. 106 в ред. </w:t>
      </w:r>
      <w:hyperlink r:id="rId515" w:history="1">
        <w:r>
          <w:rPr>
            <w:color w:val="0000FF"/>
          </w:rPr>
          <w:t>Приказа</w:t>
        </w:r>
      </w:hyperlink>
      <w:r>
        <w:t xml:space="preserve"> Минфина России от 30.11.2018 N 244н)</w:t>
      </w:r>
    </w:p>
    <w:p w:rsidR="0066595D" w:rsidRDefault="0066595D">
      <w:pPr>
        <w:pStyle w:val="ConsPlusNormal"/>
        <w:jc w:val="center"/>
      </w:pPr>
    </w:p>
    <w:p w:rsidR="0066595D" w:rsidRDefault="0066595D">
      <w:pPr>
        <w:pStyle w:val="ConsPlusTitle"/>
        <w:jc w:val="center"/>
        <w:outlineLvl w:val="3"/>
      </w:pPr>
      <w:hyperlink w:anchor="P10564" w:history="1">
        <w:r>
          <w:rPr>
            <w:color w:val="0000FF"/>
          </w:rPr>
          <w:t>Справка</w:t>
        </w:r>
      </w:hyperlink>
      <w:r>
        <w:t xml:space="preserve"> о наличии имущества и обязательств</w:t>
      </w:r>
    </w:p>
    <w:p w:rsidR="0066595D" w:rsidRDefault="0066595D">
      <w:pPr>
        <w:pStyle w:val="ConsPlusTitle"/>
        <w:jc w:val="center"/>
      </w:pPr>
      <w:r>
        <w:t>на забалансовых счетах</w:t>
      </w:r>
    </w:p>
    <w:p w:rsidR="0066595D" w:rsidRDefault="0066595D">
      <w:pPr>
        <w:pStyle w:val="ConsPlusNormal"/>
        <w:ind w:firstLine="540"/>
        <w:jc w:val="both"/>
      </w:pPr>
    </w:p>
    <w:p w:rsidR="0066595D" w:rsidRDefault="0066595D">
      <w:pPr>
        <w:pStyle w:val="ConsPlusNormal"/>
        <w:ind w:firstLine="540"/>
        <w:jc w:val="both"/>
      </w:pPr>
      <w:r>
        <w:t xml:space="preserve">107. Справка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9491" w:history="1">
        <w:r>
          <w:rPr>
            <w:color w:val="0000FF"/>
          </w:rPr>
          <w:t>счете 19</w:t>
        </w:r>
      </w:hyperlink>
      <w:r>
        <w:t xml:space="preserve"> "Невыясненные поступления бюджета прошлых лет" на начало года (графа 4) и конец отчетного периода (графа 5). Показатели отражаются в разрезе годов возникновения невыясненных поступлений.</w:t>
      </w:r>
    </w:p>
    <w:p w:rsidR="0066595D" w:rsidRDefault="0066595D">
      <w:pPr>
        <w:pStyle w:val="ConsPlusNormal"/>
        <w:jc w:val="both"/>
      </w:pPr>
      <w:r>
        <w:t xml:space="preserve">(в ред. </w:t>
      </w:r>
      <w:hyperlink r:id="rId516"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108. Финансовый орган составляет сводный Баланс (ф. 0503140) на основании Балансов (ф. 0503140),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8125" w:history="1">
        <w:r>
          <w:rPr>
            <w:color w:val="0000FF"/>
          </w:rPr>
          <w:t>ф. 0503125</w:t>
        </w:r>
      </w:hyperlink>
      <w:r>
        <w:t xml:space="preserve"> по кодам КОСГУ 560 (660), 730 (830), сформированных финансовым органом по бюджетной деятельности.</w:t>
      </w:r>
    </w:p>
    <w:p w:rsidR="0066595D" w:rsidRDefault="0066595D">
      <w:pPr>
        <w:pStyle w:val="ConsPlusNormal"/>
        <w:jc w:val="both"/>
      </w:pPr>
      <w:r>
        <w:t xml:space="preserve">(в ред. </w:t>
      </w:r>
      <w:hyperlink r:id="rId51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Справка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Справках в составе Балансов (ф. 0503140), представленных его территориальными органами.</w:t>
      </w:r>
    </w:p>
    <w:p w:rsidR="0066595D" w:rsidRDefault="0066595D">
      <w:pPr>
        <w:pStyle w:val="ConsPlusNormal"/>
        <w:ind w:firstLine="540"/>
        <w:jc w:val="both"/>
      </w:pPr>
    </w:p>
    <w:p w:rsidR="0066595D" w:rsidRDefault="0066595D">
      <w:pPr>
        <w:pStyle w:val="ConsPlusTitle"/>
        <w:jc w:val="center"/>
        <w:outlineLvl w:val="2"/>
      </w:pPr>
      <w:r>
        <w:t xml:space="preserve">Баланс исполнения бюджета </w:t>
      </w:r>
      <w:hyperlink w:anchor="P4647" w:history="1">
        <w:r>
          <w:rPr>
            <w:color w:val="0000FF"/>
          </w:rPr>
          <w:t>(ф. 0503120)</w:t>
        </w:r>
      </w:hyperlink>
    </w:p>
    <w:p w:rsidR="0066595D" w:rsidRDefault="0066595D">
      <w:pPr>
        <w:pStyle w:val="ConsPlusNormal"/>
        <w:jc w:val="center"/>
      </w:pPr>
    </w:p>
    <w:p w:rsidR="0066595D" w:rsidRDefault="0066595D">
      <w:pPr>
        <w:pStyle w:val="ConsPlusNormal"/>
        <w:ind w:firstLine="540"/>
        <w:jc w:val="both"/>
      </w:pPr>
      <w:r>
        <w:t>109. Баланс исполнения бюджета (ф. 0503120) (далее в целях настоящей Инструкции - Баланс (ф. 0503120), формируется финансовым органом, по состоянию на 1 января года, следующего за отчетным.</w:t>
      </w:r>
    </w:p>
    <w:p w:rsidR="0066595D" w:rsidRDefault="0066595D">
      <w:pPr>
        <w:pStyle w:val="ConsPlusNormal"/>
        <w:spacing w:before="220"/>
        <w:ind w:firstLine="540"/>
        <w:jc w:val="both"/>
      </w:pPr>
      <w:r>
        <w:t>110. Показатели отражаются в Балансе (ф. 0503120) в разрезе бюджетной деятельности (графы 3, 6), средств во временном распоряжении (графы 4, 7) и итогового показателя (графы 5, 8) на начало года (группа граф 3 - 5) и конец отчетного периода (группа граф 6 - 8), соответственно.</w:t>
      </w:r>
    </w:p>
    <w:p w:rsidR="0066595D" w:rsidRDefault="0066595D">
      <w:pPr>
        <w:pStyle w:val="ConsPlusNormal"/>
        <w:jc w:val="both"/>
      </w:pPr>
      <w:r>
        <w:t xml:space="preserve">(п. 110 в ред. </w:t>
      </w:r>
      <w:hyperlink r:id="rId518"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111. В группе граф 3 - 5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 0503173).</w:t>
      </w:r>
    </w:p>
    <w:p w:rsidR="0066595D" w:rsidRDefault="0066595D">
      <w:pPr>
        <w:pStyle w:val="ConsPlusNormal"/>
        <w:jc w:val="both"/>
      </w:pPr>
      <w:r>
        <w:t xml:space="preserve">(п. 111 в ред. </w:t>
      </w:r>
      <w:hyperlink r:id="rId519"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112. В графах 6 - 8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66595D" w:rsidRDefault="0066595D">
      <w:pPr>
        <w:pStyle w:val="ConsPlusNormal"/>
        <w:jc w:val="both"/>
      </w:pPr>
      <w:r>
        <w:t xml:space="preserve">(в ред. </w:t>
      </w:r>
      <w:hyperlink r:id="rId520"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113. Итоговые графы 5, 8 отчета формируются путем суммирования граф 3, 4, граф 6, 7, соответственно.</w:t>
      </w:r>
    </w:p>
    <w:p w:rsidR="0066595D" w:rsidRDefault="0066595D">
      <w:pPr>
        <w:pStyle w:val="ConsPlusNormal"/>
        <w:jc w:val="both"/>
      </w:pPr>
      <w:r>
        <w:t xml:space="preserve">(п. 113 в ред. </w:t>
      </w:r>
      <w:hyperlink r:id="rId52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114. Баланс (ф. 0503120) формируется на основании сводного Баланса </w:t>
      </w:r>
      <w:hyperlink w:anchor="P9491" w:history="1">
        <w:r>
          <w:rPr>
            <w:color w:val="0000FF"/>
          </w:rPr>
          <w:t>(ф. 0503130)</w:t>
        </w:r>
      </w:hyperlink>
      <w:r>
        <w:t xml:space="preserve">, сформированного финансовым органом, и сводного годового Баланса </w:t>
      </w:r>
      <w:hyperlink w:anchor="P10564" w:history="1">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66595D" w:rsidRDefault="0066595D">
      <w:pPr>
        <w:pStyle w:val="ConsPlusNormal"/>
        <w:spacing w:before="220"/>
        <w:ind w:firstLine="540"/>
        <w:jc w:val="both"/>
      </w:pPr>
      <w:r>
        <w:t xml:space="preserve">абзац исключен. - </w:t>
      </w:r>
      <w:hyperlink r:id="rId522"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по строке 201 граф 4, 7 сводного Баланса (ф. 0503130) и строке 580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графах 3, 5 раздела 2 приложения "Сведения об остатках денежных средств на счетах получателя бюджетных средств" (ф. 0503178) к сводной Пояснительной записке (ф. 0503160);</w:t>
      </w:r>
    </w:p>
    <w:p w:rsidR="0066595D" w:rsidRDefault="0066595D">
      <w:pPr>
        <w:pStyle w:val="ConsPlusNormal"/>
        <w:jc w:val="both"/>
      </w:pPr>
      <w:r>
        <w:t xml:space="preserve">(в ред. </w:t>
      </w:r>
      <w:hyperlink r:id="rId523"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по строке 204 - граф 3, 6 сводного Баланса (ф. 0503130) и строке 570 граф 3, 6 сводного Баланса (ф. 0503130) в сумме остатка денежных средств, размещенных на депозиты.</w:t>
      </w:r>
    </w:p>
    <w:p w:rsidR="0066595D" w:rsidRDefault="0066595D">
      <w:pPr>
        <w:pStyle w:val="ConsPlusNormal"/>
        <w:jc w:val="both"/>
      </w:pPr>
      <w:r>
        <w:t xml:space="preserve">(в ред. </w:t>
      </w:r>
      <w:hyperlink r:id="rId524"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115. </w:t>
      </w:r>
      <w:hyperlink w:anchor="P4647" w:history="1">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9491" w:history="1">
        <w:r>
          <w:rPr>
            <w:color w:val="0000FF"/>
          </w:rPr>
          <w:t>(ф. 0503130)</w:t>
        </w:r>
      </w:hyperlink>
      <w:r>
        <w:t xml:space="preserve"> и сводного Баланса </w:t>
      </w:r>
      <w:hyperlink w:anchor="P10564" w:history="1">
        <w:r>
          <w:rPr>
            <w:color w:val="0000FF"/>
          </w:rPr>
          <w:t>(ф. 0503140)</w:t>
        </w:r>
      </w:hyperlink>
      <w:r>
        <w:t>.</w:t>
      </w:r>
    </w:p>
    <w:p w:rsidR="0066595D" w:rsidRDefault="0066595D">
      <w:pPr>
        <w:pStyle w:val="ConsPlusNormal"/>
        <w:jc w:val="center"/>
      </w:pPr>
    </w:p>
    <w:p w:rsidR="0066595D" w:rsidRDefault="0066595D">
      <w:pPr>
        <w:pStyle w:val="ConsPlusTitle"/>
        <w:jc w:val="center"/>
        <w:outlineLvl w:val="2"/>
      </w:pPr>
      <w:r>
        <w:t>Порядок формирования</w:t>
      </w:r>
    </w:p>
    <w:p w:rsidR="0066595D" w:rsidRDefault="0066595D">
      <w:pPr>
        <w:pStyle w:val="ConsPlusTitle"/>
        <w:jc w:val="center"/>
      </w:pPr>
      <w:r>
        <w:t>финансовым органом Справки по заключению счетов бюджетного</w:t>
      </w:r>
    </w:p>
    <w:p w:rsidR="0066595D" w:rsidRDefault="0066595D">
      <w:pPr>
        <w:pStyle w:val="ConsPlusTitle"/>
        <w:jc w:val="center"/>
      </w:pPr>
      <w:r>
        <w:t xml:space="preserve">учета отчетного финансового года </w:t>
      </w:r>
      <w:hyperlink w:anchor="P3697" w:history="1">
        <w:r>
          <w:rPr>
            <w:color w:val="0000FF"/>
          </w:rPr>
          <w:t>(ф. 0503110)</w:t>
        </w:r>
      </w:hyperlink>
    </w:p>
    <w:p w:rsidR="0066595D" w:rsidRDefault="0066595D">
      <w:pPr>
        <w:pStyle w:val="ConsPlusNormal"/>
        <w:ind w:firstLine="540"/>
        <w:jc w:val="both"/>
      </w:pPr>
    </w:p>
    <w:p w:rsidR="0066595D" w:rsidRDefault="0066595D">
      <w:pPr>
        <w:pStyle w:val="ConsPlusNormal"/>
        <w:ind w:firstLine="540"/>
        <w:jc w:val="both"/>
      </w:pPr>
      <w:bookmarkStart w:id="30" w:name="P1476"/>
      <w:bookmarkEnd w:id="30"/>
      <w:r>
        <w:t xml:space="preserve">116. Финансовый орган формирует Справку по заключению счетов (ф. 0503110) к Балансу </w:t>
      </w:r>
      <w:hyperlink w:anchor="P10564" w:history="1">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66595D" w:rsidRDefault="0066595D">
      <w:pPr>
        <w:pStyle w:val="ConsPlusNormal"/>
        <w:spacing w:before="220"/>
        <w:ind w:firstLine="540"/>
        <w:jc w:val="both"/>
      </w:pPr>
      <w:r>
        <w:t xml:space="preserve">по бюджетной деятельности </w:t>
      </w:r>
      <w:hyperlink w:anchor="P3697"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4 - 5 и 8 - 9);</w:t>
      </w:r>
    </w:p>
    <w:p w:rsidR="0066595D" w:rsidRDefault="0066595D">
      <w:pPr>
        <w:pStyle w:val="ConsPlusNormal"/>
        <w:jc w:val="both"/>
      </w:pPr>
      <w:r>
        <w:t xml:space="preserve">(в ред. </w:t>
      </w:r>
      <w:hyperlink r:id="rId525"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по расчетам со средствами, поступающими во временное распоряжение </w:t>
      </w:r>
      <w:hyperlink w:anchor="P3697" w:history="1">
        <w:r>
          <w:rPr>
            <w:color w:val="0000FF"/>
          </w:rPr>
          <w:t>(раздел 2)</w:t>
        </w:r>
      </w:hyperlink>
      <w:r>
        <w:t xml:space="preserve"> - до проведения заключительных операций (графы 2 - 3) и в сумме заключительных операций по закрытию счетов, произведенных 31 декабря по завершении отчетного финансового года (графы 4 - 7).</w:t>
      </w:r>
    </w:p>
    <w:p w:rsidR="0066595D" w:rsidRDefault="0066595D">
      <w:pPr>
        <w:pStyle w:val="ConsPlusNormal"/>
        <w:spacing w:before="220"/>
        <w:ind w:firstLine="540"/>
        <w:jc w:val="both"/>
      </w:pPr>
      <w:r>
        <w:t>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графе 2 Справки (ф. 0503110).</w:t>
      </w:r>
    </w:p>
    <w:p w:rsidR="0066595D" w:rsidRDefault="0066595D">
      <w:pPr>
        <w:pStyle w:val="ConsPlusNormal"/>
        <w:jc w:val="both"/>
      </w:pPr>
      <w:r>
        <w:t xml:space="preserve">(абзац введен </w:t>
      </w:r>
      <w:hyperlink r:id="rId526"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117. Финансовый орган формирует консолидированную Справку (ф. 0503110) к сводному Балансу </w:t>
      </w:r>
      <w:hyperlink w:anchor="P10564" w:history="1">
        <w:r>
          <w:rPr>
            <w:color w:val="0000FF"/>
          </w:rPr>
          <w:t>(ф. 0503140)</w:t>
        </w:r>
      </w:hyperlink>
      <w:r>
        <w:t xml:space="preserve"> на основании Справок (ф. 0503110) к Балансам (ф. 0503140), представленных его территориальными органами, путем:</w:t>
      </w:r>
    </w:p>
    <w:p w:rsidR="0066595D" w:rsidRDefault="0066595D">
      <w:pPr>
        <w:pStyle w:val="ConsPlusNormal"/>
        <w:spacing w:before="220"/>
        <w:ind w:firstLine="540"/>
        <w:jc w:val="both"/>
      </w:pPr>
      <w:r>
        <w:t xml:space="preserve">суммирования одноименных показателей, отражаемых в графах 2 - 7 </w:t>
      </w:r>
      <w:hyperlink w:anchor="P3697" w:history="1">
        <w:r>
          <w:rPr>
            <w:color w:val="0000FF"/>
          </w:rPr>
          <w:t>раздела 2</w:t>
        </w:r>
      </w:hyperlink>
      <w:r>
        <w:t xml:space="preserve"> Справок (ф. 0503110) к Балансам </w:t>
      </w:r>
      <w:hyperlink w:anchor="P10564" w:history="1">
        <w:r>
          <w:rPr>
            <w:color w:val="0000FF"/>
          </w:rPr>
          <w:t>(ф. 0503140)</w:t>
        </w:r>
      </w:hyperlink>
      <w:r>
        <w:t>, представленных его территориальными органами;</w:t>
      </w:r>
    </w:p>
    <w:p w:rsidR="0066595D" w:rsidRDefault="0066595D">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графах 2 - 5 и графах 8 - 9 </w:t>
      </w:r>
      <w:hyperlink w:anchor="P3697" w:history="1">
        <w:r>
          <w:rPr>
            <w:color w:val="0000FF"/>
          </w:rPr>
          <w:t>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66595D" w:rsidRDefault="0066595D">
      <w:pPr>
        <w:pStyle w:val="ConsPlusNormal"/>
        <w:jc w:val="both"/>
      </w:pPr>
      <w:r>
        <w:t xml:space="preserve">(в ред. </w:t>
      </w:r>
      <w:hyperlink r:id="rId52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(ф. 0503110) на сумму показателей соответственно в графах 7 и 8 </w:t>
      </w:r>
      <w:hyperlink w:anchor="P8217" w:history="1">
        <w:r>
          <w:rPr>
            <w:color w:val="0000FF"/>
          </w:rPr>
          <w:t>строки</w:t>
        </w:r>
      </w:hyperlink>
      <w:r>
        <w:t xml:space="preserve"> "Итого" сводных Справок (ф. 0503125) по КОСГУ 560(660) и КОСГУ 730(830) финансового органа;</w:t>
      </w:r>
    </w:p>
    <w:p w:rsidR="0066595D" w:rsidRDefault="0066595D">
      <w:pPr>
        <w:pStyle w:val="ConsPlusNormal"/>
        <w:jc w:val="both"/>
      </w:pPr>
      <w:r>
        <w:t xml:space="preserve">(в ред. </w:t>
      </w:r>
      <w:hyperlink r:id="rId52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(ф. 0503110) на сумму показателей соответственно в графах 7 и 8 </w:t>
      </w:r>
      <w:hyperlink w:anchor="P8217" w:history="1">
        <w:r>
          <w:rPr>
            <w:color w:val="0000FF"/>
          </w:rPr>
          <w:t>строки</w:t>
        </w:r>
      </w:hyperlink>
      <w:r>
        <w:t xml:space="preserve"> "Итого" сводных Справок (ф. 0503125) по КОСГУ 560(660) и КОСГУ 730(830) финансового органа.</w:t>
      </w:r>
    </w:p>
    <w:p w:rsidR="0066595D" w:rsidRDefault="0066595D">
      <w:pPr>
        <w:pStyle w:val="ConsPlusNormal"/>
        <w:jc w:val="both"/>
      </w:pPr>
      <w:r>
        <w:t xml:space="preserve">(в ред. </w:t>
      </w:r>
      <w:hyperlink r:id="rId529"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bookmarkStart w:id="31" w:name="P1490"/>
      <w:bookmarkEnd w:id="31"/>
      <w:r>
        <w:t xml:space="preserve">118. Финансовый орган формирует консолидированную Справку (ф. 0503110) к Балансу </w:t>
      </w:r>
      <w:hyperlink w:anchor="P4647" w:history="1">
        <w:r>
          <w:rPr>
            <w:color w:val="0000FF"/>
          </w:rPr>
          <w:t>(ф. 0503120)</w:t>
        </w:r>
      </w:hyperlink>
      <w:r>
        <w:t xml:space="preserve"> на основании консолидированной Справки (ф. 0503110) к сводному Балансу </w:t>
      </w:r>
      <w:hyperlink w:anchor="P9491" w:history="1">
        <w:r>
          <w:rPr>
            <w:color w:val="0000FF"/>
          </w:rPr>
          <w:t>(ф. 0503130)</w:t>
        </w:r>
      </w:hyperlink>
      <w:r>
        <w:t xml:space="preserve"> и консолидированной Справки (ф. 0503110) к сводному Балансу </w:t>
      </w:r>
      <w:hyperlink w:anchor="P10564" w:history="1">
        <w:r>
          <w:rPr>
            <w:color w:val="0000FF"/>
          </w:rPr>
          <w:t>(ф. 0503140)</w:t>
        </w:r>
      </w:hyperlink>
      <w:r>
        <w:t xml:space="preserve"> путем:</w:t>
      </w:r>
    </w:p>
    <w:p w:rsidR="0066595D" w:rsidRDefault="0066595D">
      <w:pPr>
        <w:pStyle w:val="ConsPlusNormal"/>
        <w:spacing w:before="220"/>
        <w:ind w:firstLine="540"/>
        <w:jc w:val="both"/>
      </w:pPr>
      <w:r>
        <w:t xml:space="preserve">включения одноименных показателей, отражаемых в графах 2 - 7 </w:t>
      </w:r>
      <w:hyperlink w:anchor="P3697" w:history="1">
        <w:r>
          <w:rPr>
            <w:color w:val="0000FF"/>
          </w:rPr>
          <w:t>раздела 2</w:t>
        </w:r>
      </w:hyperlink>
      <w:r>
        <w:t xml:space="preserve"> консолидированной Справки (ф. 0503110) к Балансу </w:t>
      </w:r>
      <w:hyperlink w:anchor="P10564" w:history="1">
        <w:r>
          <w:rPr>
            <w:color w:val="0000FF"/>
          </w:rPr>
          <w:t>(ф. 0503140)</w:t>
        </w:r>
      </w:hyperlink>
      <w:r>
        <w:t xml:space="preserve"> в соответствующие графы </w:t>
      </w:r>
      <w:hyperlink w:anchor="P3697" w:history="1">
        <w:r>
          <w:rPr>
            <w:color w:val="0000FF"/>
          </w:rPr>
          <w:t>раздела 2</w:t>
        </w:r>
      </w:hyperlink>
      <w:r>
        <w:t xml:space="preserve"> консолидированной Справки (ф. 0503110) к Балансу </w:t>
      </w:r>
      <w:hyperlink w:anchor="P4647" w:history="1">
        <w:r>
          <w:rPr>
            <w:color w:val="0000FF"/>
          </w:rPr>
          <w:t>(ф. 0503120)</w:t>
        </w:r>
      </w:hyperlink>
      <w:r>
        <w:t>;</w:t>
      </w:r>
    </w:p>
    <w:p w:rsidR="0066595D" w:rsidRDefault="0066595D">
      <w:pPr>
        <w:pStyle w:val="ConsPlusNormal"/>
        <w:spacing w:before="220"/>
        <w:ind w:firstLine="540"/>
        <w:jc w:val="both"/>
      </w:pPr>
      <w:r>
        <w:t xml:space="preserve">объединения показателей по соответствующим номерам счетов бюджетного учета, отражаемых в графах 2 - 9 раздела 1 консолидированных Справок к сводным Балансам </w:t>
      </w:r>
      <w:hyperlink w:anchor="P9491" w:history="1">
        <w:r>
          <w:rPr>
            <w:color w:val="0000FF"/>
          </w:rPr>
          <w:t>(ф. 0503130)</w:t>
        </w:r>
      </w:hyperlink>
      <w:r>
        <w:t xml:space="preserve"> и </w:t>
      </w:r>
      <w:hyperlink w:anchor="P10564" w:history="1">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66595D" w:rsidRDefault="0066595D">
      <w:pPr>
        <w:pStyle w:val="ConsPlusNormal"/>
        <w:jc w:val="both"/>
      </w:pPr>
      <w:r>
        <w:t xml:space="preserve">(в ред. Приказов Минфина России от 26.10.2012 </w:t>
      </w:r>
      <w:hyperlink r:id="rId530" w:history="1">
        <w:r>
          <w:rPr>
            <w:color w:val="0000FF"/>
          </w:rPr>
          <w:t>N 138н</w:t>
        </w:r>
      </w:hyperlink>
      <w:r>
        <w:t xml:space="preserve">, от 31.12.2015 </w:t>
      </w:r>
      <w:hyperlink r:id="rId531" w:history="1">
        <w:r>
          <w:rPr>
            <w:color w:val="0000FF"/>
          </w:rPr>
          <w:t>N 229н</w:t>
        </w:r>
      </w:hyperlink>
      <w:r>
        <w:t>)</w:t>
      </w:r>
    </w:p>
    <w:p w:rsidR="0066595D" w:rsidRDefault="0066595D">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9491" w:history="1">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(ф. 0503110) к сводному Балансу </w:t>
      </w:r>
      <w:hyperlink w:anchor="P10564" w:history="1">
        <w:r>
          <w:rPr>
            <w:color w:val="0000FF"/>
          </w:rPr>
          <w:t>(ф. 0503140)</w:t>
        </w:r>
      </w:hyperlink>
      <w:r>
        <w:t>;</w:t>
      </w:r>
    </w:p>
    <w:p w:rsidR="0066595D" w:rsidRDefault="0066595D">
      <w:pPr>
        <w:pStyle w:val="ConsPlusNormal"/>
        <w:jc w:val="both"/>
      </w:pPr>
      <w:r>
        <w:t xml:space="preserve">(в ред. Приказов Минфина России от 26.10.2012 </w:t>
      </w:r>
      <w:hyperlink r:id="rId532" w:history="1">
        <w:r>
          <w:rPr>
            <w:color w:val="0000FF"/>
          </w:rPr>
          <w:t>N 138н</w:t>
        </w:r>
      </w:hyperlink>
      <w:r>
        <w:t xml:space="preserve">, от 31.12.2015 </w:t>
      </w:r>
      <w:hyperlink r:id="rId533" w:history="1">
        <w:r>
          <w:rPr>
            <w:color w:val="0000FF"/>
          </w:rPr>
          <w:t>N 229н</w:t>
        </w:r>
      </w:hyperlink>
      <w:r>
        <w:t>)</w:t>
      </w:r>
    </w:p>
    <w:p w:rsidR="0066595D" w:rsidRDefault="0066595D">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(ф. 0503110) к сводному Балансу </w:t>
      </w:r>
      <w:hyperlink w:anchor="P9491" w:history="1">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(ф. 0503110) к сводному Балансу </w:t>
      </w:r>
      <w:hyperlink w:anchor="P10564" w:history="1">
        <w:r>
          <w:rPr>
            <w:color w:val="0000FF"/>
          </w:rPr>
          <w:t>(ф. 0503140)</w:t>
        </w:r>
      </w:hyperlink>
      <w:r>
        <w:t>.</w:t>
      </w:r>
    </w:p>
    <w:p w:rsidR="0066595D" w:rsidRDefault="0066595D">
      <w:pPr>
        <w:pStyle w:val="ConsPlusNormal"/>
        <w:jc w:val="both"/>
      </w:pPr>
      <w:r>
        <w:t xml:space="preserve">(в ред. Приказов Минфина России от 29.12.2011 </w:t>
      </w:r>
      <w:hyperlink r:id="rId534" w:history="1">
        <w:r>
          <w:rPr>
            <w:color w:val="0000FF"/>
          </w:rPr>
          <w:t>N 191н</w:t>
        </w:r>
      </w:hyperlink>
      <w:r>
        <w:t xml:space="preserve">, от 26.10.2012 </w:t>
      </w:r>
      <w:hyperlink r:id="rId535" w:history="1">
        <w:r>
          <w:rPr>
            <w:color w:val="0000FF"/>
          </w:rPr>
          <w:t>N 138н</w:t>
        </w:r>
      </w:hyperlink>
      <w:r>
        <w:t>)</w:t>
      </w:r>
    </w:p>
    <w:p w:rsidR="0066595D" w:rsidRDefault="0066595D">
      <w:pPr>
        <w:pStyle w:val="ConsPlusNormal"/>
        <w:spacing w:before="220"/>
        <w:ind w:firstLine="540"/>
        <w:jc w:val="both"/>
      </w:pPr>
      <w:r>
        <w:t>Кроме того дополнительно на основании данных Справок (</w:t>
      </w:r>
      <w:hyperlink w:anchor="P8125" w:history="1">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(ф. 0503110) к сводному Балансу </w:t>
      </w:r>
      <w:hyperlink w:anchor="P9491" w:history="1">
        <w:r>
          <w:rPr>
            <w:color w:val="0000FF"/>
          </w:rPr>
          <w:t>(ф. 0503130)</w:t>
        </w:r>
      </w:hyperlink>
      <w:r>
        <w:t>, соответственно.</w:t>
      </w:r>
    </w:p>
    <w:p w:rsidR="0066595D" w:rsidRDefault="0066595D">
      <w:pPr>
        <w:pStyle w:val="ConsPlusNormal"/>
        <w:jc w:val="both"/>
      </w:pPr>
      <w:r>
        <w:t xml:space="preserve">(абзац введен </w:t>
      </w:r>
      <w:hyperlink r:id="rId536" w:history="1">
        <w:r>
          <w:rPr>
            <w:color w:val="0000FF"/>
          </w:rPr>
          <w:t>Приказом</w:t>
        </w:r>
      </w:hyperlink>
      <w:r>
        <w:t xml:space="preserve"> Минфина России от 29.12.2011 N 191н, в ред. </w:t>
      </w:r>
      <w:hyperlink r:id="rId53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Абзац исключен. - </w:t>
      </w:r>
      <w:hyperlink r:id="rId538" w:history="1">
        <w:r>
          <w:rPr>
            <w:color w:val="0000FF"/>
          </w:rPr>
          <w:t>Приказ</w:t>
        </w:r>
      </w:hyperlink>
      <w:r>
        <w:t xml:space="preserve"> Минфина России от 31.12.2015 N 229н.</w:t>
      </w:r>
    </w:p>
    <w:p w:rsidR="0066595D" w:rsidRDefault="0066595D">
      <w:pPr>
        <w:pStyle w:val="ConsPlusNormal"/>
        <w:jc w:val="center"/>
      </w:pPr>
    </w:p>
    <w:p w:rsidR="0066595D" w:rsidRDefault="0066595D">
      <w:pPr>
        <w:pStyle w:val="ConsPlusTitle"/>
        <w:jc w:val="center"/>
        <w:outlineLvl w:val="2"/>
      </w:pPr>
      <w:r>
        <w:t>Отчет о кассовом поступлении и выбытии бюджетных средств</w:t>
      </w:r>
    </w:p>
    <w:p w:rsidR="0066595D" w:rsidRDefault="0066595D">
      <w:pPr>
        <w:pStyle w:val="ConsPlusTitle"/>
        <w:jc w:val="center"/>
      </w:pPr>
      <w:hyperlink w:anchor="P7801" w:history="1">
        <w:r>
          <w:rPr>
            <w:color w:val="0000FF"/>
          </w:rPr>
          <w:t>(ф. 0503124)</w:t>
        </w:r>
      </w:hyperlink>
    </w:p>
    <w:p w:rsidR="0066595D" w:rsidRDefault="0066595D">
      <w:pPr>
        <w:pStyle w:val="ConsPlusNormal"/>
        <w:ind w:firstLine="540"/>
        <w:jc w:val="both"/>
      </w:pPr>
    </w:p>
    <w:p w:rsidR="0066595D" w:rsidRDefault="0066595D">
      <w:pPr>
        <w:pStyle w:val="ConsPlusNormal"/>
        <w:ind w:firstLine="540"/>
        <w:jc w:val="both"/>
      </w:pPr>
      <w:r>
        <w:t xml:space="preserve">119. Отчет о кассовом поступлении и выбытии бюджетных средств (ф. 0503124) (далее в целях настоящей Инструкции - Отчет </w:t>
      </w:r>
      <w:hyperlink w:anchor="P7801" w:history="1">
        <w:r>
          <w:rPr>
            <w:color w:val="0000FF"/>
          </w:rPr>
          <w:t>(ф. 0503124)</w:t>
        </w:r>
      </w:hyperlink>
      <w:r>
        <w:t xml:space="preserve"> составляется ежемесячно финансовым органом, его территориальными органами на основании данных по кассовому исполнению бюджета.</w:t>
      </w:r>
    </w:p>
    <w:p w:rsidR="0066595D" w:rsidRDefault="0066595D">
      <w:pPr>
        <w:pStyle w:val="ConsPlusNormal"/>
        <w:spacing w:before="220"/>
        <w:ind w:firstLine="540"/>
        <w:jc w:val="both"/>
      </w:pPr>
      <w:r>
        <w:t>120. Показатели на 1 января года, следующего за отчетным, отражаются в Отчете (ф. 0503124) до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spacing w:before="220"/>
        <w:ind w:firstLine="540"/>
        <w:jc w:val="both"/>
      </w:pPr>
      <w:bookmarkStart w:id="32" w:name="P1507"/>
      <w:bookmarkEnd w:id="32"/>
      <w:r>
        <w:t>121. В Отчете (ф. 0503124) отражаются:</w:t>
      </w:r>
    </w:p>
    <w:p w:rsidR="0066595D" w:rsidRDefault="0066595D">
      <w:pPr>
        <w:pStyle w:val="ConsPlusNormal"/>
        <w:spacing w:before="220"/>
        <w:ind w:firstLine="540"/>
        <w:jc w:val="both"/>
      </w:pPr>
      <w:r>
        <w:t>в графе 1 - наименование показателей соответственно по разделам:</w:t>
      </w:r>
    </w:p>
    <w:p w:rsidR="0066595D" w:rsidRDefault="0066595D">
      <w:pPr>
        <w:pStyle w:val="ConsPlusNormal"/>
        <w:spacing w:before="220"/>
        <w:ind w:firstLine="540"/>
        <w:jc w:val="both"/>
      </w:pPr>
      <w:hyperlink w:anchor="P7822" w:history="1">
        <w:r>
          <w:rPr>
            <w:color w:val="0000FF"/>
          </w:rPr>
          <w:t>1</w:t>
        </w:r>
      </w:hyperlink>
      <w:r>
        <w:t>. Доходы бюджета;</w:t>
      </w:r>
    </w:p>
    <w:p w:rsidR="0066595D" w:rsidRDefault="0066595D">
      <w:pPr>
        <w:pStyle w:val="ConsPlusNormal"/>
        <w:spacing w:before="220"/>
        <w:ind w:firstLine="540"/>
        <w:jc w:val="both"/>
      </w:pPr>
      <w:hyperlink w:anchor="P7875" w:history="1">
        <w:r>
          <w:rPr>
            <w:color w:val="0000FF"/>
          </w:rPr>
          <w:t>2</w:t>
        </w:r>
      </w:hyperlink>
      <w:r>
        <w:t>. Расходы бюджета;</w:t>
      </w:r>
    </w:p>
    <w:p w:rsidR="0066595D" w:rsidRDefault="0066595D">
      <w:pPr>
        <w:pStyle w:val="ConsPlusNormal"/>
        <w:spacing w:before="220"/>
        <w:ind w:firstLine="540"/>
        <w:jc w:val="both"/>
      </w:pPr>
      <w:hyperlink w:anchor="P7952" w:history="1">
        <w:r>
          <w:rPr>
            <w:color w:val="0000FF"/>
          </w:rPr>
          <w:t>3</w:t>
        </w:r>
      </w:hyperlink>
      <w:r>
        <w:t>. Источники финансирования дефицита бюджета;</w:t>
      </w:r>
    </w:p>
    <w:p w:rsidR="0066595D" w:rsidRDefault="0066595D">
      <w:pPr>
        <w:pStyle w:val="ConsPlusNormal"/>
        <w:spacing w:before="220"/>
        <w:ind w:firstLine="540"/>
        <w:jc w:val="both"/>
      </w:pPr>
      <w:r>
        <w:t>в графе 2 - коды строк;</w:t>
      </w:r>
    </w:p>
    <w:p w:rsidR="0066595D" w:rsidRDefault="0066595D">
      <w:pPr>
        <w:pStyle w:val="ConsPlusNormal"/>
        <w:spacing w:before="220"/>
        <w:ind w:firstLine="540"/>
        <w:jc w:val="both"/>
      </w:pPr>
      <w:r>
        <w:lastRenderedPageBreak/>
        <w:t>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66595D" w:rsidRDefault="0066595D">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66595D" w:rsidRDefault="0066595D">
      <w:pPr>
        <w:pStyle w:val="ConsPlusNormal"/>
        <w:spacing w:before="220"/>
        <w:ind w:firstLine="540"/>
        <w:jc w:val="both"/>
      </w:pPr>
      <w:r>
        <w:t xml:space="preserve">по </w:t>
      </w:r>
      <w:hyperlink w:anchor="P7822" w:history="1">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66595D" w:rsidRDefault="0066595D">
      <w:pPr>
        <w:pStyle w:val="ConsPlusNormal"/>
        <w:spacing w:before="220"/>
        <w:ind w:firstLine="540"/>
        <w:jc w:val="both"/>
      </w:pPr>
      <w:r>
        <w:t xml:space="preserve">по </w:t>
      </w:r>
      <w:hyperlink w:anchor="P7875" w:history="1">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66595D" w:rsidRDefault="0066595D">
      <w:pPr>
        <w:pStyle w:val="ConsPlusNormal"/>
        <w:jc w:val="both"/>
      </w:pPr>
      <w:r>
        <w:t xml:space="preserve">(в ред. </w:t>
      </w:r>
      <w:hyperlink r:id="rId53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по </w:t>
      </w:r>
      <w:hyperlink w:anchor="P7952" w:history="1">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w:t>
      </w:r>
    </w:p>
    <w:p w:rsidR="0066595D" w:rsidRDefault="0066595D">
      <w:pPr>
        <w:pStyle w:val="ConsPlusNormal"/>
        <w:spacing w:before="220"/>
        <w:ind w:firstLine="540"/>
        <w:jc w:val="both"/>
      </w:pPr>
      <w:r>
        <w:t xml:space="preserve">в графе 4 по </w:t>
      </w:r>
      <w:hyperlink w:anchor="P7942" w:history="1">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66595D" w:rsidRDefault="0066595D">
      <w:pPr>
        <w:pStyle w:val="ConsPlusNormal"/>
        <w:spacing w:before="220"/>
        <w:ind w:firstLine="540"/>
        <w:jc w:val="both"/>
      </w:pPr>
      <w:r>
        <w:t xml:space="preserve">по </w:t>
      </w:r>
      <w:hyperlink w:anchor="P7976" w:history="1">
        <w:r>
          <w:rPr>
            <w:color w:val="0000FF"/>
          </w:rPr>
          <w:t>строкам 520</w:t>
        </w:r>
      </w:hyperlink>
      <w:r>
        <w:t xml:space="preserve">, </w:t>
      </w:r>
      <w:hyperlink w:anchor="P8032" w:history="1">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66595D" w:rsidRDefault="0066595D">
      <w:pPr>
        <w:pStyle w:val="ConsPlusNormal"/>
        <w:spacing w:before="220"/>
        <w:ind w:firstLine="540"/>
        <w:jc w:val="both"/>
      </w:pPr>
      <w:r>
        <w:t xml:space="preserve">по </w:t>
      </w:r>
      <w:hyperlink w:anchor="P8053"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66595D" w:rsidRDefault="0066595D">
      <w:pPr>
        <w:pStyle w:val="ConsPlusNormal"/>
        <w:spacing w:before="220"/>
        <w:ind w:firstLine="540"/>
        <w:jc w:val="both"/>
      </w:pPr>
      <w:r>
        <w:t xml:space="preserve">в графе 5 </w:t>
      </w:r>
      <w:hyperlink w:anchor="P7822" w:history="1">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66595D" w:rsidRDefault="0066595D">
      <w:pPr>
        <w:pStyle w:val="ConsPlusNormal"/>
        <w:spacing w:before="220"/>
        <w:ind w:firstLine="540"/>
        <w:jc w:val="both"/>
      </w:pPr>
      <w:r>
        <w:t xml:space="preserve">в графе 5 - </w:t>
      </w:r>
      <w:hyperlink w:anchor="P7875" w:history="1">
        <w:r>
          <w:rPr>
            <w:color w:val="0000FF"/>
          </w:rPr>
          <w:t>раздела</w:t>
        </w:r>
      </w:hyperlink>
      <w:r>
        <w:t xml:space="preserve"> "Расходы бюджета", по </w:t>
      </w:r>
      <w:hyperlink w:anchor="P7976" w:history="1">
        <w:r>
          <w:rPr>
            <w:color w:val="0000FF"/>
          </w:rPr>
          <w:t>строкам 520</w:t>
        </w:r>
      </w:hyperlink>
      <w:r>
        <w:t xml:space="preserve">, </w:t>
      </w:r>
      <w:hyperlink w:anchor="P8032" w:history="1">
        <w:r>
          <w:rPr>
            <w:color w:val="0000FF"/>
          </w:rPr>
          <w:t>620</w:t>
        </w:r>
      </w:hyperlink>
      <w:r>
        <w:t xml:space="preserve">, </w:t>
      </w:r>
      <w:hyperlink w:anchor="P8095" w:history="1">
        <w:r>
          <w:rPr>
            <w:color w:val="0000FF"/>
          </w:rPr>
          <w:t>823</w:t>
        </w:r>
      </w:hyperlink>
      <w:r>
        <w:t xml:space="preserve">, </w:t>
      </w:r>
      <w:hyperlink w:anchor="P8102" w:history="1">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66595D" w:rsidRDefault="0066595D">
      <w:pPr>
        <w:pStyle w:val="ConsPlusNormal"/>
        <w:spacing w:before="220"/>
        <w:ind w:firstLine="540"/>
        <w:jc w:val="both"/>
      </w:pPr>
      <w:r>
        <w:t xml:space="preserve">По </w:t>
      </w:r>
      <w:hyperlink w:anchor="P7942" w:history="1">
        <w:r>
          <w:rPr>
            <w:color w:val="0000FF"/>
          </w:rPr>
          <w:t>строке 450</w:t>
        </w:r>
      </w:hyperlink>
      <w:r>
        <w:t xml:space="preserve"> "Результат кассовых операций (дефицит/профицит)" графы 5 отражается разность показателей </w:t>
      </w:r>
      <w:hyperlink w:anchor="P7834" w:history="1">
        <w:r>
          <w:rPr>
            <w:color w:val="0000FF"/>
          </w:rPr>
          <w:t>строки 010</w:t>
        </w:r>
      </w:hyperlink>
      <w:r>
        <w:t xml:space="preserve"> графы 5 раздела "Доходы бюджета" и </w:t>
      </w:r>
      <w:hyperlink w:anchor="P7892" w:history="1">
        <w:r>
          <w:rPr>
            <w:color w:val="0000FF"/>
          </w:rPr>
          <w:t>строки 200</w:t>
        </w:r>
      </w:hyperlink>
      <w:r>
        <w:t xml:space="preserve"> графы 5 раздела "Расходы бюджета".</w:t>
      </w:r>
    </w:p>
    <w:p w:rsidR="0066595D" w:rsidRDefault="0066595D">
      <w:pPr>
        <w:pStyle w:val="ConsPlusNormal"/>
        <w:spacing w:before="220"/>
        <w:ind w:firstLine="540"/>
        <w:jc w:val="both"/>
      </w:pPr>
      <w:hyperlink w:anchor="P7942" w:history="1">
        <w:r>
          <w:rPr>
            <w:color w:val="0000FF"/>
          </w:rPr>
          <w:t>Строка 450</w:t>
        </w:r>
      </w:hyperlink>
      <w:r>
        <w:t xml:space="preserve"> в графах 3, 6, 7 не заполняется.</w:t>
      </w:r>
    </w:p>
    <w:p w:rsidR="0066595D" w:rsidRDefault="0066595D">
      <w:pPr>
        <w:pStyle w:val="ConsPlusNormal"/>
        <w:spacing w:before="220"/>
        <w:ind w:firstLine="540"/>
        <w:jc w:val="both"/>
      </w:pPr>
      <w:r>
        <w:t xml:space="preserve">По </w:t>
      </w:r>
      <w:hyperlink w:anchor="P7969" w:history="1">
        <w:r>
          <w:rPr>
            <w:color w:val="0000FF"/>
          </w:rPr>
          <w:t>строке 500</w:t>
        </w:r>
      </w:hyperlink>
      <w:r>
        <w:t xml:space="preserve"> в графах 4, 5, 6, 7 отражается сумма показателей </w:t>
      </w:r>
      <w:hyperlink w:anchor="P7976" w:history="1">
        <w:r>
          <w:rPr>
            <w:color w:val="0000FF"/>
          </w:rPr>
          <w:t>строк 520</w:t>
        </w:r>
      </w:hyperlink>
      <w:r>
        <w:t xml:space="preserve">, </w:t>
      </w:r>
      <w:hyperlink w:anchor="P8032" w:history="1">
        <w:r>
          <w:rPr>
            <w:color w:val="0000FF"/>
          </w:rPr>
          <w:t>620</w:t>
        </w:r>
      </w:hyperlink>
      <w:r>
        <w:t xml:space="preserve">, </w:t>
      </w:r>
      <w:hyperlink w:anchor="P8053" w:history="1">
        <w:r>
          <w:rPr>
            <w:color w:val="0000FF"/>
          </w:rPr>
          <w:t>700</w:t>
        </w:r>
      </w:hyperlink>
      <w:r>
        <w:t xml:space="preserve">, </w:t>
      </w:r>
      <w:hyperlink w:anchor="P8088" w:history="1">
        <w:r>
          <w:rPr>
            <w:color w:val="0000FF"/>
          </w:rPr>
          <w:t>800</w:t>
        </w:r>
      </w:hyperlink>
      <w:r>
        <w:t xml:space="preserve"> в графах 4, 5, 6, 7 соответственно.</w:t>
      </w:r>
    </w:p>
    <w:p w:rsidR="0066595D" w:rsidRDefault="0066595D">
      <w:pPr>
        <w:pStyle w:val="ConsPlusNormal"/>
        <w:spacing w:before="220"/>
        <w:ind w:firstLine="540"/>
        <w:jc w:val="both"/>
      </w:pPr>
      <w:r>
        <w:t xml:space="preserve">Показатель по </w:t>
      </w:r>
      <w:hyperlink w:anchor="P7969" w:history="1">
        <w:r>
          <w:rPr>
            <w:color w:val="0000FF"/>
          </w:rPr>
          <w:t>строке 500</w:t>
        </w:r>
      </w:hyperlink>
      <w:r>
        <w:t xml:space="preserve"> графы 5 должен быть равен показателю, отраженному по </w:t>
      </w:r>
      <w:hyperlink w:anchor="P7942" w:history="1">
        <w:r>
          <w:rPr>
            <w:color w:val="0000FF"/>
          </w:rPr>
          <w:t>строке 450</w:t>
        </w:r>
      </w:hyperlink>
      <w:r>
        <w:t xml:space="preserve"> графы 5 с противоположным знаком.</w:t>
      </w:r>
    </w:p>
    <w:p w:rsidR="0066595D" w:rsidRDefault="0066595D">
      <w:pPr>
        <w:pStyle w:val="ConsPlusNormal"/>
        <w:spacing w:before="220"/>
        <w:ind w:firstLine="540"/>
        <w:jc w:val="both"/>
      </w:pPr>
      <w:r>
        <w:lastRenderedPageBreak/>
        <w:t xml:space="preserve">122. </w:t>
      </w:r>
      <w:hyperlink w:anchor="P7834" w:history="1">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66595D" w:rsidRDefault="0066595D">
      <w:pPr>
        <w:pStyle w:val="ConsPlusNormal"/>
        <w:jc w:val="both"/>
      </w:pPr>
      <w:r>
        <w:t xml:space="preserve">(в ред. Приказов Минфина России от 29.12.2011 </w:t>
      </w:r>
      <w:hyperlink r:id="rId540" w:history="1">
        <w:r>
          <w:rPr>
            <w:color w:val="0000FF"/>
          </w:rPr>
          <w:t>N 191н</w:t>
        </w:r>
      </w:hyperlink>
      <w:r>
        <w:t xml:space="preserve">, от 31.12.2015 </w:t>
      </w:r>
      <w:hyperlink r:id="rId541" w:history="1">
        <w:r>
          <w:rPr>
            <w:color w:val="0000FF"/>
          </w:rPr>
          <w:t>N 229н</w:t>
        </w:r>
      </w:hyperlink>
      <w:r>
        <w:t>)</w:t>
      </w:r>
    </w:p>
    <w:p w:rsidR="0066595D" w:rsidRDefault="0066595D">
      <w:pPr>
        <w:pStyle w:val="ConsPlusNormal"/>
        <w:spacing w:before="220"/>
        <w:ind w:firstLine="540"/>
        <w:jc w:val="both"/>
      </w:pPr>
      <w:r>
        <w:t xml:space="preserve">123. </w:t>
      </w:r>
      <w:hyperlink w:anchor="P7892" w:history="1">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66595D" w:rsidRDefault="0066595D">
      <w:pPr>
        <w:pStyle w:val="ConsPlusNormal"/>
        <w:jc w:val="both"/>
      </w:pPr>
      <w:r>
        <w:t xml:space="preserve">(в ред. Приказов Минфина России от 29.12.2011 </w:t>
      </w:r>
      <w:hyperlink r:id="rId542" w:history="1">
        <w:r>
          <w:rPr>
            <w:color w:val="0000FF"/>
          </w:rPr>
          <w:t>N 191н</w:t>
        </w:r>
      </w:hyperlink>
      <w:r>
        <w:t xml:space="preserve">, от 31.12.2015 </w:t>
      </w:r>
      <w:hyperlink r:id="rId543" w:history="1">
        <w:r>
          <w:rPr>
            <w:color w:val="0000FF"/>
          </w:rPr>
          <w:t>N 229н</w:t>
        </w:r>
      </w:hyperlink>
      <w:r>
        <w:t>)</w:t>
      </w:r>
    </w:p>
    <w:p w:rsidR="0066595D" w:rsidRDefault="0066595D">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66595D" w:rsidRDefault="0066595D">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66595D" w:rsidRDefault="0066595D">
      <w:pPr>
        <w:pStyle w:val="ConsPlusNormal"/>
        <w:spacing w:before="220"/>
        <w:ind w:firstLine="540"/>
        <w:jc w:val="both"/>
      </w:pPr>
      <w:bookmarkStart w:id="33" w:name="P1534"/>
      <w:bookmarkEnd w:id="33"/>
      <w:r>
        <w:t xml:space="preserve">124. </w:t>
      </w:r>
      <w:hyperlink w:anchor="P7976" w:history="1">
        <w:r>
          <w:rPr>
            <w:color w:val="0000FF"/>
          </w:rPr>
          <w:t>Строки 520</w:t>
        </w:r>
      </w:hyperlink>
      <w:r>
        <w:t xml:space="preserve"> и </w:t>
      </w:r>
      <w:hyperlink w:anchor="P8032" w:history="1">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66595D" w:rsidRDefault="0066595D">
      <w:pPr>
        <w:pStyle w:val="ConsPlusNormal"/>
        <w:jc w:val="both"/>
      </w:pPr>
      <w:r>
        <w:t xml:space="preserve">(в ред. </w:t>
      </w:r>
      <w:hyperlink r:id="rId54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66595D" w:rsidRDefault="0066595D">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66595D" w:rsidRDefault="0066595D">
      <w:pPr>
        <w:pStyle w:val="ConsPlusNormal"/>
        <w:spacing w:before="220"/>
        <w:ind w:firstLine="540"/>
        <w:jc w:val="both"/>
      </w:pPr>
      <w:hyperlink w:anchor="P8053" w:history="1">
        <w:r>
          <w:rPr>
            <w:color w:val="0000FF"/>
          </w:rPr>
          <w:t>Строка 700</w:t>
        </w:r>
      </w:hyperlink>
      <w:r>
        <w:t xml:space="preserve"> граф 4 - 7 отражает сумму </w:t>
      </w:r>
      <w:hyperlink w:anchor="P8060" w:history="1">
        <w:r>
          <w:rPr>
            <w:color w:val="0000FF"/>
          </w:rPr>
          <w:t>строк 710</w:t>
        </w:r>
      </w:hyperlink>
      <w:r>
        <w:t xml:space="preserve"> и </w:t>
      </w:r>
      <w:hyperlink w:anchor="P8074" w:history="1">
        <w:r>
          <w:rPr>
            <w:color w:val="0000FF"/>
          </w:rPr>
          <w:t>720</w:t>
        </w:r>
      </w:hyperlink>
      <w:r>
        <w:t xml:space="preserve"> граф 4 - 7.</w:t>
      </w:r>
    </w:p>
    <w:p w:rsidR="0066595D" w:rsidRDefault="0066595D">
      <w:pPr>
        <w:pStyle w:val="ConsPlusNormal"/>
        <w:spacing w:before="220"/>
        <w:ind w:firstLine="540"/>
        <w:jc w:val="both"/>
      </w:pPr>
      <w:hyperlink w:anchor="P8060" w:history="1">
        <w:r>
          <w:rPr>
            <w:color w:val="0000FF"/>
          </w:rPr>
          <w:t>Строка 710</w:t>
        </w:r>
      </w:hyperlink>
      <w:r>
        <w:t xml:space="preserve"> заполняется в следующем порядке:</w:t>
      </w:r>
    </w:p>
    <w:p w:rsidR="0066595D" w:rsidRDefault="0066595D">
      <w:pPr>
        <w:pStyle w:val="ConsPlusNormal"/>
        <w:spacing w:before="220"/>
        <w:ind w:firstLine="540"/>
        <w:jc w:val="both"/>
      </w:pPr>
      <w:r>
        <w:t xml:space="preserve">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за </w:t>
      </w:r>
      <w:r>
        <w:lastRenderedPageBreak/>
        <w:t>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66595D" w:rsidRDefault="0066595D">
      <w:pPr>
        <w:pStyle w:val="ConsPlusNormal"/>
        <w:jc w:val="both"/>
      </w:pPr>
      <w:r>
        <w:t xml:space="preserve">(в ред. </w:t>
      </w:r>
      <w:hyperlink r:id="rId54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66595D" w:rsidRDefault="0066595D">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66595D" w:rsidRDefault="0066595D">
      <w:pPr>
        <w:pStyle w:val="ConsPlusNormal"/>
        <w:spacing w:before="220"/>
        <w:ind w:firstLine="540"/>
        <w:jc w:val="both"/>
      </w:pPr>
      <w:r>
        <w:t xml:space="preserve">Данные по </w:t>
      </w:r>
      <w:hyperlink w:anchor="P8060" w:history="1">
        <w:r>
          <w:rPr>
            <w:color w:val="0000FF"/>
          </w:rPr>
          <w:t>строке 710</w:t>
        </w:r>
      </w:hyperlink>
      <w:r>
        <w:t xml:space="preserve"> отражаются в отрицательном значении.</w:t>
      </w:r>
    </w:p>
    <w:p w:rsidR="0066595D" w:rsidRDefault="0066595D">
      <w:pPr>
        <w:pStyle w:val="ConsPlusNormal"/>
        <w:spacing w:before="220"/>
        <w:ind w:firstLine="540"/>
        <w:jc w:val="both"/>
      </w:pPr>
      <w:hyperlink w:anchor="P8074" w:history="1">
        <w:r>
          <w:rPr>
            <w:color w:val="0000FF"/>
          </w:rPr>
          <w:t>Строка 720</w:t>
        </w:r>
      </w:hyperlink>
      <w:r>
        <w:t xml:space="preserve"> заполняется в следующем порядке:</w:t>
      </w:r>
    </w:p>
    <w:p w:rsidR="0066595D" w:rsidRDefault="0066595D">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w:t>
      </w:r>
    </w:p>
    <w:p w:rsidR="0066595D" w:rsidRDefault="0066595D">
      <w:pPr>
        <w:pStyle w:val="ConsPlusNormal"/>
        <w:jc w:val="both"/>
      </w:pPr>
      <w:r>
        <w:t xml:space="preserve">(в ред. </w:t>
      </w:r>
      <w:hyperlink r:id="rId546"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66595D" w:rsidRDefault="0066595D">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66595D" w:rsidRDefault="0066595D">
      <w:pPr>
        <w:pStyle w:val="ConsPlusNormal"/>
        <w:spacing w:before="220"/>
        <w:ind w:firstLine="540"/>
        <w:jc w:val="both"/>
      </w:pPr>
      <w:r>
        <w:t xml:space="preserve">Данные по </w:t>
      </w:r>
      <w:hyperlink w:anchor="P8074" w:history="1">
        <w:r>
          <w:rPr>
            <w:color w:val="0000FF"/>
          </w:rPr>
          <w:t>строке 720</w:t>
        </w:r>
      </w:hyperlink>
      <w:r>
        <w:t xml:space="preserve"> отражаются в положительном значении.</w:t>
      </w:r>
    </w:p>
    <w:p w:rsidR="0066595D" w:rsidRDefault="0066595D">
      <w:pPr>
        <w:pStyle w:val="ConsPlusNormal"/>
        <w:spacing w:before="220"/>
        <w:ind w:firstLine="540"/>
        <w:jc w:val="both"/>
      </w:pPr>
      <w:hyperlink w:anchor="P8088" w:history="1">
        <w:r>
          <w:rPr>
            <w:color w:val="0000FF"/>
          </w:rPr>
          <w:t>Строка 800</w:t>
        </w:r>
      </w:hyperlink>
      <w:r>
        <w:t xml:space="preserve"> отражает сумму </w:t>
      </w:r>
      <w:hyperlink w:anchor="P8095" w:history="1">
        <w:r>
          <w:rPr>
            <w:color w:val="0000FF"/>
          </w:rPr>
          <w:t>строк 823</w:t>
        </w:r>
      </w:hyperlink>
      <w:r>
        <w:t xml:space="preserve">, </w:t>
      </w:r>
      <w:hyperlink w:anchor="P8102" w:history="1">
        <w:r>
          <w:rPr>
            <w:color w:val="0000FF"/>
          </w:rPr>
          <w:t>824</w:t>
        </w:r>
      </w:hyperlink>
      <w:r>
        <w:t>.</w:t>
      </w:r>
    </w:p>
    <w:p w:rsidR="0066595D" w:rsidRDefault="0066595D">
      <w:pPr>
        <w:pStyle w:val="ConsPlusNormal"/>
        <w:spacing w:before="220"/>
        <w:ind w:firstLine="540"/>
        <w:jc w:val="both"/>
      </w:pPr>
      <w:hyperlink w:anchor="P8095" w:history="1">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66595D" w:rsidRDefault="0066595D">
      <w:pPr>
        <w:pStyle w:val="ConsPlusNormal"/>
        <w:spacing w:before="220"/>
        <w:ind w:firstLine="540"/>
        <w:jc w:val="both"/>
      </w:pPr>
      <w:hyperlink w:anchor="P8102" w:history="1">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w:t>
      </w:r>
      <w:r>
        <w:lastRenderedPageBreak/>
        <w:t>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66595D" w:rsidRDefault="0066595D">
      <w:pPr>
        <w:pStyle w:val="ConsPlusNormal"/>
        <w:spacing w:before="220"/>
        <w:ind w:firstLine="540"/>
        <w:jc w:val="both"/>
      </w:pPr>
      <w:hyperlink w:anchor="P8088" w:history="1">
        <w:r>
          <w:rPr>
            <w:color w:val="0000FF"/>
          </w:rPr>
          <w:t>Строки 800</w:t>
        </w:r>
      </w:hyperlink>
      <w:r>
        <w:t xml:space="preserve">, </w:t>
      </w:r>
      <w:hyperlink w:anchor="P8095" w:history="1">
        <w:r>
          <w:rPr>
            <w:color w:val="0000FF"/>
          </w:rPr>
          <w:t>823</w:t>
        </w:r>
      </w:hyperlink>
      <w:r>
        <w:t xml:space="preserve">, </w:t>
      </w:r>
      <w:hyperlink w:anchor="P8102" w:history="1">
        <w:r>
          <w:rPr>
            <w:color w:val="0000FF"/>
          </w:rPr>
          <w:t>824</w:t>
        </w:r>
      </w:hyperlink>
      <w:r>
        <w:t xml:space="preserve"> в графах 4, 7 не заполняются.</w:t>
      </w:r>
    </w:p>
    <w:p w:rsidR="0066595D" w:rsidRDefault="0066595D">
      <w:pPr>
        <w:pStyle w:val="ConsPlusNormal"/>
        <w:spacing w:before="220"/>
        <w:ind w:firstLine="540"/>
        <w:jc w:val="both"/>
      </w:pPr>
      <w:r>
        <w:t>125. Финансовый орган составляет консолидированный отчет (ф. 0503124) на основании Отчетов (ф. 0503124),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8125" w:history="1">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66595D" w:rsidRDefault="0066595D">
      <w:pPr>
        <w:pStyle w:val="ConsPlusNormal"/>
        <w:spacing w:before="220"/>
        <w:ind w:firstLine="540"/>
        <w:jc w:val="both"/>
      </w:pPr>
      <w:r>
        <w:t xml:space="preserve">путем суммирования одноименных показателей, формирующих </w:t>
      </w:r>
      <w:hyperlink w:anchor="P7834" w:history="1">
        <w:r>
          <w:rPr>
            <w:color w:val="0000FF"/>
          </w:rPr>
          <w:t>строку 010</w:t>
        </w:r>
      </w:hyperlink>
      <w:r>
        <w:t xml:space="preserve"> раздела "Доходы бюджета", </w:t>
      </w:r>
      <w:hyperlink w:anchor="P7892" w:history="1">
        <w:r>
          <w:rPr>
            <w:color w:val="0000FF"/>
          </w:rPr>
          <w:t>строку 200</w:t>
        </w:r>
      </w:hyperlink>
      <w:r>
        <w:t xml:space="preserve"> раздела "Расходы бюджета" и </w:t>
      </w:r>
      <w:hyperlink w:anchor="P7976" w:history="1">
        <w:r>
          <w:rPr>
            <w:color w:val="0000FF"/>
          </w:rPr>
          <w:t>строки 520</w:t>
        </w:r>
      </w:hyperlink>
      <w:r>
        <w:t xml:space="preserve">, </w:t>
      </w:r>
      <w:hyperlink w:anchor="P8032" w:history="1">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66595D" w:rsidRDefault="0066595D">
      <w:pPr>
        <w:pStyle w:val="ConsPlusNormal"/>
        <w:spacing w:before="220"/>
        <w:ind w:firstLine="540"/>
        <w:jc w:val="both"/>
      </w:pPr>
      <w:r>
        <w:t xml:space="preserve">путем исключения взаимосвязанных показателей по </w:t>
      </w:r>
      <w:hyperlink w:anchor="P8095" w:history="1">
        <w:r>
          <w:rPr>
            <w:color w:val="0000FF"/>
          </w:rPr>
          <w:t>строкам 823</w:t>
        </w:r>
      </w:hyperlink>
      <w:r>
        <w:t xml:space="preserve">, </w:t>
      </w:r>
      <w:hyperlink w:anchor="P8060" w:history="1">
        <w:r>
          <w:rPr>
            <w:color w:val="0000FF"/>
          </w:rPr>
          <w:t>710</w:t>
        </w:r>
      </w:hyperlink>
      <w:r>
        <w:t xml:space="preserve"> граф 5, 6 и показателей по </w:t>
      </w:r>
      <w:hyperlink w:anchor="P8102" w:history="1">
        <w:r>
          <w:rPr>
            <w:color w:val="0000FF"/>
          </w:rPr>
          <w:t>строкам 824</w:t>
        </w:r>
      </w:hyperlink>
      <w:r>
        <w:t xml:space="preserve">, </w:t>
      </w:r>
      <w:hyperlink w:anchor="P8074" w:history="1">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8095" w:history="1">
        <w:r>
          <w:rPr>
            <w:color w:val="0000FF"/>
          </w:rPr>
          <w:t>строк 823</w:t>
        </w:r>
      </w:hyperlink>
      <w:r>
        <w:t xml:space="preserve">, </w:t>
      </w:r>
      <w:hyperlink w:anchor="P8102" w:history="1">
        <w:r>
          <w:rPr>
            <w:color w:val="0000FF"/>
          </w:rPr>
          <w:t>824</w:t>
        </w:r>
      </w:hyperlink>
      <w:r>
        <w:t xml:space="preserve"> граф 5, 6 консолидированного Отчета (ф. 0503124) должны быть равны нулю.</w:t>
      </w:r>
    </w:p>
    <w:p w:rsidR="0066595D" w:rsidRDefault="0066595D">
      <w:pPr>
        <w:pStyle w:val="ConsPlusNormal"/>
        <w:spacing w:before="220"/>
        <w:ind w:firstLine="540"/>
        <w:jc w:val="both"/>
      </w:pPr>
      <w:hyperlink w:anchor="P7942" w:history="1">
        <w:r>
          <w:rPr>
            <w:color w:val="0000FF"/>
          </w:rPr>
          <w:t>Строки 450</w:t>
        </w:r>
      </w:hyperlink>
      <w:r>
        <w:t xml:space="preserve">, </w:t>
      </w:r>
      <w:hyperlink w:anchor="P7969" w:history="1">
        <w:r>
          <w:rPr>
            <w:color w:val="0000FF"/>
          </w:rPr>
          <w:t>500</w:t>
        </w:r>
      </w:hyperlink>
      <w:r>
        <w:t xml:space="preserve">, </w:t>
      </w:r>
      <w:hyperlink w:anchor="P8053" w:history="1">
        <w:r>
          <w:rPr>
            <w:color w:val="0000FF"/>
          </w:rPr>
          <w:t>700</w:t>
        </w:r>
      </w:hyperlink>
      <w:r>
        <w:t xml:space="preserve"> консолидированного Отчета (ф. 0503124) формируются в порядке согласно </w:t>
      </w:r>
      <w:hyperlink w:anchor="P1507" w:history="1">
        <w:r>
          <w:rPr>
            <w:color w:val="0000FF"/>
          </w:rPr>
          <w:t>пунктам 121</w:t>
        </w:r>
      </w:hyperlink>
      <w:r>
        <w:t xml:space="preserve">, </w:t>
      </w:r>
      <w:hyperlink w:anchor="P1534" w:history="1">
        <w:r>
          <w:rPr>
            <w:color w:val="0000FF"/>
          </w:rPr>
          <w:t>124</w:t>
        </w:r>
      </w:hyperlink>
      <w:r>
        <w:t xml:space="preserve"> настоящей Инструкции.</w:t>
      </w:r>
    </w:p>
    <w:p w:rsidR="0066595D" w:rsidRDefault="0066595D">
      <w:pPr>
        <w:pStyle w:val="ConsPlusNormal"/>
        <w:ind w:firstLine="540"/>
        <w:jc w:val="both"/>
      </w:pPr>
    </w:p>
    <w:p w:rsidR="0066595D" w:rsidRDefault="0066595D">
      <w:pPr>
        <w:pStyle w:val="ConsPlusNormal"/>
        <w:ind w:firstLine="540"/>
        <w:jc w:val="both"/>
        <w:outlineLvl w:val="2"/>
      </w:pPr>
      <w:r>
        <w:t xml:space="preserve">Абзац исключен. - </w:t>
      </w:r>
      <w:hyperlink r:id="rId547"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r>
        <w:t xml:space="preserve">126 - 132. Исключены. - </w:t>
      </w:r>
      <w:hyperlink r:id="rId548" w:history="1">
        <w:r>
          <w:rPr>
            <w:color w:val="0000FF"/>
          </w:rPr>
          <w:t>Приказ</w:t>
        </w:r>
      </w:hyperlink>
      <w:r>
        <w:t xml:space="preserve"> Минфина России от 26.10.2012 N 138н.</w:t>
      </w:r>
    </w:p>
    <w:p w:rsidR="0066595D" w:rsidRDefault="0066595D">
      <w:pPr>
        <w:pStyle w:val="ConsPlusNormal"/>
        <w:jc w:val="center"/>
      </w:pPr>
    </w:p>
    <w:p w:rsidR="0066595D" w:rsidRDefault="0066595D">
      <w:pPr>
        <w:pStyle w:val="ConsPlusTitle"/>
        <w:jc w:val="center"/>
        <w:outlineLvl w:val="2"/>
      </w:pPr>
      <w:r>
        <w:t xml:space="preserve">Отчет об исполнении бюджета </w:t>
      </w:r>
      <w:hyperlink w:anchor="P4175" w:history="1">
        <w:r>
          <w:rPr>
            <w:color w:val="0000FF"/>
          </w:rPr>
          <w:t>(ф. 0503117)</w:t>
        </w:r>
      </w:hyperlink>
    </w:p>
    <w:p w:rsidR="0066595D" w:rsidRDefault="0066595D">
      <w:pPr>
        <w:pStyle w:val="ConsPlusNormal"/>
        <w:jc w:val="center"/>
      </w:pPr>
    </w:p>
    <w:p w:rsidR="0066595D" w:rsidRDefault="0066595D">
      <w:pPr>
        <w:pStyle w:val="ConsPlusTitle"/>
        <w:jc w:val="center"/>
        <w:outlineLvl w:val="3"/>
      </w:pPr>
      <w:r>
        <w:t>Общие положения</w:t>
      </w:r>
    </w:p>
    <w:p w:rsidR="0066595D" w:rsidRDefault="0066595D">
      <w:pPr>
        <w:pStyle w:val="ConsPlusNormal"/>
        <w:ind w:firstLine="540"/>
        <w:jc w:val="both"/>
      </w:pPr>
    </w:p>
    <w:p w:rsidR="0066595D" w:rsidRDefault="0066595D">
      <w:pPr>
        <w:pStyle w:val="ConsPlusNormal"/>
        <w:ind w:firstLine="540"/>
        <w:jc w:val="both"/>
      </w:pPr>
      <w:r>
        <w:t xml:space="preserve">133. Отчет об исполнении бюджета (ф. 0503117)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8350" w:history="1">
        <w:r>
          <w:rPr>
            <w:color w:val="0000FF"/>
          </w:rPr>
          <w:t>(ф. 0503127)</w:t>
        </w:r>
      </w:hyperlink>
      <w:r>
        <w:t xml:space="preserve"> и Справок </w:t>
      </w:r>
      <w:hyperlink w:anchor="P17325" w:history="1">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7801" w:history="1">
        <w:r>
          <w:rPr>
            <w:color w:val="0000FF"/>
          </w:rPr>
          <w:t>(ф. 0503124)</w:t>
        </w:r>
      </w:hyperlink>
      <w:r>
        <w:t>.</w:t>
      </w:r>
    </w:p>
    <w:p w:rsidR="0066595D" w:rsidRDefault="0066595D">
      <w:pPr>
        <w:pStyle w:val="ConsPlusNormal"/>
        <w:spacing w:before="220"/>
        <w:ind w:firstLine="540"/>
        <w:jc w:val="both"/>
      </w:pPr>
      <w:r>
        <w:t>134. В Отчете (ф. 0503117) отражаются:</w:t>
      </w:r>
    </w:p>
    <w:p w:rsidR="0066595D" w:rsidRDefault="0066595D">
      <w:pPr>
        <w:pStyle w:val="ConsPlusNormal"/>
        <w:spacing w:before="220"/>
        <w:ind w:firstLine="540"/>
        <w:jc w:val="both"/>
      </w:pPr>
      <w:r>
        <w:t>в графе 1 - наименование показателей в следующей структуре:</w:t>
      </w:r>
    </w:p>
    <w:p w:rsidR="0066595D" w:rsidRDefault="0066595D">
      <w:pPr>
        <w:pStyle w:val="ConsPlusNormal"/>
        <w:spacing w:before="220"/>
        <w:ind w:firstLine="540"/>
        <w:jc w:val="both"/>
      </w:pPr>
      <w:hyperlink w:anchor="P4198" w:history="1">
        <w:r>
          <w:rPr>
            <w:color w:val="0000FF"/>
          </w:rPr>
          <w:t>1</w:t>
        </w:r>
      </w:hyperlink>
      <w:r>
        <w:t>. Доходы бюджета;</w:t>
      </w:r>
    </w:p>
    <w:p w:rsidR="0066595D" w:rsidRDefault="0066595D">
      <w:pPr>
        <w:pStyle w:val="ConsPlusNormal"/>
        <w:spacing w:before="220"/>
        <w:ind w:firstLine="540"/>
        <w:jc w:val="both"/>
      </w:pPr>
      <w:hyperlink w:anchor="P4332" w:history="1">
        <w:r>
          <w:rPr>
            <w:color w:val="0000FF"/>
          </w:rPr>
          <w:t>2</w:t>
        </w:r>
      </w:hyperlink>
      <w:r>
        <w:t>. Расходы бюджета;</w:t>
      </w:r>
    </w:p>
    <w:p w:rsidR="0066595D" w:rsidRDefault="0066595D">
      <w:pPr>
        <w:pStyle w:val="ConsPlusNormal"/>
        <w:spacing w:before="220"/>
        <w:ind w:firstLine="540"/>
        <w:jc w:val="both"/>
      </w:pPr>
      <w:hyperlink w:anchor="P4473" w:history="1">
        <w:r>
          <w:rPr>
            <w:color w:val="0000FF"/>
          </w:rPr>
          <w:t>3</w:t>
        </w:r>
      </w:hyperlink>
      <w:r>
        <w:t>. Источники финансирования дефицита бюджета;</w:t>
      </w:r>
    </w:p>
    <w:p w:rsidR="0066595D" w:rsidRDefault="0066595D">
      <w:pPr>
        <w:pStyle w:val="ConsPlusNormal"/>
        <w:spacing w:before="220"/>
        <w:ind w:firstLine="540"/>
        <w:jc w:val="both"/>
      </w:pPr>
      <w:r>
        <w:t>в графе 2 - коды строк группирующего показателя соответствующего раздела Отчета (ф. 0503117);</w:t>
      </w:r>
    </w:p>
    <w:p w:rsidR="0066595D" w:rsidRDefault="0066595D">
      <w:pPr>
        <w:pStyle w:val="ConsPlusNormal"/>
        <w:jc w:val="both"/>
      </w:pPr>
      <w:r>
        <w:t xml:space="preserve">(в ред. </w:t>
      </w:r>
      <w:hyperlink r:id="rId54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66595D" w:rsidRDefault="0066595D">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66595D" w:rsidRDefault="0066595D">
      <w:pPr>
        <w:pStyle w:val="ConsPlusNormal"/>
        <w:spacing w:before="220"/>
        <w:ind w:firstLine="540"/>
        <w:jc w:val="both"/>
      </w:pPr>
      <w:r>
        <w:t xml:space="preserve">по </w:t>
      </w:r>
      <w:hyperlink w:anchor="P4198" w:history="1">
        <w:r>
          <w:rPr>
            <w:color w:val="0000FF"/>
          </w:rPr>
          <w:t>разделу</w:t>
        </w:r>
      </w:hyperlink>
      <w:r>
        <w:t xml:space="preserve"> "Доходы бюджета" и </w:t>
      </w:r>
      <w:hyperlink w:anchor="P4473" w:history="1">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66595D" w:rsidRDefault="0066595D">
      <w:pPr>
        <w:pStyle w:val="ConsPlusNormal"/>
        <w:spacing w:before="220"/>
        <w:ind w:firstLine="540"/>
        <w:jc w:val="both"/>
      </w:pPr>
      <w:r>
        <w:t xml:space="preserve">по </w:t>
      </w:r>
      <w:hyperlink w:anchor="P4332" w:history="1">
        <w:r>
          <w:rPr>
            <w:color w:val="0000FF"/>
          </w:rPr>
          <w:t>разделу</w:t>
        </w:r>
      </w:hyperlink>
      <w:r>
        <w:t xml:space="preserve"> "Расходы бюджета" и </w:t>
      </w:r>
      <w:hyperlink w:anchor="P4473" w:history="1">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66595D" w:rsidRDefault="0066595D">
      <w:pPr>
        <w:pStyle w:val="ConsPlusNormal"/>
        <w:spacing w:before="220"/>
        <w:ind w:firstLine="540"/>
        <w:jc w:val="both"/>
      </w:pPr>
      <w:r>
        <w:t xml:space="preserve">по </w:t>
      </w:r>
      <w:hyperlink w:anchor="P4464" w:history="1">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66595D" w:rsidRDefault="0066595D">
      <w:pPr>
        <w:pStyle w:val="ConsPlusNormal"/>
        <w:spacing w:before="220"/>
        <w:ind w:firstLine="540"/>
        <w:jc w:val="both"/>
      </w:pPr>
      <w:r>
        <w:t xml:space="preserve">по </w:t>
      </w:r>
      <w:hyperlink w:anchor="P4493" w:history="1">
        <w:r>
          <w:rPr>
            <w:color w:val="0000FF"/>
          </w:rPr>
          <w:t>строке 520</w:t>
        </w:r>
      </w:hyperlink>
      <w:r>
        <w:t xml:space="preserve"> "источники внутреннего финансирования бюджета", 620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66595D" w:rsidRDefault="0066595D">
      <w:pPr>
        <w:pStyle w:val="ConsPlusNormal"/>
        <w:jc w:val="both"/>
      </w:pPr>
      <w:r>
        <w:t xml:space="preserve">(в ред. </w:t>
      </w:r>
      <w:hyperlink r:id="rId550"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по строкам, детализирующим показатели </w:t>
      </w:r>
      <w:hyperlink w:anchor="P4493" w:history="1">
        <w:r>
          <w:rPr>
            <w:color w:val="0000FF"/>
          </w:rPr>
          <w:t>строк 520</w:t>
        </w:r>
      </w:hyperlink>
      <w:r>
        <w:t xml:space="preserve"> и </w:t>
      </w:r>
      <w:hyperlink w:anchor="P4565" w:history="1">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66595D" w:rsidRDefault="0066595D">
      <w:pPr>
        <w:pStyle w:val="ConsPlusNormal"/>
        <w:jc w:val="both"/>
      </w:pPr>
      <w:r>
        <w:t xml:space="preserve">(абзац введен </w:t>
      </w:r>
      <w:hyperlink r:id="rId551"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 xml:space="preserve">по </w:t>
      </w:r>
      <w:hyperlink w:anchor="P4601"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66595D" w:rsidRDefault="0066595D">
      <w:pPr>
        <w:pStyle w:val="ConsPlusNormal"/>
        <w:spacing w:before="220"/>
        <w:ind w:firstLine="540"/>
        <w:jc w:val="both"/>
      </w:pPr>
      <w:r>
        <w:t>в графе 5 - данные по исполнению бюджета соответственно по разделам;</w:t>
      </w:r>
    </w:p>
    <w:p w:rsidR="0066595D" w:rsidRDefault="0066595D">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66595D" w:rsidRDefault="0066595D">
      <w:pPr>
        <w:pStyle w:val="ConsPlusNormal"/>
        <w:jc w:val="both"/>
      </w:pPr>
      <w:r>
        <w:t xml:space="preserve">(в ред. </w:t>
      </w:r>
      <w:hyperlink r:id="rId552"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135. По </w:t>
      </w:r>
      <w:hyperlink w:anchor="P4464" w:history="1">
        <w:r>
          <w:rPr>
            <w:color w:val="0000FF"/>
          </w:rPr>
          <w:t>строке 450</w:t>
        </w:r>
      </w:hyperlink>
      <w:r>
        <w:t xml:space="preserve"> "Результат исполнения бюджета (дефицит/профицит)" в графе 5 отражается разность показателей </w:t>
      </w:r>
      <w:hyperlink w:anchor="P4212" w:history="1">
        <w:r>
          <w:rPr>
            <w:color w:val="0000FF"/>
          </w:rPr>
          <w:t>строки 010</w:t>
        </w:r>
      </w:hyperlink>
      <w:r>
        <w:t xml:space="preserve"> раздела "Доходы бюджета" и </w:t>
      </w:r>
      <w:hyperlink w:anchor="P4346" w:history="1">
        <w:r>
          <w:rPr>
            <w:color w:val="0000FF"/>
          </w:rPr>
          <w:t>строки 200</w:t>
        </w:r>
      </w:hyperlink>
      <w:r>
        <w:t xml:space="preserve"> раздела "Расходы бюджета", отраженных в графе 5 разделов соответственно.</w:t>
      </w:r>
    </w:p>
    <w:p w:rsidR="0066595D" w:rsidRDefault="0066595D">
      <w:pPr>
        <w:pStyle w:val="ConsPlusNormal"/>
        <w:jc w:val="both"/>
      </w:pPr>
      <w:r>
        <w:t xml:space="preserve">(в ред. </w:t>
      </w:r>
      <w:hyperlink r:id="rId553"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hyperlink w:anchor="P4464" w:history="1">
        <w:r>
          <w:rPr>
            <w:color w:val="0000FF"/>
          </w:rPr>
          <w:t>Строка 450</w:t>
        </w:r>
      </w:hyperlink>
      <w:r>
        <w:t xml:space="preserve"> графы 6 не заполняется.</w:t>
      </w:r>
    </w:p>
    <w:p w:rsidR="0066595D" w:rsidRDefault="0066595D">
      <w:pPr>
        <w:pStyle w:val="ConsPlusNormal"/>
        <w:spacing w:before="220"/>
        <w:ind w:firstLine="540"/>
        <w:jc w:val="both"/>
      </w:pPr>
      <w:r>
        <w:lastRenderedPageBreak/>
        <w:t xml:space="preserve">136. По </w:t>
      </w:r>
      <w:hyperlink w:anchor="P4487" w:history="1">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4493" w:history="1">
        <w:r>
          <w:rPr>
            <w:color w:val="0000FF"/>
          </w:rPr>
          <w:t>строк 520</w:t>
        </w:r>
      </w:hyperlink>
      <w:r>
        <w:t xml:space="preserve">, </w:t>
      </w:r>
      <w:hyperlink w:anchor="P4565" w:history="1">
        <w:r>
          <w:rPr>
            <w:color w:val="0000FF"/>
          </w:rPr>
          <w:t>620</w:t>
        </w:r>
      </w:hyperlink>
      <w:r>
        <w:t xml:space="preserve">, </w:t>
      </w:r>
      <w:hyperlink w:anchor="P4601" w:history="1">
        <w:r>
          <w:rPr>
            <w:color w:val="0000FF"/>
          </w:rPr>
          <w:t>700</w:t>
        </w:r>
      </w:hyperlink>
      <w:r>
        <w:t xml:space="preserve"> граф 4, 5 соответственно.</w:t>
      </w:r>
    </w:p>
    <w:p w:rsidR="0066595D" w:rsidRDefault="0066595D">
      <w:pPr>
        <w:pStyle w:val="ConsPlusNormal"/>
        <w:jc w:val="both"/>
      </w:pPr>
      <w:r>
        <w:t xml:space="preserve">(в ред. </w:t>
      </w:r>
      <w:hyperlink r:id="rId554"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По </w:t>
      </w:r>
      <w:hyperlink w:anchor="P4601" w:history="1">
        <w:r>
          <w:rPr>
            <w:color w:val="0000FF"/>
          </w:rPr>
          <w:t>строке 700</w:t>
        </w:r>
      </w:hyperlink>
      <w:r>
        <w:t xml:space="preserve"> в графе 5 указывается сумма показателей по </w:t>
      </w:r>
      <w:hyperlink w:anchor="P4607" w:history="1">
        <w:r>
          <w:rPr>
            <w:color w:val="0000FF"/>
          </w:rPr>
          <w:t>строкам 710</w:t>
        </w:r>
      </w:hyperlink>
      <w:r>
        <w:t xml:space="preserve">, </w:t>
      </w:r>
      <w:hyperlink w:anchor="P4619" w:history="1">
        <w:r>
          <w:rPr>
            <w:color w:val="0000FF"/>
          </w:rPr>
          <w:t>720</w:t>
        </w:r>
      </w:hyperlink>
      <w:r>
        <w:t xml:space="preserve"> в графе 5.</w:t>
      </w:r>
    </w:p>
    <w:p w:rsidR="0066595D" w:rsidRDefault="0066595D">
      <w:pPr>
        <w:pStyle w:val="ConsPlusNormal"/>
        <w:spacing w:before="220"/>
        <w:ind w:firstLine="540"/>
        <w:jc w:val="both"/>
      </w:pPr>
      <w:r>
        <w:t xml:space="preserve">Показатель по </w:t>
      </w:r>
      <w:hyperlink w:anchor="P4487" w:history="1">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4464" w:history="1">
        <w:r>
          <w:rPr>
            <w:color w:val="0000FF"/>
          </w:rPr>
          <w:t>строке 450</w:t>
        </w:r>
      </w:hyperlink>
      <w:r>
        <w:t xml:space="preserve"> раздела "Расходы бюджета" в графе 5.</w:t>
      </w:r>
    </w:p>
    <w:p w:rsidR="0066595D" w:rsidRDefault="0066595D">
      <w:pPr>
        <w:pStyle w:val="ConsPlusNormal"/>
        <w:ind w:firstLine="540"/>
        <w:jc w:val="both"/>
      </w:pPr>
    </w:p>
    <w:p w:rsidR="0066595D" w:rsidRDefault="0066595D">
      <w:pPr>
        <w:pStyle w:val="ConsPlusTitle"/>
        <w:jc w:val="center"/>
        <w:outlineLvl w:val="3"/>
      </w:pPr>
      <w:r>
        <w:t xml:space="preserve">Формирование Отчета об исполнении бюджета </w:t>
      </w:r>
      <w:hyperlink w:anchor="P4175" w:history="1">
        <w:r>
          <w:rPr>
            <w:color w:val="0000FF"/>
          </w:rPr>
          <w:t>(ф. 0503117)</w:t>
        </w:r>
      </w:hyperlink>
    </w:p>
    <w:p w:rsidR="0066595D" w:rsidRDefault="0066595D">
      <w:pPr>
        <w:pStyle w:val="ConsPlusTitle"/>
        <w:jc w:val="center"/>
      </w:pPr>
      <w:r>
        <w:t>по состоянию на 1 апреля, 1 июля, 1 октября, 1 января года,</w:t>
      </w:r>
    </w:p>
    <w:p w:rsidR="0066595D" w:rsidRDefault="0066595D">
      <w:pPr>
        <w:pStyle w:val="ConsPlusTitle"/>
        <w:jc w:val="center"/>
      </w:pPr>
      <w:r>
        <w:t>следующего за отчетным</w:t>
      </w:r>
    </w:p>
    <w:p w:rsidR="0066595D" w:rsidRDefault="0066595D">
      <w:pPr>
        <w:pStyle w:val="ConsPlusNormal"/>
        <w:ind w:firstLine="540"/>
        <w:jc w:val="both"/>
      </w:pPr>
    </w:p>
    <w:p w:rsidR="0066595D" w:rsidRDefault="0066595D">
      <w:pPr>
        <w:pStyle w:val="ConsPlusNormal"/>
        <w:ind w:firstLine="540"/>
        <w:jc w:val="both"/>
      </w:pPr>
      <w:r>
        <w:t>137. Отчет об исполнении бюджета (ф. 0503117) по состоянию на 1 апреля, 1 июля, 1 октября, 1 января года, следующего за отчетным, формируется финансовым органом, в следующем порядке:</w:t>
      </w:r>
    </w:p>
    <w:p w:rsidR="0066595D" w:rsidRDefault="0066595D">
      <w:pPr>
        <w:pStyle w:val="ConsPlusNormal"/>
        <w:spacing w:before="220"/>
        <w:ind w:firstLine="540"/>
        <w:jc w:val="both"/>
      </w:pPr>
      <w:r>
        <w:t xml:space="preserve">абзацы второй - третий исключены. - </w:t>
      </w:r>
      <w:hyperlink r:id="rId555" w:history="1">
        <w:r>
          <w:rPr>
            <w:color w:val="0000FF"/>
          </w:rPr>
          <w:t>Приказ</w:t>
        </w:r>
      </w:hyperlink>
      <w:r>
        <w:t xml:space="preserve"> Минфина России от 29.12.2011 N 191н;</w:t>
      </w:r>
    </w:p>
    <w:p w:rsidR="0066595D" w:rsidRDefault="0066595D">
      <w:pPr>
        <w:pStyle w:val="ConsPlusNormal"/>
        <w:spacing w:before="220"/>
        <w:ind w:firstLine="540"/>
        <w:jc w:val="both"/>
      </w:pPr>
      <w:r>
        <w:t xml:space="preserve">графа 5 </w:t>
      </w:r>
      <w:hyperlink w:anchor="P4198" w:history="1">
        <w:r>
          <w:rPr>
            <w:color w:val="0000FF"/>
          </w:rPr>
          <w:t>раздела</w:t>
        </w:r>
      </w:hyperlink>
      <w:r>
        <w:t xml:space="preserve"> "Доходы бюджета" Отчета (ф. 0503117) формируется путем суммирования одноименных показателей графы 8 раздела "Доходы бюджета" консолидированных Отчетов </w:t>
      </w:r>
      <w:hyperlink w:anchor="P8381" w:history="1">
        <w:r>
          <w:rPr>
            <w:color w:val="0000FF"/>
          </w:rPr>
          <w:t>(ф. 0503127)</w:t>
        </w:r>
      </w:hyperlink>
      <w:r>
        <w:t xml:space="preserve"> и графы 4 Справок </w:t>
      </w:r>
      <w:hyperlink w:anchor="P17356" w:history="1">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графе 5 раздела "Доходы бюджета" консолидированных Отчетов (ф. 0503127) и графы 4 Справок (ф. 0503184) в части поступлений по доходам с аналогичными показателями графы 5 </w:t>
      </w:r>
      <w:hyperlink w:anchor="P7822" w:history="1">
        <w:r>
          <w:rPr>
            <w:color w:val="0000FF"/>
          </w:rPr>
          <w:t>раздела</w:t>
        </w:r>
      </w:hyperlink>
      <w:r>
        <w:t xml:space="preserve"> "Доходы бюджета" консолидированного Отчета (ф. 0503124) финансового органа;</w:t>
      </w:r>
    </w:p>
    <w:p w:rsidR="0066595D" w:rsidRDefault="0066595D">
      <w:pPr>
        <w:pStyle w:val="ConsPlusNormal"/>
        <w:spacing w:before="220"/>
        <w:ind w:firstLine="540"/>
        <w:jc w:val="both"/>
      </w:pPr>
      <w:r>
        <w:t xml:space="preserve">графа 5 </w:t>
      </w:r>
      <w:hyperlink w:anchor="P4332" w:history="1">
        <w:r>
          <w:rPr>
            <w:color w:val="0000FF"/>
          </w:rPr>
          <w:t>раздела</w:t>
        </w:r>
      </w:hyperlink>
      <w:r>
        <w:t xml:space="preserve"> "Расходы бюджета" Отчета (ф. 0503117) формируется путем суммирования одноименных показателей графы 9 </w:t>
      </w:r>
      <w:hyperlink w:anchor="P8450" w:history="1">
        <w:r>
          <w:rPr>
            <w:color w:val="0000FF"/>
          </w:rPr>
          <w:t>раздела</w:t>
        </w:r>
      </w:hyperlink>
      <w:r>
        <w:t xml:space="preserve">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8450" w:history="1">
        <w:r>
          <w:rPr>
            <w:color w:val="0000FF"/>
          </w:rPr>
          <w:t>раздела</w:t>
        </w:r>
      </w:hyperlink>
      <w:r>
        <w:t xml:space="preserve"> "Расходы бюджета" консолидированных Отчетов (ф. 0503127) с аналогичными показателями графы 6 </w:t>
      </w:r>
      <w:hyperlink w:anchor="P7875" w:history="1">
        <w:r>
          <w:rPr>
            <w:color w:val="0000FF"/>
          </w:rPr>
          <w:t>раздела</w:t>
        </w:r>
      </w:hyperlink>
      <w:r>
        <w:t xml:space="preserve"> "Расходы бюджета" консолидированного Отчета (ф. 0503124) финансового органа;</w:t>
      </w:r>
    </w:p>
    <w:p w:rsidR="0066595D" w:rsidRDefault="0066595D">
      <w:pPr>
        <w:pStyle w:val="ConsPlusNormal"/>
        <w:spacing w:before="220"/>
        <w:ind w:firstLine="540"/>
        <w:jc w:val="both"/>
      </w:pPr>
      <w:r>
        <w:t xml:space="preserve">графа 5 </w:t>
      </w:r>
      <w:hyperlink w:anchor="P4473" w:history="1">
        <w:r>
          <w:rPr>
            <w:color w:val="0000FF"/>
          </w:rPr>
          <w:t>раздела</w:t>
        </w:r>
      </w:hyperlink>
      <w:r>
        <w:t xml:space="preserve"> "Источники финансирования дефицита бюджета" Отчета (ф. 0503117) формируется:</w:t>
      </w:r>
    </w:p>
    <w:p w:rsidR="0066595D" w:rsidRDefault="0066595D">
      <w:pPr>
        <w:pStyle w:val="ConsPlusNormal"/>
        <w:spacing w:before="220"/>
        <w:ind w:firstLine="540"/>
        <w:jc w:val="both"/>
      </w:pPr>
      <w:r>
        <w:t xml:space="preserve">по </w:t>
      </w:r>
      <w:hyperlink w:anchor="P4493" w:history="1">
        <w:r>
          <w:rPr>
            <w:color w:val="0000FF"/>
          </w:rPr>
          <w:t>строкам 520</w:t>
        </w:r>
      </w:hyperlink>
      <w:r>
        <w:t xml:space="preserve">, </w:t>
      </w:r>
      <w:hyperlink w:anchor="P4565" w:history="1">
        <w:r>
          <w:rPr>
            <w:color w:val="0000FF"/>
          </w:rPr>
          <w:t>620</w:t>
        </w:r>
      </w:hyperlink>
      <w:r>
        <w:t xml:space="preserve"> раздела - путем суммирования одноименных показателей, формирующих соответствующие </w:t>
      </w:r>
      <w:hyperlink w:anchor="P8576" w:history="1">
        <w:r>
          <w:rPr>
            <w:color w:val="0000FF"/>
          </w:rPr>
          <w:t>строки 520</w:t>
        </w:r>
      </w:hyperlink>
      <w:r>
        <w:t xml:space="preserve">, </w:t>
      </w:r>
      <w:hyperlink w:anchor="P8639" w:history="1">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17325" w:history="1">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8576" w:history="1">
        <w:r>
          <w:rPr>
            <w:color w:val="0000FF"/>
          </w:rPr>
          <w:t>строкам 520</w:t>
        </w:r>
      </w:hyperlink>
      <w:r>
        <w:t xml:space="preserve">, </w:t>
      </w:r>
      <w:hyperlink w:anchor="P8639" w:history="1">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17325" w:history="1">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7952" w:history="1">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66595D" w:rsidRDefault="0066595D">
      <w:pPr>
        <w:pStyle w:val="ConsPlusNormal"/>
        <w:spacing w:before="220"/>
        <w:ind w:firstLine="540"/>
        <w:jc w:val="both"/>
      </w:pPr>
      <w:r>
        <w:t xml:space="preserve">по </w:t>
      </w:r>
      <w:hyperlink w:anchor="P8684" w:history="1">
        <w:r>
          <w:rPr>
            <w:color w:val="0000FF"/>
          </w:rPr>
          <w:t>строкам 710</w:t>
        </w:r>
      </w:hyperlink>
      <w:r>
        <w:t xml:space="preserve">, </w:t>
      </w:r>
      <w:hyperlink w:anchor="P8702" w:history="1">
        <w:r>
          <w:rPr>
            <w:color w:val="0000FF"/>
          </w:rPr>
          <w:t>720</w:t>
        </w:r>
      </w:hyperlink>
      <w:r>
        <w:t xml:space="preserve"> - путем суммирования показателей, отраженных по соответствующим </w:t>
      </w:r>
      <w:hyperlink w:anchor="P8684" w:history="1">
        <w:r>
          <w:rPr>
            <w:color w:val="0000FF"/>
          </w:rPr>
          <w:t>строкам 710</w:t>
        </w:r>
      </w:hyperlink>
      <w:r>
        <w:t xml:space="preserve">, </w:t>
      </w:r>
      <w:hyperlink w:anchor="P8702" w:history="1">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(ф. 0503124) финансового органа и уменьшения полученной суммы </w:t>
      </w:r>
      <w:r>
        <w:lastRenderedPageBreak/>
        <w:t xml:space="preserve">на величину показателей по </w:t>
      </w:r>
      <w:hyperlink w:anchor="P8074" w:history="1">
        <w:r>
          <w:rPr>
            <w:color w:val="0000FF"/>
          </w:rPr>
          <w:t>строкам 720</w:t>
        </w:r>
      </w:hyperlink>
      <w:r>
        <w:t xml:space="preserve">, </w:t>
      </w:r>
      <w:hyperlink w:anchor="P8060" w:history="1">
        <w:r>
          <w:rPr>
            <w:color w:val="0000FF"/>
          </w:rPr>
          <w:t>710</w:t>
        </w:r>
      </w:hyperlink>
      <w:r>
        <w:t xml:space="preserve"> в графе 7 консолидированного Отчета (ф. 0503124) финансового органа соответственно.</w:t>
      </w:r>
    </w:p>
    <w:p w:rsidR="0066595D" w:rsidRDefault="0066595D">
      <w:pPr>
        <w:pStyle w:val="ConsPlusNormal"/>
        <w:spacing w:before="220"/>
        <w:ind w:firstLine="540"/>
        <w:jc w:val="both"/>
      </w:pPr>
      <w:r>
        <w:t>При формировании графы 5 Отчета (ф. 0503117) финансовый орган осуществляет:</w:t>
      </w:r>
    </w:p>
    <w:p w:rsidR="0066595D" w:rsidRDefault="0066595D">
      <w:pPr>
        <w:pStyle w:val="ConsPlusNormal"/>
        <w:spacing w:before="220"/>
        <w:ind w:firstLine="540"/>
        <w:jc w:val="both"/>
      </w:pPr>
      <w:r>
        <w:t xml:space="preserve">выверку соответствия суммы показателей, отраженных по </w:t>
      </w:r>
      <w:hyperlink w:anchor="P8787"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053" w:history="1">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66595D" w:rsidRDefault="0066595D">
      <w:pPr>
        <w:pStyle w:val="ConsPlusNormal"/>
        <w:spacing w:before="220"/>
        <w:ind w:firstLine="540"/>
        <w:jc w:val="both"/>
      </w:pPr>
      <w:r>
        <w:t xml:space="preserve">выверку соответствия показателей, отраженных по </w:t>
      </w:r>
      <w:hyperlink w:anchor="P8053"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8760"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66595D" w:rsidRDefault="0066595D">
      <w:pPr>
        <w:pStyle w:val="ConsPlusNormal"/>
        <w:spacing w:before="220"/>
        <w:ind w:firstLine="540"/>
        <w:jc w:val="both"/>
      </w:pPr>
      <w:r>
        <w:t>выверку на основании данных Справок (</w:t>
      </w:r>
      <w:hyperlink w:anchor="P8125" w:history="1">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8805" w:history="1">
        <w:r>
          <w:rPr>
            <w:color w:val="0000FF"/>
          </w:rPr>
          <w:t>строкам 821</w:t>
        </w:r>
      </w:hyperlink>
      <w:r>
        <w:t xml:space="preserve"> и </w:t>
      </w:r>
      <w:hyperlink w:anchor="P8823" w:history="1">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66595D" w:rsidRDefault="0066595D">
      <w:pPr>
        <w:pStyle w:val="ConsPlusNormal"/>
        <w:spacing w:before="220"/>
        <w:ind w:firstLine="540"/>
        <w:jc w:val="both"/>
      </w:pPr>
      <w:r>
        <w:t>исключение на основании данных Справок (</w:t>
      </w:r>
      <w:hyperlink w:anchor="P8125" w:history="1">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4607" w:history="1">
        <w:r>
          <w:rPr>
            <w:color w:val="0000FF"/>
          </w:rPr>
          <w:t>строкам 710</w:t>
        </w:r>
      </w:hyperlink>
      <w:r>
        <w:t xml:space="preserve"> и </w:t>
      </w:r>
      <w:hyperlink w:anchor="P4619" w:history="1">
        <w:r>
          <w:rPr>
            <w:color w:val="0000FF"/>
          </w:rPr>
          <w:t>720</w:t>
        </w:r>
      </w:hyperlink>
      <w:r>
        <w:t>.</w:t>
      </w:r>
    </w:p>
    <w:p w:rsidR="0066595D" w:rsidRDefault="0066595D">
      <w:pPr>
        <w:pStyle w:val="ConsPlusNormal"/>
        <w:spacing w:before="220"/>
        <w:ind w:firstLine="540"/>
        <w:jc w:val="both"/>
      </w:pPr>
      <w:r>
        <w:t>Графа 6 разделов "</w:t>
      </w:r>
      <w:hyperlink w:anchor="P4198" w:history="1">
        <w:r>
          <w:rPr>
            <w:color w:val="0000FF"/>
          </w:rPr>
          <w:t>Доходы</w:t>
        </w:r>
      </w:hyperlink>
      <w:r>
        <w:t xml:space="preserve"> бюджета", "</w:t>
      </w:r>
      <w:hyperlink w:anchor="P4332" w:history="1">
        <w:r>
          <w:rPr>
            <w:color w:val="0000FF"/>
          </w:rPr>
          <w:t>Расходы</w:t>
        </w:r>
      </w:hyperlink>
      <w:r>
        <w:t xml:space="preserve"> бюджета" и "</w:t>
      </w:r>
      <w:hyperlink w:anchor="P4473"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66595D" w:rsidRDefault="0066595D">
      <w:pPr>
        <w:pStyle w:val="ConsPlusNormal"/>
        <w:ind w:firstLine="540"/>
        <w:jc w:val="both"/>
      </w:pPr>
    </w:p>
    <w:p w:rsidR="0066595D" w:rsidRDefault="0066595D">
      <w:pPr>
        <w:pStyle w:val="ConsPlusTitle"/>
        <w:jc w:val="center"/>
        <w:outlineLvl w:val="3"/>
      </w:pPr>
      <w:r>
        <w:t>Формирование месячного Отчета об исполнении бюджета</w:t>
      </w:r>
    </w:p>
    <w:p w:rsidR="0066595D" w:rsidRDefault="0066595D">
      <w:pPr>
        <w:pStyle w:val="ConsPlusTitle"/>
        <w:jc w:val="center"/>
      </w:pPr>
      <w:hyperlink w:anchor="P4175" w:history="1">
        <w:r>
          <w:rPr>
            <w:color w:val="0000FF"/>
          </w:rPr>
          <w:t>(ф. 0503117)</w:t>
        </w:r>
      </w:hyperlink>
      <w:r>
        <w:t xml:space="preserve"> (за исключением отчетов по состоянию</w:t>
      </w:r>
    </w:p>
    <w:p w:rsidR="0066595D" w:rsidRDefault="0066595D">
      <w:pPr>
        <w:pStyle w:val="ConsPlusTitle"/>
        <w:jc w:val="center"/>
      </w:pPr>
      <w:r>
        <w:t>на 1 апреля, 1 июля, 1 октября, 1 января года,</w:t>
      </w:r>
    </w:p>
    <w:p w:rsidR="0066595D" w:rsidRDefault="0066595D">
      <w:pPr>
        <w:pStyle w:val="ConsPlusTitle"/>
        <w:jc w:val="center"/>
      </w:pPr>
      <w:r>
        <w:t>следующего за отчетным)</w:t>
      </w:r>
    </w:p>
    <w:p w:rsidR="0066595D" w:rsidRDefault="0066595D">
      <w:pPr>
        <w:pStyle w:val="ConsPlusNormal"/>
        <w:ind w:firstLine="540"/>
        <w:jc w:val="both"/>
      </w:pPr>
    </w:p>
    <w:p w:rsidR="0066595D" w:rsidRDefault="0066595D">
      <w:pPr>
        <w:pStyle w:val="ConsPlusNormal"/>
        <w:ind w:firstLine="540"/>
        <w:jc w:val="both"/>
      </w:pPr>
      <w:r>
        <w:t>138. Отчет об исполнении бюджета (ф. 0503117)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66595D" w:rsidRDefault="0066595D">
      <w:pPr>
        <w:pStyle w:val="ConsPlusNormal"/>
        <w:spacing w:before="220"/>
        <w:ind w:firstLine="540"/>
        <w:jc w:val="both"/>
      </w:pPr>
      <w:r>
        <w:t xml:space="preserve">абзац исключен. - </w:t>
      </w:r>
      <w:hyperlink r:id="rId556" w:history="1">
        <w:r>
          <w:rPr>
            <w:color w:val="0000FF"/>
          </w:rPr>
          <w:t>Приказ</w:t>
        </w:r>
      </w:hyperlink>
      <w:r>
        <w:t xml:space="preserve"> Минфина России от 29.12.2011 N 191н;</w:t>
      </w:r>
    </w:p>
    <w:p w:rsidR="0066595D" w:rsidRDefault="0066595D">
      <w:pPr>
        <w:pStyle w:val="ConsPlusNormal"/>
        <w:spacing w:before="220"/>
        <w:ind w:firstLine="540"/>
        <w:jc w:val="both"/>
      </w:pPr>
      <w:r>
        <w:t xml:space="preserve">графа 5 </w:t>
      </w:r>
      <w:hyperlink w:anchor="P4198" w:history="1">
        <w:r>
          <w:rPr>
            <w:color w:val="0000FF"/>
          </w:rPr>
          <w:t>раздела</w:t>
        </w:r>
      </w:hyperlink>
      <w:r>
        <w:t xml:space="preserve"> "Доходы бюджета" формируется путем суммирования одноименных показателей, формирующих </w:t>
      </w:r>
      <w:hyperlink w:anchor="P7834" w:history="1">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8402" w:history="1">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66595D" w:rsidRDefault="0066595D">
      <w:pPr>
        <w:pStyle w:val="ConsPlusNormal"/>
        <w:spacing w:before="220"/>
        <w:ind w:firstLine="540"/>
        <w:jc w:val="both"/>
      </w:pPr>
      <w:r>
        <w:t xml:space="preserve">графа 5 </w:t>
      </w:r>
      <w:hyperlink w:anchor="P4332" w:history="1">
        <w:r>
          <w:rPr>
            <w:color w:val="0000FF"/>
          </w:rPr>
          <w:t>раздела</w:t>
        </w:r>
      </w:hyperlink>
      <w:r>
        <w:t xml:space="preserve"> "Расходы бюджета" формируется путем суммирования одноименных показателей, формирующих </w:t>
      </w:r>
      <w:hyperlink w:anchor="P7892" w:history="1">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8476" w:history="1">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66595D" w:rsidRDefault="0066595D">
      <w:pPr>
        <w:pStyle w:val="ConsPlusNormal"/>
        <w:spacing w:before="220"/>
        <w:ind w:firstLine="540"/>
        <w:jc w:val="both"/>
      </w:pPr>
      <w:r>
        <w:t xml:space="preserve">графа 5 </w:t>
      </w:r>
      <w:hyperlink w:anchor="P4473" w:history="1">
        <w:r>
          <w:rPr>
            <w:color w:val="0000FF"/>
          </w:rPr>
          <w:t>раздела</w:t>
        </w:r>
      </w:hyperlink>
      <w:r>
        <w:t xml:space="preserve"> "Источники финансирования дефицита бюджета" Отчета (ф. 0503117) формируется:</w:t>
      </w:r>
    </w:p>
    <w:p w:rsidR="0066595D" w:rsidRDefault="0066595D">
      <w:pPr>
        <w:pStyle w:val="ConsPlusNormal"/>
        <w:spacing w:before="220"/>
        <w:ind w:firstLine="540"/>
        <w:jc w:val="both"/>
      </w:pPr>
      <w:r>
        <w:lastRenderedPageBreak/>
        <w:t xml:space="preserve">по </w:t>
      </w:r>
      <w:hyperlink w:anchor="P4493" w:history="1">
        <w:r>
          <w:rPr>
            <w:color w:val="0000FF"/>
          </w:rPr>
          <w:t>строкам 520</w:t>
        </w:r>
      </w:hyperlink>
      <w:r>
        <w:t xml:space="preserve">, </w:t>
      </w:r>
      <w:hyperlink w:anchor="P4565" w:history="1">
        <w:r>
          <w:rPr>
            <w:color w:val="0000FF"/>
          </w:rPr>
          <w:t>620</w:t>
        </w:r>
      </w:hyperlink>
      <w:r>
        <w:t xml:space="preserve"> раздела - путем суммирования одноименных показателей, формирующих соответствующие </w:t>
      </w:r>
      <w:hyperlink w:anchor="P7976" w:history="1">
        <w:r>
          <w:rPr>
            <w:color w:val="0000FF"/>
          </w:rPr>
          <w:t>строки 520</w:t>
        </w:r>
      </w:hyperlink>
      <w:r>
        <w:t xml:space="preserve">, </w:t>
      </w:r>
      <w:hyperlink w:anchor="P8032" w:history="1">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8567" w:history="1">
        <w:r>
          <w:rPr>
            <w:color w:val="0000FF"/>
          </w:rPr>
          <w:t>строки 520</w:t>
        </w:r>
      </w:hyperlink>
      <w:r>
        <w:t xml:space="preserve">, </w:t>
      </w:r>
      <w:hyperlink w:anchor="P8639" w:history="1">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66595D" w:rsidRDefault="0066595D">
      <w:pPr>
        <w:pStyle w:val="ConsPlusNormal"/>
        <w:spacing w:before="220"/>
        <w:ind w:firstLine="540"/>
        <w:jc w:val="both"/>
      </w:pPr>
      <w:r>
        <w:t xml:space="preserve">по </w:t>
      </w:r>
      <w:hyperlink w:anchor="P4607" w:history="1">
        <w:r>
          <w:rPr>
            <w:color w:val="0000FF"/>
          </w:rPr>
          <w:t>строкам 710</w:t>
        </w:r>
      </w:hyperlink>
      <w:r>
        <w:t xml:space="preserve">, </w:t>
      </w:r>
      <w:hyperlink w:anchor="P4619" w:history="1">
        <w:r>
          <w:rPr>
            <w:color w:val="0000FF"/>
          </w:rPr>
          <w:t>720</w:t>
        </w:r>
      </w:hyperlink>
      <w:r>
        <w:t xml:space="preserve"> раздела - путем суммирования показателей, отраженных по соответствующим </w:t>
      </w:r>
      <w:hyperlink w:anchor="P8684" w:history="1">
        <w:r>
          <w:rPr>
            <w:color w:val="0000FF"/>
          </w:rPr>
          <w:t>строкам 710</w:t>
        </w:r>
      </w:hyperlink>
      <w:r>
        <w:t xml:space="preserve">, </w:t>
      </w:r>
      <w:hyperlink w:anchor="P8702" w:history="1">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7801" w:history="1">
        <w:r>
          <w:rPr>
            <w:color w:val="0000FF"/>
          </w:rPr>
          <w:t>(ф. 0503124)</w:t>
        </w:r>
      </w:hyperlink>
      <w:r>
        <w:t xml:space="preserve"> финансового органа и уменьшения полученной суммы на величину показателей по </w:t>
      </w:r>
      <w:hyperlink w:anchor="P8074" w:history="1">
        <w:r>
          <w:rPr>
            <w:color w:val="0000FF"/>
          </w:rPr>
          <w:t>строкам 720</w:t>
        </w:r>
      </w:hyperlink>
      <w:r>
        <w:t xml:space="preserve">, </w:t>
      </w:r>
      <w:hyperlink w:anchor="P8060" w:history="1">
        <w:r>
          <w:rPr>
            <w:color w:val="0000FF"/>
          </w:rPr>
          <w:t>710</w:t>
        </w:r>
      </w:hyperlink>
      <w:r>
        <w:t xml:space="preserve"> графы 7 консолидированного Отчета (ф. 0503124) соответственно.</w:t>
      </w:r>
    </w:p>
    <w:p w:rsidR="0066595D" w:rsidRDefault="0066595D">
      <w:pPr>
        <w:pStyle w:val="ConsPlusNormal"/>
        <w:jc w:val="both"/>
      </w:pPr>
      <w:r>
        <w:t xml:space="preserve">(в ред. </w:t>
      </w:r>
      <w:hyperlink r:id="rId557"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При формировании графы 5 Отчета (ф. 0503117) финансовый орган осуществляет:</w:t>
      </w:r>
    </w:p>
    <w:p w:rsidR="0066595D" w:rsidRDefault="0066595D">
      <w:pPr>
        <w:pStyle w:val="ConsPlusNormal"/>
        <w:spacing w:before="220"/>
        <w:ind w:firstLine="540"/>
        <w:jc w:val="both"/>
      </w:pPr>
      <w:r>
        <w:t xml:space="preserve">выверку соответствия суммы показателей, отраженных по </w:t>
      </w:r>
      <w:hyperlink w:anchor="P8787"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053" w:history="1">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66595D" w:rsidRDefault="0066595D">
      <w:pPr>
        <w:pStyle w:val="ConsPlusNormal"/>
        <w:spacing w:before="220"/>
        <w:ind w:firstLine="540"/>
        <w:jc w:val="both"/>
      </w:pPr>
      <w:r>
        <w:t xml:space="preserve">выверку соответствия показателей, отраженных по </w:t>
      </w:r>
      <w:hyperlink w:anchor="P8053"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8760"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66595D" w:rsidRDefault="0066595D">
      <w:pPr>
        <w:pStyle w:val="ConsPlusNormal"/>
        <w:spacing w:before="220"/>
        <w:ind w:firstLine="540"/>
        <w:jc w:val="both"/>
      </w:pPr>
      <w:r>
        <w:t>выверку на основании данных Справок (</w:t>
      </w:r>
      <w:hyperlink w:anchor="P8125" w:history="1">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8805" w:history="1">
        <w:r>
          <w:rPr>
            <w:color w:val="0000FF"/>
          </w:rPr>
          <w:t>строкам 821</w:t>
        </w:r>
      </w:hyperlink>
      <w:r>
        <w:t xml:space="preserve"> и </w:t>
      </w:r>
      <w:hyperlink w:anchor="P8823" w:history="1">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66595D" w:rsidRDefault="0066595D">
      <w:pPr>
        <w:pStyle w:val="ConsPlusNormal"/>
        <w:jc w:val="both"/>
      </w:pPr>
      <w:r>
        <w:t xml:space="preserve">(в ред. </w:t>
      </w:r>
      <w:hyperlink r:id="rId55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Графа 6 разделов "</w:t>
      </w:r>
      <w:hyperlink w:anchor="P4198" w:history="1">
        <w:r>
          <w:rPr>
            <w:color w:val="0000FF"/>
          </w:rPr>
          <w:t>Доходы</w:t>
        </w:r>
      </w:hyperlink>
      <w:r>
        <w:t xml:space="preserve"> бюджета", "</w:t>
      </w:r>
      <w:hyperlink w:anchor="P4332" w:history="1">
        <w:r>
          <w:rPr>
            <w:color w:val="0000FF"/>
          </w:rPr>
          <w:t>Расходы</w:t>
        </w:r>
      </w:hyperlink>
      <w:r>
        <w:t xml:space="preserve"> бюджета" и "</w:t>
      </w:r>
      <w:hyperlink w:anchor="P4473"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66595D" w:rsidRDefault="0066595D">
      <w:pPr>
        <w:pStyle w:val="ConsPlusNormal"/>
        <w:jc w:val="center"/>
      </w:pPr>
    </w:p>
    <w:p w:rsidR="0066595D" w:rsidRDefault="0066595D">
      <w:pPr>
        <w:pStyle w:val="ConsPlusNormal"/>
        <w:ind w:firstLine="540"/>
        <w:jc w:val="both"/>
        <w:outlineLvl w:val="2"/>
      </w:pPr>
      <w:r>
        <w:t xml:space="preserve">Абзац исключен. - </w:t>
      </w:r>
      <w:hyperlink r:id="rId559"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r>
        <w:t xml:space="preserve">139 - 145. Исключены. - </w:t>
      </w:r>
      <w:hyperlink r:id="rId560" w:history="1">
        <w:r>
          <w:rPr>
            <w:color w:val="0000FF"/>
          </w:rPr>
          <w:t>Приказ</w:t>
        </w:r>
      </w:hyperlink>
      <w:r>
        <w:t xml:space="preserve"> Минфина России от 26.10.2012 N 138н.</w:t>
      </w:r>
    </w:p>
    <w:p w:rsidR="0066595D" w:rsidRDefault="0066595D">
      <w:pPr>
        <w:pStyle w:val="ConsPlusNormal"/>
        <w:jc w:val="center"/>
      </w:pPr>
    </w:p>
    <w:p w:rsidR="0066595D" w:rsidRDefault="0066595D">
      <w:pPr>
        <w:pStyle w:val="ConsPlusTitle"/>
        <w:jc w:val="center"/>
        <w:outlineLvl w:val="2"/>
      </w:pPr>
      <w:r>
        <w:t xml:space="preserve">Отчет о движении денежных средств </w:t>
      </w:r>
      <w:hyperlink w:anchor="P6649" w:history="1">
        <w:r>
          <w:rPr>
            <w:color w:val="0000FF"/>
          </w:rPr>
          <w:t>(ф. 0503123)</w:t>
        </w:r>
      </w:hyperlink>
    </w:p>
    <w:p w:rsidR="0066595D" w:rsidRDefault="0066595D">
      <w:pPr>
        <w:pStyle w:val="ConsPlusNormal"/>
        <w:ind w:firstLine="540"/>
        <w:jc w:val="both"/>
      </w:pPr>
    </w:p>
    <w:p w:rsidR="0066595D" w:rsidRDefault="0066595D">
      <w:pPr>
        <w:pStyle w:val="ConsPlusNormal"/>
        <w:ind w:firstLine="540"/>
        <w:jc w:val="both"/>
      </w:pPr>
      <w:r>
        <w:t xml:space="preserve">146. Отчет о движении денежных средств (ф. 0503123)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w:t>
      </w:r>
      <w:r>
        <w:lastRenderedPageBreak/>
        <w:t>за отчетным.</w:t>
      </w:r>
    </w:p>
    <w:p w:rsidR="0066595D" w:rsidRDefault="0066595D">
      <w:pPr>
        <w:pStyle w:val="ConsPlusNormal"/>
        <w:jc w:val="both"/>
      </w:pPr>
      <w:r>
        <w:t xml:space="preserve">(в ред. Приказов Минфина России от 31.12.2015 </w:t>
      </w:r>
      <w:hyperlink r:id="rId561" w:history="1">
        <w:r>
          <w:rPr>
            <w:color w:val="0000FF"/>
          </w:rPr>
          <w:t>N 229н</w:t>
        </w:r>
      </w:hyperlink>
      <w:r>
        <w:t xml:space="preserve">, от 16.11.2016 </w:t>
      </w:r>
      <w:hyperlink r:id="rId562" w:history="1">
        <w:r>
          <w:rPr>
            <w:color w:val="0000FF"/>
          </w:rPr>
          <w:t>N 209н</w:t>
        </w:r>
      </w:hyperlink>
      <w:r>
        <w:t>)</w:t>
      </w:r>
    </w:p>
    <w:p w:rsidR="0066595D" w:rsidRDefault="0066595D">
      <w:pPr>
        <w:pStyle w:val="ConsPlusNormal"/>
        <w:spacing w:before="220"/>
        <w:ind w:firstLine="540"/>
        <w:jc w:val="both"/>
      </w:pPr>
      <w:r>
        <w:t>Отчет (ф. 0503123) составляется в разрезе кодов КОСГУ.</w:t>
      </w:r>
    </w:p>
    <w:p w:rsidR="0066595D" w:rsidRDefault="0066595D">
      <w:pPr>
        <w:pStyle w:val="ConsPlusNormal"/>
        <w:spacing w:before="220"/>
        <w:ind w:firstLine="540"/>
        <w:jc w:val="both"/>
      </w:pPr>
      <w:r>
        <w:t xml:space="preserve">147. Исключен. - </w:t>
      </w:r>
      <w:hyperlink r:id="rId563"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148. В Отчете (ф. 0503123) указываются:</w:t>
      </w:r>
    </w:p>
    <w:p w:rsidR="0066595D" w:rsidRDefault="0066595D">
      <w:pPr>
        <w:pStyle w:val="ConsPlusNormal"/>
        <w:spacing w:before="220"/>
        <w:ind w:firstLine="540"/>
        <w:jc w:val="both"/>
      </w:pPr>
      <w:r>
        <w:t>в графе 1 - наименование показателя в следующей структуре:</w:t>
      </w:r>
    </w:p>
    <w:p w:rsidR="0066595D" w:rsidRDefault="0066595D">
      <w:pPr>
        <w:pStyle w:val="ConsPlusNormal"/>
        <w:spacing w:before="220"/>
        <w:ind w:firstLine="540"/>
        <w:jc w:val="both"/>
      </w:pPr>
      <w:hyperlink w:anchor="P6649" w:history="1">
        <w:r>
          <w:rPr>
            <w:color w:val="0000FF"/>
          </w:rPr>
          <w:t>раздел 1</w:t>
        </w:r>
      </w:hyperlink>
      <w:r>
        <w:t xml:space="preserve"> "Поступления" - поступления денежных средств по текущим, инвестиционным, финансовым операциям;</w:t>
      </w:r>
    </w:p>
    <w:p w:rsidR="0066595D" w:rsidRDefault="0066595D">
      <w:pPr>
        <w:pStyle w:val="ConsPlusNormal"/>
        <w:spacing w:before="220"/>
        <w:ind w:firstLine="540"/>
        <w:jc w:val="both"/>
      </w:pPr>
      <w:hyperlink w:anchor="P6649" w:history="1">
        <w:r>
          <w:rPr>
            <w:color w:val="0000FF"/>
          </w:rPr>
          <w:t>раздел 2</w:t>
        </w:r>
      </w:hyperlink>
      <w:r>
        <w:t xml:space="preserve"> "Выбытия" - выбытия денежных средств по текущим, инвестиционным, финансовым операциям;</w:t>
      </w:r>
    </w:p>
    <w:p w:rsidR="0066595D" w:rsidRDefault="0066595D">
      <w:pPr>
        <w:pStyle w:val="ConsPlusNormal"/>
        <w:spacing w:before="220"/>
        <w:ind w:firstLine="540"/>
        <w:jc w:val="both"/>
      </w:pPr>
      <w:hyperlink w:anchor="P6649" w:history="1">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66595D" w:rsidRDefault="0066595D">
      <w:pPr>
        <w:pStyle w:val="ConsPlusNormal"/>
        <w:spacing w:before="220"/>
        <w:ind w:firstLine="540"/>
        <w:jc w:val="both"/>
      </w:pPr>
      <w:hyperlink w:anchor="P6649" w:history="1">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66595D" w:rsidRDefault="0066595D">
      <w:pPr>
        <w:pStyle w:val="ConsPlusNormal"/>
        <w:jc w:val="both"/>
      </w:pPr>
      <w:r>
        <w:t xml:space="preserve">(абзац введен </w:t>
      </w:r>
      <w:hyperlink r:id="rId564"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в графе 2 - коды строк отчета;</w:t>
      </w:r>
    </w:p>
    <w:p w:rsidR="0066595D" w:rsidRDefault="0066595D">
      <w:pPr>
        <w:pStyle w:val="ConsPlusNormal"/>
        <w:spacing w:before="220"/>
        <w:ind w:firstLine="540"/>
        <w:jc w:val="both"/>
      </w:pPr>
      <w:r>
        <w:t>в графе 3 - коды КОСГУ соответственно по разделам отчета;</w:t>
      </w:r>
    </w:p>
    <w:p w:rsidR="0066595D" w:rsidRDefault="0066595D">
      <w:pPr>
        <w:pStyle w:val="ConsPlusNormal"/>
        <w:spacing w:before="220"/>
        <w:ind w:firstLine="540"/>
        <w:jc w:val="both"/>
      </w:pPr>
      <w:r>
        <w:t xml:space="preserve">абзацы восьмой - десятый исключены. - </w:t>
      </w:r>
      <w:hyperlink r:id="rId565"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 xml:space="preserve">абзац исключен. - </w:t>
      </w:r>
      <w:hyperlink r:id="rId56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bookmarkStart w:id="34" w:name="P1656"/>
      <w:bookmarkEnd w:id="34"/>
      <w:r>
        <w:t xml:space="preserve">149. Показатели графы 4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9491" w:history="1">
        <w:r>
          <w:rPr>
            <w:color w:val="0000FF"/>
          </w:rPr>
          <w:t>счетам 17</w:t>
        </w:r>
      </w:hyperlink>
      <w:r>
        <w:t xml:space="preserve"> "Поступления денежных средств" и 18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66595D" w:rsidRDefault="0066595D">
      <w:pPr>
        <w:pStyle w:val="ConsPlusNormal"/>
        <w:jc w:val="both"/>
      </w:pPr>
      <w:r>
        <w:t xml:space="preserve">(в ред. Приказов Минфина России от 31.12.2015 </w:t>
      </w:r>
      <w:hyperlink r:id="rId567" w:history="1">
        <w:r>
          <w:rPr>
            <w:color w:val="0000FF"/>
          </w:rPr>
          <w:t>N 229н</w:t>
        </w:r>
      </w:hyperlink>
      <w:r>
        <w:t xml:space="preserve">, от 16.11.2016 </w:t>
      </w:r>
      <w:hyperlink r:id="rId568" w:history="1">
        <w:r>
          <w:rPr>
            <w:color w:val="0000FF"/>
          </w:rPr>
          <w:t>N 209н</w:t>
        </w:r>
      </w:hyperlink>
      <w:r>
        <w:t>)</w:t>
      </w:r>
    </w:p>
    <w:p w:rsidR="0066595D" w:rsidRDefault="0066595D">
      <w:pPr>
        <w:pStyle w:val="ConsPlusNormal"/>
        <w:spacing w:before="220"/>
        <w:ind w:firstLine="540"/>
        <w:jc w:val="both"/>
      </w:pPr>
      <w:r>
        <w:t>При формировании показателей поступлений в графе 4 Отчета (ф. 0503123) отражаются:</w:t>
      </w:r>
    </w:p>
    <w:p w:rsidR="0066595D" w:rsidRDefault="0066595D">
      <w:pPr>
        <w:pStyle w:val="ConsPlusNormal"/>
        <w:jc w:val="both"/>
      </w:pPr>
      <w:r>
        <w:t xml:space="preserve">(абзац введен </w:t>
      </w:r>
      <w:hyperlink r:id="rId569"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 xml:space="preserve">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w:t>
      </w:r>
      <w:r>
        <w:lastRenderedPageBreak/>
        <w:t>расходов прошлых лет);</w:t>
      </w:r>
    </w:p>
    <w:p w:rsidR="0066595D" w:rsidRDefault="0066595D">
      <w:pPr>
        <w:pStyle w:val="ConsPlusNormal"/>
        <w:jc w:val="both"/>
      </w:pPr>
      <w:r>
        <w:t xml:space="preserve">(абзац введен </w:t>
      </w:r>
      <w:hyperlink r:id="rId570" w:history="1">
        <w:r>
          <w:rPr>
            <w:color w:val="0000FF"/>
          </w:rPr>
          <w:t>Приказом</w:t>
        </w:r>
      </w:hyperlink>
      <w:r>
        <w:t xml:space="preserve"> Минфина России от 16.11.2016 N 209н; в ред. </w:t>
      </w:r>
      <w:hyperlink r:id="rId57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(ф. 0503184);</w:t>
      </w:r>
    </w:p>
    <w:p w:rsidR="0066595D" w:rsidRDefault="0066595D">
      <w:pPr>
        <w:pStyle w:val="ConsPlusNormal"/>
        <w:jc w:val="both"/>
      </w:pPr>
      <w:r>
        <w:t xml:space="preserve">(абзац введен </w:t>
      </w:r>
      <w:hyperlink r:id="rId572"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показатели по соответствующим аналитическим счетам забалансового счета 17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66595D" w:rsidRDefault="0066595D">
      <w:pPr>
        <w:pStyle w:val="ConsPlusNormal"/>
        <w:jc w:val="both"/>
      </w:pPr>
      <w:r>
        <w:t xml:space="preserve">(абзац введен </w:t>
      </w:r>
      <w:hyperlink r:id="rId573"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При формировании показателей выбытий в графе 4 Отчета (ф. 0503123) отражаются:</w:t>
      </w:r>
    </w:p>
    <w:p w:rsidR="0066595D" w:rsidRDefault="0066595D">
      <w:pPr>
        <w:pStyle w:val="ConsPlusNormal"/>
        <w:jc w:val="both"/>
      </w:pPr>
      <w:r>
        <w:t xml:space="preserve">(абзац введен </w:t>
      </w:r>
      <w:hyperlink r:id="rId574"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66595D" w:rsidRDefault="0066595D">
      <w:pPr>
        <w:pStyle w:val="ConsPlusNormal"/>
        <w:jc w:val="both"/>
      </w:pPr>
      <w:r>
        <w:t xml:space="preserve">(абзац введен </w:t>
      </w:r>
      <w:hyperlink r:id="rId575"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66595D" w:rsidRDefault="0066595D">
      <w:pPr>
        <w:pStyle w:val="ConsPlusNormal"/>
        <w:jc w:val="both"/>
      </w:pPr>
      <w:r>
        <w:t xml:space="preserve">(абзац введен </w:t>
      </w:r>
      <w:hyperlink r:id="rId576"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bookmarkStart w:id="35" w:name="P1672"/>
      <w:bookmarkEnd w:id="35"/>
      <w:r>
        <w:t xml:space="preserve">150. Графа 4 раздела "Поступления" формируется в порядке, предусмотренном </w:t>
      </w:r>
      <w:hyperlink w:anchor="P1656" w:history="1">
        <w:r>
          <w:rPr>
            <w:color w:val="0000FF"/>
          </w:rPr>
          <w:t>пунктом 149</w:t>
        </w:r>
      </w:hyperlink>
      <w:r>
        <w:t xml:space="preserve"> настоящей Инструкции, соответственно по строкам отчета:</w:t>
      </w:r>
    </w:p>
    <w:p w:rsidR="0066595D" w:rsidRDefault="0066595D">
      <w:pPr>
        <w:pStyle w:val="ConsPlusNormal"/>
        <w:jc w:val="both"/>
      </w:pPr>
      <w:r>
        <w:t xml:space="preserve">(в ред. </w:t>
      </w:r>
      <w:hyperlink r:id="rId57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010</w:t>
        </w:r>
      </w:hyperlink>
      <w:r>
        <w:t xml:space="preserve"> - сумма </w:t>
      </w:r>
      <w:hyperlink w:anchor="P6649" w:history="1">
        <w:r>
          <w:rPr>
            <w:color w:val="0000FF"/>
          </w:rPr>
          <w:t>строк 020</w:t>
        </w:r>
      </w:hyperlink>
      <w:r>
        <w:t xml:space="preserve">, </w:t>
      </w:r>
      <w:hyperlink w:anchor="P6649" w:history="1">
        <w:r>
          <w:rPr>
            <w:color w:val="0000FF"/>
          </w:rPr>
          <w:t>130</w:t>
        </w:r>
      </w:hyperlink>
      <w:r>
        <w:t xml:space="preserve">, </w:t>
      </w:r>
      <w:hyperlink w:anchor="P6649" w:history="1">
        <w:r>
          <w:rPr>
            <w:color w:val="0000FF"/>
          </w:rPr>
          <w:t>150</w:t>
        </w:r>
      </w:hyperlink>
      <w:r>
        <w:t>.</w:t>
      </w:r>
    </w:p>
    <w:p w:rsidR="0066595D" w:rsidRDefault="0066595D">
      <w:pPr>
        <w:pStyle w:val="ConsPlusNormal"/>
        <w:spacing w:before="220"/>
        <w:ind w:firstLine="540"/>
        <w:jc w:val="both"/>
      </w:pPr>
      <w:r>
        <w:t>строка 020 - сумма строк 030, 040, 050, 060, 070, 080, 120. При этом показатели строк, формирующих итоговый показатель группы доходов в структуре статей КОСГУ (строки 040 (КОСГУ 120), 050 (КОСГУ 130), 060 (КОСГУ 140), 070 (КОСГУ 150), 120 (КОСГУ 180) отражаются по доходам в структуре подстатей КОСГУ;</w:t>
      </w:r>
    </w:p>
    <w:p w:rsidR="0066595D" w:rsidRDefault="0066595D">
      <w:pPr>
        <w:pStyle w:val="ConsPlusNormal"/>
        <w:jc w:val="both"/>
      </w:pPr>
      <w:r>
        <w:t xml:space="preserve">(в ред. </w:t>
      </w:r>
      <w:hyperlink r:id="rId578"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hyperlink w:anchor="P6649" w:history="1">
        <w:r>
          <w:rPr>
            <w:color w:val="0000FF"/>
          </w:rPr>
          <w:t>строка 030</w:t>
        </w:r>
      </w:hyperlink>
      <w:r>
        <w:t xml:space="preserve"> - сумма показателей по коду КОСГУ 110 "Налоговые доходы";</w:t>
      </w:r>
    </w:p>
    <w:p w:rsidR="0066595D" w:rsidRDefault="0066595D">
      <w:pPr>
        <w:pStyle w:val="ConsPlusNormal"/>
        <w:jc w:val="both"/>
      </w:pPr>
      <w:r>
        <w:t xml:space="preserve">(в ред. </w:t>
      </w:r>
      <w:hyperlink r:id="rId57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абзац исключен. - </w:t>
      </w:r>
      <w:hyperlink r:id="rId580"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040</w:t>
        </w:r>
      </w:hyperlink>
      <w:r>
        <w:t xml:space="preserve"> - сумма показателей по коду КОСГУ 120 "Доходы от собственности";</w:t>
      </w:r>
    </w:p>
    <w:p w:rsidR="0066595D" w:rsidRDefault="0066595D">
      <w:pPr>
        <w:pStyle w:val="ConsPlusNormal"/>
        <w:spacing w:before="220"/>
        <w:ind w:firstLine="540"/>
        <w:jc w:val="both"/>
      </w:pPr>
      <w:r>
        <w:t xml:space="preserve">абзацы шестой - седьмой утратили силу. - </w:t>
      </w:r>
      <w:hyperlink r:id="rId581" w:history="1">
        <w:r>
          <w:rPr>
            <w:color w:val="0000FF"/>
          </w:rPr>
          <w:t>Приказ</w:t>
        </w:r>
      </w:hyperlink>
      <w:r>
        <w:t xml:space="preserve"> Минфина России от 30.11.2018 N 244н;</w:t>
      </w:r>
    </w:p>
    <w:p w:rsidR="0066595D" w:rsidRDefault="0066595D">
      <w:pPr>
        <w:pStyle w:val="ConsPlusNormal"/>
        <w:spacing w:before="220"/>
        <w:ind w:firstLine="540"/>
        <w:jc w:val="both"/>
      </w:pPr>
      <w:hyperlink w:anchor="P6649" w:history="1">
        <w:r>
          <w:rPr>
            <w:color w:val="0000FF"/>
          </w:rPr>
          <w:t>строка 050</w:t>
        </w:r>
      </w:hyperlink>
      <w:r>
        <w:t xml:space="preserve"> - сумма показателей по коду КОСГУ 130 "Доходы от оказания платных услуг (работ), компенсации затрат";</w:t>
      </w:r>
    </w:p>
    <w:p w:rsidR="0066595D" w:rsidRDefault="0066595D">
      <w:pPr>
        <w:pStyle w:val="ConsPlusNormal"/>
        <w:jc w:val="both"/>
      </w:pPr>
      <w:r>
        <w:t xml:space="preserve">(в ред. Приказов Минфина России от 29.12.2011 </w:t>
      </w:r>
      <w:hyperlink r:id="rId582" w:history="1">
        <w:r>
          <w:rPr>
            <w:color w:val="0000FF"/>
          </w:rPr>
          <w:t>N 191н</w:t>
        </w:r>
      </w:hyperlink>
      <w:r>
        <w:t xml:space="preserve">, от 30.11.2018 </w:t>
      </w:r>
      <w:hyperlink r:id="rId583" w:history="1">
        <w:r>
          <w:rPr>
            <w:color w:val="0000FF"/>
          </w:rPr>
          <w:t>N 244н</w:t>
        </w:r>
      </w:hyperlink>
      <w:r>
        <w:t>)</w:t>
      </w:r>
    </w:p>
    <w:p w:rsidR="0066595D" w:rsidRDefault="0066595D">
      <w:pPr>
        <w:pStyle w:val="ConsPlusNormal"/>
        <w:spacing w:before="220"/>
        <w:ind w:firstLine="540"/>
        <w:jc w:val="both"/>
      </w:pPr>
      <w:r>
        <w:t xml:space="preserve">абзац утратил силу. - </w:t>
      </w:r>
      <w:hyperlink r:id="rId584" w:history="1">
        <w:r>
          <w:rPr>
            <w:color w:val="0000FF"/>
          </w:rPr>
          <w:t>Приказ</w:t>
        </w:r>
      </w:hyperlink>
      <w:r>
        <w:t xml:space="preserve"> Минфина России от 30.11.2018 N 244н;</w:t>
      </w:r>
    </w:p>
    <w:p w:rsidR="0066595D" w:rsidRDefault="0066595D">
      <w:pPr>
        <w:pStyle w:val="ConsPlusNormal"/>
        <w:spacing w:before="220"/>
        <w:ind w:firstLine="540"/>
        <w:jc w:val="both"/>
      </w:pPr>
      <w:hyperlink w:anchor="P6649" w:history="1">
        <w:r>
          <w:rPr>
            <w:color w:val="0000FF"/>
          </w:rPr>
          <w:t>строка 060</w:t>
        </w:r>
      </w:hyperlink>
      <w:r>
        <w:t xml:space="preserve"> - по доходам в виде сумм принудительного изъятия (в том числе неустоек, штрафов) (по коду КОСГУ 140 "Штрафы, пени, неустойки, возмещение ущерба");</w:t>
      </w:r>
    </w:p>
    <w:p w:rsidR="0066595D" w:rsidRDefault="0066595D">
      <w:pPr>
        <w:pStyle w:val="ConsPlusNormal"/>
        <w:jc w:val="both"/>
      </w:pPr>
      <w:r>
        <w:t xml:space="preserve">(в ред. Приказов Минфина России от 31.12.2015 </w:t>
      </w:r>
      <w:hyperlink r:id="rId585" w:history="1">
        <w:r>
          <w:rPr>
            <w:color w:val="0000FF"/>
          </w:rPr>
          <w:t>N 229н</w:t>
        </w:r>
      </w:hyperlink>
      <w:r>
        <w:t xml:space="preserve">, от 30.11.2018 </w:t>
      </w:r>
      <w:hyperlink r:id="rId586" w:history="1">
        <w:r>
          <w:rPr>
            <w:color w:val="0000FF"/>
          </w:rPr>
          <w:t>N 244н</w:t>
        </w:r>
      </w:hyperlink>
      <w:r>
        <w:t>)</w:t>
      </w:r>
    </w:p>
    <w:p w:rsidR="0066595D" w:rsidRDefault="0066595D">
      <w:pPr>
        <w:pStyle w:val="ConsPlusNormal"/>
        <w:spacing w:before="220"/>
        <w:ind w:firstLine="540"/>
        <w:jc w:val="both"/>
      </w:pPr>
      <w:r>
        <w:t xml:space="preserve">абзац исключен. - </w:t>
      </w:r>
      <w:hyperlink r:id="rId587"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070</w:t>
        </w:r>
      </w:hyperlink>
      <w:r>
        <w:t xml:space="preserve"> - сумма </w:t>
      </w:r>
      <w:hyperlink w:anchor="P6649" w:history="1">
        <w:r>
          <w:rPr>
            <w:color w:val="0000FF"/>
          </w:rPr>
          <w:t>строк 071</w:t>
        </w:r>
      </w:hyperlink>
      <w:r>
        <w:t xml:space="preserve"> - </w:t>
      </w:r>
      <w:hyperlink w:anchor="P6649" w:history="1">
        <w:r>
          <w:rPr>
            <w:color w:val="0000FF"/>
          </w:rPr>
          <w:t>073</w:t>
        </w:r>
      </w:hyperlink>
      <w:r>
        <w:t>;</w:t>
      </w:r>
    </w:p>
    <w:p w:rsidR="0066595D" w:rsidRDefault="0066595D">
      <w:pPr>
        <w:pStyle w:val="ConsPlusNormal"/>
        <w:spacing w:before="220"/>
        <w:ind w:firstLine="540"/>
        <w:jc w:val="both"/>
      </w:pPr>
      <w:r>
        <w:t>строка 071 - сумма показателей по коду КОСГУ 151 "Поступления от других бюджетов бюджетной системы Российской Федерации". Показатели по возврату остатков межбюджетных трансфертов прошлых лет (показатели по соответствующим аналитическим счетам счета 1 21002 000 (2 19 00000 00 0000 151 1 21002 151, 2 18 00000 00 0000 151 1 21002 151) не учитываются;</w:t>
      </w:r>
    </w:p>
    <w:p w:rsidR="0066595D" w:rsidRDefault="0066595D">
      <w:pPr>
        <w:pStyle w:val="ConsPlusNormal"/>
        <w:jc w:val="both"/>
      </w:pPr>
      <w:r>
        <w:t xml:space="preserve">(в ред. </w:t>
      </w:r>
      <w:hyperlink r:id="rId588"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hyperlink w:anchor="P6649" w:history="1">
        <w:r>
          <w:rPr>
            <w:color w:val="0000FF"/>
          </w:rPr>
          <w:t>строка 072</w:t>
        </w:r>
      </w:hyperlink>
      <w:r>
        <w:t xml:space="preserve"> - сумма показателей по коду КОСГУ 152 "Поступления от наднациональных организаций и правительств иностранных государств";</w:t>
      </w:r>
    </w:p>
    <w:p w:rsidR="0066595D" w:rsidRDefault="0066595D">
      <w:pPr>
        <w:pStyle w:val="ConsPlusNormal"/>
        <w:jc w:val="both"/>
      </w:pPr>
      <w:r>
        <w:t xml:space="preserve">(в ред. </w:t>
      </w:r>
      <w:hyperlink r:id="rId58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073</w:t>
        </w:r>
      </w:hyperlink>
      <w:r>
        <w:t xml:space="preserve"> - сумма показателей по коду КОСГУ 153 "Поступления от международных финансовых организаций";</w:t>
      </w:r>
    </w:p>
    <w:p w:rsidR="0066595D" w:rsidRDefault="0066595D">
      <w:pPr>
        <w:pStyle w:val="ConsPlusNormal"/>
        <w:jc w:val="both"/>
      </w:pPr>
      <w:r>
        <w:t xml:space="preserve">(в ред. </w:t>
      </w:r>
      <w:hyperlink r:id="rId590"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абзац исключен. - </w:t>
      </w:r>
      <w:hyperlink r:id="rId591"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080</w:t>
        </w:r>
      </w:hyperlink>
      <w:r>
        <w:t xml:space="preserve"> - сумма показателей по коду КОСГУ 160 "Страховые взносы на обязательное социальное страхование";</w:t>
      </w:r>
    </w:p>
    <w:p w:rsidR="0066595D" w:rsidRDefault="0066595D">
      <w:pPr>
        <w:pStyle w:val="ConsPlusNormal"/>
        <w:jc w:val="both"/>
      </w:pPr>
      <w:r>
        <w:t xml:space="preserve">(в ред. Приказов Минфина России от 29.12.2011 </w:t>
      </w:r>
      <w:hyperlink r:id="rId592" w:history="1">
        <w:r>
          <w:rPr>
            <w:color w:val="0000FF"/>
          </w:rPr>
          <w:t>N 191н</w:t>
        </w:r>
      </w:hyperlink>
      <w:r>
        <w:t xml:space="preserve">, от 26.10.2012 </w:t>
      </w:r>
      <w:hyperlink r:id="rId593" w:history="1">
        <w:r>
          <w:rPr>
            <w:color w:val="0000FF"/>
          </w:rPr>
          <w:t>N 138н</w:t>
        </w:r>
      </w:hyperlink>
      <w:r>
        <w:t>)</w:t>
      </w:r>
    </w:p>
    <w:p w:rsidR="0066595D" w:rsidRDefault="0066595D">
      <w:pPr>
        <w:pStyle w:val="ConsPlusNormal"/>
        <w:spacing w:before="220"/>
        <w:ind w:firstLine="540"/>
        <w:jc w:val="both"/>
      </w:pPr>
      <w:r>
        <w:t xml:space="preserve">абзац исключен. - </w:t>
      </w:r>
      <w:hyperlink r:id="rId594"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абзацы шестнадцатый - восемнадцатый исключены. - </w:t>
      </w:r>
      <w:hyperlink r:id="rId595"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строка 120 - сумма показателей по коду КОСГУ 180 "Прочие доходы".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производителям товаров, работ, услуг) (далее - операций по остаткам трансфертов (субсидий) прошлых лет) - (показатели по соответствующим аналитическим счетам счета 1 21002 000 (2 18 00000 00 0000 180 1 21002 180) не учитываются;</w:t>
      </w:r>
    </w:p>
    <w:p w:rsidR="0066595D" w:rsidRDefault="0066595D">
      <w:pPr>
        <w:pStyle w:val="ConsPlusNormal"/>
        <w:jc w:val="both"/>
      </w:pPr>
      <w:r>
        <w:t xml:space="preserve">(в ред. </w:t>
      </w:r>
      <w:hyperlink r:id="rId596"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абзацы семнадцатый - восемнадцатый утратили силу. - </w:t>
      </w:r>
      <w:hyperlink r:id="rId597" w:history="1">
        <w:r>
          <w:rPr>
            <w:color w:val="0000FF"/>
          </w:rPr>
          <w:t>Приказ</w:t>
        </w:r>
      </w:hyperlink>
      <w:r>
        <w:t xml:space="preserve"> Минфина России от 30.11.2018 N 244н;</w:t>
      </w:r>
    </w:p>
    <w:p w:rsidR="0066595D" w:rsidRDefault="0066595D">
      <w:pPr>
        <w:pStyle w:val="ConsPlusNormal"/>
        <w:spacing w:before="220"/>
        <w:ind w:firstLine="540"/>
        <w:jc w:val="both"/>
      </w:pPr>
      <w:hyperlink w:anchor="P6649" w:history="1">
        <w:r>
          <w:rPr>
            <w:color w:val="0000FF"/>
          </w:rPr>
          <w:t>строка 130</w:t>
        </w:r>
      </w:hyperlink>
      <w:r>
        <w:t xml:space="preserve"> - показатель по </w:t>
      </w:r>
      <w:hyperlink w:anchor="P6649" w:history="1">
        <w:r>
          <w:rPr>
            <w:color w:val="0000FF"/>
          </w:rPr>
          <w:t>строке 140</w:t>
        </w:r>
      </w:hyperlink>
      <w:r>
        <w:t>;</w:t>
      </w:r>
    </w:p>
    <w:p w:rsidR="0066595D" w:rsidRDefault="0066595D">
      <w:pPr>
        <w:pStyle w:val="ConsPlusNormal"/>
        <w:jc w:val="both"/>
      </w:pPr>
      <w:r>
        <w:t xml:space="preserve">(в ред. </w:t>
      </w:r>
      <w:hyperlink r:id="rId59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140</w:t>
        </w:r>
      </w:hyperlink>
      <w:r>
        <w:t xml:space="preserve"> - сумма </w:t>
      </w:r>
      <w:hyperlink w:anchor="P6649" w:history="1">
        <w:r>
          <w:rPr>
            <w:color w:val="0000FF"/>
          </w:rPr>
          <w:t>строк 141</w:t>
        </w:r>
      </w:hyperlink>
      <w:r>
        <w:t xml:space="preserve"> - </w:t>
      </w:r>
      <w:hyperlink w:anchor="P6649" w:history="1">
        <w:r>
          <w:rPr>
            <w:color w:val="0000FF"/>
          </w:rPr>
          <w:t>144</w:t>
        </w:r>
      </w:hyperlink>
      <w:r>
        <w:t>;</w:t>
      </w:r>
    </w:p>
    <w:p w:rsidR="0066595D" w:rsidRDefault="0066595D">
      <w:pPr>
        <w:pStyle w:val="ConsPlusNormal"/>
        <w:spacing w:before="220"/>
        <w:ind w:firstLine="540"/>
        <w:jc w:val="both"/>
      </w:pPr>
      <w:hyperlink w:anchor="P6649" w:history="1">
        <w:r>
          <w:rPr>
            <w:color w:val="0000FF"/>
          </w:rPr>
          <w:t>строка 141</w:t>
        </w:r>
      </w:hyperlink>
      <w:r>
        <w:t xml:space="preserve"> - сумма показателей по коду КОСГУ 410 "Уменьшение стоимости основных средств";</w:t>
      </w:r>
    </w:p>
    <w:p w:rsidR="0066595D" w:rsidRDefault="0066595D">
      <w:pPr>
        <w:pStyle w:val="ConsPlusNormal"/>
        <w:spacing w:before="220"/>
        <w:ind w:firstLine="540"/>
        <w:jc w:val="both"/>
      </w:pPr>
      <w:hyperlink w:anchor="P6649" w:history="1">
        <w:r>
          <w:rPr>
            <w:color w:val="0000FF"/>
          </w:rPr>
          <w:t>строка 142</w:t>
        </w:r>
      </w:hyperlink>
      <w:r>
        <w:t xml:space="preserve"> - сумма показателей по коду КОСГУ 420 "Уменьшение стоимости нематериальных активов";</w:t>
      </w:r>
    </w:p>
    <w:p w:rsidR="0066595D" w:rsidRDefault="0066595D">
      <w:pPr>
        <w:pStyle w:val="ConsPlusNormal"/>
        <w:spacing w:before="220"/>
        <w:ind w:firstLine="540"/>
        <w:jc w:val="both"/>
      </w:pPr>
      <w:hyperlink w:anchor="P6649" w:history="1">
        <w:r>
          <w:rPr>
            <w:color w:val="0000FF"/>
          </w:rPr>
          <w:t>строка 143</w:t>
        </w:r>
      </w:hyperlink>
      <w:r>
        <w:t xml:space="preserve"> - сумма показателей по коду КОСГУ 430 "Уменьшение стоимости непроизведенных активов";</w:t>
      </w:r>
    </w:p>
    <w:p w:rsidR="0066595D" w:rsidRDefault="0066595D">
      <w:pPr>
        <w:pStyle w:val="ConsPlusNormal"/>
        <w:spacing w:before="220"/>
        <w:ind w:firstLine="540"/>
        <w:jc w:val="both"/>
      </w:pPr>
      <w:hyperlink w:anchor="P6649" w:history="1">
        <w:r>
          <w:rPr>
            <w:color w:val="0000FF"/>
          </w:rPr>
          <w:t>строка 144</w:t>
        </w:r>
      </w:hyperlink>
      <w:r>
        <w:t xml:space="preserve"> - сумма показателей по коду КОСГУ 440 "Уменьшение стоимости материальных запасов";</w:t>
      </w:r>
    </w:p>
    <w:p w:rsidR="0066595D" w:rsidRDefault="0066595D">
      <w:pPr>
        <w:pStyle w:val="ConsPlusNormal"/>
        <w:spacing w:before="220"/>
        <w:ind w:firstLine="540"/>
        <w:jc w:val="both"/>
      </w:pPr>
      <w:r>
        <w:t xml:space="preserve">абзац исключен. - </w:t>
      </w:r>
      <w:hyperlink r:id="rId599"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150</w:t>
        </w:r>
      </w:hyperlink>
      <w:r>
        <w:t xml:space="preserve"> - сумма </w:t>
      </w:r>
      <w:hyperlink w:anchor="P6649" w:history="1">
        <w:r>
          <w:rPr>
            <w:color w:val="0000FF"/>
          </w:rPr>
          <w:t>строк 160</w:t>
        </w:r>
      </w:hyperlink>
      <w:r>
        <w:t xml:space="preserve"> и </w:t>
      </w:r>
      <w:hyperlink w:anchor="P6649" w:history="1">
        <w:r>
          <w:rPr>
            <w:color w:val="0000FF"/>
          </w:rPr>
          <w:t>180</w:t>
        </w:r>
      </w:hyperlink>
      <w:r>
        <w:t>;</w:t>
      </w:r>
    </w:p>
    <w:p w:rsidR="0066595D" w:rsidRDefault="0066595D">
      <w:pPr>
        <w:pStyle w:val="ConsPlusNormal"/>
        <w:spacing w:before="220"/>
        <w:ind w:firstLine="540"/>
        <w:jc w:val="both"/>
      </w:pPr>
      <w:hyperlink w:anchor="P6649" w:history="1">
        <w:r>
          <w:rPr>
            <w:color w:val="0000FF"/>
          </w:rPr>
          <w:t>строка 160</w:t>
        </w:r>
      </w:hyperlink>
      <w:r>
        <w:t xml:space="preserve"> - сумма </w:t>
      </w:r>
      <w:hyperlink w:anchor="P6649" w:history="1">
        <w:r>
          <w:rPr>
            <w:color w:val="0000FF"/>
          </w:rPr>
          <w:t>строк 161</w:t>
        </w:r>
      </w:hyperlink>
      <w:r>
        <w:t xml:space="preserve"> - </w:t>
      </w:r>
      <w:hyperlink w:anchor="P6649" w:history="1">
        <w:r>
          <w:rPr>
            <w:color w:val="0000FF"/>
          </w:rPr>
          <w:t>164</w:t>
        </w:r>
      </w:hyperlink>
      <w:r>
        <w:t>;</w:t>
      </w:r>
    </w:p>
    <w:p w:rsidR="0066595D" w:rsidRDefault="0066595D">
      <w:pPr>
        <w:pStyle w:val="ConsPlusNormal"/>
        <w:spacing w:before="220"/>
        <w:ind w:firstLine="540"/>
        <w:jc w:val="both"/>
      </w:pPr>
      <w:hyperlink w:anchor="P6649" w:history="1">
        <w:r>
          <w:rPr>
            <w:color w:val="0000FF"/>
          </w:rPr>
          <w:t>строка 161</w:t>
        </w:r>
      </w:hyperlink>
      <w:r>
        <w:t xml:space="preserve"> - сумма показателей по коду КОСГУ 620 "Уменьшение стоимости ценных бумаг, кроме акций и иных форм участия в капитале";</w:t>
      </w:r>
    </w:p>
    <w:p w:rsidR="0066595D" w:rsidRDefault="0066595D">
      <w:pPr>
        <w:pStyle w:val="ConsPlusNormal"/>
        <w:spacing w:before="220"/>
        <w:ind w:firstLine="540"/>
        <w:jc w:val="both"/>
      </w:pPr>
      <w:hyperlink w:anchor="P6649" w:history="1">
        <w:r>
          <w:rPr>
            <w:color w:val="0000FF"/>
          </w:rPr>
          <w:t>строка 162</w:t>
        </w:r>
      </w:hyperlink>
      <w:r>
        <w:t xml:space="preserve"> - сумма показателей по коду КОСГУ 630 "Уменьшение стоимости акций и иных форм участия в капитале";</w:t>
      </w:r>
    </w:p>
    <w:p w:rsidR="0066595D" w:rsidRDefault="0066595D">
      <w:pPr>
        <w:pStyle w:val="ConsPlusNormal"/>
        <w:spacing w:before="220"/>
        <w:ind w:firstLine="540"/>
        <w:jc w:val="both"/>
      </w:pPr>
      <w:hyperlink w:anchor="P6649" w:history="1">
        <w:r>
          <w:rPr>
            <w:color w:val="0000FF"/>
          </w:rPr>
          <w:t>строка 163</w:t>
        </w:r>
      </w:hyperlink>
      <w:r>
        <w:t xml:space="preserve"> - сумма показателей по коду КОСГУ 640 "Уменьшение задолженности по бюджетным ссудам и кредитам";</w:t>
      </w:r>
    </w:p>
    <w:p w:rsidR="0066595D" w:rsidRDefault="0066595D">
      <w:pPr>
        <w:pStyle w:val="ConsPlusNormal"/>
        <w:spacing w:before="220"/>
        <w:ind w:firstLine="540"/>
        <w:jc w:val="both"/>
      </w:pPr>
      <w:hyperlink w:anchor="P6649" w:history="1">
        <w:r>
          <w:rPr>
            <w:color w:val="0000FF"/>
          </w:rPr>
          <w:t>строка 164</w:t>
        </w:r>
      </w:hyperlink>
      <w:r>
        <w:t xml:space="preserve"> - сумма показателей по коду КОСГУ 650 "Уменьшение стоимости иных финансовых активов";</w:t>
      </w:r>
    </w:p>
    <w:p w:rsidR="0066595D" w:rsidRDefault="0066595D">
      <w:pPr>
        <w:pStyle w:val="ConsPlusNormal"/>
        <w:spacing w:before="220"/>
        <w:ind w:firstLine="540"/>
        <w:jc w:val="both"/>
      </w:pPr>
      <w:hyperlink w:anchor="P6649" w:history="1">
        <w:r>
          <w:rPr>
            <w:color w:val="0000FF"/>
          </w:rPr>
          <w:t>строка 180</w:t>
        </w:r>
      </w:hyperlink>
      <w:r>
        <w:t xml:space="preserve"> - сумма </w:t>
      </w:r>
      <w:hyperlink w:anchor="P6649" w:history="1">
        <w:r>
          <w:rPr>
            <w:color w:val="0000FF"/>
          </w:rPr>
          <w:t>строк 181</w:t>
        </w:r>
      </w:hyperlink>
      <w:r>
        <w:t xml:space="preserve"> и </w:t>
      </w:r>
      <w:hyperlink w:anchor="P6649" w:history="1">
        <w:r>
          <w:rPr>
            <w:color w:val="0000FF"/>
          </w:rPr>
          <w:t>182</w:t>
        </w:r>
      </w:hyperlink>
      <w:r>
        <w:t>;</w:t>
      </w:r>
    </w:p>
    <w:p w:rsidR="0066595D" w:rsidRDefault="0066595D">
      <w:pPr>
        <w:pStyle w:val="ConsPlusNormal"/>
        <w:spacing w:before="220"/>
        <w:ind w:firstLine="540"/>
        <w:jc w:val="both"/>
      </w:pPr>
      <w:hyperlink w:anchor="P6649" w:history="1">
        <w:r>
          <w:rPr>
            <w:color w:val="0000FF"/>
          </w:rPr>
          <w:t>строка 181</w:t>
        </w:r>
      </w:hyperlink>
      <w:r>
        <w:t xml:space="preserve"> - сумма показателей по коду КОСГУ 710 "Увеличение задолженности по внутреннему государственному (муниципальному) долгу";</w:t>
      </w:r>
    </w:p>
    <w:p w:rsidR="0066595D" w:rsidRDefault="0066595D">
      <w:pPr>
        <w:pStyle w:val="ConsPlusNormal"/>
        <w:spacing w:before="220"/>
        <w:ind w:firstLine="540"/>
        <w:jc w:val="both"/>
      </w:pPr>
      <w:hyperlink w:anchor="P6649" w:history="1">
        <w:r>
          <w:rPr>
            <w:color w:val="0000FF"/>
          </w:rPr>
          <w:t>строка 182</w:t>
        </w:r>
      </w:hyperlink>
      <w:r>
        <w:t xml:space="preserve"> - сумма показателей по коду КОСГУ 720 "Увеличение задолженности по внешнему государственному долгу".</w:t>
      </w:r>
    </w:p>
    <w:p w:rsidR="0066595D" w:rsidRDefault="0066595D">
      <w:pPr>
        <w:pStyle w:val="ConsPlusNormal"/>
        <w:spacing w:before="220"/>
        <w:ind w:firstLine="540"/>
        <w:jc w:val="both"/>
      </w:pPr>
      <w:r>
        <w:t xml:space="preserve">Графа 4 </w:t>
      </w:r>
      <w:hyperlink w:anchor="P6649" w:history="1">
        <w:r>
          <w:rPr>
            <w:color w:val="0000FF"/>
          </w:rPr>
          <w:t>раздела 2</w:t>
        </w:r>
      </w:hyperlink>
      <w:r>
        <w:t xml:space="preserve"> "Выбытия" формируется в порядке, установленном </w:t>
      </w:r>
      <w:hyperlink w:anchor="P1656" w:history="1">
        <w:r>
          <w:rPr>
            <w:color w:val="0000FF"/>
          </w:rPr>
          <w:t>пунктом 149</w:t>
        </w:r>
      </w:hyperlink>
      <w:r>
        <w:t xml:space="preserve"> настоящей Инструкцией, соответственно по строкам Отчета (ф. 0503123):</w:t>
      </w:r>
    </w:p>
    <w:p w:rsidR="0066595D" w:rsidRDefault="0066595D">
      <w:pPr>
        <w:pStyle w:val="ConsPlusNormal"/>
        <w:jc w:val="both"/>
      </w:pPr>
      <w:r>
        <w:t xml:space="preserve">(абзац введен </w:t>
      </w:r>
      <w:hyperlink r:id="rId600" w:history="1">
        <w:r>
          <w:rPr>
            <w:color w:val="0000FF"/>
          </w:rPr>
          <w:t>Приказом</w:t>
        </w:r>
      </w:hyperlink>
      <w:r>
        <w:t xml:space="preserve"> Минфина России от 31.12.2015 N 229н; в ред. </w:t>
      </w:r>
      <w:hyperlink r:id="rId601"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hyperlink w:anchor="P6649" w:history="1">
        <w:r>
          <w:rPr>
            <w:color w:val="0000FF"/>
          </w:rPr>
          <w:t>строка 210</w:t>
        </w:r>
      </w:hyperlink>
      <w:r>
        <w:t xml:space="preserve"> - сумма </w:t>
      </w:r>
      <w:hyperlink w:anchor="P6649" w:history="1">
        <w:r>
          <w:rPr>
            <w:color w:val="0000FF"/>
          </w:rPr>
          <w:t>строк 220</w:t>
        </w:r>
      </w:hyperlink>
      <w:r>
        <w:t xml:space="preserve">, </w:t>
      </w:r>
      <w:hyperlink w:anchor="P6649" w:history="1">
        <w:r>
          <w:rPr>
            <w:color w:val="0000FF"/>
          </w:rPr>
          <w:t>310</w:t>
        </w:r>
      </w:hyperlink>
      <w:r>
        <w:t xml:space="preserve">, </w:t>
      </w:r>
      <w:hyperlink w:anchor="P6649" w:history="1">
        <w:r>
          <w:rPr>
            <w:color w:val="0000FF"/>
          </w:rPr>
          <w:t>330</w:t>
        </w:r>
      </w:hyperlink>
      <w:r>
        <w:t xml:space="preserve">, </w:t>
      </w:r>
      <w:hyperlink w:anchor="P6649" w:history="1">
        <w:r>
          <w:rPr>
            <w:color w:val="0000FF"/>
          </w:rPr>
          <w:t>360</w:t>
        </w:r>
      </w:hyperlink>
      <w:r>
        <w:t>;</w:t>
      </w:r>
    </w:p>
    <w:p w:rsidR="0066595D" w:rsidRDefault="0066595D">
      <w:pPr>
        <w:pStyle w:val="ConsPlusNormal"/>
        <w:jc w:val="both"/>
      </w:pPr>
      <w:r>
        <w:t xml:space="preserve">(в ред. </w:t>
      </w:r>
      <w:hyperlink r:id="rId60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строка 220 - сумма строк 230, 240, 250, 260, 270, 280, 290, 300. При этом показатели строк, формирующих итоговый показатель группы расходов в структуре статей КОСГУ (строки 230 (КОСГУ 210), 240 (КОСГУ 220), 250 (КОСГУ 230), 260 (КОСГУ 240), 270 (КОСГУ 250), 280 (КОСГУ 260), 290 (КОСГУ 270), 300 (КОСГУ 290) отражаются по расходам в структуре подстатей КОСГУ;</w:t>
      </w:r>
    </w:p>
    <w:p w:rsidR="0066595D" w:rsidRDefault="0066595D">
      <w:pPr>
        <w:pStyle w:val="ConsPlusNormal"/>
        <w:jc w:val="both"/>
      </w:pPr>
      <w:r>
        <w:t xml:space="preserve">(в ред. </w:t>
      </w:r>
      <w:hyperlink r:id="rId603"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hyperlink w:anchor="P6649" w:history="1">
        <w:r>
          <w:rPr>
            <w:color w:val="0000FF"/>
          </w:rPr>
          <w:t>строка 230</w:t>
        </w:r>
      </w:hyperlink>
      <w:r>
        <w:t xml:space="preserve"> - сумма </w:t>
      </w:r>
      <w:hyperlink w:anchor="P6649" w:history="1">
        <w:r>
          <w:rPr>
            <w:color w:val="0000FF"/>
          </w:rPr>
          <w:t>строк 231</w:t>
        </w:r>
      </w:hyperlink>
      <w:r>
        <w:t xml:space="preserve"> - </w:t>
      </w:r>
      <w:hyperlink w:anchor="P6649" w:history="1">
        <w:r>
          <w:rPr>
            <w:color w:val="0000FF"/>
          </w:rPr>
          <w:t>233</w:t>
        </w:r>
      </w:hyperlink>
      <w:r>
        <w:t>;</w:t>
      </w:r>
    </w:p>
    <w:p w:rsidR="0066595D" w:rsidRDefault="0066595D">
      <w:pPr>
        <w:pStyle w:val="ConsPlusNormal"/>
        <w:spacing w:before="220"/>
        <w:ind w:firstLine="540"/>
        <w:jc w:val="both"/>
      </w:pPr>
      <w:hyperlink w:anchor="P6649" w:history="1">
        <w:r>
          <w:rPr>
            <w:color w:val="0000FF"/>
          </w:rPr>
          <w:t>строка 231</w:t>
        </w:r>
      </w:hyperlink>
      <w:r>
        <w:t xml:space="preserve"> - сумма показателей по коду КОСГУ 211 "Заработная плата";</w:t>
      </w:r>
    </w:p>
    <w:p w:rsidR="0066595D" w:rsidRDefault="0066595D">
      <w:pPr>
        <w:pStyle w:val="ConsPlusNormal"/>
        <w:spacing w:before="220"/>
        <w:ind w:firstLine="540"/>
        <w:jc w:val="both"/>
      </w:pPr>
      <w:hyperlink w:anchor="P6649" w:history="1">
        <w:r>
          <w:rPr>
            <w:color w:val="0000FF"/>
          </w:rPr>
          <w:t>строка 232</w:t>
        </w:r>
      </w:hyperlink>
      <w:r>
        <w:t xml:space="preserve"> - сумма показателей по коду КОСГУ 212 "Прочие выплаты";</w:t>
      </w:r>
    </w:p>
    <w:p w:rsidR="0066595D" w:rsidRDefault="0066595D">
      <w:pPr>
        <w:pStyle w:val="ConsPlusNormal"/>
        <w:spacing w:before="220"/>
        <w:ind w:firstLine="540"/>
        <w:jc w:val="both"/>
      </w:pPr>
      <w:hyperlink w:anchor="P6649" w:history="1">
        <w:r>
          <w:rPr>
            <w:color w:val="0000FF"/>
          </w:rPr>
          <w:t>строка 233</w:t>
        </w:r>
      </w:hyperlink>
      <w:r>
        <w:t xml:space="preserve"> - сумма показателей по коду КОСГУ 213 "Начисления на выплаты по оплате труда";</w:t>
      </w:r>
    </w:p>
    <w:p w:rsidR="0066595D" w:rsidRDefault="0066595D">
      <w:pPr>
        <w:pStyle w:val="ConsPlusNormal"/>
        <w:spacing w:before="220"/>
        <w:ind w:firstLine="540"/>
        <w:jc w:val="both"/>
      </w:pPr>
      <w:hyperlink w:anchor="P6649" w:history="1">
        <w:r>
          <w:rPr>
            <w:color w:val="0000FF"/>
          </w:rPr>
          <w:t>строка 240</w:t>
        </w:r>
      </w:hyperlink>
      <w:r>
        <w:t xml:space="preserve"> - сумма </w:t>
      </w:r>
      <w:hyperlink w:anchor="P6649" w:history="1">
        <w:r>
          <w:rPr>
            <w:color w:val="0000FF"/>
          </w:rPr>
          <w:t>строк 241</w:t>
        </w:r>
      </w:hyperlink>
      <w:r>
        <w:t xml:space="preserve"> - </w:t>
      </w:r>
      <w:hyperlink w:anchor="P6649" w:history="1">
        <w:r>
          <w:rPr>
            <w:color w:val="0000FF"/>
          </w:rPr>
          <w:t>246</w:t>
        </w:r>
      </w:hyperlink>
      <w:r>
        <w:t>;</w:t>
      </w:r>
    </w:p>
    <w:p w:rsidR="0066595D" w:rsidRDefault="0066595D">
      <w:pPr>
        <w:pStyle w:val="ConsPlusNormal"/>
        <w:spacing w:before="220"/>
        <w:ind w:firstLine="540"/>
        <w:jc w:val="both"/>
      </w:pPr>
      <w:hyperlink w:anchor="P6649" w:history="1">
        <w:r>
          <w:rPr>
            <w:color w:val="0000FF"/>
          </w:rPr>
          <w:t>строка 241</w:t>
        </w:r>
      </w:hyperlink>
      <w:r>
        <w:t xml:space="preserve"> - сумма показателей по коду КОСГУ 221 "Услуги связи";</w:t>
      </w:r>
    </w:p>
    <w:p w:rsidR="0066595D" w:rsidRDefault="0066595D">
      <w:pPr>
        <w:pStyle w:val="ConsPlusNormal"/>
        <w:spacing w:before="220"/>
        <w:ind w:firstLine="540"/>
        <w:jc w:val="both"/>
      </w:pPr>
      <w:hyperlink w:anchor="P6649" w:history="1">
        <w:r>
          <w:rPr>
            <w:color w:val="0000FF"/>
          </w:rPr>
          <w:t>строка 242</w:t>
        </w:r>
      </w:hyperlink>
      <w:r>
        <w:t xml:space="preserve"> - сумма показателей по коду КОСГУ 222 "Транспортные услуги";</w:t>
      </w:r>
    </w:p>
    <w:p w:rsidR="0066595D" w:rsidRDefault="0066595D">
      <w:pPr>
        <w:pStyle w:val="ConsPlusNormal"/>
        <w:spacing w:before="220"/>
        <w:ind w:firstLine="540"/>
        <w:jc w:val="both"/>
      </w:pPr>
      <w:hyperlink w:anchor="P6649" w:history="1">
        <w:r>
          <w:rPr>
            <w:color w:val="0000FF"/>
          </w:rPr>
          <w:t>строка 243</w:t>
        </w:r>
      </w:hyperlink>
      <w:r>
        <w:t xml:space="preserve"> - сумма показателей по коду КОСГУ 223 "Коммунальные услуги";</w:t>
      </w:r>
    </w:p>
    <w:p w:rsidR="0066595D" w:rsidRDefault="0066595D">
      <w:pPr>
        <w:pStyle w:val="ConsPlusNormal"/>
        <w:spacing w:before="220"/>
        <w:ind w:firstLine="540"/>
        <w:jc w:val="both"/>
      </w:pPr>
      <w:hyperlink w:anchor="P6649" w:history="1">
        <w:r>
          <w:rPr>
            <w:color w:val="0000FF"/>
          </w:rPr>
          <w:t>строка 244</w:t>
        </w:r>
      </w:hyperlink>
      <w:r>
        <w:t xml:space="preserve"> - сумма показателей по коду КОСГУ 224 "Арендная плата за пользование имуществом";</w:t>
      </w:r>
    </w:p>
    <w:p w:rsidR="0066595D" w:rsidRDefault="0066595D">
      <w:pPr>
        <w:pStyle w:val="ConsPlusNormal"/>
        <w:spacing w:before="220"/>
        <w:ind w:firstLine="540"/>
        <w:jc w:val="both"/>
      </w:pPr>
      <w:hyperlink w:anchor="P6649" w:history="1">
        <w:r>
          <w:rPr>
            <w:color w:val="0000FF"/>
          </w:rPr>
          <w:t>строка 245</w:t>
        </w:r>
      </w:hyperlink>
      <w:r>
        <w:t xml:space="preserve"> - сумма показателей по коду КОСГУ 225 "Работы, услуги по содержанию имущества";</w:t>
      </w:r>
    </w:p>
    <w:p w:rsidR="0066595D" w:rsidRDefault="0066595D">
      <w:pPr>
        <w:pStyle w:val="ConsPlusNormal"/>
        <w:spacing w:before="220"/>
        <w:ind w:firstLine="540"/>
        <w:jc w:val="both"/>
      </w:pPr>
      <w:hyperlink w:anchor="P6649" w:history="1">
        <w:r>
          <w:rPr>
            <w:color w:val="0000FF"/>
          </w:rPr>
          <w:t>строка 246</w:t>
        </w:r>
      </w:hyperlink>
      <w:r>
        <w:t xml:space="preserve"> - сумма показателей по коду КОСГУ 226 "Прочие работы, услуги";</w:t>
      </w:r>
    </w:p>
    <w:p w:rsidR="0066595D" w:rsidRDefault="0066595D">
      <w:pPr>
        <w:pStyle w:val="ConsPlusNormal"/>
        <w:spacing w:before="220"/>
        <w:ind w:firstLine="540"/>
        <w:jc w:val="both"/>
      </w:pPr>
      <w:hyperlink w:anchor="P6649" w:history="1">
        <w:r>
          <w:rPr>
            <w:color w:val="0000FF"/>
          </w:rPr>
          <w:t>строка 250</w:t>
        </w:r>
      </w:hyperlink>
      <w:r>
        <w:t xml:space="preserve"> - сумма </w:t>
      </w:r>
      <w:hyperlink w:anchor="P6649" w:history="1">
        <w:r>
          <w:rPr>
            <w:color w:val="0000FF"/>
          </w:rPr>
          <w:t>строк 251</w:t>
        </w:r>
      </w:hyperlink>
      <w:r>
        <w:t xml:space="preserve"> и </w:t>
      </w:r>
      <w:hyperlink w:anchor="P6649" w:history="1">
        <w:r>
          <w:rPr>
            <w:color w:val="0000FF"/>
          </w:rPr>
          <w:t>252</w:t>
        </w:r>
      </w:hyperlink>
      <w:r>
        <w:t>;</w:t>
      </w:r>
    </w:p>
    <w:p w:rsidR="0066595D" w:rsidRDefault="0066595D">
      <w:pPr>
        <w:pStyle w:val="ConsPlusNormal"/>
        <w:spacing w:before="220"/>
        <w:ind w:firstLine="540"/>
        <w:jc w:val="both"/>
      </w:pPr>
      <w:hyperlink w:anchor="P6649" w:history="1">
        <w:r>
          <w:rPr>
            <w:color w:val="0000FF"/>
          </w:rPr>
          <w:t>строка 251</w:t>
        </w:r>
      </w:hyperlink>
      <w:r>
        <w:t xml:space="preserve"> - сумма показателей по коду КОСГУ 231 "Обслуживание внутреннего долга";</w:t>
      </w:r>
    </w:p>
    <w:p w:rsidR="0066595D" w:rsidRDefault="0066595D">
      <w:pPr>
        <w:pStyle w:val="ConsPlusNormal"/>
        <w:spacing w:before="220"/>
        <w:ind w:firstLine="540"/>
        <w:jc w:val="both"/>
      </w:pPr>
      <w:hyperlink w:anchor="P6649" w:history="1">
        <w:r>
          <w:rPr>
            <w:color w:val="0000FF"/>
          </w:rPr>
          <w:t>строка 252</w:t>
        </w:r>
      </w:hyperlink>
      <w:r>
        <w:t xml:space="preserve"> - сумма показателей по коду КОСГУ 232 "Обслуживание внешнего долга";</w:t>
      </w:r>
    </w:p>
    <w:p w:rsidR="0066595D" w:rsidRDefault="0066595D">
      <w:pPr>
        <w:pStyle w:val="ConsPlusNormal"/>
        <w:spacing w:before="220"/>
        <w:ind w:firstLine="540"/>
        <w:jc w:val="both"/>
      </w:pPr>
      <w:hyperlink w:anchor="P6649" w:history="1">
        <w:r>
          <w:rPr>
            <w:color w:val="0000FF"/>
          </w:rPr>
          <w:t>строка 260</w:t>
        </w:r>
      </w:hyperlink>
      <w:r>
        <w:t xml:space="preserve"> - сумма </w:t>
      </w:r>
      <w:hyperlink w:anchor="P6649" w:history="1">
        <w:r>
          <w:rPr>
            <w:color w:val="0000FF"/>
          </w:rPr>
          <w:t>строк 261</w:t>
        </w:r>
      </w:hyperlink>
      <w:r>
        <w:t xml:space="preserve"> и </w:t>
      </w:r>
      <w:hyperlink w:anchor="P6649" w:history="1">
        <w:r>
          <w:rPr>
            <w:color w:val="0000FF"/>
          </w:rPr>
          <w:t>262</w:t>
        </w:r>
      </w:hyperlink>
      <w:r>
        <w:t>;</w:t>
      </w:r>
    </w:p>
    <w:p w:rsidR="0066595D" w:rsidRDefault="0066595D">
      <w:pPr>
        <w:pStyle w:val="ConsPlusNormal"/>
        <w:spacing w:before="220"/>
        <w:ind w:firstLine="540"/>
        <w:jc w:val="both"/>
      </w:pPr>
      <w:hyperlink w:anchor="P6649" w:history="1">
        <w:r>
          <w:rPr>
            <w:color w:val="0000FF"/>
          </w:rPr>
          <w:t>строка 261</w:t>
        </w:r>
      </w:hyperlink>
      <w:r>
        <w:t xml:space="preserve"> - сумма показателей по коду КОСГУ 241 "Безвозмездные перечисления государственным и муниципальным организациям";</w:t>
      </w:r>
    </w:p>
    <w:p w:rsidR="0066595D" w:rsidRDefault="0066595D">
      <w:pPr>
        <w:pStyle w:val="ConsPlusNormal"/>
        <w:spacing w:before="220"/>
        <w:ind w:firstLine="540"/>
        <w:jc w:val="both"/>
      </w:pPr>
      <w:hyperlink w:anchor="P6649" w:history="1">
        <w:r>
          <w:rPr>
            <w:color w:val="0000FF"/>
          </w:rPr>
          <w:t>строка 262</w:t>
        </w:r>
      </w:hyperlink>
      <w:r>
        <w:t xml:space="preserve"> - сумма показателей по коду КОСГУ 242 "Безвозмездные перечисления организаций, за исключением государственных и муниципальных организаций";</w:t>
      </w:r>
    </w:p>
    <w:p w:rsidR="0066595D" w:rsidRDefault="0066595D">
      <w:pPr>
        <w:pStyle w:val="ConsPlusNormal"/>
        <w:jc w:val="both"/>
      </w:pPr>
      <w:r>
        <w:t xml:space="preserve">(в ред. </w:t>
      </w:r>
      <w:hyperlink r:id="rId604"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hyperlink w:anchor="P6649" w:history="1">
        <w:r>
          <w:rPr>
            <w:color w:val="0000FF"/>
          </w:rPr>
          <w:t>строка 270</w:t>
        </w:r>
      </w:hyperlink>
      <w:r>
        <w:t xml:space="preserve"> - сумма </w:t>
      </w:r>
      <w:hyperlink w:anchor="P6649" w:history="1">
        <w:r>
          <w:rPr>
            <w:color w:val="0000FF"/>
          </w:rPr>
          <w:t>строк 271</w:t>
        </w:r>
      </w:hyperlink>
      <w:r>
        <w:t xml:space="preserve"> - </w:t>
      </w:r>
      <w:hyperlink w:anchor="P6649" w:history="1">
        <w:r>
          <w:rPr>
            <w:color w:val="0000FF"/>
          </w:rPr>
          <w:t>273</w:t>
        </w:r>
      </w:hyperlink>
      <w:r>
        <w:t>;</w:t>
      </w:r>
    </w:p>
    <w:p w:rsidR="0066595D" w:rsidRDefault="0066595D">
      <w:pPr>
        <w:pStyle w:val="ConsPlusNormal"/>
        <w:spacing w:before="220"/>
        <w:ind w:firstLine="540"/>
        <w:jc w:val="both"/>
      </w:pPr>
      <w:hyperlink w:anchor="P6649" w:history="1">
        <w:r>
          <w:rPr>
            <w:color w:val="0000FF"/>
          </w:rPr>
          <w:t>строка 271</w:t>
        </w:r>
      </w:hyperlink>
      <w:r>
        <w:t xml:space="preserve"> - сумма показателей по коду КОСГУ 251 "Перечисления другим бюджетам бюджетной системы Российской Федерации";</w:t>
      </w:r>
    </w:p>
    <w:p w:rsidR="0066595D" w:rsidRDefault="0066595D">
      <w:pPr>
        <w:pStyle w:val="ConsPlusNormal"/>
        <w:jc w:val="both"/>
      </w:pPr>
      <w:r>
        <w:t xml:space="preserve">(в ред. </w:t>
      </w:r>
      <w:hyperlink r:id="rId605"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абзац исключен. - </w:t>
      </w:r>
      <w:hyperlink r:id="rId60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272</w:t>
        </w:r>
      </w:hyperlink>
      <w:r>
        <w:t xml:space="preserve"> - сумма показателей по коду КОСГУ 252 "Перечисления наднациональным организациям и правительствам иностранных государств";</w:t>
      </w:r>
    </w:p>
    <w:p w:rsidR="0066595D" w:rsidRDefault="0066595D">
      <w:pPr>
        <w:pStyle w:val="ConsPlusNormal"/>
        <w:spacing w:before="220"/>
        <w:ind w:firstLine="540"/>
        <w:jc w:val="both"/>
      </w:pPr>
      <w:hyperlink w:anchor="P6649" w:history="1">
        <w:r>
          <w:rPr>
            <w:color w:val="0000FF"/>
          </w:rPr>
          <w:t>строка 273</w:t>
        </w:r>
      </w:hyperlink>
      <w:r>
        <w:t xml:space="preserve"> - сумма показателей по коду КОСГУ 253 "Перечисления международным организациям";</w:t>
      </w:r>
    </w:p>
    <w:p w:rsidR="0066595D" w:rsidRDefault="0066595D">
      <w:pPr>
        <w:pStyle w:val="ConsPlusNormal"/>
        <w:spacing w:before="220"/>
        <w:ind w:firstLine="540"/>
        <w:jc w:val="both"/>
      </w:pPr>
      <w:hyperlink w:anchor="P6649" w:history="1">
        <w:r>
          <w:rPr>
            <w:color w:val="0000FF"/>
          </w:rPr>
          <w:t>строка 280</w:t>
        </w:r>
      </w:hyperlink>
      <w:r>
        <w:t xml:space="preserve"> - сумма </w:t>
      </w:r>
      <w:hyperlink w:anchor="P6649" w:history="1">
        <w:r>
          <w:rPr>
            <w:color w:val="0000FF"/>
          </w:rPr>
          <w:t>строк 281</w:t>
        </w:r>
      </w:hyperlink>
      <w:r>
        <w:t xml:space="preserve"> - </w:t>
      </w:r>
      <w:hyperlink w:anchor="P6649" w:history="1">
        <w:r>
          <w:rPr>
            <w:color w:val="0000FF"/>
          </w:rPr>
          <w:t>283</w:t>
        </w:r>
      </w:hyperlink>
      <w:r>
        <w:t>;</w:t>
      </w:r>
    </w:p>
    <w:p w:rsidR="0066595D" w:rsidRDefault="0066595D">
      <w:pPr>
        <w:pStyle w:val="ConsPlusNormal"/>
        <w:spacing w:before="220"/>
        <w:ind w:firstLine="540"/>
        <w:jc w:val="both"/>
      </w:pPr>
      <w:hyperlink w:anchor="P6649" w:history="1">
        <w:r>
          <w:rPr>
            <w:color w:val="0000FF"/>
          </w:rPr>
          <w:t>строка 281</w:t>
        </w:r>
      </w:hyperlink>
      <w:r>
        <w:t xml:space="preserve"> - сумма показателей по коду КОСГУ 261 "Пенсии, пособия и выплаты по пенсионному, социальному и медицинскому страхованию населения";</w:t>
      </w:r>
    </w:p>
    <w:p w:rsidR="0066595D" w:rsidRDefault="0066595D">
      <w:pPr>
        <w:pStyle w:val="ConsPlusNormal"/>
        <w:jc w:val="both"/>
      </w:pPr>
      <w:r>
        <w:t xml:space="preserve">(в ред. </w:t>
      </w:r>
      <w:hyperlink r:id="rId60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абзац исключен. - </w:t>
      </w:r>
      <w:hyperlink r:id="rId608"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hyperlink w:anchor="P6649" w:history="1">
        <w:r>
          <w:rPr>
            <w:color w:val="0000FF"/>
          </w:rPr>
          <w:t>строка 282</w:t>
        </w:r>
      </w:hyperlink>
      <w:r>
        <w:t xml:space="preserve"> - сумма показателей по коду КОСГУ 262 "Пособия по социальной помощи населению";</w:t>
      </w:r>
    </w:p>
    <w:p w:rsidR="0066595D" w:rsidRDefault="0066595D">
      <w:pPr>
        <w:pStyle w:val="ConsPlusNormal"/>
        <w:spacing w:before="220"/>
        <w:ind w:firstLine="540"/>
        <w:jc w:val="both"/>
      </w:pPr>
      <w:hyperlink w:anchor="P6649" w:history="1">
        <w:r>
          <w:rPr>
            <w:color w:val="0000FF"/>
          </w:rPr>
          <w:t>строка 283</w:t>
        </w:r>
      </w:hyperlink>
      <w:r>
        <w:t xml:space="preserve"> - сумма показателей по коду КОСГУ 263 "Пенсии, пособия, выплачиваемые организациями сектора государственного управления";</w:t>
      </w:r>
    </w:p>
    <w:p w:rsidR="0066595D" w:rsidRDefault="0066595D">
      <w:pPr>
        <w:pStyle w:val="ConsPlusNormal"/>
        <w:spacing w:before="220"/>
        <w:ind w:firstLine="540"/>
        <w:jc w:val="both"/>
      </w:pPr>
      <w:hyperlink w:anchor="P6649" w:history="1">
        <w:r>
          <w:rPr>
            <w:color w:val="0000FF"/>
          </w:rPr>
          <w:t>строка 290</w:t>
        </w:r>
      </w:hyperlink>
      <w:r>
        <w:t xml:space="preserve"> - сумма по </w:t>
      </w:r>
      <w:hyperlink w:anchor="P6649" w:history="1">
        <w:r>
          <w:rPr>
            <w:color w:val="0000FF"/>
          </w:rPr>
          <w:t>строке 291</w:t>
        </w:r>
      </w:hyperlink>
      <w:r>
        <w:t>;</w:t>
      </w:r>
    </w:p>
    <w:p w:rsidR="0066595D" w:rsidRDefault="0066595D">
      <w:pPr>
        <w:pStyle w:val="ConsPlusNormal"/>
        <w:spacing w:before="220"/>
        <w:ind w:firstLine="540"/>
        <w:jc w:val="both"/>
      </w:pPr>
      <w:hyperlink w:anchor="P6649" w:history="1">
        <w:r>
          <w:rPr>
            <w:color w:val="0000FF"/>
          </w:rPr>
          <w:t>строка 291</w:t>
        </w:r>
      </w:hyperlink>
      <w:r>
        <w:t xml:space="preserve"> - сумма показателей по коду КОСГУ 273 "Чрезвычайные расходы по операциям с активами" (в части выбытий по недостачам денежных средств);</w:t>
      </w:r>
    </w:p>
    <w:p w:rsidR="0066595D" w:rsidRDefault="0066595D">
      <w:pPr>
        <w:pStyle w:val="ConsPlusNormal"/>
        <w:jc w:val="both"/>
      </w:pPr>
      <w:r>
        <w:t xml:space="preserve">(в ред. </w:t>
      </w:r>
      <w:hyperlink r:id="rId609"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hyperlink w:anchor="P6649" w:history="1">
        <w:r>
          <w:rPr>
            <w:color w:val="0000FF"/>
          </w:rPr>
          <w:t>строка 300</w:t>
        </w:r>
      </w:hyperlink>
      <w:r>
        <w:t xml:space="preserve"> - сумма показателей по коду КОСГУ 290 "Прочие расходы";</w:t>
      </w:r>
    </w:p>
    <w:p w:rsidR="0066595D" w:rsidRDefault="0066595D">
      <w:pPr>
        <w:pStyle w:val="ConsPlusNormal"/>
        <w:spacing w:before="220"/>
        <w:ind w:firstLine="540"/>
        <w:jc w:val="both"/>
      </w:pPr>
      <w:hyperlink w:anchor="P6649" w:history="1">
        <w:r>
          <w:rPr>
            <w:color w:val="0000FF"/>
          </w:rPr>
          <w:t>строка 310</w:t>
        </w:r>
      </w:hyperlink>
      <w:r>
        <w:t xml:space="preserve"> - сумма по </w:t>
      </w:r>
      <w:hyperlink w:anchor="P6649" w:history="1">
        <w:r>
          <w:rPr>
            <w:color w:val="0000FF"/>
          </w:rPr>
          <w:t>строке 320</w:t>
        </w:r>
      </w:hyperlink>
      <w:r>
        <w:t>;</w:t>
      </w:r>
    </w:p>
    <w:p w:rsidR="0066595D" w:rsidRDefault="0066595D">
      <w:pPr>
        <w:pStyle w:val="ConsPlusNormal"/>
        <w:spacing w:before="220"/>
        <w:ind w:firstLine="540"/>
        <w:jc w:val="both"/>
      </w:pPr>
      <w:hyperlink w:anchor="P6649" w:history="1">
        <w:r>
          <w:rPr>
            <w:color w:val="0000FF"/>
          </w:rPr>
          <w:t>строка 320</w:t>
        </w:r>
      </w:hyperlink>
      <w:r>
        <w:t xml:space="preserve"> - сумма </w:t>
      </w:r>
      <w:hyperlink w:anchor="P6649" w:history="1">
        <w:r>
          <w:rPr>
            <w:color w:val="0000FF"/>
          </w:rPr>
          <w:t>строк 321</w:t>
        </w:r>
      </w:hyperlink>
      <w:r>
        <w:t xml:space="preserve"> - </w:t>
      </w:r>
      <w:hyperlink w:anchor="P6649" w:history="1">
        <w:r>
          <w:rPr>
            <w:color w:val="0000FF"/>
          </w:rPr>
          <w:t>324</w:t>
        </w:r>
      </w:hyperlink>
      <w:r>
        <w:t>;</w:t>
      </w:r>
    </w:p>
    <w:p w:rsidR="0066595D" w:rsidRDefault="0066595D">
      <w:pPr>
        <w:pStyle w:val="ConsPlusNormal"/>
        <w:spacing w:before="220"/>
        <w:ind w:firstLine="540"/>
        <w:jc w:val="both"/>
      </w:pPr>
      <w:hyperlink w:anchor="P6649" w:history="1">
        <w:r>
          <w:rPr>
            <w:color w:val="0000FF"/>
          </w:rPr>
          <w:t>строка 321</w:t>
        </w:r>
      </w:hyperlink>
      <w:r>
        <w:t xml:space="preserve"> - сумма показателей по коду КОСГУ 310 "Увеличение стоимости основных средств";</w:t>
      </w:r>
    </w:p>
    <w:p w:rsidR="0066595D" w:rsidRDefault="0066595D">
      <w:pPr>
        <w:pStyle w:val="ConsPlusNormal"/>
        <w:spacing w:before="220"/>
        <w:ind w:firstLine="540"/>
        <w:jc w:val="both"/>
      </w:pPr>
      <w:hyperlink w:anchor="P6649" w:history="1">
        <w:r>
          <w:rPr>
            <w:color w:val="0000FF"/>
          </w:rPr>
          <w:t>строка 322</w:t>
        </w:r>
      </w:hyperlink>
      <w:r>
        <w:t xml:space="preserve"> - сумма показателей по коду КОСГУ 320 "Увеличение стоимости нематериальных активов";</w:t>
      </w:r>
    </w:p>
    <w:p w:rsidR="0066595D" w:rsidRDefault="0066595D">
      <w:pPr>
        <w:pStyle w:val="ConsPlusNormal"/>
        <w:spacing w:before="220"/>
        <w:ind w:firstLine="540"/>
        <w:jc w:val="both"/>
      </w:pPr>
      <w:hyperlink w:anchor="P6649" w:history="1">
        <w:r>
          <w:rPr>
            <w:color w:val="0000FF"/>
          </w:rPr>
          <w:t>строка 323</w:t>
        </w:r>
      </w:hyperlink>
      <w:r>
        <w:t xml:space="preserve"> - сумма показателей по коду КОСГУ 330 "Увеличение стоимости непроизведенных активов;</w:t>
      </w:r>
    </w:p>
    <w:p w:rsidR="0066595D" w:rsidRDefault="0066595D">
      <w:pPr>
        <w:pStyle w:val="ConsPlusNormal"/>
        <w:spacing w:before="220"/>
        <w:ind w:firstLine="540"/>
        <w:jc w:val="both"/>
      </w:pPr>
      <w:hyperlink w:anchor="P6649" w:history="1">
        <w:r>
          <w:rPr>
            <w:color w:val="0000FF"/>
          </w:rPr>
          <w:t>строка 324</w:t>
        </w:r>
      </w:hyperlink>
      <w:r>
        <w:t xml:space="preserve"> - сумма показателей по коду КОСГУ 340 "Увеличение стоимости материальных запасов";</w:t>
      </w:r>
    </w:p>
    <w:p w:rsidR="0066595D" w:rsidRDefault="0066595D">
      <w:pPr>
        <w:pStyle w:val="ConsPlusNormal"/>
        <w:spacing w:before="220"/>
        <w:ind w:firstLine="540"/>
        <w:jc w:val="both"/>
      </w:pPr>
      <w:hyperlink w:anchor="P6649" w:history="1">
        <w:r>
          <w:rPr>
            <w:color w:val="0000FF"/>
          </w:rPr>
          <w:t>строка 330</w:t>
        </w:r>
      </w:hyperlink>
      <w:r>
        <w:t xml:space="preserve"> - сумма </w:t>
      </w:r>
      <w:hyperlink w:anchor="P6649" w:history="1">
        <w:r>
          <w:rPr>
            <w:color w:val="0000FF"/>
          </w:rPr>
          <w:t>строк 340</w:t>
        </w:r>
      </w:hyperlink>
      <w:r>
        <w:t xml:space="preserve"> и </w:t>
      </w:r>
      <w:hyperlink w:anchor="P6649" w:history="1">
        <w:r>
          <w:rPr>
            <w:color w:val="0000FF"/>
          </w:rPr>
          <w:t>350</w:t>
        </w:r>
      </w:hyperlink>
      <w:r>
        <w:t>;</w:t>
      </w:r>
    </w:p>
    <w:p w:rsidR="0066595D" w:rsidRDefault="0066595D">
      <w:pPr>
        <w:pStyle w:val="ConsPlusNormal"/>
        <w:spacing w:before="220"/>
        <w:ind w:firstLine="540"/>
        <w:jc w:val="both"/>
      </w:pPr>
      <w:hyperlink w:anchor="P6649" w:history="1">
        <w:r>
          <w:rPr>
            <w:color w:val="0000FF"/>
          </w:rPr>
          <w:t>строка 340</w:t>
        </w:r>
      </w:hyperlink>
      <w:r>
        <w:t xml:space="preserve"> - сумма </w:t>
      </w:r>
      <w:hyperlink w:anchor="P6649" w:history="1">
        <w:r>
          <w:rPr>
            <w:color w:val="0000FF"/>
          </w:rPr>
          <w:t>строк 341</w:t>
        </w:r>
      </w:hyperlink>
      <w:r>
        <w:t xml:space="preserve"> - </w:t>
      </w:r>
      <w:hyperlink w:anchor="P6649" w:history="1">
        <w:r>
          <w:rPr>
            <w:color w:val="0000FF"/>
          </w:rPr>
          <w:t>344</w:t>
        </w:r>
      </w:hyperlink>
      <w:r>
        <w:t>;</w:t>
      </w:r>
    </w:p>
    <w:p w:rsidR="0066595D" w:rsidRDefault="0066595D">
      <w:pPr>
        <w:pStyle w:val="ConsPlusNormal"/>
        <w:spacing w:before="220"/>
        <w:ind w:firstLine="540"/>
        <w:jc w:val="both"/>
      </w:pPr>
      <w:hyperlink w:anchor="P6649" w:history="1">
        <w:r>
          <w:rPr>
            <w:color w:val="0000FF"/>
          </w:rPr>
          <w:t>строка 341</w:t>
        </w:r>
      </w:hyperlink>
      <w:r>
        <w:t xml:space="preserve"> - сумма показателей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66595D" w:rsidRDefault="0066595D">
      <w:pPr>
        <w:pStyle w:val="ConsPlusNormal"/>
        <w:spacing w:before="220"/>
        <w:ind w:firstLine="540"/>
        <w:jc w:val="both"/>
      </w:pPr>
      <w:hyperlink w:anchor="P6649" w:history="1">
        <w:r>
          <w:rPr>
            <w:color w:val="0000FF"/>
          </w:rPr>
          <w:t>строка 342</w:t>
        </w:r>
      </w:hyperlink>
      <w:r>
        <w:t xml:space="preserve"> - сумма показателей по коду КОСГУ 530 "Увеличение стоимости акций и иных форм участия в капитале";</w:t>
      </w:r>
    </w:p>
    <w:p w:rsidR="0066595D" w:rsidRDefault="0066595D">
      <w:pPr>
        <w:pStyle w:val="ConsPlusNormal"/>
        <w:spacing w:before="220"/>
        <w:ind w:firstLine="540"/>
        <w:jc w:val="both"/>
      </w:pPr>
      <w:hyperlink w:anchor="P6649" w:history="1">
        <w:r>
          <w:rPr>
            <w:color w:val="0000FF"/>
          </w:rPr>
          <w:t>строка 343</w:t>
        </w:r>
      </w:hyperlink>
      <w:r>
        <w:t xml:space="preserve"> - сумма показателей по коду КОСГУ 540 "Увеличение задолженности по бюджетным кредитам", показатель отражается в положительном значении;</w:t>
      </w:r>
    </w:p>
    <w:p w:rsidR="0066595D" w:rsidRDefault="0066595D">
      <w:pPr>
        <w:pStyle w:val="ConsPlusNormal"/>
        <w:spacing w:before="220"/>
        <w:ind w:firstLine="540"/>
        <w:jc w:val="both"/>
      </w:pPr>
      <w:hyperlink w:anchor="P6649" w:history="1">
        <w:r>
          <w:rPr>
            <w:color w:val="0000FF"/>
          </w:rPr>
          <w:t>строка 344</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66595D" w:rsidRDefault="0066595D">
      <w:pPr>
        <w:pStyle w:val="ConsPlusNormal"/>
        <w:jc w:val="both"/>
      </w:pPr>
      <w:r>
        <w:t xml:space="preserve">(в ред. </w:t>
      </w:r>
      <w:hyperlink r:id="rId610"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hyperlink w:anchor="P6649" w:history="1">
        <w:r>
          <w:rPr>
            <w:color w:val="0000FF"/>
          </w:rPr>
          <w:t>строка 350</w:t>
        </w:r>
      </w:hyperlink>
      <w:r>
        <w:t xml:space="preserve"> - сумма </w:t>
      </w:r>
      <w:hyperlink w:anchor="P6649" w:history="1">
        <w:r>
          <w:rPr>
            <w:color w:val="0000FF"/>
          </w:rPr>
          <w:t>строк 351</w:t>
        </w:r>
      </w:hyperlink>
      <w:r>
        <w:t xml:space="preserve"> и </w:t>
      </w:r>
      <w:hyperlink w:anchor="P6649" w:history="1">
        <w:r>
          <w:rPr>
            <w:color w:val="0000FF"/>
          </w:rPr>
          <w:t>352</w:t>
        </w:r>
      </w:hyperlink>
      <w:r>
        <w:t>;</w:t>
      </w:r>
    </w:p>
    <w:p w:rsidR="0066595D" w:rsidRDefault="0066595D">
      <w:pPr>
        <w:pStyle w:val="ConsPlusNormal"/>
        <w:spacing w:before="220"/>
        <w:ind w:firstLine="540"/>
        <w:jc w:val="both"/>
      </w:pPr>
      <w:hyperlink w:anchor="P6649" w:history="1">
        <w:r>
          <w:rPr>
            <w:color w:val="0000FF"/>
          </w:rPr>
          <w:t>строка 351</w:t>
        </w:r>
      </w:hyperlink>
      <w:r>
        <w:t xml:space="preserve"> - сумма показателей по коду КОСГУ 810 "Уменьшение задолженности по внутреннему государственному (муниципальному) долгу", показатель отражается в положительном значении;</w:t>
      </w:r>
    </w:p>
    <w:p w:rsidR="0066595D" w:rsidRDefault="0066595D">
      <w:pPr>
        <w:pStyle w:val="ConsPlusNormal"/>
        <w:spacing w:before="220"/>
        <w:ind w:firstLine="540"/>
        <w:jc w:val="both"/>
      </w:pPr>
      <w:hyperlink w:anchor="P6649" w:history="1">
        <w:r>
          <w:rPr>
            <w:color w:val="0000FF"/>
          </w:rPr>
          <w:t>строка 352</w:t>
        </w:r>
      </w:hyperlink>
      <w:r>
        <w:t xml:space="preserve"> - сумма показателей по коду КОСГУ 820 "Уменьшение задолженности по внешнему государственному долгу", показатель отражается в положительном значении;</w:t>
      </w:r>
    </w:p>
    <w:p w:rsidR="0066595D" w:rsidRDefault="0066595D">
      <w:pPr>
        <w:pStyle w:val="ConsPlusNormal"/>
        <w:spacing w:before="220"/>
        <w:ind w:firstLine="540"/>
        <w:jc w:val="both"/>
      </w:pPr>
      <w:r>
        <w:t xml:space="preserve">абзацы восемьдесят третий - восемьдесят пятый исключены. - </w:t>
      </w:r>
      <w:hyperlink r:id="rId611"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 xml:space="preserve">абзац исключен. - </w:t>
      </w:r>
      <w:hyperlink r:id="rId612"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Графа 4 </w:t>
      </w:r>
      <w:hyperlink w:anchor="P6649" w:history="1">
        <w:r>
          <w:rPr>
            <w:color w:val="0000FF"/>
          </w:rPr>
          <w:t>раздела 3</w:t>
        </w:r>
      </w:hyperlink>
      <w:r>
        <w:t xml:space="preserve"> "Изменение остатков средств" формируется в порядке, установленном </w:t>
      </w:r>
      <w:hyperlink w:anchor="P1656" w:history="1">
        <w:r>
          <w:rPr>
            <w:color w:val="0000FF"/>
          </w:rPr>
          <w:t>пунктом 149</w:t>
        </w:r>
      </w:hyperlink>
      <w:r>
        <w:t xml:space="preserve"> настоящей Инструкцией, соответственно по строкам Отчета (ф. 0503123):</w:t>
      </w:r>
    </w:p>
    <w:p w:rsidR="0066595D" w:rsidRDefault="0066595D">
      <w:pPr>
        <w:pStyle w:val="ConsPlusNormal"/>
        <w:jc w:val="both"/>
      </w:pPr>
      <w:r>
        <w:t xml:space="preserve">(абзац введен </w:t>
      </w:r>
      <w:hyperlink r:id="rId613" w:history="1">
        <w:r>
          <w:rPr>
            <w:color w:val="0000FF"/>
          </w:rPr>
          <w:t>Приказом</w:t>
        </w:r>
      </w:hyperlink>
      <w:r>
        <w:t xml:space="preserve"> Минфина России от 31.12.2015 N 229н; в ред. </w:t>
      </w:r>
      <w:hyperlink r:id="rId614"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hyperlink w:anchor="P6649" w:history="1">
        <w:r>
          <w:rPr>
            <w:color w:val="0000FF"/>
          </w:rPr>
          <w:t>строка 400</w:t>
        </w:r>
      </w:hyperlink>
      <w:r>
        <w:t xml:space="preserve"> - разность показателя </w:t>
      </w:r>
      <w:hyperlink w:anchor="P6649" w:history="1">
        <w:r>
          <w:rPr>
            <w:color w:val="0000FF"/>
          </w:rPr>
          <w:t>строки 500</w:t>
        </w:r>
      </w:hyperlink>
      <w:r>
        <w:t xml:space="preserve"> и суммы </w:t>
      </w:r>
      <w:hyperlink w:anchor="P6649" w:history="1">
        <w:r>
          <w:rPr>
            <w:color w:val="0000FF"/>
          </w:rPr>
          <w:t>строк 410</w:t>
        </w:r>
      </w:hyperlink>
      <w:r>
        <w:t xml:space="preserve">, </w:t>
      </w:r>
      <w:hyperlink w:anchor="P6649" w:history="1">
        <w:r>
          <w:rPr>
            <w:color w:val="0000FF"/>
          </w:rPr>
          <w:t>460</w:t>
        </w:r>
      </w:hyperlink>
      <w:r>
        <w:t>;</w:t>
      </w:r>
    </w:p>
    <w:p w:rsidR="0066595D" w:rsidRDefault="0066595D">
      <w:pPr>
        <w:pStyle w:val="ConsPlusNormal"/>
        <w:jc w:val="both"/>
      </w:pPr>
      <w:r>
        <w:t xml:space="preserve">(абзац введен </w:t>
      </w:r>
      <w:hyperlink r:id="rId615"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410</w:t>
        </w:r>
      </w:hyperlink>
      <w:r>
        <w:t xml:space="preserve"> - сумма </w:t>
      </w:r>
      <w:hyperlink w:anchor="P6649" w:history="1">
        <w:r>
          <w:rPr>
            <w:color w:val="0000FF"/>
          </w:rPr>
          <w:t>строк 420</w:t>
        </w:r>
      </w:hyperlink>
      <w:r>
        <w:t xml:space="preserve">, </w:t>
      </w:r>
      <w:hyperlink w:anchor="P6649" w:history="1">
        <w:r>
          <w:rPr>
            <w:color w:val="0000FF"/>
          </w:rPr>
          <w:t>430</w:t>
        </w:r>
      </w:hyperlink>
      <w:r>
        <w:t xml:space="preserve">, </w:t>
      </w:r>
      <w:hyperlink w:anchor="P6649" w:history="1">
        <w:r>
          <w:rPr>
            <w:color w:val="0000FF"/>
          </w:rPr>
          <w:t>440</w:t>
        </w:r>
      </w:hyperlink>
      <w:r>
        <w:t xml:space="preserve">, </w:t>
      </w:r>
      <w:hyperlink w:anchor="P6649" w:history="1">
        <w:r>
          <w:rPr>
            <w:color w:val="0000FF"/>
          </w:rPr>
          <w:t>450</w:t>
        </w:r>
      </w:hyperlink>
      <w:r>
        <w:t>;</w:t>
      </w:r>
    </w:p>
    <w:p w:rsidR="0066595D" w:rsidRDefault="0066595D">
      <w:pPr>
        <w:pStyle w:val="ConsPlusNormal"/>
        <w:jc w:val="both"/>
      </w:pPr>
      <w:r>
        <w:t xml:space="preserve">(абзац введен </w:t>
      </w:r>
      <w:hyperlink r:id="rId616"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420</w:t>
        </w:r>
      </w:hyperlink>
      <w:r>
        <w:t xml:space="preserve"> - сумма </w:t>
      </w:r>
      <w:hyperlink w:anchor="P6649" w:history="1">
        <w:r>
          <w:rPr>
            <w:color w:val="0000FF"/>
          </w:rPr>
          <w:t>строк 421</w:t>
        </w:r>
      </w:hyperlink>
      <w:r>
        <w:t xml:space="preserve">, </w:t>
      </w:r>
      <w:hyperlink w:anchor="P6649" w:history="1">
        <w:r>
          <w:rPr>
            <w:color w:val="0000FF"/>
          </w:rPr>
          <w:t>422</w:t>
        </w:r>
      </w:hyperlink>
      <w:r>
        <w:t>;</w:t>
      </w:r>
    </w:p>
    <w:p w:rsidR="0066595D" w:rsidRDefault="0066595D">
      <w:pPr>
        <w:pStyle w:val="ConsPlusNormal"/>
        <w:jc w:val="both"/>
      </w:pPr>
      <w:r>
        <w:t xml:space="preserve">(абзац введен </w:t>
      </w:r>
      <w:hyperlink r:id="rId617"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421</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66595D" w:rsidRDefault="0066595D">
      <w:pPr>
        <w:pStyle w:val="ConsPlusNormal"/>
        <w:jc w:val="both"/>
      </w:pPr>
      <w:r>
        <w:t xml:space="preserve">(в ред. Приказов Минфина России от 16.11.2016 </w:t>
      </w:r>
      <w:hyperlink r:id="rId618" w:history="1">
        <w:r>
          <w:rPr>
            <w:color w:val="0000FF"/>
          </w:rPr>
          <w:t>N 209н</w:t>
        </w:r>
      </w:hyperlink>
      <w:r>
        <w:t xml:space="preserve">, от 02.11.2017 </w:t>
      </w:r>
      <w:hyperlink r:id="rId619" w:history="1">
        <w:r>
          <w:rPr>
            <w:color w:val="0000FF"/>
          </w:rPr>
          <w:t>N 176н</w:t>
        </w:r>
      </w:hyperlink>
      <w:r>
        <w:t>)</w:t>
      </w:r>
    </w:p>
    <w:p w:rsidR="0066595D" w:rsidRDefault="0066595D">
      <w:pPr>
        <w:pStyle w:val="ConsPlusNormal"/>
        <w:spacing w:before="220"/>
        <w:ind w:firstLine="540"/>
        <w:jc w:val="both"/>
      </w:pPr>
      <w:hyperlink w:anchor="P6649" w:history="1">
        <w:r>
          <w:rPr>
            <w:color w:val="0000FF"/>
          </w:rPr>
          <w:t>строка 422</w:t>
        </w:r>
      </w:hyperlink>
      <w:r>
        <w:t xml:space="preserve"> - суммы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(далее - операций по остаткам трансфертов (субсидий) прошлых лет) - (показатели по соответствующим аналитическим счетам счета 1 21002 000 (2 19 00000 00 0000 151 1 21002 151, 2 18 00000 00 0000 151 1 21002 151, 2 18 00000 00 0000 180 1 21002 180).</w:t>
      </w:r>
    </w:p>
    <w:p w:rsidR="0066595D" w:rsidRDefault="0066595D">
      <w:pPr>
        <w:pStyle w:val="ConsPlusNormal"/>
        <w:jc w:val="both"/>
      </w:pPr>
      <w:r>
        <w:t xml:space="preserve">(в ред. </w:t>
      </w:r>
      <w:hyperlink r:id="rId620"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w:t>
      </w:r>
      <w:hyperlink w:anchor="P6649" w:history="1">
        <w:r>
          <w:rPr>
            <w:color w:val="0000FF"/>
          </w:rPr>
          <w:t>строке 422</w:t>
        </w:r>
      </w:hyperlink>
      <w:r>
        <w:t xml:space="preserve"> отражается со знаком "минус".</w:t>
      </w:r>
    </w:p>
    <w:p w:rsidR="0066595D" w:rsidRDefault="0066595D">
      <w:pPr>
        <w:pStyle w:val="ConsPlusNormal"/>
        <w:jc w:val="both"/>
      </w:pPr>
      <w:r>
        <w:t xml:space="preserve">(абзац введен </w:t>
      </w:r>
      <w:hyperlink r:id="rId621"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hyperlink w:anchor="P6649" w:history="1">
        <w:r>
          <w:rPr>
            <w:color w:val="0000FF"/>
          </w:rPr>
          <w:t>строка 430</w:t>
        </w:r>
      </w:hyperlink>
      <w:r>
        <w:t xml:space="preserve"> - сумма </w:t>
      </w:r>
      <w:hyperlink w:anchor="P6649" w:history="1">
        <w:r>
          <w:rPr>
            <w:color w:val="0000FF"/>
          </w:rPr>
          <w:t>строк 431</w:t>
        </w:r>
      </w:hyperlink>
      <w:r>
        <w:t xml:space="preserve">, </w:t>
      </w:r>
      <w:hyperlink w:anchor="P6649" w:history="1">
        <w:r>
          <w:rPr>
            <w:color w:val="0000FF"/>
          </w:rPr>
          <w:t>432</w:t>
        </w:r>
      </w:hyperlink>
      <w:r>
        <w:t>;</w:t>
      </w:r>
    </w:p>
    <w:p w:rsidR="0066595D" w:rsidRDefault="0066595D">
      <w:pPr>
        <w:pStyle w:val="ConsPlusNormal"/>
        <w:jc w:val="both"/>
      </w:pPr>
      <w:r>
        <w:t xml:space="preserve">(абзац введен </w:t>
      </w:r>
      <w:hyperlink r:id="rId622"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431</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66595D" w:rsidRDefault="0066595D">
      <w:pPr>
        <w:pStyle w:val="ConsPlusNormal"/>
        <w:jc w:val="both"/>
      </w:pPr>
      <w:r>
        <w:t xml:space="preserve">(абзац введен </w:t>
      </w:r>
      <w:hyperlink r:id="rId623"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432</w:t>
        </w:r>
      </w:hyperlink>
      <w:r>
        <w:t xml:space="preserve"> - сумма перечисленных денежных обеспечений;</w:t>
      </w:r>
    </w:p>
    <w:p w:rsidR="0066595D" w:rsidRDefault="0066595D">
      <w:pPr>
        <w:pStyle w:val="ConsPlusNormal"/>
        <w:jc w:val="both"/>
      </w:pPr>
      <w:r>
        <w:t xml:space="preserve">(абзац введен </w:t>
      </w:r>
      <w:hyperlink r:id="rId624"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440</w:t>
        </w:r>
      </w:hyperlink>
      <w:r>
        <w:t xml:space="preserve"> - сумма </w:t>
      </w:r>
      <w:hyperlink w:anchor="P6649" w:history="1">
        <w:r>
          <w:rPr>
            <w:color w:val="0000FF"/>
          </w:rPr>
          <w:t>строк 441</w:t>
        </w:r>
      </w:hyperlink>
      <w:r>
        <w:t xml:space="preserve">, </w:t>
      </w:r>
      <w:hyperlink w:anchor="P6649" w:history="1">
        <w:r>
          <w:rPr>
            <w:color w:val="0000FF"/>
          </w:rPr>
          <w:t>442</w:t>
        </w:r>
      </w:hyperlink>
      <w:r>
        <w:t>;</w:t>
      </w:r>
    </w:p>
    <w:p w:rsidR="0066595D" w:rsidRDefault="0066595D">
      <w:pPr>
        <w:pStyle w:val="ConsPlusNormal"/>
        <w:jc w:val="both"/>
      </w:pPr>
      <w:r>
        <w:t xml:space="preserve">(абзац введен </w:t>
      </w:r>
      <w:hyperlink r:id="rId625"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441</w:t>
        </w:r>
      </w:hyperlink>
      <w:r>
        <w:t xml:space="preserve"> - сумма денежных средств, поступивших во временное распоряжение;</w:t>
      </w:r>
    </w:p>
    <w:p w:rsidR="0066595D" w:rsidRDefault="0066595D">
      <w:pPr>
        <w:pStyle w:val="ConsPlusNormal"/>
        <w:jc w:val="both"/>
      </w:pPr>
      <w:r>
        <w:t xml:space="preserve">(абзац введен </w:t>
      </w:r>
      <w:hyperlink r:id="rId626"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442</w:t>
        </w:r>
      </w:hyperlink>
      <w:r>
        <w:t xml:space="preserve"> - сумма денежных средств во временном распоряжении, возвращенных владельцу или перечисленных по назначению;</w:t>
      </w:r>
    </w:p>
    <w:p w:rsidR="0066595D" w:rsidRDefault="0066595D">
      <w:pPr>
        <w:pStyle w:val="ConsPlusNormal"/>
        <w:jc w:val="both"/>
      </w:pPr>
      <w:r>
        <w:t xml:space="preserve">(абзац введен </w:t>
      </w:r>
      <w:hyperlink r:id="rId627"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450</w:t>
        </w:r>
      </w:hyperlink>
      <w:r>
        <w:t xml:space="preserve"> - сумма </w:t>
      </w:r>
      <w:hyperlink w:anchor="P6649" w:history="1">
        <w:r>
          <w:rPr>
            <w:color w:val="0000FF"/>
          </w:rPr>
          <w:t>строк 451</w:t>
        </w:r>
      </w:hyperlink>
      <w:r>
        <w:t xml:space="preserve">, </w:t>
      </w:r>
      <w:hyperlink w:anchor="P6649" w:history="1">
        <w:r>
          <w:rPr>
            <w:color w:val="0000FF"/>
          </w:rPr>
          <w:t>452</w:t>
        </w:r>
      </w:hyperlink>
      <w:r>
        <w:t>;</w:t>
      </w:r>
    </w:p>
    <w:p w:rsidR="0066595D" w:rsidRDefault="0066595D">
      <w:pPr>
        <w:pStyle w:val="ConsPlusNormal"/>
        <w:jc w:val="both"/>
      </w:pPr>
      <w:r>
        <w:t xml:space="preserve">(абзац введен </w:t>
      </w:r>
      <w:hyperlink r:id="rId628"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451</w:t>
        </w:r>
      </w:hyperlink>
      <w:r>
        <w:t xml:space="preserve"> - поступление денежных средств от обособленных структурных подразделений;</w:t>
      </w:r>
    </w:p>
    <w:p w:rsidR="0066595D" w:rsidRDefault="0066595D">
      <w:pPr>
        <w:pStyle w:val="ConsPlusNormal"/>
        <w:jc w:val="both"/>
      </w:pPr>
      <w:r>
        <w:t xml:space="preserve">(абзац введен </w:t>
      </w:r>
      <w:hyperlink r:id="rId629"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452</w:t>
        </w:r>
      </w:hyperlink>
      <w:r>
        <w:t xml:space="preserve"> - перечисление денежных средств в обособленные структурные подразделения;</w:t>
      </w:r>
    </w:p>
    <w:p w:rsidR="0066595D" w:rsidRDefault="0066595D">
      <w:pPr>
        <w:pStyle w:val="ConsPlusNormal"/>
        <w:jc w:val="both"/>
      </w:pPr>
      <w:r>
        <w:t xml:space="preserve">(абзац введен </w:t>
      </w:r>
      <w:hyperlink r:id="rId630"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460</w:t>
        </w:r>
      </w:hyperlink>
      <w:r>
        <w:t xml:space="preserve"> - сумма </w:t>
      </w:r>
      <w:hyperlink w:anchor="P6649" w:history="1">
        <w:r>
          <w:rPr>
            <w:color w:val="0000FF"/>
          </w:rPr>
          <w:t>строк 461</w:t>
        </w:r>
      </w:hyperlink>
      <w:r>
        <w:t xml:space="preserve"> - </w:t>
      </w:r>
      <w:hyperlink w:anchor="P6649" w:history="1">
        <w:r>
          <w:rPr>
            <w:color w:val="0000FF"/>
          </w:rPr>
          <w:t>464</w:t>
        </w:r>
      </w:hyperlink>
      <w:r>
        <w:t>;</w:t>
      </w:r>
    </w:p>
    <w:p w:rsidR="0066595D" w:rsidRDefault="0066595D">
      <w:pPr>
        <w:pStyle w:val="ConsPlusNormal"/>
        <w:jc w:val="both"/>
      </w:pPr>
      <w:r>
        <w:t xml:space="preserve">(абзац введен </w:t>
      </w:r>
      <w:hyperlink r:id="rId631"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461</w:t>
        </w:r>
      </w:hyperlink>
      <w:r>
        <w:t xml:space="preserve"> - поступление денежных средств на депозитные счета;</w:t>
      </w:r>
    </w:p>
    <w:p w:rsidR="0066595D" w:rsidRDefault="0066595D">
      <w:pPr>
        <w:pStyle w:val="ConsPlusNormal"/>
        <w:jc w:val="both"/>
      </w:pPr>
      <w:r>
        <w:t xml:space="preserve">(абзац введен </w:t>
      </w:r>
      <w:hyperlink r:id="rId632"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462</w:t>
        </w:r>
      </w:hyperlink>
      <w:r>
        <w:t xml:space="preserve"> - выбытие денежных средств с депозитных счетов;</w:t>
      </w:r>
    </w:p>
    <w:p w:rsidR="0066595D" w:rsidRDefault="0066595D">
      <w:pPr>
        <w:pStyle w:val="ConsPlusNormal"/>
        <w:jc w:val="both"/>
      </w:pPr>
      <w:r>
        <w:t xml:space="preserve">(абзац введен </w:t>
      </w:r>
      <w:hyperlink r:id="rId633"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463</w:t>
        </w:r>
      </w:hyperlink>
      <w:r>
        <w:t xml:space="preserve"> - поступление денежных средств при управлении остатками;</w:t>
      </w:r>
    </w:p>
    <w:p w:rsidR="0066595D" w:rsidRDefault="0066595D">
      <w:pPr>
        <w:pStyle w:val="ConsPlusNormal"/>
        <w:jc w:val="both"/>
      </w:pPr>
      <w:r>
        <w:t xml:space="preserve">(абзац введен </w:t>
      </w:r>
      <w:hyperlink r:id="rId634"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464</w:t>
        </w:r>
      </w:hyperlink>
      <w:r>
        <w:t xml:space="preserve"> - выбытие денежных средств при управлении остатками;</w:t>
      </w:r>
    </w:p>
    <w:p w:rsidR="0066595D" w:rsidRDefault="0066595D">
      <w:pPr>
        <w:pStyle w:val="ConsPlusNormal"/>
        <w:jc w:val="both"/>
      </w:pPr>
      <w:r>
        <w:t xml:space="preserve">(абзац введен </w:t>
      </w:r>
      <w:hyperlink r:id="rId635"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500</w:t>
        </w:r>
      </w:hyperlink>
      <w:r>
        <w:t xml:space="preserve"> - сумма </w:t>
      </w:r>
      <w:hyperlink w:anchor="P6649" w:history="1">
        <w:r>
          <w:rPr>
            <w:color w:val="0000FF"/>
          </w:rPr>
          <w:t>строк 501</w:t>
        </w:r>
      </w:hyperlink>
      <w:r>
        <w:t xml:space="preserve"> - </w:t>
      </w:r>
      <w:hyperlink w:anchor="P6649" w:history="1">
        <w:r>
          <w:rPr>
            <w:color w:val="0000FF"/>
          </w:rPr>
          <w:t>503</w:t>
        </w:r>
      </w:hyperlink>
      <w:r>
        <w:t>;</w:t>
      </w:r>
    </w:p>
    <w:p w:rsidR="0066595D" w:rsidRDefault="0066595D">
      <w:pPr>
        <w:pStyle w:val="ConsPlusNormal"/>
        <w:jc w:val="both"/>
      </w:pPr>
      <w:r>
        <w:t xml:space="preserve">(абзац введен </w:t>
      </w:r>
      <w:hyperlink r:id="rId636"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hyperlink w:anchor="P6649" w:history="1">
        <w:r>
          <w:rPr>
            <w:color w:val="0000FF"/>
          </w:rPr>
          <w:t>строка 501</w:t>
        </w:r>
      </w:hyperlink>
      <w:r>
        <w:t xml:space="preserve"> - сумма зачислений (поступлений),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66595D" w:rsidRDefault="0066595D">
      <w:pPr>
        <w:pStyle w:val="ConsPlusNormal"/>
        <w:jc w:val="both"/>
      </w:pPr>
      <w:r>
        <w:t xml:space="preserve">(абзац введен </w:t>
      </w:r>
      <w:hyperlink r:id="rId637" w:history="1">
        <w:r>
          <w:rPr>
            <w:color w:val="0000FF"/>
          </w:rPr>
          <w:t>Приказом</w:t>
        </w:r>
      </w:hyperlink>
      <w:r>
        <w:t xml:space="preserve"> Минфина России от 31.12.2015 N 229н; в ред. </w:t>
      </w:r>
      <w:hyperlink r:id="rId638"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hyperlink w:anchor="P6649" w:history="1">
        <w:r>
          <w:rPr>
            <w:color w:val="0000FF"/>
          </w:rPr>
          <w:t>строка 502</w:t>
        </w:r>
      </w:hyperlink>
      <w:r>
        <w:t xml:space="preserve"> - сумма перечислений,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66595D" w:rsidRDefault="0066595D">
      <w:pPr>
        <w:pStyle w:val="ConsPlusNormal"/>
        <w:jc w:val="both"/>
      </w:pPr>
      <w:r>
        <w:t xml:space="preserve">(абзац введен </w:t>
      </w:r>
      <w:hyperlink r:id="rId639" w:history="1">
        <w:r>
          <w:rPr>
            <w:color w:val="0000FF"/>
          </w:rPr>
          <w:t>Приказом</w:t>
        </w:r>
      </w:hyperlink>
      <w:r>
        <w:t xml:space="preserve"> Минфина России от 31.12.2015 N 229н; в ред. </w:t>
      </w:r>
      <w:hyperlink r:id="rId640"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hyperlink w:anchor="P6649" w:history="1">
        <w:r>
          <w:rPr>
            <w:color w:val="0000FF"/>
          </w:rPr>
          <w:t>строка 503</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66595D" w:rsidRDefault="0066595D">
      <w:pPr>
        <w:pStyle w:val="ConsPlusNormal"/>
        <w:jc w:val="both"/>
      </w:pPr>
      <w:r>
        <w:t xml:space="preserve">(абзац введен </w:t>
      </w:r>
      <w:hyperlink r:id="rId641"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 xml:space="preserve">Показатели </w:t>
      </w:r>
      <w:hyperlink w:anchor="P6649" w:history="1">
        <w:r>
          <w:rPr>
            <w:color w:val="0000FF"/>
          </w:rPr>
          <w:t>строк 421</w:t>
        </w:r>
      </w:hyperlink>
      <w:r>
        <w:t xml:space="preserve">, </w:t>
      </w:r>
      <w:hyperlink w:anchor="P6649" w:history="1">
        <w:r>
          <w:rPr>
            <w:color w:val="0000FF"/>
          </w:rPr>
          <w:t>431</w:t>
        </w:r>
      </w:hyperlink>
      <w:r>
        <w:t xml:space="preserve">, </w:t>
      </w:r>
      <w:hyperlink w:anchor="P6649" w:history="1">
        <w:r>
          <w:rPr>
            <w:color w:val="0000FF"/>
          </w:rPr>
          <w:t>441</w:t>
        </w:r>
      </w:hyperlink>
      <w:r>
        <w:t xml:space="preserve">, </w:t>
      </w:r>
      <w:hyperlink w:anchor="P6649" w:history="1">
        <w:r>
          <w:rPr>
            <w:color w:val="0000FF"/>
          </w:rPr>
          <w:t>451</w:t>
        </w:r>
      </w:hyperlink>
      <w:r>
        <w:t xml:space="preserve">, </w:t>
      </w:r>
      <w:hyperlink w:anchor="P6649" w:history="1">
        <w:r>
          <w:rPr>
            <w:color w:val="0000FF"/>
          </w:rPr>
          <w:t>462</w:t>
        </w:r>
      </w:hyperlink>
      <w:r>
        <w:t xml:space="preserve">, </w:t>
      </w:r>
      <w:hyperlink w:anchor="P6649" w:history="1">
        <w:r>
          <w:rPr>
            <w:color w:val="0000FF"/>
          </w:rPr>
          <w:t>463</w:t>
        </w:r>
      </w:hyperlink>
      <w:r>
        <w:t xml:space="preserve">, </w:t>
      </w:r>
      <w:hyperlink w:anchor="P6649" w:history="1">
        <w:r>
          <w:rPr>
            <w:color w:val="0000FF"/>
          </w:rPr>
          <w:t>501</w:t>
        </w:r>
      </w:hyperlink>
      <w:r>
        <w:t xml:space="preserve"> отражаются в отрицательном значении (со знаком "минус").</w:t>
      </w:r>
    </w:p>
    <w:p w:rsidR="0066595D" w:rsidRDefault="0066595D">
      <w:pPr>
        <w:pStyle w:val="ConsPlusNormal"/>
        <w:jc w:val="both"/>
      </w:pPr>
      <w:r>
        <w:t xml:space="preserve">(абзац введен </w:t>
      </w:r>
      <w:hyperlink r:id="rId642" w:history="1">
        <w:r>
          <w:rPr>
            <w:color w:val="0000FF"/>
          </w:rPr>
          <w:t>Приказом</w:t>
        </w:r>
      </w:hyperlink>
      <w:r>
        <w:t xml:space="preserve"> Минфина России от 31.12.2015 N 229н; в ред. </w:t>
      </w:r>
      <w:hyperlink r:id="rId643"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Показатели </w:t>
      </w:r>
      <w:hyperlink w:anchor="P6649" w:history="1">
        <w:r>
          <w:rPr>
            <w:color w:val="0000FF"/>
          </w:rPr>
          <w:t>строк 432</w:t>
        </w:r>
      </w:hyperlink>
      <w:r>
        <w:t xml:space="preserve">, </w:t>
      </w:r>
      <w:hyperlink w:anchor="P6649" w:history="1">
        <w:r>
          <w:rPr>
            <w:color w:val="0000FF"/>
          </w:rPr>
          <w:t>442</w:t>
        </w:r>
      </w:hyperlink>
      <w:r>
        <w:t xml:space="preserve">, </w:t>
      </w:r>
      <w:hyperlink w:anchor="P6649" w:history="1">
        <w:r>
          <w:rPr>
            <w:color w:val="0000FF"/>
          </w:rPr>
          <w:t>452</w:t>
        </w:r>
      </w:hyperlink>
      <w:r>
        <w:t xml:space="preserve">, </w:t>
      </w:r>
      <w:hyperlink w:anchor="P6649" w:history="1">
        <w:r>
          <w:rPr>
            <w:color w:val="0000FF"/>
          </w:rPr>
          <w:t>461</w:t>
        </w:r>
      </w:hyperlink>
      <w:r>
        <w:t xml:space="preserve">, </w:t>
      </w:r>
      <w:hyperlink w:anchor="P6649" w:history="1">
        <w:r>
          <w:rPr>
            <w:color w:val="0000FF"/>
          </w:rPr>
          <w:t>464</w:t>
        </w:r>
      </w:hyperlink>
      <w:r>
        <w:t xml:space="preserve">, </w:t>
      </w:r>
      <w:hyperlink w:anchor="P6649" w:history="1">
        <w:r>
          <w:rPr>
            <w:color w:val="0000FF"/>
          </w:rPr>
          <w:t>502</w:t>
        </w:r>
      </w:hyperlink>
      <w:r>
        <w:t xml:space="preserve"> отражаются в положительном значении (со знаком "плюс").</w:t>
      </w:r>
    </w:p>
    <w:p w:rsidR="0066595D" w:rsidRDefault="0066595D">
      <w:pPr>
        <w:pStyle w:val="ConsPlusNormal"/>
        <w:jc w:val="both"/>
      </w:pPr>
      <w:r>
        <w:t xml:space="preserve">(абзац введен </w:t>
      </w:r>
      <w:hyperlink r:id="rId644" w:history="1">
        <w:r>
          <w:rPr>
            <w:color w:val="0000FF"/>
          </w:rPr>
          <w:t>Приказом</w:t>
        </w:r>
      </w:hyperlink>
      <w:r>
        <w:t xml:space="preserve"> Минфина России от 31.12.2015 N 229н; в ред. </w:t>
      </w:r>
      <w:hyperlink r:id="rId645"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hyperlink w:anchor="P6649" w:history="1">
        <w:r>
          <w:rPr>
            <w:color w:val="0000FF"/>
          </w:rPr>
          <w:t>Строки 165</w:t>
        </w:r>
      </w:hyperlink>
      <w:r>
        <w:t xml:space="preserve">, </w:t>
      </w:r>
      <w:hyperlink w:anchor="P6649" w:history="1">
        <w:r>
          <w:rPr>
            <w:color w:val="0000FF"/>
          </w:rPr>
          <w:t>247</w:t>
        </w:r>
      </w:hyperlink>
      <w:r>
        <w:t xml:space="preserve">, </w:t>
      </w:r>
      <w:hyperlink w:anchor="P6649" w:history="1">
        <w:r>
          <w:rPr>
            <w:color w:val="0000FF"/>
          </w:rPr>
          <w:t>253</w:t>
        </w:r>
      </w:hyperlink>
      <w:r>
        <w:t xml:space="preserve">, </w:t>
      </w:r>
      <w:hyperlink w:anchor="P6649" w:history="1">
        <w:r>
          <w:rPr>
            <w:color w:val="0000FF"/>
          </w:rPr>
          <w:t>263</w:t>
        </w:r>
      </w:hyperlink>
      <w:r>
        <w:t xml:space="preserve">, </w:t>
      </w:r>
      <w:hyperlink w:anchor="P6649" w:history="1">
        <w:r>
          <w:rPr>
            <w:color w:val="0000FF"/>
          </w:rPr>
          <w:t>345</w:t>
        </w:r>
      </w:hyperlink>
      <w:r>
        <w:t xml:space="preserve">, </w:t>
      </w:r>
      <w:hyperlink w:anchor="P6649" w:history="1">
        <w:r>
          <w:rPr>
            <w:color w:val="0000FF"/>
          </w:rPr>
          <w:t>360</w:t>
        </w:r>
      </w:hyperlink>
      <w:r>
        <w:t xml:space="preserve">, </w:t>
      </w:r>
      <w:hyperlink w:anchor="P6649" w:history="1">
        <w:r>
          <w:rPr>
            <w:color w:val="0000FF"/>
          </w:rPr>
          <w:t>361</w:t>
        </w:r>
      </w:hyperlink>
      <w:r>
        <w:t xml:space="preserve"> Отчета (ф. 0503123) заполняются по согласованию с </w:t>
      </w:r>
      <w:r>
        <w:lastRenderedPageBreak/>
        <w:t>Министерством финансов Российской Федерации.</w:t>
      </w:r>
    </w:p>
    <w:p w:rsidR="0066595D" w:rsidRDefault="0066595D">
      <w:pPr>
        <w:pStyle w:val="ConsPlusNormal"/>
        <w:jc w:val="both"/>
      </w:pPr>
      <w:r>
        <w:t xml:space="preserve">(абзац введен </w:t>
      </w:r>
      <w:hyperlink r:id="rId646"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 xml:space="preserve">В графе 5 </w:t>
      </w:r>
      <w:hyperlink w:anchor="P6649" w:history="1">
        <w:r>
          <w:rPr>
            <w:color w:val="0000FF"/>
          </w:rPr>
          <w:t>раздела 1</w:t>
        </w:r>
      </w:hyperlink>
      <w:r>
        <w:t xml:space="preserve"> "Поступления", </w:t>
      </w:r>
      <w:hyperlink w:anchor="P6649" w:history="1">
        <w:r>
          <w:rPr>
            <w:color w:val="0000FF"/>
          </w:rPr>
          <w:t>раздела 2</w:t>
        </w:r>
      </w:hyperlink>
      <w:r>
        <w:t xml:space="preserve"> "Выбытия" и </w:t>
      </w:r>
      <w:hyperlink w:anchor="P6649" w:history="1">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w:t>
      </w:r>
      <w:hyperlink w:anchor="P1672" w:history="1">
        <w:r>
          <w:rPr>
            <w:color w:val="0000FF"/>
          </w:rPr>
          <w:t>пунктом 150</w:t>
        </w:r>
      </w:hyperlink>
      <w:r>
        <w:t xml:space="preserve"> настоящей Инструкции.</w:t>
      </w:r>
    </w:p>
    <w:p w:rsidR="0066595D" w:rsidRDefault="0066595D">
      <w:pPr>
        <w:pStyle w:val="ConsPlusNormal"/>
        <w:jc w:val="both"/>
      </w:pPr>
      <w:r>
        <w:t xml:space="preserve">(абзац введен </w:t>
      </w:r>
      <w:hyperlink r:id="rId647" w:history="1">
        <w:r>
          <w:rPr>
            <w:color w:val="0000FF"/>
          </w:rPr>
          <w:t>Приказом</w:t>
        </w:r>
      </w:hyperlink>
      <w:r>
        <w:t xml:space="preserve"> Минфина России от 02.11.2017 N 176н; в ред. </w:t>
      </w:r>
      <w:hyperlink r:id="rId648" w:history="1">
        <w:r>
          <w:rPr>
            <w:color w:val="0000FF"/>
          </w:rPr>
          <w:t>Приказа</w:t>
        </w:r>
      </w:hyperlink>
      <w:r>
        <w:t xml:space="preserve"> Минфина России от 30.11.2018 N 244н)</w:t>
      </w:r>
    </w:p>
    <w:p w:rsidR="0066595D" w:rsidRDefault="006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both"/>
            </w:pPr>
            <w:r>
              <w:rPr>
                <w:color w:val="392C69"/>
              </w:rPr>
              <w:t>КонсультантПлюс: примечание.</w:t>
            </w:r>
          </w:p>
          <w:p w:rsidR="0066595D" w:rsidRDefault="0066595D">
            <w:pPr>
              <w:pStyle w:val="ConsPlusNormal"/>
              <w:jc w:val="both"/>
            </w:pPr>
            <w:r>
              <w:rPr>
                <w:color w:val="392C69"/>
              </w:rPr>
              <w:t>Пункт 150.1 применяется начиная с годовой отчетности за 2017 год (</w:t>
            </w:r>
            <w:hyperlink r:id="rId649" w:history="1">
              <w:r>
                <w:rPr>
                  <w:color w:val="0000FF"/>
                </w:rPr>
                <w:t>Приказ</w:t>
              </w:r>
            </w:hyperlink>
            <w:r>
              <w:rPr>
                <w:color w:val="392C69"/>
              </w:rPr>
              <w:t xml:space="preserve"> Минфина России от 31.12.2015 N 229н).</w:t>
            </w:r>
          </w:p>
        </w:tc>
      </w:tr>
    </w:tbl>
    <w:p w:rsidR="0066595D" w:rsidRDefault="0066595D">
      <w:pPr>
        <w:pStyle w:val="ConsPlusNormal"/>
        <w:spacing w:before="280"/>
        <w:ind w:firstLine="540"/>
        <w:jc w:val="both"/>
      </w:pPr>
      <w:r>
        <w:t xml:space="preserve">150.1. В </w:t>
      </w:r>
      <w:hyperlink w:anchor="P6649" w:history="1">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6649" w:history="1">
        <w:r>
          <w:rPr>
            <w:color w:val="0000FF"/>
          </w:rPr>
          <w:t>строкам 463</w:t>
        </w:r>
      </w:hyperlink>
      <w:r>
        <w:t xml:space="preserve">, </w:t>
      </w:r>
      <w:hyperlink w:anchor="P6649" w:history="1">
        <w:r>
          <w:rPr>
            <w:color w:val="0000FF"/>
          </w:rPr>
          <w:t>464</w:t>
        </w:r>
      </w:hyperlink>
      <w:r>
        <w:t xml:space="preserve"> раздела 3 "Изменение остатков средств".</w:t>
      </w:r>
    </w:p>
    <w:p w:rsidR="0066595D" w:rsidRDefault="0066595D">
      <w:pPr>
        <w:pStyle w:val="ConsPlusNormal"/>
        <w:jc w:val="both"/>
      </w:pPr>
      <w:r>
        <w:t xml:space="preserve">(в ред. </w:t>
      </w:r>
      <w:hyperlink r:id="rId650"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В </w:t>
      </w:r>
      <w:hyperlink w:anchor="P6649" w:history="1">
        <w:r>
          <w:rPr>
            <w:color w:val="0000FF"/>
          </w:rPr>
          <w:t>разделе 3.1</w:t>
        </w:r>
      </w:hyperlink>
      <w:r>
        <w:t xml:space="preserve"> "Аналитическая информация по управлению остатками" отражается:</w:t>
      </w:r>
    </w:p>
    <w:p w:rsidR="0066595D" w:rsidRDefault="0066595D">
      <w:pPr>
        <w:pStyle w:val="ConsPlusNormal"/>
        <w:jc w:val="both"/>
      </w:pPr>
      <w:r>
        <w:t xml:space="preserve">(абзац введен </w:t>
      </w:r>
      <w:hyperlink r:id="rId651"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в графе 1 - наименование показателя;</w:t>
      </w:r>
    </w:p>
    <w:p w:rsidR="0066595D" w:rsidRDefault="0066595D">
      <w:pPr>
        <w:pStyle w:val="ConsPlusNormal"/>
        <w:jc w:val="both"/>
      </w:pPr>
      <w:r>
        <w:t xml:space="preserve">(абзац введен </w:t>
      </w:r>
      <w:hyperlink r:id="rId652"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в графе 2 - коды строк отчета;</w:t>
      </w:r>
    </w:p>
    <w:p w:rsidR="0066595D" w:rsidRDefault="0066595D">
      <w:pPr>
        <w:pStyle w:val="ConsPlusNormal"/>
        <w:jc w:val="both"/>
      </w:pPr>
      <w:r>
        <w:t xml:space="preserve">(абзац введен </w:t>
      </w:r>
      <w:hyperlink r:id="rId653"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в графе 3 - коды КОСГУ;</w:t>
      </w:r>
    </w:p>
    <w:p w:rsidR="0066595D" w:rsidRDefault="0066595D">
      <w:pPr>
        <w:pStyle w:val="ConsPlusNormal"/>
        <w:jc w:val="both"/>
      </w:pPr>
      <w:r>
        <w:t xml:space="preserve">(абзац введен </w:t>
      </w:r>
      <w:hyperlink r:id="rId654"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в графе 4 - коды источников финансирования дефицита бюджета по бюджетной классификации Российской Федерации;</w:t>
      </w:r>
    </w:p>
    <w:p w:rsidR="0066595D" w:rsidRDefault="0066595D">
      <w:pPr>
        <w:pStyle w:val="ConsPlusNormal"/>
        <w:jc w:val="both"/>
      </w:pPr>
      <w:r>
        <w:t xml:space="preserve">(абзац введен </w:t>
      </w:r>
      <w:hyperlink r:id="rId655"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в графе 5 -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(графа 4);</w:t>
      </w:r>
    </w:p>
    <w:p w:rsidR="0066595D" w:rsidRDefault="0066595D">
      <w:pPr>
        <w:pStyle w:val="ConsPlusNormal"/>
        <w:jc w:val="both"/>
      </w:pPr>
      <w:r>
        <w:t xml:space="preserve">(абзац введен </w:t>
      </w:r>
      <w:hyperlink r:id="rId656"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по </w:t>
      </w:r>
      <w:hyperlink w:anchor="P6649" w:history="1">
        <w:r>
          <w:rPr>
            <w:color w:val="0000FF"/>
          </w:rPr>
          <w:t>строке 800</w:t>
        </w:r>
      </w:hyperlink>
      <w:r>
        <w:t xml:space="preserve"> - сумма изменения остатков средств при управлении остатками;</w:t>
      </w:r>
    </w:p>
    <w:p w:rsidR="0066595D" w:rsidRDefault="0066595D">
      <w:pPr>
        <w:pStyle w:val="ConsPlusNormal"/>
        <w:jc w:val="both"/>
      </w:pPr>
      <w:r>
        <w:t xml:space="preserve">(абзац введен </w:t>
      </w:r>
      <w:hyperlink r:id="rId657"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по </w:t>
      </w:r>
      <w:hyperlink w:anchor="P6649" w:history="1">
        <w:r>
          <w:rPr>
            <w:color w:val="0000FF"/>
          </w:rPr>
          <w:t>строке 810</w:t>
        </w:r>
      </w:hyperlink>
      <w:r>
        <w:t xml:space="preserve"> "Всего" "в том числе" - сумма поступления денежных средств при управлении остатками (строка 463 раздела 3);</w:t>
      </w:r>
    </w:p>
    <w:p w:rsidR="0066595D" w:rsidRDefault="0066595D">
      <w:pPr>
        <w:pStyle w:val="ConsPlusNormal"/>
        <w:jc w:val="both"/>
      </w:pPr>
      <w:r>
        <w:t xml:space="preserve">(абзац введен </w:t>
      </w:r>
      <w:hyperlink r:id="rId658"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по </w:t>
      </w:r>
      <w:hyperlink w:anchor="P6649" w:history="1">
        <w:r>
          <w:rPr>
            <w:color w:val="0000FF"/>
          </w:rPr>
          <w:t>строке 820</w:t>
        </w:r>
      </w:hyperlink>
      <w:r>
        <w:t xml:space="preserve"> "Всего" "в том числе" - сумма выбытия денежных средств при управлении остатками (</w:t>
      </w:r>
      <w:hyperlink w:anchor="P6649" w:history="1">
        <w:r>
          <w:rPr>
            <w:color w:val="0000FF"/>
          </w:rPr>
          <w:t>строка 464</w:t>
        </w:r>
      </w:hyperlink>
      <w:r>
        <w:t xml:space="preserve"> раздела 3).</w:t>
      </w:r>
    </w:p>
    <w:p w:rsidR="0066595D" w:rsidRDefault="0066595D">
      <w:pPr>
        <w:pStyle w:val="ConsPlusNormal"/>
        <w:jc w:val="both"/>
      </w:pPr>
      <w:r>
        <w:t xml:space="preserve">(абзац введен </w:t>
      </w:r>
      <w:hyperlink r:id="rId659"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150.2. В </w:t>
      </w:r>
      <w:hyperlink w:anchor="P6649" w:history="1">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6649" w:history="1">
        <w:r>
          <w:rPr>
            <w:color w:val="0000FF"/>
          </w:rPr>
          <w:t>строкам 220</w:t>
        </w:r>
      </w:hyperlink>
      <w:r>
        <w:t xml:space="preserve">, </w:t>
      </w:r>
      <w:hyperlink w:anchor="P6649" w:history="1">
        <w:r>
          <w:rPr>
            <w:color w:val="0000FF"/>
          </w:rPr>
          <w:t>310</w:t>
        </w:r>
      </w:hyperlink>
      <w:r>
        <w:t xml:space="preserve"> раздела 2 "Выбытия":</w:t>
      </w:r>
    </w:p>
    <w:p w:rsidR="0066595D" w:rsidRDefault="0066595D">
      <w:pPr>
        <w:pStyle w:val="ConsPlusNormal"/>
        <w:jc w:val="both"/>
      </w:pPr>
      <w:r>
        <w:t xml:space="preserve">(в ред. </w:t>
      </w:r>
      <w:hyperlink r:id="rId660"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lastRenderedPageBreak/>
        <w:t xml:space="preserve">в </w:t>
      </w:r>
      <w:hyperlink w:anchor="P6649" w:history="1">
        <w:r>
          <w:rPr>
            <w:color w:val="0000FF"/>
          </w:rPr>
          <w:t>графе 1</w:t>
        </w:r>
      </w:hyperlink>
      <w:r>
        <w:t xml:space="preserve"> раздела 4 "Аналитическая информация по выбытиям" отражается наименование показателя;</w:t>
      </w:r>
    </w:p>
    <w:p w:rsidR="0066595D" w:rsidRDefault="0066595D">
      <w:pPr>
        <w:pStyle w:val="ConsPlusNormal"/>
        <w:spacing w:before="220"/>
        <w:ind w:firstLine="540"/>
        <w:jc w:val="both"/>
      </w:pPr>
      <w:r>
        <w:t xml:space="preserve">в </w:t>
      </w:r>
      <w:hyperlink w:anchor="P6649" w:history="1">
        <w:r>
          <w:rPr>
            <w:color w:val="0000FF"/>
          </w:rPr>
          <w:t>графе 2</w:t>
        </w:r>
      </w:hyperlink>
      <w:r>
        <w:t xml:space="preserve"> - коды строк отчета;</w:t>
      </w:r>
    </w:p>
    <w:p w:rsidR="0066595D" w:rsidRDefault="0066595D">
      <w:pPr>
        <w:pStyle w:val="ConsPlusNormal"/>
        <w:spacing w:before="220"/>
        <w:ind w:firstLine="540"/>
        <w:jc w:val="both"/>
      </w:pPr>
      <w:r>
        <w:t xml:space="preserve">в </w:t>
      </w:r>
      <w:hyperlink w:anchor="P6649" w:history="1">
        <w:r>
          <w:rPr>
            <w:color w:val="0000FF"/>
          </w:rPr>
          <w:t>графе 3</w:t>
        </w:r>
      </w:hyperlink>
      <w:r>
        <w:t xml:space="preserve"> - коды КОСГУ;</w:t>
      </w:r>
    </w:p>
    <w:p w:rsidR="0066595D" w:rsidRDefault="0066595D">
      <w:pPr>
        <w:pStyle w:val="ConsPlusNormal"/>
        <w:spacing w:before="220"/>
        <w:ind w:firstLine="540"/>
        <w:jc w:val="both"/>
      </w:pPr>
      <w:r>
        <w:t xml:space="preserve">в </w:t>
      </w:r>
      <w:hyperlink w:anchor="P6649" w:history="1">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Федерации;</w:t>
      </w:r>
    </w:p>
    <w:p w:rsidR="0066595D" w:rsidRDefault="0066595D">
      <w:pPr>
        <w:pStyle w:val="ConsPlusNormal"/>
        <w:jc w:val="both"/>
      </w:pPr>
      <w:r>
        <w:t xml:space="preserve">(в ред. </w:t>
      </w:r>
      <w:hyperlink r:id="rId66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в </w:t>
      </w:r>
      <w:hyperlink w:anchor="P6649" w:history="1">
        <w:r>
          <w:rPr>
            <w:color w:val="0000FF"/>
          </w:rPr>
          <w:t>графе 5</w:t>
        </w:r>
      </w:hyperlink>
      <w:r>
        <w:t xml:space="preserve"> - сумма выбытий по соответствующему коду;</w:t>
      </w:r>
    </w:p>
    <w:p w:rsidR="0066595D" w:rsidRDefault="0066595D">
      <w:pPr>
        <w:pStyle w:val="ConsPlusNormal"/>
        <w:spacing w:before="220"/>
        <w:ind w:firstLine="540"/>
        <w:jc w:val="both"/>
      </w:pPr>
      <w:r>
        <w:t xml:space="preserve">по </w:t>
      </w:r>
      <w:hyperlink w:anchor="P6649" w:history="1">
        <w:r>
          <w:rPr>
            <w:color w:val="0000FF"/>
          </w:rPr>
          <w:t>строке 900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66595D" w:rsidRDefault="0066595D">
      <w:pPr>
        <w:pStyle w:val="ConsPlusNormal"/>
        <w:jc w:val="both"/>
      </w:pPr>
      <w:r>
        <w:t xml:space="preserve">(в ред. </w:t>
      </w:r>
      <w:hyperlink r:id="rId662"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по </w:t>
      </w:r>
      <w:hyperlink w:anchor="P6649" w:history="1">
        <w:r>
          <w:rPr>
            <w:color w:val="0000FF"/>
          </w:rPr>
          <w:t>строке 980</w:t>
        </w:r>
      </w:hyperlink>
      <w:r>
        <w:t xml:space="preserve"> в графе 5 - сумма поступлений, отраженных по строкам, раскрывающих детализированную информацию о возвратах дебиторской задолженности прошлых лет (строка 421 раздела 3) по соответствующим КОСГУ, разделам, подразделам и видам расходов бюджетов по бюджетной классификации Российской Федерации. При этом поступления от возвратов дебиторской задолженности прошлых лет отражаются с указанием в графе 4 кода раздела, подраздела расходов бюджетов, по которому в прошлый год осуществлялись наибольшие объемы расходов получателя бюджетных средств, либо в целях раскрытия существенной информации, - соответствующего кода раздела, подраздела расходов бюджета, по которому осуществлялись целевые расходы прошлых лет;</w:t>
      </w:r>
    </w:p>
    <w:p w:rsidR="0066595D" w:rsidRDefault="0066595D">
      <w:pPr>
        <w:pStyle w:val="ConsPlusNormal"/>
        <w:jc w:val="both"/>
      </w:pPr>
      <w:r>
        <w:t xml:space="preserve">(в ред. </w:t>
      </w:r>
      <w:hyperlink r:id="rId66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по </w:t>
      </w:r>
      <w:hyperlink w:anchor="P6649" w:history="1">
        <w:r>
          <w:rPr>
            <w:color w:val="0000FF"/>
          </w:rPr>
          <w:t>строке 990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66595D" w:rsidRDefault="0066595D">
      <w:pPr>
        <w:pStyle w:val="ConsPlusNormal"/>
        <w:jc w:val="both"/>
      </w:pPr>
      <w:r>
        <w:t xml:space="preserve">(в ред. </w:t>
      </w:r>
      <w:hyperlink r:id="rId664"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hyperlink w:anchor="P6649" w:history="1">
        <w:r>
          <w:rPr>
            <w:color w:val="0000FF"/>
          </w:rPr>
          <w:t>строки 900</w:t>
        </w:r>
      </w:hyperlink>
      <w:r>
        <w:t xml:space="preserve">, </w:t>
      </w:r>
      <w:hyperlink w:anchor="P6649" w:history="1">
        <w:r>
          <w:rPr>
            <w:color w:val="0000FF"/>
          </w:rPr>
          <w:t>980</w:t>
        </w:r>
      </w:hyperlink>
      <w:r>
        <w:t xml:space="preserve"> по графам 3, 4 не заполняются;</w:t>
      </w:r>
    </w:p>
    <w:p w:rsidR="0066595D" w:rsidRDefault="0066595D">
      <w:pPr>
        <w:pStyle w:val="ConsPlusNormal"/>
        <w:jc w:val="both"/>
      </w:pPr>
      <w:r>
        <w:t xml:space="preserve">(в ред. </w:t>
      </w:r>
      <w:hyperlink r:id="rId66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hyperlink w:anchor="P6649" w:history="1">
        <w:r>
          <w:rPr>
            <w:color w:val="0000FF"/>
          </w:rPr>
          <w:t>строка 990</w:t>
        </w:r>
      </w:hyperlink>
      <w:r>
        <w:t xml:space="preserve"> по графе 3 не заполняется.</w:t>
      </w:r>
    </w:p>
    <w:p w:rsidR="0066595D" w:rsidRDefault="0066595D">
      <w:pPr>
        <w:pStyle w:val="ConsPlusNormal"/>
        <w:jc w:val="both"/>
      </w:pPr>
      <w:r>
        <w:t xml:space="preserve">(в ред. </w:t>
      </w:r>
      <w:hyperlink r:id="rId666" w:history="1">
        <w:r>
          <w:rPr>
            <w:color w:val="0000FF"/>
          </w:rPr>
          <w:t>Приказа</w:t>
        </w:r>
      </w:hyperlink>
      <w:r>
        <w:t xml:space="preserve"> Минфина России от 02.11.2017 N 176н)</w:t>
      </w:r>
    </w:p>
    <w:p w:rsidR="0066595D" w:rsidRDefault="0066595D">
      <w:pPr>
        <w:pStyle w:val="ConsPlusNormal"/>
        <w:jc w:val="both"/>
      </w:pPr>
      <w:r>
        <w:t xml:space="preserve">(п. 150.2 введен </w:t>
      </w:r>
      <w:hyperlink r:id="rId667"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(ф. 0503123) на основании консолидированных Отчетов (ф. 0503123) и Отчетов (ф. 0503123),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строки "денежные расчеты" сводной Справки (ф. 0503125 по коду счета 130404000) в части:</w:t>
      </w:r>
    </w:p>
    <w:p w:rsidR="0066595D" w:rsidRDefault="0066595D">
      <w:pPr>
        <w:pStyle w:val="ConsPlusNormal"/>
        <w:spacing w:before="220"/>
        <w:ind w:firstLine="540"/>
        <w:jc w:val="both"/>
      </w:pPr>
      <w:r>
        <w:t xml:space="preserve">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w:t>
      </w:r>
      <w:r>
        <w:lastRenderedPageBreak/>
        <w:t>(получателям) бюджетных средств, администраторам источников финансирования дефицита бюджета в кредитных организациях;</w:t>
      </w:r>
    </w:p>
    <w:p w:rsidR="0066595D" w:rsidRDefault="0066595D">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66595D" w:rsidRDefault="0066595D">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66595D" w:rsidRDefault="0066595D">
      <w:pPr>
        <w:pStyle w:val="ConsPlusNormal"/>
        <w:spacing w:before="220"/>
        <w:ind w:firstLine="540"/>
        <w:jc w:val="both"/>
      </w:pPr>
      <w:r>
        <w:t xml:space="preserve">Показатели </w:t>
      </w:r>
      <w:hyperlink w:anchor="P6649" w:history="1">
        <w:r>
          <w:rPr>
            <w:color w:val="0000FF"/>
          </w:rPr>
          <w:t>строк 450</w:t>
        </w:r>
      </w:hyperlink>
      <w:r>
        <w:t xml:space="preserve">, </w:t>
      </w:r>
      <w:hyperlink w:anchor="P6649" w:history="1">
        <w:r>
          <w:rPr>
            <w:color w:val="0000FF"/>
          </w:rPr>
          <w:t>451</w:t>
        </w:r>
      </w:hyperlink>
      <w:r>
        <w:t xml:space="preserve">, </w:t>
      </w:r>
      <w:hyperlink w:anchor="P6649" w:history="1">
        <w:r>
          <w:rPr>
            <w:color w:val="0000FF"/>
          </w:rPr>
          <w:t>452</w:t>
        </w:r>
      </w:hyperlink>
      <w:r>
        <w:t xml:space="preserve"> граф 4, 5 консолидированного Отчета (ф. 0503123) должны быть равны нулю.</w:t>
      </w:r>
    </w:p>
    <w:p w:rsidR="0066595D" w:rsidRDefault="0066595D">
      <w:pPr>
        <w:pStyle w:val="ConsPlusNormal"/>
        <w:jc w:val="both"/>
      </w:pPr>
      <w:r>
        <w:t xml:space="preserve">(п. 150.3 введен </w:t>
      </w:r>
      <w:hyperlink r:id="rId668"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150.4. Финансовый орган на основании данных консолидированных Отчетов (ф. 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p>
    <w:p w:rsidR="0066595D" w:rsidRDefault="0066595D">
      <w:pPr>
        <w:pStyle w:val="ConsPlusNormal"/>
        <w:jc w:val="both"/>
      </w:pPr>
      <w:r>
        <w:t xml:space="preserve">(п. 150.4 введен </w:t>
      </w:r>
      <w:hyperlink r:id="rId669" w:history="1">
        <w:r>
          <w:rPr>
            <w:color w:val="0000FF"/>
          </w:rPr>
          <w:t>Приказом</w:t>
        </w:r>
      </w:hyperlink>
      <w:r>
        <w:t xml:space="preserve"> Минфина России от 31.12.2015 N 229н)</w:t>
      </w:r>
    </w:p>
    <w:p w:rsidR="0066595D" w:rsidRDefault="0066595D">
      <w:pPr>
        <w:pStyle w:val="ConsPlusNormal"/>
        <w:ind w:firstLine="540"/>
        <w:jc w:val="both"/>
      </w:pPr>
    </w:p>
    <w:p w:rsidR="0066595D" w:rsidRDefault="0066595D">
      <w:pPr>
        <w:pStyle w:val="ConsPlusTitle"/>
        <w:jc w:val="center"/>
        <w:outlineLvl w:val="2"/>
      </w:pPr>
      <w:r>
        <w:t>Отчет о бюджетных и денежных</w:t>
      </w:r>
    </w:p>
    <w:p w:rsidR="0066595D" w:rsidRDefault="0066595D">
      <w:pPr>
        <w:pStyle w:val="ConsPlusTitle"/>
        <w:jc w:val="center"/>
      </w:pPr>
      <w:r>
        <w:t>обязательствах получателей средств</w:t>
      </w:r>
    </w:p>
    <w:p w:rsidR="0066595D" w:rsidRDefault="0066595D">
      <w:pPr>
        <w:pStyle w:val="ConsPlusTitle"/>
        <w:jc w:val="center"/>
      </w:pPr>
      <w:r>
        <w:t>федерального бюджета и администраторов</w:t>
      </w:r>
    </w:p>
    <w:p w:rsidR="0066595D" w:rsidRDefault="0066595D">
      <w:pPr>
        <w:pStyle w:val="ConsPlusTitle"/>
        <w:jc w:val="center"/>
      </w:pPr>
      <w:r>
        <w:t>источников финансирования дефицита</w:t>
      </w:r>
    </w:p>
    <w:p w:rsidR="0066595D" w:rsidRDefault="0066595D">
      <w:pPr>
        <w:pStyle w:val="ConsPlusTitle"/>
        <w:jc w:val="center"/>
      </w:pPr>
      <w:r>
        <w:t>федерального бюджета (ф. 0503129)</w:t>
      </w:r>
    </w:p>
    <w:p w:rsidR="0066595D" w:rsidRDefault="0066595D">
      <w:pPr>
        <w:pStyle w:val="ConsPlusNormal"/>
        <w:jc w:val="center"/>
      </w:pPr>
      <w:r>
        <w:t xml:space="preserve">(введено </w:t>
      </w:r>
      <w:hyperlink r:id="rId670" w:history="1">
        <w:r>
          <w:rPr>
            <w:color w:val="0000FF"/>
          </w:rPr>
          <w:t>Приказом</w:t>
        </w:r>
      </w:hyperlink>
      <w:r>
        <w:t xml:space="preserve"> Минфина России от 16.11.2016 N 209н)</w:t>
      </w:r>
    </w:p>
    <w:p w:rsidR="0066595D" w:rsidRDefault="0066595D">
      <w:pPr>
        <w:pStyle w:val="ConsPlusNormal"/>
        <w:ind w:firstLine="540"/>
        <w:jc w:val="both"/>
      </w:pPr>
    </w:p>
    <w:p w:rsidR="0066595D" w:rsidRDefault="0066595D">
      <w:pPr>
        <w:pStyle w:val="ConsPlusNormal"/>
        <w:ind w:firstLine="540"/>
        <w:jc w:val="both"/>
      </w:pPr>
      <w:r>
        <w:t xml:space="preserve">150.5. </w:t>
      </w:r>
      <w:hyperlink w:anchor="P9110" w:history="1">
        <w:r>
          <w:rPr>
            <w:color w:val="0000FF"/>
          </w:rPr>
          <w:t>Отчет</w:t>
        </w:r>
      </w:hyperlink>
      <w:r>
        <w:t xml:space="preserve">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(ф. 0503129)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66595D" w:rsidRDefault="0066595D">
      <w:pPr>
        <w:pStyle w:val="ConsPlusNormal"/>
        <w:jc w:val="both"/>
      </w:pPr>
      <w:r>
        <w:t xml:space="preserve">(в ред. </w:t>
      </w:r>
      <w:hyperlink r:id="rId67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Ежеквартальный Отчет (ф. 0503129)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66595D" w:rsidRDefault="0066595D">
      <w:pPr>
        <w:pStyle w:val="ConsPlusNormal"/>
        <w:jc w:val="both"/>
      </w:pPr>
      <w:r>
        <w:t xml:space="preserve">(в ред. </w:t>
      </w:r>
      <w:hyperlink r:id="rId672"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Сводный </w:t>
      </w:r>
      <w:hyperlink w:anchor="P9110" w:history="1">
        <w:r>
          <w:rPr>
            <w:color w:val="0000FF"/>
          </w:rPr>
          <w:t>Отчет</w:t>
        </w:r>
      </w:hyperlink>
      <w:r>
        <w:t xml:space="preserve"> (ф. 0503129) составляется органом Федерального казначейства на основании </w:t>
      </w:r>
      <w:r>
        <w:lastRenderedPageBreak/>
        <w:t xml:space="preserve">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w:t>
      </w:r>
      <w:hyperlink w:anchor="P9110" w:history="1">
        <w:r>
          <w:rPr>
            <w:color w:val="0000FF"/>
          </w:rPr>
          <w:t>Отчета</w:t>
        </w:r>
      </w:hyperlink>
      <w:r>
        <w:t xml:space="preserve">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&lt;1&gt; (далее в целях настоящей Инструкции - Сводный реестр), и код главы по бюджетной классификации Российской Федерации в кодовой зоне.</w:t>
      </w:r>
    </w:p>
    <w:p w:rsidR="0066595D" w:rsidRDefault="0066595D">
      <w:pPr>
        <w:pStyle w:val="ConsPlusNormal"/>
        <w:jc w:val="both"/>
      </w:pPr>
      <w:r>
        <w:t xml:space="preserve">(в ред. </w:t>
      </w:r>
      <w:hyperlink r:id="rId67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w:t>
      </w:r>
    </w:p>
    <w:p w:rsidR="0066595D" w:rsidRDefault="0066595D">
      <w:pPr>
        <w:pStyle w:val="ConsPlusNormal"/>
        <w:spacing w:before="220"/>
        <w:ind w:firstLine="540"/>
        <w:jc w:val="both"/>
      </w:pPr>
      <w:r>
        <w:t xml:space="preserve">&lt;1&gt; </w:t>
      </w:r>
      <w:hyperlink r:id="rId674"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66595D" w:rsidRDefault="0066595D">
      <w:pPr>
        <w:pStyle w:val="ConsPlusNormal"/>
        <w:jc w:val="both"/>
      </w:pPr>
    </w:p>
    <w:p w:rsidR="0066595D" w:rsidRDefault="0066595D">
      <w:pPr>
        <w:pStyle w:val="ConsPlusNormal"/>
        <w:ind w:firstLine="540"/>
        <w:jc w:val="both"/>
      </w:pPr>
      <w:r>
        <w:t xml:space="preserve">Межрегиональное операционное управление Федерального казначейства составляет сводный </w:t>
      </w:r>
      <w:hyperlink w:anchor="P9110" w:history="1">
        <w:r>
          <w:rPr>
            <w:color w:val="0000FF"/>
          </w:rPr>
          <w:t>Отчет</w:t>
        </w:r>
      </w:hyperlink>
      <w:r>
        <w:t xml:space="preserve"> (ф. 0503129) на основании сводных Отчетов (ф. 0503129)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w:t>
      </w:r>
      <w:hyperlink w:anchor="P9110" w:history="1">
        <w:r>
          <w:rPr>
            <w:color w:val="0000FF"/>
          </w:rPr>
          <w:t>Отчета</w:t>
        </w:r>
      </w:hyperlink>
      <w:r>
        <w:t xml:space="preserve">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код главы по бюджетной классификации Российской Федерации в кодовой зоне.</w:t>
      </w:r>
    </w:p>
    <w:p w:rsidR="0066595D" w:rsidRDefault="0066595D">
      <w:pPr>
        <w:pStyle w:val="ConsPlusNormal"/>
        <w:spacing w:before="220"/>
        <w:ind w:firstLine="540"/>
        <w:jc w:val="both"/>
      </w:pPr>
      <w:r>
        <w:t>Дополнительно Межрегиональным операционным управлением Федерального казначейства по данным сводного Отчета (ф. 0503129), составленного на основании сводных Отчетов (ф. 0503129) органов Федерального казначейства, ежеквартально составляются сводные Отчеты (ф. 0503129)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(ф. 0503129)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66595D" w:rsidRDefault="0066595D">
      <w:pPr>
        <w:pStyle w:val="ConsPlusNormal"/>
        <w:jc w:val="both"/>
      </w:pPr>
      <w:r>
        <w:t xml:space="preserve">(в ред. </w:t>
      </w:r>
      <w:hyperlink r:id="rId675" w:history="1">
        <w:r>
          <w:rPr>
            <w:color w:val="0000FF"/>
          </w:rPr>
          <w:t>Приказа</w:t>
        </w:r>
      </w:hyperlink>
      <w:r>
        <w:t xml:space="preserve"> Минфина России от 02.11.2017 N 176н)</w:t>
      </w:r>
    </w:p>
    <w:p w:rsidR="0066595D" w:rsidRDefault="0066595D">
      <w:pPr>
        <w:pStyle w:val="ConsPlusNormal"/>
        <w:jc w:val="both"/>
      </w:pPr>
      <w:r>
        <w:t xml:space="preserve">(п. 150.5 введен </w:t>
      </w:r>
      <w:hyperlink r:id="rId676"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 xml:space="preserve">150.6. Показатели на 1 января года, следующего за отчетным, отражаются в </w:t>
      </w:r>
      <w:hyperlink w:anchor="P9110" w:history="1">
        <w:r>
          <w:rPr>
            <w:color w:val="0000FF"/>
          </w:rPr>
          <w:t>Отчете</w:t>
        </w:r>
      </w:hyperlink>
      <w:r>
        <w:t xml:space="preserve"> (ф. 0503129) на основании данных об обязательствах, подлежащих исполнению в соответствующем финансовом году.</w:t>
      </w:r>
    </w:p>
    <w:p w:rsidR="0066595D" w:rsidRDefault="0066595D">
      <w:pPr>
        <w:pStyle w:val="ConsPlusNormal"/>
        <w:jc w:val="both"/>
      </w:pPr>
      <w:r>
        <w:lastRenderedPageBreak/>
        <w:t xml:space="preserve">(п. 150.6 введен </w:t>
      </w:r>
      <w:hyperlink r:id="rId677"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 xml:space="preserve">150.7. В </w:t>
      </w:r>
      <w:hyperlink w:anchor="P9110" w:history="1">
        <w:r>
          <w:rPr>
            <w:color w:val="0000FF"/>
          </w:rPr>
          <w:t>Отчете</w:t>
        </w:r>
      </w:hyperlink>
      <w:r>
        <w:t xml:space="preserve"> (ф. 0503129) отражаются:</w:t>
      </w:r>
    </w:p>
    <w:p w:rsidR="0066595D" w:rsidRDefault="0066595D">
      <w:pPr>
        <w:pStyle w:val="ConsPlusNormal"/>
        <w:spacing w:before="220"/>
        <w:ind w:firstLine="540"/>
        <w:jc w:val="both"/>
      </w:pPr>
      <w:r>
        <w:t xml:space="preserve">в </w:t>
      </w:r>
      <w:hyperlink w:anchor="P9187" w:history="1">
        <w:r>
          <w:rPr>
            <w:color w:val="0000FF"/>
          </w:rPr>
          <w:t>графе 1</w:t>
        </w:r>
      </w:hyperlink>
      <w:r>
        <w:t xml:space="preserve"> - наименования показателей по разделам:</w:t>
      </w:r>
    </w:p>
    <w:p w:rsidR="0066595D" w:rsidRDefault="0066595D">
      <w:pPr>
        <w:pStyle w:val="ConsPlusNormal"/>
        <w:spacing w:before="220"/>
        <w:ind w:firstLine="540"/>
        <w:jc w:val="both"/>
      </w:pPr>
      <w:r>
        <w:t>1. Обязательства текущего (отчетного) финансового года по расходам федерального бюджета;</w:t>
      </w:r>
    </w:p>
    <w:p w:rsidR="0066595D" w:rsidRDefault="0066595D">
      <w:pPr>
        <w:pStyle w:val="ConsPlusNormal"/>
        <w:spacing w:before="220"/>
        <w:ind w:firstLine="540"/>
        <w:jc w:val="both"/>
      </w:pPr>
      <w:r>
        <w:t>2. Обязательства текущего (отчетного) финансового года по выплатам источников финансирования дефицита федерального бюджета;</w:t>
      </w:r>
    </w:p>
    <w:p w:rsidR="0066595D" w:rsidRDefault="0066595D">
      <w:pPr>
        <w:pStyle w:val="ConsPlusNormal"/>
        <w:spacing w:before="220"/>
        <w:ind w:firstLine="540"/>
        <w:jc w:val="both"/>
      </w:pPr>
      <w:r>
        <w:t>3. Обязательства финансовых годов, следующих за текущим (отчетным) финансовым годом;</w:t>
      </w:r>
    </w:p>
    <w:p w:rsidR="0066595D" w:rsidRDefault="0066595D">
      <w:pPr>
        <w:pStyle w:val="ConsPlusNormal"/>
        <w:spacing w:before="220"/>
        <w:ind w:firstLine="540"/>
        <w:jc w:val="both"/>
      </w:pPr>
      <w:r>
        <w:t xml:space="preserve">в </w:t>
      </w:r>
      <w:hyperlink w:anchor="P9188" w:history="1">
        <w:r>
          <w:rPr>
            <w:color w:val="0000FF"/>
          </w:rPr>
          <w:t>графе 2</w:t>
        </w:r>
      </w:hyperlink>
      <w:r>
        <w:t xml:space="preserve"> - коды строк;</w:t>
      </w:r>
    </w:p>
    <w:p w:rsidR="0066595D" w:rsidRDefault="0066595D">
      <w:pPr>
        <w:pStyle w:val="ConsPlusNormal"/>
        <w:spacing w:before="220"/>
        <w:ind w:firstLine="540"/>
        <w:jc w:val="both"/>
      </w:pPr>
      <w:r>
        <w:t xml:space="preserve">в </w:t>
      </w:r>
      <w:hyperlink w:anchor="P9189" w:history="1">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66595D" w:rsidRDefault="0066595D">
      <w:pPr>
        <w:pStyle w:val="ConsPlusNormal"/>
        <w:spacing w:before="220"/>
        <w:ind w:firstLine="540"/>
        <w:jc w:val="both"/>
      </w:pPr>
      <w:r>
        <w:t xml:space="preserve">в </w:t>
      </w:r>
      <w:hyperlink w:anchor="P9190" w:history="1">
        <w:r>
          <w:rPr>
            <w:color w:val="0000FF"/>
          </w:rPr>
          <w:t>графах 4</w:t>
        </w:r>
      </w:hyperlink>
      <w:r>
        <w:t xml:space="preserve">, </w:t>
      </w:r>
      <w:hyperlink w:anchor="P9191" w:history="1">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66595D" w:rsidRDefault="0066595D">
      <w:pPr>
        <w:pStyle w:val="ConsPlusNormal"/>
        <w:spacing w:before="220"/>
        <w:ind w:firstLine="540"/>
        <w:jc w:val="both"/>
      </w:pPr>
      <w:r>
        <w:t xml:space="preserve">абзацы девятый - десятый утратили силу. - </w:t>
      </w:r>
      <w:hyperlink r:id="rId678"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 xml:space="preserve">в </w:t>
      </w:r>
      <w:hyperlink w:anchor="P9192" w:history="1">
        <w:r>
          <w:rPr>
            <w:color w:val="0000FF"/>
          </w:rPr>
          <w:t>графах 6</w:t>
        </w:r>
      </w:hyperlink>
      <w:r>
        <w:t xml:space="preserve"> - </w:t>
      </w:r>
      <w:hyperlink w:anchor="P9201" w:history="1">
        <w:r>
          <w:rPr>
            <w:color w:val="0000FF"/>
          </w:rPr>
          <w:t>15</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66595D" w:rsidRDefault="0066595D">
      <w:pPr>
        <w:pStyle w:val="ConsPlusNormal"/>
        <w:spacing w:before="220"/>
        <w:ind w:firstLine="540"/>
        <w:jc w:val="both"/>
      </w:pPr>
      <w:r>
        <w:t xml:space="preserve">в </w:t>
      </w:r>
      <w:hyperlink w:anchor="P9202" w:history="1">
        <w:r>
          <w:rPr>
            <w:color w:val="0000FF"/>
          </w:rPr>
          <w:t>графах 16</w:t>
        </w:r>
      </w:hyperlink>
      <w:r>
        <w:t xml:space="preserve">, </w:t>
      </w:r>
      <w:hyperlink w:anchor="P9203" w:history="1">
        <w:r>
          <w:rPr>
            <w:color w:val="0000FF"/>
          </w:rPr>
          <w:t>17</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66595D" w:rsidRDefault="0066595D">
      <w:pPr>
        <w:pStyle w:val="ConsPlusNormal"/>
        <w:spacing w:before="220"/>
        <w:ind w:firstLine="540"/>
        <w:jc w:val="both"/>
      </w:pPr>
      <w:r>
        <w:t xml:space="preserve">абзацы тринадцатый - четырнадцатый утратили силу. - </w:t>
      </w:r>
      <w:hyperlink r:id="rId679"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 xml:space="preserve">по </w:t>
      </w:r>
      <w:hyperlink w:anchor="P9462" w:history="1">
        <w:r>
          <w:rPr>
            <w:color w:val="0000FF"/>
          </w:rPr>
          <w:t>строке 999</w:t>
        </w:r>
      </w:hyperlink>
      <w:r>
        <w:t xml:space="preserve"> отражается итоговая сумма показателей по </w:t>
      </w:r>
      <w:hyperlink w:anchor="P9204" w:history="1">
        <w:r>
          <w:rPr>
            <w:color w:val="0000FF"/>
          </w:rPr>
          <w:t>строкам 200</w:t>
        </w:r>
      </w:hyperlink>
      <w:r>
        <w:t xml:space="preserve">, </w:t>
      </w:r>
      <w:hyperlink w:anchor="P9238" w:history="1">
        <w:r>
          <w:rPr>
            <w:color w:val="0000FF"/>
          </w:rPr>
          <w:t>510</w:t>
        </w:r>
      </w:hyperlink>
      <w:r>
        <w:t xml:space="preserve">, </w:t>
      </w:r>
      <w:hyperlink w:anchor="P9272" w:history="1">
        <w:r>
          <w:rPr>
            <w:color w:val="0000FF"/>
          </w:rPr>
          <w:t>900</w:t>
        </w:r>
      </w:hyperlink>
      <w:r>
        <w:t>.</w:t>
      </w:r>
    </w:p>
    <w:p w:rsidR="0066595D" w:rsidRDefault="0066595D">
      <w:pPr>
        <w:pStyle w:val="ConsPlusNormal"/>
        <w:jc w:val="both"/>
      </w:pPr>
      <w:r>
        <w:t xml:space="preserve">(п. 150.7 введен </w:t>
      </w:r>
      <w:hyperlink r:id="rId680"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bookmarkStart w:id="36" w:name="P1922"/>
      <w:bookmarkEnd w:id="36"/>
      <w:r>
        <w:t xml:space="preserve">150.8. При формировании </w:t>
      </w:r>
      <w:hyperlink w:anchor="P9204" w:history="1">
        <w:r>
          <w:rPr>
            <w:color w:val="0000FF"/>
          </w:rPr>
          <w:t>раздела</w:t>
        </w:r>
      </w:hyperlink>
      <w:r>
        <w:t xml:space="preserve"> "Обязательства текущего (отчетного) финансового года по расходам федерального бюджета":</w:t>
      </w:r>
    </w:p>
    <w:p w:rsidR="0066595D" w:rsidRDefault="0066595D">
      <w:pPr>
        <w:pStyle w:val="ConsPlusNormal"/>
        <w:spacing w:before="220"/>
        <w:ind w:firstLine="540"/>
        <w:jc w:val="both"/>
      </w:pPr>
      <w:r>
        <w:t xml:space="preserve">в </w:t>
      </w:r>
      <w:hyperlink w:anchor="P9190"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66595D" w:rsidRDefault="0066595D">
      <w:pPr>
        <w:pStyle w:val="ConsPlusNormal"/>
        <w:jc w:val="both"/>
      </w:pPr>
      <w:r>
        <w:t xml:space="preserve">(абзац введен </w:t>
      </w:r>
      <w:hyperlink r:id="rId681"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в </w:t>
      </w:r>
      <w:hyperlink w:anchor="P9191" w:history="1">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66595D" w:rsidRDefault="0066595D">
      <w:pPr>
        <w:pStyle w:val="ConsPlusNormal"/>
        <w:jc w:val="both"/>
      </w:pPr>
      <w:r>
        <w:t xml:space="preserve">(абзац введен </w:t>
      </w:r>
      <w:hyperlink r:id="rId682"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в </w:t>
      </w:r>
      <w:hyperlink w:anchor="P9192" w:history="1">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w:t>
      </w:r>
      <w:r>
        <w:lastRenderedPageBreak/>
        <w:t>в сумме кредитовых остатков по счету;</w:t>
      </w:r>
    </w:p>
    <w:p w:rsidR="0066595D" w:rsidRDefault="0066595D">
      <w:pPr>
        <w:pStyle w:val="ConsPlusNormal"/>
        <w:spacing w:before="220"/>
        <w:ind w:firstLine="540"/>
        <w:jc w:val="both"/>
      </w:pPr>
      <w:r>
        <w:t xml:space="preserve">в </w:t>
      </w:r>
      <w:hyperlink w:anchor="P9193"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66595D" w:rsidRDefault="0066595D">
      <w:pPr>
        <w:pStyle w:val="ConsPlusNormal"/>
        <w:spacing w:before="220"/>
        <w:ind w:firstLine="540"/>
        <w:jc w:val="both"/>
      </w:pPr>
      <w:r>
        <w:t xml:space="preserve">в </w:t>
      </w:r>
      <w:hyperlink w:anchor="P9194" w:history="1">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66595D" w:rsidRDefault="0066595D">
      <w:pPr>
        <w:pStyle w:val="ConsPlusNormal"/>
        <w:spacing w:before="220"/>
        <w:ind w:firstLine="540"/>
        <w:jc w:val="both"/>
      </w:pPr>
      <w:r>
        <w:t xml:space="preserve">в </w:t>
      </w:r>
      <w:hyperlink w:anchor="P9195" w:history="1">
        <w:r>
          <w:rPr>
            <w:color w:val="0000FF"/>
          </w:rPr>
          <w:t>графе 9</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расходов федерального бюджета) в сумме кредитовых оборотов по счету, 150213000 "Принятые авансовые денежные обязательства на текущий финансовый год" (в части расходов федерального бюджета) в сумме дебетовых остатков по счету;</w:t>
      </w:r>
    </w:p>
    <w:p w:rsidR="0066595D" w:rsidRDefault="0066595D">
      <w:pPr>
        <w:pStyle w:val="ConsPlusNormal"/>
        <w:spacing w:before="220"/>
        <w:ind w:firstLine="540"/>
        <w:jc w:val="both"/>
      </w:pPr>
      <w:r>
        <w:t xml:space="preserve">в </w:t>
      </w:r>
      <w:hyperlink w:anchor="P9196"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150213000 "Принятые авансовые денежные обязательства на текущий финансовый год" (в части расходов федерального бюджета) в сумме дебетовых оборотов по счету;</w:t>
      </w:r>
    </w:p>
    <w:p w:rsidR="0066595D" w:rsidRDefault="0066595D">
      <w:pPr>
        <w:pStyle w:val="ConsPlusNormal"/>
        <w:spacing w:before="220"/>
        <w:ind w:firstLine="540"/>
        <w:jc w:val="both"/>
      </w:pPr>
      <w:r>
        <w:t xml:space="preserve">в </w:t>
      </w:r>
      <w:hyperlink w:anchor="P9197"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66595D" w:rsidRDefault="0066595D">
      <w:pPr>
        <w:pStyle w:val="ConsPlusNormal"/>
        <w:spacing w:before="220"/>
        <w:ind w:firstLine="540"/>
        <w:jc w:val="both"/>
      </w:pPr>
      <w:r>
        <w:t xml:space="preserve">в </w:t>
      </w:r>
      <w:hyperlink w:anchor="P9198" w:history="1">
        <w:r>
          <w:rPr>
            <w:color w:val="0000FF"/>
          </w:rPr>
          <w:t>графе 12</w:t>
        </w:r>
      </w:hyperlink>
      <w:r>
        <w:t xml:space="preserve"> отражаются показатели на основании данных по дебету соответствующих счетов аналитического учета счета 150214000 "Авансовые денежные обязательства к исполнению в текущем финансовом году" (в части расходов федерального бюджета) в корреспонденции с кредитом соответствующих счетов аналитического учета счета 150215000 "Исполненные денежные обязательства в текущем финансовом году" (в части расходов федерального бюджета);</w:t>
      </w:r>
    </w:p>
    <w:p w:rsidR="0066595D" w:rsidRDefault="0066595D">
      <w:pPr>
        <w:pStyle w:val="ConsPlusNormal"/>
        <w:spacing w:before="220"/>
        <w:ind w:firstLine="540"/>
        <w:jc w:val="both"/>
      </w:pPr>
      <w:r>
        <w:t xml:space="preserve">в </w:t>
      </w:r>
      <w:hyperlink w:anchor="P9199" w:history="1">
        <w:r>
          <w:rPr>
            <w:color w:val="0000FF"/>
          </w:rPr>
          <w:t>графе 13</w:t>
        </w:r>
      </w:hyperlink>
      <w:r>
        <w:t xml:space="preserve"> отражаются показатели на основании данных по соответствующим счетам аналитического учета счетов 150214000 "Авансовые денежные обязательства к исполнению в текущем финансовом году" (в части расходов федерального бюджета) в сумме дебетовых оборотов по счету, 150213000 "Принятые авансовые денежные обязательства на текущий финансовый год" (в части расходов федерального бюджета) в сумме кредитовых оборотов по счету (со знаком "минус");</w:t>
      </w:r>
    </w:p>
    <w:p w:rsidR="0066595D" w:rsidRDefault="0066595D">
      <w:pPr>
        <w:pStyle w:val="ConsPlusNormal"/>
        <w:spacing w:before="220"/>
        <w:ind w:firstLine="540"/>
        <w:jc w:val="both"/>
      </w:pPr>
      <w:r>
        <w:t xml:space="preserve">в </w:t>
      </w:r>
      <w:hyperlink w:anchor="P9200" w:history="1">
        <w:r>
          <w:rPr>
            <w:color w:val="0000FF"/>
          </w:rPr>
          <w:t>графе 14</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расходов федерального бюджета) в сумме кредитовых остатков по счету, 150214000 "Авансовые денежные обязательства к исполнению в текущем финансовом году" (в части расходов федерального бюджета) в сумме кредитовых остатков по счету;</w:t>
      </w:r>
    </w:p>
    <w:p w:rsidR="0066595D" w:rsidRDefault="0066595D">
      <w:pPr>
        <w:pStyle w:val="ConsPlusNormal"/>
        <w:spacing w:before="220"/>
        <w:ind w:firstLine="540"/>
        <w:jc w:val="both"/>
      </w:pPr>
      <w:r>
        <w:t xml:space="preserve">в </w:t>
      </w:r>
      <w:hyperlink w:anchor="P9201" w:history="1">
        <w:r>
          <w:rPr>
            <w:color w:val="0000FF"/>
          </w:rPr>
          <w:t>графе 15</w:t>
        </w:r>
      </w:hyperlink>
      <w:r>
        <w:t xml:space="preserve"> отражаются показатели на основании данных по соответствующим счетам аналитического учета счета 150214000 "Авансовые денежные обязательства к исполнению в текущем финансовом году" (в части расходов федерального бюджета) в сумме кредитовых остатков по счету;</w:t>
      </w:r>
    </w:p>
    <w:p w:rsidR="0066595D" w:rsidRDefault="0066595D">
      <w:pPr>
        <w:pStyle w:val="ConsPlusNormal"/>
        <w:spacing w:before="220"/>
        <w:ind w:firstLine="540"/>
        <w:jc w:val="both"/>
      </w:pPr>
      <w:r>
        <w:t xml:space="preserve">в </w:t>
      </w:r>
      <w:hyperlink w:anchor="P9202" w:history="1">
        <w:r>
          <w:rPr>
            <w:color w:val="0000FF"/>
          </w:rPr>
          <w:t>графе 16</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66595D" w:rsidRDefault="0066595D">
      <w:pPr>
        <w:pStyle w:val="ConsPlusNormal"/>
        <w:jc w:val="both"/>
      </w:pPr>
      <w:r>
        <w:t xml:space="preserve">(абзац введен </w:t>
      </w:r>
      <w:hyperlink r:id="rId683"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lastRenderedPageBreak/>
        <w:t xml:space="preserve">в </w:t>
      </w:r>
      <w:hyperlink w:anchor="P9203" w:history="1">
        <w:r>
          <w:rPr>
            <w:color w:val="0000FF"/>
          </w:rPr>
          <w:t>графе 17</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66595D" w:rsidRDefault="0066595D">
      <w:pPr>
        <w:pStyle w:val="ConsPlusNormal"/>
        <w:jc w:val="both"/>
      </w:pPr>
      <w:r>
        <w:t xml:space="preserve">(абзац введен </w:t>
      </w:r>
      <w:hyperlink r:id="rId684" w:history="1">
        <w:r>
          <w:rPr>
            <w:color w:val="0000FF"/>
          </w:rPr>
          <w:t>Приказом</w:t>
        </w:r>
      </w:hyperlink>
      <w:r>
        <w:t xml:space="preserve"> Минфина России от 02.11.2017 N 176н)</w:t>
      </w:r>
    </w:p>
    <w:p w:rsidR="0066595D" w:rsidRDefault="0066595D">
      <w:pPr>
        <w:pStyle w:val="ConsPlusNormal"/>
        <w:jc w:val="both"/>
      </w:pPr>
      <w:r>
        <w:t xml:space="preserve">(п. 150.8 введен </w:t>
      </w:r>
      <w:hyperlink r:id="rId685"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bookmarkStart w:id="37" w:name="P1942"/>
      <w:bookmarkEnd w:id="37"/>
      <w:r>
        <w:t xml:space="preserve">150.9. При формировании </w:t>
      </w:r>
      <w:hyperlink w:anchor="P9238" w:history="1">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66595D" w:rsidRDefault="0066595D">
      <w:pPr>
        <w:pStyle w:val="ConsPlusNormal"/>
        <w:spacing w:before="220"/>
        <w:ind w:firstLine="540"/>
        <w:jc w:val="both"/>
      </w:pPr>
      <w:r>
        <w:t xml:space="preserve">в </w:t>
      </w:r>
      <w:hyperlink w:anchor="P9190"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66595D" w:rsidRDefault="0066595D">
      <w:pPr>
        <w:pStyle w:val="ConsPlusNormal"/>
        <w:jc w:val="both"/>
      </w:pPr>
      <w:r>
        <w:t xml:space="preserve">(абзац введен </w:t>
      </w:r>
      <w:hyperlink r:id="rId686"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hyperlink w:anchor="P9192" w:history="1">
        <w:r>
          <w:rPr>
            <w:color w:val="0000FF"/>
          </w:rPr>
          <w:t>графа 6</w:t>
        </w:r>
      </w:hyperlink>
      <w:r>
        <w:t xml:space="preserve"> не заполняется;</w:t>
      </w:r>
    </w:p>
    <w:p w:rsidR="0066595D" w:rsidRDefault="0066595D">
      <w:pPr>
        <w:pStyle w:val="ConsPlusNormal"/>
        <w:spacing w:before="220"/>
        <w:ind w:firstLine="540"/>
        <w:jc w:val="both"/>
      </w:pPr>
      <w:r>
        <w:t xml:space="preserve">в </w:t>
      </w:r>
      <w:hyperlink w:anchor="P9193"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66595D" w:rsidRDefault="0066595D">
      <w:pPr>
        <w:pStyle w:val="ConsPlusNormal"/>
        <w:spacing w:before="220"/>
        <w:ind w:firstLine="540"/>
        <w:jc w:val="both"/>
      </w:pPr>
      <w:hyperlink w:anchor="P9194" w:history="1">
        <w:r>
          <w:rPr>
            <w:color w:val="0000FF"/>
          </w:rPr>
          <w:t>графа 8</w:t>
        </w:r>
      </w:hyperlink>
      <w:r>
        <w:t xml:space="preserve"> не заполняется;</w:t>
      </w:r>
    </w:p>
    <w:p w:rsidR="0066595D" w:rsidRDefault="0066595D">
      <w:pPr>
        <w:pStyle w:val="ConsPlusNormal"/>
        <w:spacing w:before="220"/>
        <w:ind w:firstLine="540"/>
        <w:jc w:val="both"/>
      </w:pPr>
      <w:r>
        <w:t xml:space="preserve">в </w:t>
      </w:r>
      <w:hyperlink w:anchor="P9195" w:history="1">
        <w:r>
          <w:rPr>
            <w:color w:val="0000FF"/>
          </w:rPr>
          <w:t>графе 9</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 150213000 "Принятые авансовые денежные обязательства на текущий финансовый год" (в части источников финансирования дефицита федерального бюджета) в сумме дебетовых остатков по счету;</w:t>
      </w:r>
    </w:p>
    <w:p w:rsidR="0066595D" w:rsidRDefault="0066595D">
      <w:pPr>
        <w:pStyle w:val="ConsPlusNormal"/>
        <w:spacing w:before="220"/>
        <w:ind w:firstLine="540"/>
        <w:jc w:val="both"/>
      </w:pPr>
      <w:r>
        <w:t xml:space="preserve">в </w:t>
      </w:r>
      <w:hyperlink w:anchor="P9196"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150213000 "Принятые авансовые денежные обязательства на текущий финансовый год" (в части источников финансирования дефицита федерального бюджета) в сумме дебетовых оборотов по счету;</w:t>
      </w:r>
    </w:p>
    <w:p w:rsidR="0066595D" w:rsidRDefault="0066595D">
      <w:pPr>
        <w:pStyle w:val="ConsPlusNormal"/>
        <w:spacing w:before="220"/>
        <w:ind w:firstLine="540"/>
        <w:jc w:val="both"/>
      </w:pPr>
      <w:r>
        <w:t xml:space="preserve">в </w:t>
      </w:r>
      <w:hyperlink w:anchor="P9197"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66595D" w:rsidRDefault="0066595D">
      <w:pPr>
        <w:pStyle w:val="ConsPlusNormal"/>
        <w:spacing w:before="220"/>
        <w:ind w:firstLine="540"/>
        <w:jc w:val="both"/>
      </w:pPr>
      <w:r>
        <w:t xml:space="preserve">в </w:t>
      </w:r>
      <w:hyperlink w:anchor="P9198" w:history="1">
        <w:r>
          <w:rPr>
            <w:color w:val="0000FF"/>
          </w:rPr>
          <w:t>графе 12</w:t>
        </w:r>
      </w:hyperlink>
      <w:r>
        <w:t xml:space="preserve"> отражаются показатели на основании данных по дебету соответствующих счетов аналитического учета счета 150214000 "Авансовые денежные обязательства к исполнению в текущем финансовом году" (в части источников финансирования дефицита федерального бюджета) в корреспонденции с кредитом соответствующих счетов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w:t>
      </w:r>
    </w:p>
    <w:p w:rsidR="0066595D" w:rsidRDefault="0066595D">
      <w:pPr>
        <w:pStyle w:val="ConsPlusNormal"/>
        <w:spacing w:before="220"/>
        <w:ind w:firstLine="540"/>
        <w:jc w:val="both"/>
      </w:pPr>
      <w:r>
        <w:t xml:space="preserve">в </w:t>
      </w:r>
      <w:hyperlink w:anchor="P9199" w:history="1">
        <w:r>
          <w:rPr>
            <w:color w:val="0000FF"/>
          </w:rPr>
          <w:t>графе 13</w:t>
        </w:r>
      </w:hyperlink>
      <w:r>
        <w:t xml:space="preserve"> отражаются показатели на основании данных по соответствующим счетам аналитического учета счетов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дебетовых оборотов по счету, 150213000 "Принятые авансовые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 (со знаком "минус");</w:t>
      </w:r>
    </w:p>
    <w:p w:rsidR="0066595D" w:rsidRDefault="0066595D">
      <w:pPr>
        <w:pStyle w:val="ConsPlusNormal"/>
        <w:spacing w:before="220"/>
        <w:ind w:firstLine="540"/>
        <w:jc w:val="both"/>
      </w:pPr>
      <w:r>
        <w:t xml:space="preserve">в </w:t>
      </w:r>
      <w:hyperlink w:anchor="P9200" w:history="1">
        <w:r>
          <w:rPr>
            <w:color w:val="0000FF"/>
          </w:rPr>
          <w:t>графе 14</w:t>
        </w:r>
      </w:hyperlink>
      <w:r>
        <w:t xml:space="preserve"> отражаются показатели на основании данных по соответствующим счетам </w:t>
      </w:r>
      <w:r>
        <w:lastRenderedPageBreak/>
        <w:t>аналитического учета счетов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кредитовых остатков по счету;</w:t>
      </w:r>
    </w:p>
    <w:p w:rsidR="0066595D" w:rsidRDefault="0066595D">
      <w:pPr>
        <w:pStyle w:val="ConsPlusNormal"/>
        <w:spacing w:before="220"/>
        <w:ind w:firstLine="540"/>
        <w:jc w:val="both"/>
      </w:pPr>
      <w:r>
        <w:t xml:space="preserve">в </w:t>
      </w:r>
      <w:hyperlink w:anchor="P9201" w:history="1">
        <w:r>
          <w:rPr>
            <w:color w:val="0000FF"/>
          </w:rPr>
          <w:t>графе 15</w:t>
        </w:r>
      </w:hyperlink>
      <w:r>
        <w:t xml:space="preserve"> отражаются показатели на основании данных по соответствующим счетам аналитического учета счета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кредитовых остатков по счету;</w:t>
      </w:r>
    </w:p>
    <w:p w:rsidR="0066595D" w:rsidRDefault="0066595D">
      <w:pPr>
        <w:pStyle w:val="ConsPlusNormal"/>
        <w:spacing w:before="220"/>
        <w:ind w:firstLine="540"/>
        <w:jc w:val="both"/>
      </w:pPr>
      <w:r>
        <w:t xml:space="preserve">в </w:t>
      </w:r>
      <w:hyperlink w:anchor="P9202" w:history="1">
        <w:r>
          <w:rPr>
            <w:color w:val="0000FF"/>
          </w:rPr>
          <w:t>графе 16</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66595D" w:rsidRDefault="0066595D">
      <w:pPr>
        <w:pStyle w:val="ConsPlusNormal"/>
        <w:jc w:val="both"/>
      </w:pPr>
      <w:r>
        <w:t xml:space="preserve">(абзац введен </w:t>
      </w:r>
      <w:hyperlink r:id="rId687"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hyperlink w:anchor="P9203" w:history="1">
        <w:r>
          <w:rPr>
            <w:color w:val="0000FF"/>
          </w:rPr>
          <w:t>графа 17</w:t>
        </w:r>
      </w:hyperlink>
      <w:r>
        <w:t xml:space="preserve"> не заполняется.</w:t>
      </w:r>
    </w:p>
    <w:p w:rsidR="0066595D" w:rsidRDefault="0066595D">
      <w:pPr>
        <w:pStyle w:val="ConsPlusNormal"/>
        <w:jc w:val="both"/>
      </w:pPr>
      <w:r>
        <w:t xml:space="preserve">(абзац введен </w:t>
      </w:r>
      <w:hyperlink r:id="rId688" w:history="1">
        <w:r>
          <w:rPr>
            <w:color w:val="0000FF"/>
          </w:rPr>
          <w:t>Приказом</w:t>
        </w:r>
      </w:hyperlink>
      <w:r>
        <w:t xml:space="preserve"> Минфина России от 02.11.2017 N 176н)</w:t>
      </w:r>
    </w:p>
    <w:p w:rsidR="0066595D" w:rsidRDefault="0066595D">
      <w:pPr>
        <w:pStyle w:val="ConsPlusNormal"/>
        <w:jc w:val="both"/>
      </w:pPr>
      <w:r>
        <w:t xml:space="preserve">(п. 150.9 введен </w:t>
      </w:r>
      <w:hyperlink r:id="rId689"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 xml:space="preserve">150.10. Формирование </w:t>
      </w:r>
      <w:hyperlink w:anchor="P9272"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66595D" w:rsidRDefault="0066595D">
      <w:pPr>
        <w:pStyle w:val="ConsPlusNormal"/>
        <w:spacing w:before="220"/>
        <w:ind w:firstLine="540"/>
        <w:jc w:val="both"/>
      </w:pPr>
      <w:r>
        <w:t>20 "Санкционирование по первому году, следующему за текущим (очередным финансовым годом)";</w:t>
      </w:r>
    </w:p>
    <w:p w:rsidR="0066595D" w:rsidRDefault="0066595D">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66595D" w:rsidRDefault="0066595D">
      <w:pPr>
        <w:pStyle w:val="ConsPlusNormal"/>
        <w:spacing w:before="220"/>
        <w:ind w:firstLine="540"/>
        <w:jc w:val="both"/>
      </w:pPr>
      <w:r>
        <w:t>40 "Санкционирование по второму году, следующему за очередным";</w:t>
      </w:r>
    </w:p>
    <w:p w:rsidR="0066595D" w:rsidRDefault="0066595D">
      <w:pPr>
        <w:pStyle w:val="ConsPlusNormal"/>
        <w:spacing w:before="220"/>
        <w:ind w:firstLine="540"/>
        <w:jc w:val="both"/>
      </w:pPr>
      <w:r>
        <w:t>90 "Санкционирование на иные очередные года (за пределами планового периода)".</w:t>
      </w:r>
    </w:p>
    <w:p w:rsidR="0066595D" w:rsidRDefault="0066595D">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9272" w:history="1">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66595D" w:rsidRDefault="0066595D">
      <w:pPr>
        <w:pStyle w:val="ConsPlusNormal"/>
        <w:spacing w:before="220"/>
        <w:ind w:firstLine="540"/>
        <w:jc w:val="both"/>
      </w:pPr>
      <w:hyperlink w:anchor="P9197" w:history="1">
        <w:r>
          <w:rPr>
            <w:color w:val="0000FF"/>
          </w:rPr>
          <w:t>Графы 11</w:t>
        </w:r>
      </w:hyperlink>
      <w:r>
        <w:t xml:space="preserve"> и </w:t>
      </w:r>
      <w:hyperlink w:anchor="P9198" w:history="1">
        <w:r>
          <w:rPr>
            <w:color w:val="0000FF"/>
          </w:rPr>
          <w:t>12</w:t>
        </w:r>
      </w:hyperlink>
      <w:r>
        <w:t xml:space="preserve"> по </w:t>
      </w:r>
      <w:hyperlink w:anchor="P9272" w:history="1">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66595D" w:rsidRDefault="0066595D">
      <w:pPr>
        <w:pStyle w:val="ConsPlusNormal"/>
        <w:spacing w:before="220"/>
        <w:ind w:firstLine="540"/>
        <w:jc w:val="both"/>
      </w:pPr>
      <w:r>
        <w:t xml:space="preserve">Показатели </w:t>
      </w:r>
      <w:hyperlink w:anchor="P9192" w:history="1">
        <w:r>
          <w:rPr>
            <w:color w:val="0000FF"/>
          </w:rPr>
          <w:t>граф 6</w:t>
        </w:r>
      </w:hyperlink>
      <w:r>
        <w:t xml:space="preserve"> - </w:t>
      </w:r>
      <w:hyperlink w:anchor="P9196" w:history="1">
        <w:r>
          <w:rPr>
            <w:color w:val="0000FF"/>
          </w:rPr>
          <w:t>10</w:t>
        </w:r>
      </w:hyperlink>
      <w:r>
        <w:t xml:space="preserve">, </w:t>
      </w:r>
      <w:hyperlink w:anchor="P9199" w:history="1">
        <w:r>
          <w:rPr>
            <w:color w:val="0000FF"/>
          </w:rPr>
          <w:t>13</w:t>
        </w:r>
      </w:hyperlink>
      <w:r>
        <w:t xml:space="preserve"> - </w:t>
      </w:r>
      <w:hyperlink w:anchor="P9201" w:history="1">
        <w:r>
          <w:rPr>
            <w:color w:val="0000FF"/>
          </w:rPr>
          <w:t>15</w:t>
        </w:r>
      </w:hyperlink>
      <w:r>
        <w:t xml:space="preserve"> подраздела "по расходам федерального бюджета" формируются в порядке, аналогичном порядку, предусмотренному </w:t>
      </w:r>
      <w:hyperlink w:anchor="P1922" w:history="1">
        <w:r>
          <w:rPr>
            <w:color w:val="0000FF"/>
          </w:rPr>
          <w:t>пунктом 150.8</w:t>
        </w:r>
      </w:hyperlink>
      <w:r>
        <w:t xml:space="preserve"> настоящей Инструкции.</w:t>
      </w:r>
    </w:p>
    <w:p w:rsidR="0066595D" w:rsidRDefault="0066595D">
      <w:pPr>
        <w:pStyle w:val="ConsPlusNormal"/>
        <w:spacing w:before="220"/>
        <w:ind w:firstLine="540"/>
        <w:jc w:val="both"/>
      </w:pPr>
      <w:r>
        <w:t xml:space="preserve">Показатели </w:t>
      </w:r>
      <w:hyperlink w:anchor="P9192" w:history="1">
        <w:r>
          <w:rPr>
            <w:color w:val="0000FF"/>
          </w:rPr>
          <w:t>граф 6</w:t>
        </w:r>
      </w:hyperlink>
      <w:r>
        <w:t xml:space="preserve"> - </w:t>
      </w:r>
      <w:hyperlink w:anchor="P9196" w:history="1">
        <w:r>
          <w:rPr>
            <w:color w:val="0000FF"/>
          </w:rPr>
          <w:t>10</w:t>
        </w:r>
      </w:hyperlink>
      <w:r>
        <w:t xml:space="preserve">, </w:t>
      </w:r>
      <w:hyperlink w:anchor="P9199" w:history="1">
        <w:r>
          <w:rPr>
            <w:color w:val="0000FF"/>
          </w:rPr>
          <w:t>13</w:t>
        </w:r>
      </w:hyperlink>
      <w:r>
        <w:t xml:space="preserve"> - </w:t>
      </w:r>
      <w:hyperlink w:anchor="P9201" w:history="1">
        <w:r>
          <w:rPr>
            <w:color w:val="0000FF"/>
          </w:rPr>
          <w:t>15</w:t>
        </w:r>
      </w:hyperlink>
      <w:r>
        <w:t xml:space="preserve"> подраздела "по выплатам источников финансирования дефицита федерального бюджета" формируются в порядке, аналогичном порядку, предусмотренному </w:t>
      </w:r>
      <w:hyperlink w:anchor="P1942" w:history="1">
        <w:r>
          <w:rPr>
            <w:color w:val="0000FF"/>
          </w:rPr>
          <w:t>пунктом 150.9</w:t>
        </w:r>
      </w:hyperlink>
      <w:r>
        <w:t xml:space="preserve"> настоящей Инструкции.</w:t>
      </w:r>
    </w:p>
    <w:p w:rsidR="0066595D" w:rsidRDefault="0066595D">
      <w:pPr>
        <w:pStyle w:val="ConsPlusNormal"/>
        <w:jc w:val="both"/>
      </w:pPr>
      <w:r>
        <w:t xml:space="preserve">(п. 150.10 введен </w:t>
      </w:r>
      <w:hyperlink r:id="rId690" w:history="1">
        <w:r>
          <w:rPr>
            <w:color w:val="0000FF"/>
          </w:rPr>
          <w:t>Приказом</w:t>
        </w:r>
      </w:hyperlink>
      <w:r>
        <w:t xml:space="preserve"> Минфина России от 16.11.2016 N 209н)</w:t>
      </w:r>
    </w:p>
    <w:p w:rsidR="0066595D" w:rsidRDefault="0066595D">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w:t>
      </w:r>
      <w:hyperlink w:anchor="P9110" w:history="1">
        <w:r>
          <w:rPr>
            <w:color w:val="0000FF"/>
          </w:rPr>
          <w:t>Отчет</w:t>
        </w:r>
      </w:hyperlink>
      <w:r>
        <w:t xml:space="preserve"> (ф. 0503129) на основании сводных </w:t>
      </w:r>
      <w:hyperlink w:anchor="P9110" w:history="1">
        <w:r>
          <w:rPr>
            <w:color w:val="0000FF"/>
          </w:rPr>
          <w:t>Отчетов</w:t>
        </w:r>
      </w:hyperlink>
      <w:r>
        <w:t xml:space="preserve"> (ф. 0503129) органов Федерального казначейства путем суммирования одноименных показателей, формирующих </w:t>
      </w:r>
      <w:hyperlink w:anchor="P9204" w:history="1">
        <w:r>
          <w:rPr>
            <w:color w:val="0000FF"/>
          </w:rPr>
          <w:t>строку 200</w:t>
        </w:r>
      </w:hyperlink>
      <w:r>
        <w:t xml:space="preserve"> раздела "Обязательства текущего (отчетного) финансового года по расходам </w:t>
      </w:r>
      <w:r>
        <w:lastRenderedPageBreak/>
        <w:t xml:space="preserve">федерального бюджета", </w:t>
      </w:r>
      <w:hyperlink w:anchor="P9238" w:history="1">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9272" w:history="1">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w:t>
      </w:r>
      <w:hyperlink w:anchor="P9110" w:history="1">
        <w:r>
          <w:rPr>
            <w:color w:val="0000FF"/>
          </w:rPr>
          <w:t>Отчетов</w:t>
        </w:r>
      </w:hyperlink>
      <w:r>
        <w:t xml:space="preserve"> (ф. 0503129), включаемых в состав сводного </w:t>
      </w:r>
      <w:hyperlink w:anchor="P9110" w:history="1">
        <w:r>
          <w:rPr>
            <w:color w:val="0000FF"/>
          </w:rPr>
          <w:t>Отчета</w:t>
        </w:r>
      </w:hyperlink>
      <w:r>
        <w:t xml:space="preserve"> (ф. 0503129).</w:t>
      </w:r>
    </w:p>
    <w:p w:rsidR="0066595D" w:rsidRDefault="0066595D">
      <w:pPr>
        <w:pStyle w:val="ConsPlusNormal"/>
        <w:spacing w:before="220"/>
        <w:ind w:firstLine="540"/>
        <w:jc w:val="both"/>
      </w:pPr>
      <w:r>
        <w:t xml:space="preserve">По </w:t>
      </w:r>
      <w:hyperlink w:anchor="P9462" w:history="1">
        <w:r>
          <w:rPr>
            <w:color w:val="0000FF"/>
          </w:rPr>
          <w:t>строке 999</w:t>
        </w:r>
      </w:hyperlink>
      <w:r>
        <w:t xml:space="preserve"> указанного сводного </w:t>
      </w:r>
      <w:hyperlink w:anchor="P9110" w:history="1">
        <w:r>
          <w:rPr>
            <w:color w:val="0000FF"/>
          </w:rPr>
          <w:t>Отчета</w:t>
        </w:r>
      </w:hyperlink>
      <w:r>
        <w:t xml:space="preserve"> (ф. 0503129) отражается итоговая сумма показателей по </w:t>
      </w:r>
      <w:hyperlink w:anchor="P9204" w:history="1">
        <w:r>
          <w:rPr>
            <w:color w:val="0000FF"/>
          </w:rPr>
          <w:t>строкам 200</w:t>
        </w:r>
      </w:hyperlink>
      <w:r>
        <w:t xml:space="preserve">, </w:t>
      </w:r>
      <w:hyperlink w:anchor="P9238" w:history="1">
        <w:r>
          <w:rPr>
            <w:color w:val="0000FF"/>
          </w:rPr>
          <w:t>510</w:t>
        </w:r>
      </w:hyperlink>
      <w:r>
        <w:t xml:space="preserve">, </w:t>
      </w:r>
      <w:hyperlink w:anchor="P9272" w:history="1">
        <w:r>
          <w:rPr>
            <w:color w:val="0000FF"/>
          </w:rPr>
          <w:t>900</w:t>
        </w:r>
      </w:hyperlink>
      <w:r>
        <w:t>.</w:t>
      </w:r>
    </w:p>
    <w:p w:rsidR="0066595D" w:rsidRDefault="0066595D">
      <w:pPr>
        <w:pStyle w:val="ConsPlusNormal"/>
        <w:jc w:val="both"/>
      </w:pPr>
      <w:r>
        <w:t xml:space="preserve">(п. 150.11 введен </w:t>
      </w:r>
      <w:hyperlink r:id="rId691" w:history="1">
        <w:r>
          <w:rPr>
            <w:color w:val="0000FF"/>
          </w:rPr>
          <w:t>Приказом</w:t>
        </w:r>
      </w:hyperlink>
      <w:r>
        <w:t xml:space="preserve"> Минфина России от 16.11.2016 N 209н)</w:t>
      </w:r>
    </w:p>
    <w:p w:rsidR="0066595D" w:rsidRDefault="0066595D">
      <w:pPr>
        <w:pStyle w:val="ConsPlusNormal"/>
        <w:ind w:firstLine="540"/>
        <w:jc w:val="both"/>
      </w:pPr>
    </w:p>
    <w:p w:rsidR="0066595D" w:rsidRDefault="0066595D">
      <w:pPr>
        <w:pStyle w:val="ConsPlusTitle"/>
        <w:jc w:val="center"/>
        <w:outlineLvl w:val="2"/>
      </w:pPr>
      <w:r>
        <w:t xml:space="preserve">Пояснительная записка </w:t>
      </w:r>
      <w:hyperlink w:anchor="P12919" w:history="1">
        <w:r>
          <w:rPr>
            <w:color w:val="0000FF"/>
          </w:rPr>
          <w:t>(ф. 0503160)</w:t>
        </w:r>
      </w:hyperlink>
    </w:p>
    <w:p w:rsidR="0066595D" w:rsidRDefault="0066595D">
      <w:pPr>
        <w:pStyle w:val="ConsPlusNormal"/>
        <w:ind w:firstLine="540"/>
        <w:jc w:val="both"/>
      </w:pPr>
    </w:p>
    <w:p w:rsidR="0066595D" w:rsidRDefault="0066595D">
      <w:pPr>
        <w:pStyle w:val="ConsPlusNormal"/>
        <w:ind w:firstLine="540"/>
        <w:jc w:val="both"/>
      </w:pPr>
      <w:r>
        <w:t xml:space="preserve">151. Пояснительная записка </w:t>
      </w:r>
      <w:hyperlink w:anchor="P12919" w:history="1">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записки (ф. 0503160) в случае необходимости пояснения отдельных показателей месячной бюджетной отчетности.</w:t>
      </w:r>
    </w:p>
    <w:p w:rsidR="0066595D" w:rsidRDefault="0066595D">
      <w:pPr>
        <w:pStyle w:val="ConsPlusNormal"/>
        <w:jc w:val="both"/>
      </w:pPr>
      <w:r>
        <w:t xml:space="preserve">(в ред. </w:t>
      </w:r>
      <w:hyperlink r:id="rId692"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bookmarkStart w:id="38" w:name="P1978"/>
      <w:bookmarkEnd w:id="38"/>
      <w:r>
        <w:t xml:space="preserve">152. Пояснительная записка </w:t>
      </w:r>
      <w:hyperlink w:anchor="P12919" w:history="1">
        <w:r>
          <w:rPr>
            <w:color w:val="0000FF"/>
          </w:rPr>
          <w:t>(ф. 0503160)</w:t>
        </w:r>
      </w:hyperlink>
      <w:r>
        <w:t xml:space="preserve"> составляется в разрезе следующих разделов:</w:t>
      </w:r>
    </w:p>
    <w:p w:rsidR="0066595D" w:rsidRDefault="0066595D">
      <w:pPr>
        <w:pStyle w:val="ConsPlusNormal"/>
        <w:spacing w:before="220"/>
        <w:ind w:firstLine="540"/>
        <w:jc w:val="both"/>
      </w:pPr>
      <w:r>
        <w:t>Раздел 1 "Организационная структура субъекта бюджетной отчетности", включающий:</w:t>
      </w:r>
    </w:p>
    <w:p w:rsidR="0066595D" w:rsidRDefault="0066595D">
      <w:pPr>
        <w:pStyle w:val="ConsPlusNormal"/>
        <w:spacing w:before="220"/>
        <w:ind w:firstLine="540"/>
        <w:jc w:val="both"/>
      </w:pPr>
      <w:r>
        <w:t xml:space="preserve">Сведения об основных направлениях деятельности </w:t>
      </w:r>
      <w:hyperlink w:anchor="P12965" w:history="1">
        <w:r>
          <w:rPr>
            <w:color w:val="0000FF"/>
          </w:rPr>
          <w:t>(Таблица N 1)</w:t>
        </w:r>
      </w:hyperlink>
      <w:r>
        <w:t>;</w:t>
      </w:r>
    </w:p>
    <w:p w:rsidR="0066595D" w:rsidRDefault="0066595D">
      <w:pPr>
        <w:pStyle w:val="ConsPlusNormal"/>
        <w:spacing w:before="220"/>
        <w:ind w:firstLine="540"/>
        <w:jc w:val="both"/>
      </w:pPr>
      <w: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hyperlink w:anchor="P13137" w:history="1">
        <w:r>
          <w:rPr>
            <w:color w:val="0000FF"/>
          </w:rPr>
          <w:t>(ф. 0503161)</w:t>
        </w:r>
      </w:hyperlink>
      <w:r>
        <w:t>;</w:t>
      </w:r>
    </w:p>
    <w:p w:rsidR="0066595D" w:rsidRDefault="0066595D">
      <w:pPr>
        <w:pStyle w:val="ConsPlusNormal"/>
        <w:jc w:val="both"/>
      </w:pPr>
      <w:r>
        <w:t xml:space="preserve">(в ред. </w:t>
      </w:r>
      <w:hyperlink r:id="rId69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rsidR="0066595D" w:rsidRDefault="0066595D">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66595D" w:rsidRDefault="0066595D">
      <w:pPr>
        <w:pStyle w:val="ConsPlusNormal"/>
        <w:spacing w:before="220"/>
        <w:ind w:firstLine="540"/>
        <w:jc w:val="both"/>
      </w:pPr>
      <w:r>
        <w:t>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66595D" w:rsidRDefault="0066595D">
      <w:pPr>
        <w:pStyle w:val="ConsPlusNormal"/>
        <w:spacing w:before="220"/>
        <w:ind w:firstLine="540"/>
        <w:jc w:val="both"/>
      </w:pPr>
      <w:r>
        <w:t>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rsidR="0066595D" w:rsidRDefault="0066595D">
      <w:pPr>
        <w:pStyle w:val="ConsPlusNormal"/>
        <w:jc w:val="both"/>
      </w:pPr>
      <w:r>
        <w:t xml:space="preserve">(абзац введен </w:t>
      </w:r>
      <w:hyperlink r:id="rId694"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информацию об исполнителе (ФИО, должность) централизованной бухгалтерии, составившем бухгалтерскую отчетность.</w:t>
      </w:r>
    </w:p>
    <w:p w:rsidR="0066595D" w:rsidRDefault="0066595D">
      <w:pPr>
        <w:pStyle w:val="ConsPlusNormal"/>
        <w:jc w:val="both"/>
      </w:pPr>
      <w:r>
        <w:t xml:space="preserve">(абзац введен </w:t>
      </w:r>
      <w:hyperlink r:id="rId695"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Раздел 2 "Результаты деятельности субъекта бюджетной отчетности", включающий:</w:t>
      </w:r>
    </w:p>
    <w:p w:rsidR="0066595D" w:rsidRDefault="0066595D">
      <w:pPr>
        <w:pStyle w:val="ConsPlusNormal"/>
        <w:spacing w:before="220"/>
        <w:ind w:firstLine="540"/>
        <w:jc w:val="both"/>
      </w:pPr>
      <w:r>
        <w:t xml:space="preserve">абзац утратил силу. - </w:t>
      </w:r>
      <w:hyperlink r:id="rId696"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 xml:space="preserve">Сведения о результатах деятельности </w:t>
      </w:r>
      <w:hyperlink w:anchor="P13230" w:history="1">
        <w:r>
          <w:rPr>
            <w:color w:val="0000FF"/>
          </w:rPr>
          <w:t>(ф. 0503162)</w:t>
        </w:r>
      </w:hyperlink>
      <w:r>
        <w:t>;</w:t>
      </w:r>
    </w:p>
    <w:p w:rsidR="0066595D" w:rsidRDefault="0066595D">
      <w:pPr>
        <w:pStyle w:val="ConsPlusNormal"/>
        <w:spacing w:before="220"/>
        <w:ind w:firstLine="540"/>
        <w:jc w:val="both"/>
      </w:pPr>
      <w:r>
        <w:t xml:space="preserve">иную информацию, оказавшую существенное влияние и характеризующую результаты </w:t>
      </w:r>
      <w:r>
        <w:lastRenderedPageBreak/>
        <w:t>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66595D" w:rsidRDefault="0066595D">
      <w:pPr>
        <w:pStyle w:val="ConsPlusNormal"/>
        <w:spacing w:before="220"/>
        <w:ind w:firstLine="540"/>
        <w:jc w:val="both"/>
      </w:pPr>
      <w:r>
        <w:t>о мерах по повышению эффективности расходования бюджетных средств;</w:t>
      </w:r>
    </w:p>
    <w:p w:rsidR="0066595D" w:rsidRDefault="0066595D">
      <w:pPr>
        <w:pStyle w:val="ConsPlusNormal"/>
        <w:jc w:val="both"/>
      </w:pPr>
      <w:r>
        <w:t xml:space="preserve">(абзац введен </w:t>
      </w:r>
      <w:hyperlink r:id="rId697"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о мерах по повышению квалификации и переподготовке специалистов;</w:t>
      </w:r>
    </w:p>
    <w:p w:rsidR="0066595D" w:rsidRDefault="0066595D">
      <w:pPr>
        <w:pStyle w:val="ConsPlusNormal"/>
        <w:spacing w:before="220"/>
        <w:ind w:firstLine="540"/>
        <w:jc w:val="both"/>
      </w:pPr>
      <w:r>
        <w:t xml:space="preserve">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форме </w:t>
      </w:r>
      <w:hyperlink w:anchor="P13230" w:history="1">
        <w:r>
          <w:rPr>
            <w:color w:val="0000FF"/>
          </w:rPr>
          <w:t>0503162</w:t>
        </w:r>
      </w:hyperlink>
      <w:r>
        <w:t>);</w:t>
      </w:r>
    </w:p>
    <w:p w:rsidR="0066595D" w:rsidRDefault="0066595D">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66595D" w:rsidRDefault="0066595D">
      <w:pPr>
        <w:pStyle w:val="ConsPlusNormal"/>
        <w:spacing w:before="220"/>
        <w:ind w:firstLine="540"/>
        <w:jc w:val="both"/>
      </w:pPr>
      <w:r>
        <w:t>Раздел 3 "Анализ отчета об исполнении бюджета субъектом бюджетной отчетности", включающий:</w:t>
      </w:r>
    </w:p>
    <w:p w:rsidR="0066595D" w:rsidRDefault="0066595D">
      <w:pPr>
        <w:pStyle w:val="ConsPlusNormal"/>
        <w:spacing w:before="220"/>
        <w:ind w:firstLine="540"/>
        <w:jc w:val="both"/>
      </w:pPr>
      <w:r>
        <w:t xml:space="preserve">Сведения об исполнении текстовых статей закона (решения) о бюджете </w:t>
      </w:r>
      <w:hyperlink w:anchor="P13009" w:history="1">
        <w:r>
          <w:rPr>
            <w:color w:val="0000FF"/>
          </w:rPr>
          <w:t>(Таблица N 3)</w:t>
        </w:r>
      </w:hyperlink>
      <w:r>
        <w:t>;</w:t>
      </w:r>
    </w:p>
    <w:p w:rsidR="0066595D" w:rsidRDefault="0066595D">
      <w:pPr>
        <w:pStyle w:val="ConsPlusNormal"/>
        <w:spacing w:before="220"/>
        <w:ind w:firstLine="540"/>
        <w:jc w:val="both"/>
      </w:pPr>
      <w:r>
        <w:t xml:space="preserve">Сведения об изменениях бюджетной росписи главного распорядителя бюджетных средств </w:t>
      </w:r>
      <w:hyperlink w:anchor="P13288" w:history="1">
        <w:r>
          <w:rPr>
            <w:color w:val="0000FF"/>
          </w:rPr>
          <w:t>(ф. 0503163)</w:t>
        </w:r>
      </w:hyperlink>
      <w:r>
        <w:t>;</w:t>
      </w:r>
    </w:p>
    <w:p w:rsidR="0066595D" w:rsidRDefault="0066595D">
      <w:pPr>
        <w:pStyle w:val="ConsPlusNormal"/>
        <w:jc w:val="both"/>
      </w:pPr>
      <w:r>
        <w:t xml:space="preserve">(в ред. </w:t>
      </w:r>
      <w:hyperlink r:id="rId69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Сведения об исполнении бюджета </w:t>
      </w:r>
      <w:hyperlink w:anchor="P13327" w:history="1">
        <w:r>
          <w:rPr>
            <w:color w:val="0000FF"/>
          </w:rPr>
          <w:t>(ф. 0503164)</w:t>
        </w:r>
      </w:hyperlink>
      <w:r>
        <w:t>;</w:t>
      </w:r>
    </w:p>
    <w:p w:rsidR="0066595D" w:rsidRDefault="0066595D">
      <w:pPr>
        <w:pStyle w:val="ConsPlusNormal"/>
        <w:spacing w:before="220"/>
        <w:ind w:firstLine="540"/>
        <w:jc w:val="both"/>
      </w:pPr>
      <w:r>
        <w:t xml:space="preserve">Сведения об исполнении мероприятий в рамках целевых программ </w:t>
      </w:r>
      <w:hyperlink w:anchor="P13546" w:history="1">
        <w:r>
          <w:rPr>
            <w:color w:val="0000FF"/>
          </w:rPr>
          <w:t>(ф. 0503166)</w:t>
        </w:r>
      </w:hyperlink>
      <w:r>
        <w:t>;</w:t>
      </w:r>
    </w:p>
    <w:p w:rsidR="0066595D" w:rsidRDefault="0066595D">
      <w:pPr>
        <w:pStyle w:val="ConsPlusNormal"/>
        <w:spacing w:before="220"/>
        <w:ind w:firstLine="540"/>
        <w:jc w:val="both"/>
      </w:pPr>
      <w:r>
        <w:t xml:space="preserve">Сведения о целевых иностранных кредитах </w:t>
      </w:r>
      <w:hyperlink w:anchor="P13629" w:history="1">
        <w:r>
          <w:rPr>
            <w:color w:val="0000FF"/>
          </w:rPr>
          <w:t>(ф. 0503167)</w:t>
        </w:r>
      </w:hyperlink>
      <w:r>
        <w:t>;</w:t>
      </w:r>
    </w:p>
    <w:p w:rsidR="0066595D" w:rsidRDefault="0066595D">
      <w:pPr>
        <w:pStyle w:val="ConsPlusNormal"/>
        <w:spacing w:before="220"/>
        <w:ind w:firstLine="540"/>
        <w:jc w:val="both"/>
      </w:pPr>
      <w:r>
        <w:t xml:space="preserve">абзац исключен. - </w:t>
      </w:r>
      <w:hyperlink r:id="rId699"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66595D" w:rsidRDefault="0066595D">
      <w:pPr>
        <w:pStyle w:val="ConsPlusNormal"/>
        <w:spacing w:before="220"/>
        <w:ind w:firstLine="540"/>
        <w:jc w:val="both"/>
      </w:pPr>
      <w:r>
        <w:t>информация об эффективности использования средств федерального бюджета (конкретные результаты) в рамках федеральных целевых программ представляется в разрезе подпрограмм, а также непрограммной части;</w:t>
      </w:r>
    </w:p>
    <w:p w:rsidR="0066595D" w:rsidRDefault="0066595D">
      <w:pPr>
        <w:pStyle w:val="ConsPlusNormal"/>
        <w:jc w:val="both"/>
      </w:pPr>
      <w:r>
        <w:t xml:space="preserve">(в ред. </w:t>
      </w:r>
      <w:hyperlink r:id="rId70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w:t>
      </w:r>
    </w:p>
    <w:p w:rsidR="0066595D" w:rsidRDefault="0066595D">
      <w:pPr>
        <w:pStyle w:val="ConsPlusNormal"/>
        <w:spacing w:before="220"/>
        <w:ind w:firstLine="540"/>
        <w:jc w:val="both"/>
      </w:pPr>
      <w: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66595D" w:rsidRDefault="0066595D">
      <w:pPr>
        <w:pStyle w:val="ConsPlusNormal"/>
        <w:jc w:val="both"/>
      </w:pPr>
      <w:r>
        <w:t xml:space="preserve">(в ред. </w:t>
      </w:r>
      <w:hyperlink r:id="rId70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66595D" w:rsidRDefault="0066595D">
      <w:pPr>
        <w:pStyle w:val="ConsPlusNormal"/>
        <w:jc w:val="both"/>
      </w:pPr>
      <w:r>
        <w:t xml:space="preserve">(в ред. </w:t>
      </w:r>
      <w:hyperlink r:id="rId702"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lastRenderedPageBreak/>
        <w:t xml:space="preserve">Сведения о движении нефинансовых активов </w:t>
      </w:r>
      <w:hyperlink w:anchor="P13700" w:history="1">
        <w:r>
          <w:rPr>
            <w:color w:val="0000FF"/>
          </w:rPr>
          <w:t>(ф. 0503168)</w:t>
        </w:r>
      </w:hyperlink>
      <w:r>
        <w:t>;</w:t>
      </w:r>
    </w:p>
    <w:p w:rsidR="0066595D" w:rsidRDefault="0066595D">
      <w:pPr>
        <w:pStyle w:val="ConsPlusNormal"/>
        <w:spacing w:before="220"/>
        <w:ind w:firstLine="540"/>
        <w:jc w:val="both"/>
      </w:pPr>
      <w:r>
        <w:t>Сведения о формировании и использовании резерва Пенсионного фонда Российской Федерации по обязательному пенсионному страхованию (Таблица N 8);</w:t>
      </w:r>
    </w:p>
    <w:p w:rsidR="0066595D" w:rsidRDefault="0066595D">
      <w:pPr>
        <w:pStyle w:val="ConsPlusNormal"/>
        <w:jc w:val="both"/>
      </w:pPr>
      <w:r>
        <w:t xml:space="preserve">(абзац введен </w:t>
      </w:r>
      <w:hyperlink r:id="rId703"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Сведения о формировании и использовании выплатного резерва Пенсионного фонда Российской Федерации (Таблица N 9);</w:t>
      </w:r>
    </w:p>
    <w:p w:rsidR="0066595D" w:rsidRDefault="0066595D">
      <w:pPr>
        <w:pStyle w:val="ConsPlusNormal"/>
        <w:jc w:val="both"/>
      </w:pPr>
      <w:r>
        <w:t xml:space="preserve">(абзац введен </w:t>
      </w:r>
      <w:hyperlink r:id="rId704"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Сведения о формировании и использовании средств пенсионных накоплений застрахованных лиц, которым установлена срочная пенсионная выплата (Таблица N 10);</w:t>
      </w:r>
    </w:p>
    <w:p w:rsidR="0066595D" w:rsidRDefault="0066595D">
      <w:pPr>
        <w:pStyle w:val="ConsPlusNormal"/>
        <w:jc w:val="both"/>
      </w:pPr>
      <w:r>
        <w:t xml:space="preserve">(абзац введен </w:t>
      </w:r>
      <w:hyperlink r:id="rId705"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 xml:space="preserve">Сведения по дебиторской и кредиторской задолженности </w:t>
      </w:r>
      <w:hyperlink w:anchor="P15216" w:history="1">
        <w:r>
          <w:rPr>
            <w:color w:val="0000FF"/>
          </w:rPr>
          <w:t>(ф. 0503169)</w:t>
        </w:r>
      </w:hyperlink>
      <w:r>
        <w:t>;</w:t>
      </w:r>
    </w:p>
    <w:p w:rsidR="0066595D" w:rsidRDefault="0066595D">
      <w:pPr>
        <w:pStyle w:val="ConsPlusNormal"/>
        <w:spacing w:before="220"/>
        <w:ind w:firstLine="540"/>
        <w:jc w:val="both"/>
      </w:pPr>
      <w:r>
        <w:t xml:space="preserve">Сведения о финансовых вложениях получателя бюджетных средств, администратора источников финансирования дефицита бюджета </w:t>
      </w:r>
      <w:hyperlink w:anchor="P15435" w:history="1">
        <w:r>
          <w:rPr>
            <w:color w:val="0000FF"/>
          </w:rPr>
          <w:t>(ф. 0503171)</w:t>
        </w:r>
      </w:hyperlink>
      <w:r>
        <w:t>;</w:t>
      </w:r>
    </w:p>
    <w:p w:rsidR="0066595D" w:rsidRDefault="0066595D">
      <w:pPr>
        <w:pStyle w:val="ConsPlusNormal"/>
        <w:spacing w:before="220"/>
        <w:ind w:firstLine="540"/>
        <w:jc w:val="both"/>
      </w:pPr>
      <w:r>
        <w:t xml:space="preserve">Сведения о государственном (муниципальном) долге, предоставленных бюджетных кредитах </w:t>
      </w:r>
      <w:hyperlink w:anchor="P15513" w:history="1">
        <w:r>
          <w:rPr>
            <w:color w:val="0000FF"/>
          </w:rPr>
          <w:t>(ф. 0503172)</w:t>
        </w:r>
      </w:hyperlink>
      <w:r>
        <w:t>;</w:t>
      </w:r>
    </w:p>
    <w:p w:rsidR="0066595D" w:rsidRDefault="0066595D">
      <w:pPr>
        <w:pStyle w:val="ConsPlusNormal"/>
        <w:jc w:val="both"/>
      </w:pPr>
      <w:r>
        <w:t xml:space="preserve">(в ред. </w:t>
      </w:r>
      <w:hyperlink r:id="rId70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Сведения об изменении остатков валюты баланса </w:t>
      </w:r>
      <w:hyperlink w:anchor="P15660" w:history="1">
        <w:r>
          <w:rPr>
            <w:color w:val="0000FF"/>
          </w:rPr>
          <w:t>(ф. 0503173)</w:t>
        </w:r>
      </w:hyperlink>
      <w:r>
        <w:t>;</w:t>
      </w:r>
    </w:p>
    <w:p w:rsidR="0066595D" w:rsidRDefault="0066595D">
      <w:pPr>
        <w:pStyle w:val="ConsPlusNormal"/>
        <w:spacing w:before="220"/>
        <w:ind w:firstLine="540"/>
        <w:jc w:val="both"/>
      </w:pPr>
      <w:r>
        <w:t xml:space="preserve">абзац исключен. - </w:t>
      </w:r>
      <w:hyperlink r:id="rId707"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 xml:space="preserve">Сведения о принятых и неисполненных обязательствах получателя бюджетных средств </w:t>
      </w:r>
      <w:hyperlink w:anchor="P16745" w:history="1">
        <w:r>
          <w:rPr>
            <w:color w:val="0000FF"/>
          </w:rPr>
          <w:t>(ф. 0503175)</w:t>
        </w:r>
      </w:hyperlink>
      <w:r>
        <w:t>;</w:t>
      </w:r>
    </w:p>
    <w:p w:rsidR="0066595D" w:rsidRDefault="0066595D">
      <w:pPr>
        <w:pStyle w:val="ConsPlusNormal"/>
        <w:jc w:val="both"/>
      </w:pPr>
      <w:r>
        <w:t xml:space="preserve">(абзац введен </w:t>
      </w:r>
      <w:hyperlink r:id="rId708"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6632" w:history="1">
        <w:r>
          <w:rPr>
            <w:color w:val="0000FF"/>
          </w:rPr>
          <w:t>(ф. 0503174)</w:t>
        </w:r>
      </w:hyperlink>
      <w:r>
        <w:t>;</w:t>
      </w:r>
    </w:p>
    <w:p w:rsidR="0066595D" w:rsidRDefault="0066595D">
      <w:pPr>
        <w:pStyle w:val="ConsPlusNormal"/>
        <w:jc w:val="both"/>
      </w:pPr>
      <w:r>
        <w:t xml:space="preserve">(в ред. </w:t>
      </w:r>
      <w:hyperlink r:id="rId709"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17089" w:history="1">
        <w:r>
          <w:rPr>
            <w:color w:val="0000FF"/>
          </w:rPr>
          <w:t>(ф. 0503178)</w:t>
        </w:r>
      </w:hyperlink>
      <w:r>
        <w:t>;</w:t>
      </w:r>
    </w:p>
    <w:p w:rsidR="0066595D" w:rsidRDefault="0066595D">
      <w:pPr>
        <w:pStyle w:val="ConsPlusNormal"/>
        <w:spacing w:before="220"/>
        <w:ind w:firstLine="540"/>
        <w:jc w:val="both"/>
      </w:pPr>
      <w:r>
        <w:t xml:space="preserve">Сведения о вложениях в объекты недвижимого имущества, объектах незавершенного строительства </w:t>
      </w:r>
      <w:hyperlink w:anchor="P17413" w:history="1">
        <w:r>
          <w:rPr>
            <w:color w:val="0000FF"/>
          </w:rPr>
          <w:t>(ф. 0503190)</w:t>
        </w:r>
      </w:hyperlink>
      <w:r>
        <w:t>;</w:t>
      </w:r>
    </w:p>
    <w:p w:rsidR="0066595D" w:rsidRDefault="0066595D">
      <w:pPr>
        <w:pStyle w:val="ConsPlusNormal"/>
        <w:jc w:val="both"/>
      </w:pPr>
      <w:r>
        <w:t xml:space="preserve">(абзац введен </w:t>
      </w:r>
      <w:hyperlink r:id="rId710"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66595D" w:rsidRDefault="0066595D">
      <w:pPr>
        <w:pStyle w:val="ConsPlusNormal"/>
        <w:jc w:val="both"/>
      </w:pPr>
      <w:r>
        <w:t xml:space="preserve">(в ред. </w:t>
      </w:r>
      <w:hyperlink r:id="rId711"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Раздел 5 "Прочие вопросы деятельности субъекта бюджетной отчетности", включающий:</w:t>
      </w:r>
    </w:p>
    <w:p w:rsidR="0066595D" w:rsidRDefault="0066595D">
      <w:pPr>
        <w:pStyle w:val="ConsPlusNormal"/>
        <w:spacing w:before="220"/>
        <w:ind w:firstLine="540"/>
        <w:jc w:val="both"/>
      </w:pPr>
      <w:r>
        <w:t xml:space="preserve">Сведения об особенностях ведения бюджетного учета </w:t>
      </w:r>
      <w:hyperlink w:anchor="P13027" w:history="1">
        <w:r>
          <w:rPr>
            <w:color w:val="0000FF"/>
          </w:rPr>
          <w:t>(Таблица N 4)</w:t>
        </w:r>
      </w:hyperlink>
      <w:r>
        <w:t>;</w:t>
      </w:r>
    </w:p>
    <w:p w:rsidR="0066595D" w:rsidRDefault="0066595D">
      <w:pPr>
        <w:pStyle w:val="ConsPlusNormal"/>
        <w:spacing w:before="220"/>
        <w:ind w:firstLine="540"/>
        <w:jc w:val="both"/>
      </w:pPr>
      <w:r>
        <w:t xml:space="preserve">Сведения о результатах мероприятий внутреннего государственного (муниципального) финансового контроля </w:t>
      </w:r>
      <w:hyperlink w:anchor="P13048" w:history="1">
        <w:r>
          <w:rPr>
            <w:color w:val="0000FF"/>
          </w:rPr>
          <w:t>(Таблица N 5)</w:t>
        </w:r>
      </w:hyperlink>
      <w:r>
        <w:t>;</w:t>
      </w:r>
    </w:p>
    <w:p w:rsidR="0066595D" w:rsidRDefault="0066595D">
      <w:pPr>
        <w:pStyle w:val="ConsPlusNormal"/>
        <w:jc w:val="both"/>
      </w:pPr>
      <w:r>
        <w:t xml:space="preserve">(в ред. </w:t>
      </w:r>
      <w:hyperlink r:id="rId71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Сведения о проведении инвентаризаций </w:t>
      </w:r>
      <w:hyperlink w:anchor="P13070" w:history="1">
        <w:r>
          <w:rPr>
            <w:color w:val="0000FF"/>
          </w:rPr>
          <w:t>(Таблица N 6)</w:t>
        </w:r>
      </w:hyperlink>
      <w:r>
        <w:t>;</w:t>
      </w:r>
    </w:p>
    <w:p w:rsidR="0066595D" w:rsidRDefault="0066595D">
      <w:pPr>
        <w:pStyle w:val="ConsPlusNormal"/>
        <w:spacing w:before="220"/>
        <w:ind w:firstLine="540"/>
        <w:jc w:val="both"/>
      </w:pPr>
      <w:r>
        <w:lastRenderedPageBreak/>
        <w:t xml:space="preserve">Сведения об исполнении судебных решений по денежным обязательствам бюджета </w:t>
      </w:r>
      <w:hyperlink w:anchor="P17227" w:history="1">
        <w:r>
          <w:rPr>
            <w:color w:val="0000FF"/>
          </w:rPr>
          <w:t>(ф. 0503296)</w:t>
        </w:r>
      </w:hyperlink>
      <w:r>
        <w:t>;</w:t>
      </w:r>
    </w:p>
    <w:p w:rsidR="0066595D" w:rsidRDefault="0066595D">
      <w:pPr>
        <w:pStyle w:val="ConsPlusNormal"/>
        <w:jc w:val="both"/>
      </w:pPr>
      <w:r>
        <w:t xml:space="preserve">(абзац введен </w:t>
      </w:r>
      <w:hyperlink r:id="rId713" w:history="1">
        <w:r>
          <w:rPr>
            <w:color w:val="0000FF"/>
          </w:rPr>
          <w:t>Приказом</w:t>
        </w:r>
      </w:hyperlink>
      <w:r>
        <w:t xml:space="preserve"> Минфина России от 26.08.2015 N 135н)</w:t>
      </w:r>
    </w:p>
    <w:p w:rsidR="0066595D" w:rsidRDefault="0066595D">
      <w:pPr>
        <w:pStyle w:val="ConsPlusNormal"/>
        <w:spacing w:before="220"/>
        <w:ind w:firstLine="540"/>
        <w:jc w:val="both"/>
      </w:pPr>
      <w:r>
        <w:t xml:space="preserve">Сведения о результатах внешнего государственного (муниципального) финансового контроля </w:t>
      </w:r>
      <w:hyperlink w:anchor="P13106" w:history="1">
        <w:r>
          <w:rPr>
            <w:color w:val="0000FF"/>
          </w:rPr>
          <w:t>(Таблица N 7)</w:t>
        </w:r>
      </w:hyperlink>
      <w:r>
        <w:t>;</w:t>
      </w:r>
    </w:p>
    <w:p w:rsidR="0066595D" w:rsidRDefault="0066595D">
      <w:pPr>
        <w:pStyle w:val="ConsPlusNormal"/>
        <w:jc w:val="both"/>
      </w:pPr>
      <w:r>
        <w:t xml:space="preserve">(в ред. </w:t>
      </w:r>
      <w:hyperlink r:id="rId71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абзац утратил силу. - </w:t>
      </w:r>
      <w:hyperlink r:id="rId715" w:history="1">
        <w:r>
          <w:rPr>
            <w:color w:val="0000FF"/>
          </w:rPr>
          <w:t>Приказ</w:t>
        </w:r>
      </w:hyperlink>
      <w:r>
        <w:t xml:space="preserve"> Минфина России от 30.11.2018 N 244н;</w:t>
      </w:r>
    </w:p>
    <w:p w:rsidR="0066595D" w:rsidRDefault="0066595D">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66595D" w:rsidRDefault="0066595D">
      <w:pPr>
        <w:pStyle w:val="ConsPlusNormal"/>
        <w:spacing w:before="220"/>
        <w:ind w:firstLine="540"/>
        <w:jc w:val="both"/>
      </w:pPr>
      <w:r>
        <w:t>перечень документов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бюджетов, регулирующих вопросы бюджетного учета и отчетности в системе подведомственных ему получателей бюджетных средств, администраторов источников финансирования дефицита бюджета, администраторов доходов бюджета, соответственно;</w:t>
      </w:r>
    </w:p>
    <w:p w:rsidR="0066595D" w:rsidRDefault="0066595D">
      <w:pPr>
        <w:pStyle w:val="ConsPlusNormal"/>
        <w:jc w:val="both"/>
      </w:pPr>
      <w:r>
        <w:t xml:space="preserve">(в ред. </w:t>
      </w:r>
      <w:hyperlink r:id="rId716"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66595D" w:rsidRDefault="0066595D">
      <w:pPr>
        <w:pStyle w:val="ConsPlusNormal"/>
        <w:jc w:val="both"/>
      </w:pPr>
      <w:r>
        <w:t xml:space="preserve">(в ред. </w:t>
      </w:r>
      <w:hyperlink r:id="rId71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92" w:history="1">
        <w:r>
          <w:rPr>
            <w:color w:val="0000FF"/>
          </w:rPr>
          <w:t>абзацу первому пункта 8</w:t>
        </w:r>
      </w:hyperlink>
      <w:r>
        <w:t xml:space="preserve"> настоящей Инструкции ввиду отсутствия числовых значений показателей.</w:t>
      </w:r>
    </w:p>
    <w:p w:rsidR="0066595D" w:rsidRDefault="0066595D">
      <w:pPr>
        <w:pStyle w:val="ConsPlusNormal"/>
        <w:jc w:val="both"/>
      </w:pPr>
      <w:r>
        <w:t xml:space="preserve">(в ред. </w:t>
      </w:r>
      <w:hyperlink r:id="rId71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153. </w:t>
      </w:r>
      <w:hyperlink w:anchor="P12965" w:history="1">
        <w:r>
          <w:rPr>
            <w:color w:val="0000FF"/>
          </w:rPr>
          <w:t>Таблица N 1</w:t>
        </w:r>
      </w:hyperlink>
      <w:r>
        <w:t xml:space="preserve"> "Сведения об основных направлениях деятельности".</w:t>
      </w:r>
    </w:p>
    <w:p w:rsidR="0066595D" w:rsidRDefault="0066595D">
      <w:pPr>
        <w:pStyle w:val="ConsPlusNormal"/>
        <w:spacing w:before="220"/>
        <w:ind w:firstLine="540"/>
        <w:jc w:val="both"/>
      </w:pPr>
      <w:r>
        <w:t>Информация в таблице характеризует 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либо положениям о соответствующих органах власти.</w:t>
      </w:r>
    </w:p>
    <w:p w:rsidR="0066595D" w:rsidRDefault="0066595D">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бюджетов, финансовым органом, органом, осуществляющим кассовое обслуживание исполнения бюджета.</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указываются цели, для исполнения которых создан и функционирует субъект бюджетной отчетности.</w:t>
      </w:r>
    </w:p>
    <w:p w:rsidR="0066595D" w:rsidRDefault="0066595D">
      <w:pPr>
        <w:pStyle w:val="ConsPlusNormal"/>
        <w:spacing w:before="220"/>
        <w:ind w:firstLine="540"/>
        <w:jc w:val="both"/>
      </w:pPr>
      <w:r>
        <w:t>В графе 2 указывается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w:t>
      </w:r>
    </w:p>
    <w:p w:rsidR="0066595D" w:rsidRDefault="0066595D">
      <w:pPr>
        <w:pStyle w:val="ConsPlusNormal"/>
        <w:spacing w:before="220"/>
        <w:ind w:firstLine="540"/>
        <w:jc w:val="both"/>
      </w:pPr>
      <w:r>
        <w:t>В графе 3 указывается правовое обоснование установленных в графах 1, 2 целей и функций в соответствии с действующими нормативными правовыми и организационно-распорядительными документами.</w:t>
      </w:r>
    </w:p>
    <w:p w:rsidR="0066595D" w:rsidRDefault="0066595D">
      <w:pPr>
        <w:pStyle w:val="ConsPlusNormal"/>
        <w:spacing w:before="220"/>
        <w:ind w:firstLine="540"/>
        <w:jc w:val="both"/>
      </w:pPr>
      <w:r>
        <w:lastRenderedPageBreak/>
        <w:t xml:space="preserve">154. Утратил силу. - </w:t>
      </w:r>
      <w:hyperlink r:id="rId719"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 xml:space="preserve">155. </w:t>
      </w:r>
      <w:hyperlink w:anchor="P13009" w:history="1">
        <w:r>
          <w:rPr>
            <w:color w:val="0000FF"/>
          </w:rPr>
          <w:t>Таблица N 3</w:t>
        </w:r>
      </w:hyperlink>
      <w:r>
        <w:t xml:space="preserve"> "Сведения об исполнении текстовых статей закона (решения) о бюджете".</w:t>
      </w:r>
    </w:p>
    <w:p w:rsidR="0066595D" w:rsidRDefault="0066595D">
      <w:pPr>
        <w:pStyle w:val="ConsPlusNormal"/>
        <w:spacing w:before="220"/>
        <w:ind w:firstLine="540"/>
        <w:jc w:val="both"/>
      </w:pPr>
      <w:r>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66595D" w:rsidRDefault="0066595D">
      <w:pPr>
        <w:pStyle w:val="ConsPlusNormal"/>
        <w:jc w:val="both"/>
      </w:pPr>
      <w:r>
        <w:t xml:space="preserve">(в ред. </w:t>
      </w:r>
      <w:hyperlink r:id="rId720"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Таблица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66595D" w:rsidRDefault="0066595D">
      <w:pPr>
        <w:pStyle w:val="ConsPlusNormal"/>
        <w:spacing w:before="220"/>
        <w:ind w:firstLine="540"/>
        <w:jc w:val="both"/>
      </w:pPr>
      <w:r>
        <w:t>Периодичность представления - квартальная, годовая.</w:t>
      </w:r>
    </w:p>
    <w:p w:rsidR="0066595D" w:rsidRDefault="0066595D">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66595D" w:rsidRDefault="0066595D">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66595D" w:rsidRDefault="0066595D">
      <w:pPr>
        <w:pStyle w:val="ConsPlusNormal"/>
        <w:spacing w:before="220"/>
        <w:ind w:firstLine="540"/>
        <w:jc w:val="both"/>
      </w:pPr>
      <w:r>
        <w:t>В графе 3 указываются причины неисполнения положений текстовых статей.</w:t>
      </w:r>
    </w:p>
    <w:p w:rsidR="0066595D" w:rsidRDefault="0066595D">
      <w:pPr>
        <w:pStyle w:val="ConsPlusNormal"/>
        <w:spacing w:before="220"/>
        <w:ind w:firstLine="540"/>
        <w:jc w:val="both"/>
      </w:pPr>
      <w:r>
        <w:t xml:space="preserve">156. </w:t>
      </w:r>
      <w:hyperlink w:anchor="P13027" w:history="1">
        <w:r>
          <w:rPr>
            <w:color w:val="0000FF"/>
          </w:rPr>
          <w:t>Таблица N 4</w:t>
        </w:r>
      </w:hyperlink>
      <w:r>
        <w:t xml:space="preserve"> "Сведения об особенностях ведения бюджетного учета".</w:t>
      </w:r>
    </w:p>
    <w:p w:rsidR="0066595D" w:rsidRDefault="0066595D">
      <w:pPr>
        <w:pStyle w:val="ConsPlusNormal"/>
        <w:spacing w:before="220"/>
        <w:ind w:firstLine="540"/>
        <w:jc w:val="both"/>
      </w:pPr>
      <w:r>
        <w:t>Информация в таблице характеризует использованные в отчетном периоде особенности отражения в бюджетном учете операций с активами и обязательствами бюджетного учреждения в части установленного Инструкцией по бюджетному учету права самостоятельного определения таких особенностей и отраслевых особенностей бюджетного учета, разработанных соответствующими федеральными органами исполнительной власти и утвержденных в установленном порядке.</w:t>
      </w:r>
    </w:p>
    <w:p w:rsidR="0066595D" w:rsidRDefault="0066595D">
      <w:pPr>
        <w:pStyle w:val="ConsPlusNormal"/>
        <w:jc w:val="both"/>
      </w:pPr>
      <w:r>
        <w:t xml:space="preserve">(в ред. </w:t>
      </w:r>
      <w:hyperlink r:id="rId721"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указывается наименование объекта бюджетного учета, в отношении которого применяются особенности при отражении операций в бюджетном учете.</w:t>
      </w:r>
    </w:p>
    <w:p w:rsidR="0066595D" w:rsidRDefault="0066595D">
      <w:pPr>
        <w:pStyle w:val="ConsPlusNormal"/>
        <w:spacing w:before="220"/>
        <w:ind w:firstLine="540"/>
        <w:jc w:val="both"/>
      </w:pPr>
      <w:r>
        <w:t>В графе 2 указывается код счета бюджетного учета, на котором отражаются указанные в графе 1 объекты бюджетного учета.</w:t>
      </w:r>
    </w:p>
    <w:p w:rsidR="0066595D" w:rsidRDefault="0066595D">
      <w:pPr>
        <w:pStyle w:val="ConsPlusNormal"/>
        <w:spacing w:before="220"/>
        <w:ind w:firstLine="540"/>
        <w:jc w:val="both"/>
      </w:pPr>
      <w:r>
        <w:t>В графе 3 указывается характеристика применяемых особенностей бюджетного учета в отношении указанных в графе 1 объектов бюджетного учета.</w:t>
      </w:r>
    </w:p>
    <w:p w:rsidR="0066595D" w:rsidRDefault="0066595D">
      <w:pPr>
        <w:pStyle w:val="ConsPlusNormal"/>
        <w:spacing w:before="220"/>
        <w:ind w:firstLine="540"/>
        <w:jc w:val="both"/>
      </w:pPr>
      <w:r>
        <w:t>В графе 4 указывается правовое обоснование применения определенных в графе 3 особенностей (особенности, определенные исходя из положений Инструкции по бюджетному учету и организационно-распорядительных документов соответствующих федеральных органов исполнительной власти, введенных в действие в установленном порядке).</w:t>
      </w:r>
    </w:p>
    <w:p w:rsidR="0066595D" w:rsidRDefault="0066595D">
      <w:pPr>
        <w:pStyle w:val="ConsPlusNormal"/>
        <w:spacing w:before="220"/>
        <w:ind w:firstLine="540"/>
        <w:jc w:val="both"/>
      </w:pPr>
      <w:r>
        <w:lastRenderedPageBreak/>
        <w:t xml:space="preserve">157. </w:t>
      </w:r>
      <w:hyperlink w:anchor="P13048" w:history="1">
        <w:r>
          <w:rPr>
            <w:color w:val="0000FF"/>
          </w:rPr>
          <w:t>Таблица N 5</w:t>
        </w:r>
      </w:hyperlink>
      <w:r>
        <w:t xml:space="preserve"> "Сведения о результатах мероприятий внутреннего государственного (муниципального) финансового контроля".</w:t>
      </w:r>
    </w:p>
    <w:p w:rsidR="0066595D" w:rsidRDefault="0066595D">
      <w:pPr>
        <w:pStyle w:val="ConsPlusNormal"/>
        <w:jc w:val="both"/>
      </w:pPr>
      <w:r>
        <w:t xml:space="preserve">(в ред. </w:t>
      </w:r>
      <w:hyperlink r:id="rId72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Информация в таблице характеризует результаты проведенных в отчетном периоде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p>
    <w:p w:rsidR="0066595D" w:rsidRDefault="0066595D">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по результатам контрольных мероприятий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w:t>
      </w:r>
    </w:p>
    <w:p w:rsidR="0066595D" w:rsidRDefault="0066595D">
      <w:pPr>
        <w:pStyle w:val="ConsPlusNormal"/>
        <w:jc w:val="both"/>
      </w:pPr>
      <w:r>
        <w:t xml:space="preserve">(в ред. Приказов Минфина России от 19.12.2014 </w:t>
      </w:r>
      <w:hyperlink r:id="rId723" w:history="1">
        <w:r>
          <w:rPr>
            <w:color w:val="0000FF"/>
          </w:rPr>
          <w:t>N 157н</w:t>
        </w:r>
      </w:hyperlink>
      <w:r>
        <w:t xml:space="preserve">, от 16.11.2016 </w:t>
      </w:r>
      <w:hyperlink r:id="rId724" w:history="1">
        <w:r>
          <w:rPr>
            <w:color w:val="0000FF"/>
          </w:rPr>
          <w:t>N 209н</w:t>
        </w:r>
      </w:hyperlink>
      <w:r>
        <w:t>)</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указывается проверяемый период.</w:t>
      </w:r>
    </w:p>
    <w:p w:rsidR="0066595D" w:rsidRDefault="0066595D">
      <w:pPr>
        <w:pStyle w:val="ConsPlusNormal"/>
        <w:jc w:val="both"/>
      </w:pPr>
      <w:r>
        <w:t xml:space="preserve">(в ред. </w:t>
      </w:r>
      <w:hyperlink r:id="rId72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2 указывается наименование контрольного мероприятия.</w:t>
      </w:r>
    </w:p>
    <w:p w:rsidR="0066595D" w:rsidRDefault="0066595D">
      <w:pPr>
        <w:pStyle w:val="ConsPlusNormal"/>
        <w:jc w:val="both"/>
      </w:pPr>
      <w:r>
        <w:t xml:space="preserve">(в ред. </w:t>
      </w:r>
      <w:hyperlink r:id="rId72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3 указываются нарушения, выявленные в результате мероприятий внутреннего контроля.</w:t>
      </w:r>
    </w:p>
    <w:p w:rsidR="0066595D" w:rsidRDefault="0066595D">
      <w:pPr>
        <w:pStyle w:val="ConsPlusNormal"/>
        <w:jc w:val="both"/>
      </w:pPr>
      <w:r>
        <w:t xml:space="preserve">(в ред. </w:t>
      </w:r>
      <w:hyperlink r:id="rId72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4 указывается информация о мерах, принятых субъектом бюджетной отчетности по устранению выявленных нарушений, а также информация об их отмене и изменении, в том числе на основании решений, принятых судебными органами.</w:t>
      </w:r>
    </w:p>
    <w:p w:rsidR="0066595D" w:rsidRDefault="0066595D">
      <w:pPr>
        <w:pStyle w:val="ConsPlusNormal"/>
        <w:jc w:val="both"/>
      </w:pPr>
      <w:r>
        <w:t xml:space="preserve">(в ред. </w:t>
      </w:r>
      <w:hyperlink r:id="rId72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158. </w:t>
      </w:r>
      <w:hyperlink w:anchor="P13070" w:history="1">
        <w:r>
          <w:rPr>
            <w:color w:val="0000FF"/>
          </w:rPr>
          <w:t>Таблица N 6</w:t>
        </w:r>
      </w:hyperlink>
      <w:r>
        <w:t xml:space="preserve"> "Сведения о проведении инвентаризаций".</w:t>
      </w:r>
    </w:p>
    <w:p w:rsidR="0066595D" w:rsidRDefault="0066595D">
      <w:pPr>
        <w:pStyle w:val="ConsPlusNormal"/>
        <w:spacing w:before="220"/>
        <w:ind w:firstLine="540"/>
        <w:jc w:val="both"/>
      </w:pPr>
      <w:r>
        <w:t>Информация в таблице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66595D" w:rsidRDefault="0066595D">
      <w:pPr>
        <w:pStyle w:val="ConsPlusNormal"/>
        <w:jc w:val="both"/>
      </w:pPr>
      <w:r>
        <w:t xml:space="preserve">(в ред. </w:t>
      </w:r>
      <w:hyperlink r:id="rId729"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66595D" w:rsidRDefault="0066595D">
      <w:pPr>
        <w:pStyle w:val="ConsPlusNormal"/>
        <w:jc w:val="both"/>
      </w:pPr>
      <w:r>
        <w:t xml:space="preserve">(в ред. </w:t>
      </w:r>
      <w:hyperlink r:id="rId730"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В графах 5, 6 указываются выявленные при проведении инвентаризации расхождения с </w:t>
      </w:r>
      <w:r>
        <w:lastRenderedPageBreak/>
        <w:t>данными бюджетного учета с указанием суммы расхождений и кода счета бюджетного учета с данными, по которому выявлены расхождения.</w:t>
      </w:r>
    </w:p>
    <w:p w:rsidR="0066595D" w:rsidRDefault="0066595D">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66595D" w:rsidRDefault="0066595D">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w:anchor="P12919" w:history="1">
        <w:r>
          <w:rPr>
            <w:color w:val="0000FF"/>
          </w:rPr>
          <w:t>(ф. 0503160)</w:t>
        </w:r>
      </w:hyperlink>
      <w:r>
        <w:t>.</w:t>
      </w:r>
    </w:p>
    <w:p w:rsidR="0066595D" w:rsidRDefault="0066595D">
      <w:pPr>
        <w:pStyle w:val="ConsPlusNormal"/>
        <w:jc w:val="both"/>
      </w:pPr>
      <w:r>
        <w:t xml:space="preserve">(абзац введен </w:t>
      </w:r>
      <w:hyperlink r:id="rId731"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159. </w:t>
      </w:r>
      <w:hyperlink w:anchor="P13106" w:history="1">
        <w:r>
          <w:rPr>
            <w:color w:val="0000FF"/>
          </w:rPr>
          <w:t>Таблица N 7</w:t>
        </w:r>
      </w:hyperlink>
      <w:r>
        <w:t xml:space="preserve"> "Сведения о результатах внешнего государственного (муниципального) финансового контроля".</w:t>
      </w:r>
    </w:p>
    <w:p w:rsidR="0066595D" w:rsidRDefault="0066595D">
      <w:pPr>
        <w:pStyle w:val="ConsPlusNormal"/>
        <w:jc w:val="both"/>
      </w:pPr>
      <w:r>
        <w:t xml:space="preserve">(в ред. </w:t>
      </w:r>
      <w:hyperlink r:id="rId73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Информация в таблице характеризует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 Счетной палатой Российской Федерации, контрольно-счетными органами субъектов Российской Федерации и муниципальных образований.</w:t>
      </w:r>
    </w:p>
    <w:p w:rsidR="0066595D" w:rsidRDefault="0066595D">
      <w:pPr>
        <w:pStyle w:val="ConsPlusNormal"/>
        <w:jc w:val="both"/>
      </w:pPr>
      <w:r>
        <w:t xml:space="preserve">(в ред. </w:t>
      </w:r>
      <w:hyperlink r:id="rId73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66595D" w:rsidRDefault="0066595D">
      <w:pPr>
        <w:pStyle w:val="ConsPlusNormal"/>
        <w:jc w:val="both"/>
      </w:pPr>
      <w:r>
        <w:t xml:space="preserve">(в ред. </w:t>
      </w:r>
      <w:hyperlink r:id="rId734"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указывается дата, по состоянию на которую проводилась проверка.</w:t>
      </w:r>
    </w:p>
    <w:p w:rsidR="0066595D" w:rsidRDefault="0066595D">
      <w:pPr>
        <w:pStyle w:val="ConsPlusNormal"/>
        <w:spacing w:before="220"/>
        <w:ind w:firstLine="540"/>
        <w:jc w:val="both"/>
      </w:pPr>
      <w:r>
        <w:t>В графе 2 указывается наименование контрольного органа, осуществлявшего проверку субъекта бюджетной отчетности.</w:t>
      </w:r>
    </w:p>
    <w:p w:rsidR="0066595D" w:rsidRDefault="0066595D">
      <w:pPr>
        <w:pStyle w:val="ConsPlusNormal"/>
        <w:spacing w:before="220"/>
        <w:ind w:firstLine="540"/>
        <w:jc w:val="both"/>
      </w:pPr>
      <w:r>
        <w:t>В графах 3, 4 указываются тема проведенной проверки и кратко ее результаты со ссылкой на номер и дату акта проверки.</w:t>
      </w:r>
    </w:p>
    <w:p w:rsidR="0066595D" w:rsidRDefault="0066595D">
      <w:pPr>
        <w:pStyle w:val="ConsPlusNormal"/>
        <w:spacing w:before="220"/>
        <w:ind w:firstLine="540"/>
        <w:jc w:val="both"/>
      </w:pPr>
      <w:r>
        <w:t>В графе 5 указываются меры, принятые субъектом бюджетной отчетности по устранению выявленных в ходе проверки нарушений.</w:t>
      </w:r>
    </w:p>
    <w:p w:rsidR="0066595D" w:rsidRDefault="0066595D">
      <w:pPr>
        <w:pStyle w:val="ConsPlusNormal"/>
        <w:jc w:val="both"/>
      </w:pPr>
      <w:r>
        <w:t xml:space="preserve">(в ред. </w:t>
      </w:r>
      <w:hyperlink r:id="rId73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159.1. Таблица N 8 "Сведения о формировании и использовании резерва Пенсионного фонда Российской Федерации по обязательному пенсионному страхованию".</w:t>
      </w:r>
    </w:p>
    <w:p w:rsidR="0066595D" w:rsidRDefault="0066595D">
      <w:pPr>
        <w:pStyle w:val="ConsPlusNormal"/>
        <w:spacing w:before="220"/>
        <w:ind w:firstLine="540"/>
        <w:jc w:val="both"/>
      </w:pPr>
      <w:r>
        <w:t>В таблице раскрывается информация об операциях, связанных с формированием и исполнением средствами резерва ПФР по обязательному пенсионному страхованию на основании управленческого учета и бюджетного учета.</w:t>
      </w:r>
    </w:p>
    <w:p w:rsidR="0066595D" w:rsidRDefault="0066595D">
      <w:pPr>
        <w:pStyle w:val="ConsPlusNormal"/>
        <w:spacing w:before="220"/>
        <w:ind w:firstLine="540"/>
        <w:jc w:val="both"/>
      </w:pPr>
      <w:r>
        <w:t>Таблица формируется Пенсионным фондом Российской Федерации.</w:t>
      </w:r>
    </w:p>
    <w:p w:rsidR="0066595D" w:rsidRDefault="0066595D">
      <w:pPr>
        <w:pStyle w:val="ConsPlusNormal"/>
        <w:spacing w:before="220"/>
        <w:ind w:firstLine="540"/>
        <w:jc w:val="both"/>
      </w:pPr>
      <w:r>
        <w:lastRenderedPageBreak/>
        <w:t>Периодичность представления - годовая.</w:t>
      </w:r>
    </w:p>
    <w:p w:rsidR="0066595D" w:rsidRDefault="0066595D">
      <w:pPr>
        <w:pStyle w:val="ConsPlusNormal"/>
        <w:spacing w:before="220"/>
        <w:ind w:firstLine="540"/>
        <w:jc w:val="both"/>
      </w:pPr>
      <w:r>
        <w:t>В разделе 1 "Средства резерва Пенсионного фонда Российской Федерации по обязательному пенсионному страхованию"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4 - остаток средств резерва Пенсионного фонда Российской Федерации (далее - ПФР) по обязательному пенсионному страхованию на начало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66595D" w:rsidRDefault="0066595D">
      <w:pPr>
        <w:pStyle w:val="ConsPlusNormal"/>
        <w:spacing w:before="220"/>
        <w:ind w:firstLine="540"/>
        <w:jc w:val="both"/>
      </w:pPr>
      <w:r>
        <w:t>в графе 5 -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66595D" w:rsidRDefault="0066595D">
      <w:pPr>
        <w:pStyle w:val="ConsPlusNormal"/>
        <w:spacing w:before="220"/>
        <w:ind w:firstLine="540"/>
        <w:jc w:val="both"/>
      </w:pPr>
      <w:r>
        <w:t>В разделе 2 "Формирование резерва Пенсионного фонда Российской Федерации по обязательному пенсионному страхованию"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5 - сумма показателей по строкам 011 - 022;</w:t>
      </w:r>
    </w:p>
    <w:p w:rsidR="0066595D" w:rsidRDefault="0066595D">
      <w:pPr>
        <w:pStyle w:val="ConsPlusNormal"/>
        <w:spacing w:before="220"/>
        <w:ind w:firstLine="540"/>
        <w:jc w:val="both"/>
      </w:pPr>
      <w:r>
        <w:t>по строке 011:</w:t>
      </w:r>
    </w:p>
    <w:p w:rsidR="0066595D" w:rsidRDefault="0066595D">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доходов бюджета;</w:t>
      </w:r>
    </w:p>
    <w:p w:rsidR="0066595D" w:rsidRDefault="0066595D">
      <w:pPr>
        <w:pStyle w:val="ConsPlusNormal"/>
        <w:spacing w:before="220"/>
        <w:ind w:firstLine="540"/>
        <w:jc w:val="both"/>
      </w:pPr>
      <w:r>
        <w:t>в графе 4 - код классификации доходов бюджетов;</w:t>
      </w:r>
    </w:p>
    <w:p w:rsidR="0066595D" w:rsidRDefault="0066595D">
      <w:pPr>
        <w:pStyle w:val="ConsPlusNormal"/>
        <w:spacing w:before="220"/>
        <w:ind w:firstLine="540"/>
        <w:jc w:val="both"/>
      </w:pPr>
      <w:r>
        <w:t>в графе 5 -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66595D" w:rsidRDefault="0066595D">
      <w:pPr>
        <w:pStyle w:val="ConsPlusNormal"/>
        <w:spacing w:before="220"/>
        <w:ind w:firstLine="540"/>
        <w:jc w:val="both"/>
      </w:pPr>
      <w:r>
        <w:t>в графе 5 по строкам 012 - 016 - показатели по данным управленческого учета на основании ручной выборки данных из распоряжений Правления ПФР;</w:t>
      </w:r>
    </w:p>
    <w:p w:rsidR="0066595D" w:rsidRDefault="0066595D">
      <w:pPr>
        <w:pStyle w:val="ConsPlusNormal"/>
        <w:spacing w:before="220"/>
        <w:ind w:firstLine="540"/>
        <w:jc w:val="both"/>
      </w:pPr>
      <w:r>
        <w:t>по строке 017:</w:t>
      </w:r>
    </w:p>
    <w:p w:rsidR="0066595D" w:rsidRDefault="0066595D">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доходов бюджета;</w:t>
      </w:r>
    </w:p>
    <w:p w:rsidR="0066595D" w:rsidRDefault="0066595D">
      <w:pPr>
        <w:pStyle w:val="ConsPlusNormal"/>
        <w:spacing w:before="220"/>
        <w:ind w:firstLine="540"/>
        <w:jc w:val="both"/>
      </w:pPr>
      <w:r>
        <w:t>в графе 4 - код классификации доходов бюджетов;</w:t>
      </w:r>
    </w:p>
    <w:p w:rsidR="0066595D" w:rsidRDefault="0066595D">
      <w:pPr>
        <w:pStyle w:val="ConsPlusNormal"/>
        <w:spacing w:before="220"/>
        <w:ind w:firstLine="540"/>
        <w:jc w:val="both"/>
      </w:pPr>
      <w:r>
        <w:t>в графе 5 -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66595D" w:rsidRDefault="0066595D">
      <w:pPr>
        <w:pStyle w:val="ConsPlusNormal"/>
        <w:spacing w:before="220"/>
        <w:ind w:firstLine="540"/>
        <w:jc w:val="both"/>
      </w:pPr>
      <w:r>
        <w:t>в графе 5 по строкам 018 - 022 - показатели по данным управленческого учета на основании ручной выборки данных из распоряжений Правления ПФР;</w:t>
      </w:r>
    </w:p>
    <w:p w:rsidR="0066595D" w:rsidRDefault="0066595D">
      <w:pPr>
        <w:pStyle w:val="ConsPlusNormal"/>
        <w:spacing w:before="220"/>
        <w:ind w:firstLine="540"/>
        <w:jc w:val="both"/>
      </w:pPr>
      <w:r>
        <w:t>графы 3 и 4 по строкам 010, 012 - 016, 018 - 022 не заполняются.</w:t>
      </w:r>
    </w:p>
    <w:p w:rsidR="0066595D" w:rsidRDefault="0066595D">
      <w:pPr>
        <w:pStyle w:val="ConsPlusNormal"/>
        <w:spacing w:before="220"/>
        <w:ind w:firstLine="540"/>
        <w:jc w:val="both"/>
      </w:pPr>
      <w:r>
        <w:t xml:space="preserve">В разделе 3 "Использование резерва Пенсионного фонда Российской Федерации по </w:t>
      </w:r>
      <w:r>
        <w:lastRenderedPageBreak/>
        <w:t>обязательному пенсионному страхованию"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4 отражается сумма показателей строк 011 - 018;</w:t>
      </w:r>
    </w:p>
    <w:p w:rsidR="0066595D" w:rsidRDefault="0066595D">
      <w:pPr>
        <w:pStyle w:val="ConsPlusNormal"/>
        <w:spacing w:before="220"/>
        <w:ind w:firstLine="540"/>
        <w:jc w:val="both"/>
      </w:pPr>
      <w:r>
        <w:t>по строке 011:</w:t>
      </w:r>
    </w:p>
    <w:p w:rsidR="0066595D" w:rsidRDefault="0066595D">
      <w:pPr>
        <w:pStyle w:val="ConsPlusNormal"/>
        <w:spacing w:before="220"/>
        <w:ind w:firstLine="540"/>
        <w:jc w:val="both"/>
      </w:pPr>
      <w:r>
        <w:t>в графе 3 - код классификации расходов бюджетов;</w:t>
      </w:r>
    </w:p>
    <w:p w:rsidR="0066595D" w:rsidRDefault="0066595D">
      <w:pPr>
        <w:pStyle w:val="ConsPlusNormal"/>
        <w:spacing w:before="220"/>
        <w:ind w:firstLine="540"/>
        <w:jc w:val="both"/>
      </w:pPr>
      <w:r>
        <w:t>в графе 4 - показатели по данным управленческого учета на основании ручной выборки данных из распоряжений Правления ПФР;</w:t>
      </w:r>
    </w:p>
    <w:p w:rsidR="0066595D" w:rsidRDefault="0066595D">
      <w:pPr>
        <w:pStyle w:val="ConsPlusNormal"/>
        <w:spacing w:before="220"/>
        <w:ind w:firstLine="540"/>
        <w:jc w:val="both"/>
      </w:pPr>
      <w:r>
        <w:t>по строкам 012 - 015:</w:t>
      </w:r>
    </w:p>
    <w:p w:rsidR="0066595D" w:rsidRDefault="0066595D">
      <w:pPr>
        <w:pStyle w:val="ConsPlusNormal"/>
        <w:spacing w:before="220"/>
        <w:ind w:firstLine="540"/>
        <w:jc w:val="both"/>
      </w:pPr>
      <w:r>
        <w:t>в графе 3 -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66595D" w:rsidRDefault="0066595D">
      <w:pPr>
        <w:pStyle w:val="ConsPlusNormal"/>
        <w:spacing w:before="220"/>
        <w:ind w:firstLine="540"/>
        <w:jc w:val="both"/>
      </w:pPr>
      <w:r>
        <w:t>в графе 4 - код классификации расходов бюджетов;</w:t>
      </w:r>
    </w:p>
    <w:p w:rsidR="0066595D" w:rsidRDefault="0066595D">
      <w:pPr>
        <w:pStyle w:val="ConsPlusNormal"/>
        <w:spacing w:before="220"/>
        <w:ind w:firstLine="540"/>
        <w:jc w:val="both"/>
      </w:pPr>
      <w:r>
        <w:t>в графе 5 -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ПФР (счет 140220000 "Результат по кассовому исполнению бюджета по выбытиям из бюджета");</w:t>
      </w:r>
    </w:p>
    <w:p w:rsidR="0066595D" w:rsidRDefault="0066595D">
      <w:pPr>
        <w:pStyle w:val="ConsPlusNormal"/>
        <w:spacing w:before="220"/>
        <w:ind w:firstLine="540"/>
        <w:jc w:val="both"/>
      </w:pPr>
      <w:r>
        <w:t>по строкам 016 - 018:</w:t>
      </w:r>
    </w:p>
    <w:p w:rsidR="0066595D" w:rsidRDefault="0066595D">
      <w:pPr>
        <w:pStyle w:val="ConsPlusNormal"/>
        <w:spacing w:before="220"/>
        <w:ind w:firstLine="540"/>
        <w:jc w:val="both"/>
      </w:pPr>
      <w:r>
        <w:t>в графе 4 - показатели по данным управленческого учета на основании ручной выборки данных из распоряжений Правления ПФР.</w:t>
      </w:r>
    </w:p>
    <w:p w:rsidR="0066595D" w:rsidRDefault="0066595D">
      <w:pPr>
        <w:pStyle w:val="ConsPlusNormal"/>
        <w:spacing w:before="220"/>
        <w:ind w:firstLine="540"/>
        <w:jc w:val="both"/>
      </w:pPr>
      <w:r>
        <w:t>По строкам 010, 016, 017, 018 графа 3 не заполняется.</w:t>
      </w:r>
    </w:p>
    <w:p w:rsidR="0066595D" w:rsidRDefault="0066595D">
      <w:pPr>
        <w:pStyle w:val="ConsPlusNormal"/>
        <w:spacing w:before="220"/>
        <w:ind w:firstLine="540"/>
        <w:jc w:val="both"/>
      </w:pPr>
      <w:r>
        <w:t>В разделе 4 "Управление средствами резерва Пенсионного фонда Российской Федерации по обязательному пенсионному страхованию"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3 - сумма показателей строк 011 - 014;</w:t>
      </w:r>
    </w:p>
    <w:p w:rsidR="0066595D" w:rsidRDefault="0066595D">
      <w:pPr>
        <w:pStyle w:val="ConsPlusNormal"/>
        <w:spacing w:before="220"/>
        <w:ind w:firstLine="540"/>
        <w:jc w:val="both"/>
      </w:pPr>
      <w:r>
        <w:t>в графе 4 - сумма показателей строк 011 - 014;</w:t>
      </w:r>
    </w:p>
    <w:p w:rsidR="0066595D" w:rsidRDefault="0066595D">
      <w:pPr>
        <w:pStyle w:val="ConsPlusNormal"/>
        <w:spacing w:before="220"/>
        <w:ind w:firstLine="540"/>
        <w:jc w:val="both"/>
      </w:pPr>
      <w:r>
        <w:t>по строке 013:</w:t>
      </w:r>
    </w:p>
    <w:p w:rsidR="0066595D" w:rsidRDefault="0066595D">
      <w:pPr>
        <w:pStyle w:val="ConsPlusNormal"/>
        <w:spacing w:before="220"/>
        <w:ind w:firstLine="540"/>
        <w:jc w:val="both"/>
      </w:pPr>
      <w:r>
        <w:t>в графе 3 - остаток средств резерва Пенсионного фонда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66595D" w:rsidRDefault="0066595D">
      <w:pPr>
        <w:pStyle w:val="ConsPlusNormal"/>
        <w:spacing w:before="220"/>
        <w:ind w:firstLine="540"/>
        <w:jc w:val="both"/>
      </w:pPr>
      <w:r>
        <w:t>в графе 4 - остаток средств резерва Пенсионного фонда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депозитных счетах" по соответствующему источнику;</w:t>
      </w:r>
    </w:p>
    <w:p w:rsidR="0066595D" w:rsidRDefault="0066595D">
      <w:pPr>
        <w:pStyle w:val="ConsPlusNormal"/>
        <w:spacing w:before="220"/>
        <w:ind w:firstLine="540"/>
        <w:jc w:val="both"/>
      </w:pPr>
      <w:r>
        <w:t>по строке 020:</w:t>
      </w:r>
    </w:p>
    <w:p w:rsidR="0066595D" w:rsidRDefault="0066595D">
      <w:pPr>
        <w:pStyle w:val="ConsPlusNormal"/>
        <w:spacing w:before="220"/>
        <w:ind w:firstLine="540"/>
        <w:jc w:val="both"/>
      </w:pPr>
      <w:r>
        <w:t xml:space="preserve">в графе 3 - остаток средств резерва Пенсионного фонда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ПФР (счет 120211000 "Средства на счетах </w:t>
      </w:r>
      <w:r>
        <w:lastRenderedPageBreak/>
        <w:t>бюджета в рублях в органе Федерального казначейства" по соответствующему источнику);</w:t>
      </w:r>
    </w:p>
    <w:p w:rsidR="0066595D" w:rsidRDefault="0066595D">
      <w:pPr>
        <w:pStyle w:val="ConsPlusNormal"/>
        <w:spacing w:before="220"/>
        <w:ind w:firstLine="540"/>
        <w:jc w:val="both"/>
      </w:pPr>
      <w:r>
        <w:t>в графе 4 -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66595D" w:rsidRDefault="0066595D">
      <w:pPr>
        <w:pStyle w:val="ConsPlusNormal"/>
        <w:jc w:val="both"/>
      </w:pPr>
      <w:r>
        <w:t xml:space="preserve">(п. 159.1 введен </w:t>
      </w:r>
      <w:hyperlink r:id="rId736"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159.2. Таблица N 9 "Сведения о формировании и использовании выплатного резерва Пенсионного фонда Российской Федерации".</w:t>
      </w:r>
    </w:p>
    <w:p w:rsidR="0066595D" w:rsidRDefault="0066595D">
      <w:pPr>
        <w:pStyle w:val="ConsPlusNormal"/>
        <w:spacing w:before="220"/>
        <w:ind w:firstLine="540"/>
        <w:jc w:val="both"/>
      </w:pPr>
      <w:r>
        <w:t>В таблице раскрывается информация об операциях, связанных с формированием и использованием средств выплатного резерва ПФР основании управленческого учета и бюджетного учета.</w:t>
      </w:r>
    </w:p>
    <w:p w:rsidR="0066595D" w:rsidRDefault="0066595D">
      <w:pPr>
        <w:pStyle w:val="ConsPlusNormal"/>
        <w:spacing w:before="220"/>
        <w:ind w:firstLine="540"/>
        <w:jc w:val="both"/>
      </w:pPr>
      <w:r>
        <w:t>Таблица формируется Пенсионным фондом Российской Федерации.</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разделе 1 "Средства выплатного резерва Пенсионного фонда Российской Федерации"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4 - сумма показателей строк 011, 012;</w:t>
      </w:r>
    </w:p>
    <w:p w:rsidR="0066595D" w:rsidRDefault="0066595D">
      <w:pPr>
        <w:pStyle w:val="ConsPlusNormal"/>
        <w:spacing w:before="220"/>
        <w:ind w:firstLine="540"/>
        <w:jc w:val="both"/>
      </w:pPr>
      <w:r>
        <w:t>в графе 5 - сумма показателей строк 011, 012;</w:t>
      </w:r>
    </w:p>
    <w:p w:rsidR="0066595D" w:rsidRDefault="0066595D">
      <w:pPr>
        <w:pStyle w:val="ConsPlusNormal"/>
        <w:spacing w:before="220"/>
        <w:ind w:firstLine="540"/>
        <w:jc w:val="both"/>
      </w:pPr>
      <w:r>
        <w:t>по строке 011:</w:t>
      </w:r>
    </w:p>
    <w:p w:rsidR="0066595D" w:rsidRDefault="0066595D">
      <w:pPr>
        <w:pStyle w:val="ConsPlusNormal"/>
        <w:spacing w:before="220"/>
        <w:ind w:firstLine="540"/>
        <w:jc w:val="both"/>
      </w:pPr>
      <w:r>
        <w:t>в графе 3 - код источников финансирования дефицита бюджета;</w:t>
      </w:r>
    </w:p>
    <w:p w:rsidR="0066595D" w:rsidRDefault="0066595D">
      <w:pPr>
        <w:pStyle w:val="ConsPlusNormal"/>
        <w:spacing w:before="220"/>
        <w:ind w:firstLine="540"/>
        <w:jc w:val="both"/>
      </w:pPr>
      <w:r>
        <w:t>в графе 4 -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66595D" w:rsidRDefault="0066595D">
      <w:pPr>
        <w:pStyle w:val="ConsPlusNormal"/>
        <w:spacing w:before="220"/>
        <w:ind w:firstLine="540"/>
        <w:jc w:val="both"/>
      </w:pPr>
      <w:r>
        <w:t>в графе 5 -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66595D" w:rsidRDefault="0066595D">
      <w:pPr>
        <w:pStyle w:val="ConsPlusNormal"/>
        <w:spacing w:before="220"/>
        <w:ind w:firstLine="540"/>
        <w:jc w:val="both"/>
      </w:pPr>
      <w:r>
        <w:t>по строке 012:</w:t>
      </w:r>
    </w:p>
    <w:p w:rsidR="0066595D" w:rsidRDefault="0066595D">
      <w:pPr>
        <w:pStyle w:val="ConsPlusNormal"/>
        <w:spacing w:before="220"/>
        <w:ind w:firstLine="540"/>
        <w:jc w:val="both"/>
      </w:pPr>
      <w:r>
        <w:t>в графе 3 - код источника финансирования дефицитов бюджетов;</w:t>
      </w:r>
    </w:p>
    <w:p w:rsidR="0066595D" w:rsidRDefault="0066595D">
      <w:pPr>
        <w:pStyle w:val="ConsPlusNormal"/>
        <w:spacing w:before="220"/>
        <w:ind w:firstLine="540"/>
        <w:jc w:val="both"/>
      </w:pPr>
      <w:r>
        <w:t>в графе 4 - показатель остатка средств выплатного резерва на начало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66595D" w:rsidRDefault="0066595D">
      <w:pPr>
        <w:pStyle w:val="ConsPlusNormal"/>
        <w:spacing w:before="220"/>
        <w:ind w:firstLine="540"/>
        <w:jc w:val="both"/>
      </w:pPr>
      <w:r>
        <w:t>в графе 5 -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66595D" w:rsidRDefault="0066595D">
      <w:pPr>
        <w:pStyle w:val="ConsPlusNormal"/>
        <w:spacing w:before="220"/>
        <w:ind w:firstLine="540"/>
        <w:jc w:val="both"/>
      </w:pPr>
      <w:r>
        <w:t>По строкам 010 и 013 графа 3 не заполняется.</w:t>
      </w:r>
    </w:p>
    <w:p w:rsidR="0066595D" w:rsidRDefault="0066595D">
      <w:pPr>
        <w:pStyle w:val="ConsPlusNormal"/>
        <w:spacing w:before="220"/>
        <w:ind w:firstLine="540"/>
        <w:jc w:val="both"/>
      </w:pPr>
      <w:r>
        <w:t>В разделе 2 "Формирование выплатного резерва Пенсионного фонда Российской Федерации" указывается:</w:t>
      </w:r>
    </w:p>
    <w:p w:rsidR="0066595D" w:rsidRDefault="0066595D">
      <w:pPr>
        <w:pStyle w:val="ConsPlusNormal"/>
        <w:spacing w:before="220"/>
        <w:ind w:firstLine="540"/>
        <w:jc w:val="both"/>
      </w:pPr>
      <w:r>
        <w:lastRenderedPageBreak/>
        <w:t>по строке 010:</w:t>
      </w:r>
    </w:p>
    <w:p w:rsidR="0066595D" w:rsidRDefault="0066595D">
      <w:pPr>
        <w:pStyle w:val="ConsPlusNormal"/>
        <w:spacing w:before="220"/>
        <w:ind w:firstLine="540"/>
        <w:jc w:val="both"/>
      </w:pPr>
      <w:r>
        <w:t>в графе 5 -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66595D" w:rsidRDefault="0066595D">
      <w:pPr>
        <w:pStyle w:val="ConsPlusNormal"/>
        <w:spacing w:before="220"/>
        <w:ind w:firstLine="540"/>
        <w:jc w:val="both"/>
      </w:pPr>
      <w:r>
        <w:t>по строке 020:</w:t>
      </w:r>
    </w:p>
    <w:p w:rsidR="0066595D" w:rsidRDefault="0066595D">
      <w:pPr>
        <w:pStyle w:val="ConsPlusNormal"/>
        <w:spacing w:before="220"/>
        <w:ind w:firstLine="540"/>
        <w:jc w:val="both"/>
      </w:pPr>
      <w:r>
        <w:t>в графе 5 - сумма показателей строк 021 - 026;</w:t>
      </w:r>
    </w:p>
    <w:p w:rsidR="0066595D" w:rsidRDefault="0066595D">
      <w:pPr>
        <w:pStyle w:val="ConsPlusNormal"/>
        <w:spacing w:before="220"/>
        <w:ind w:firstLine="540"/>
        <w:jc w:val="both"/>
      </w:pPr>
      <w:r>
        <w:t>по строке 026:</w:t>
      </w:r>
    </w:p>
    <w:p w:rsidR="0066595D" w:rsidRDefault="0066595D">
      <w:pPr>
        <w:pStyle w:val="ConsPlusNormal"/>
        <w:spacing w:before="220"/>
        <w:ind w:firstLine="540"/>
        <w:jc w:val="both"/>
      </w:pPr>
      <w:r>
        <w:t>в графе 5 - показатель на основании данных, отраженных по счету 140210000 "Результат по кассовому исполнению бюджета по поступлениям в бюджет".</w:t>
      </w:r>
    </w:p>
    <w:p w:rsidR="0066595D" w:rsidRDefault="0066595D">
      <w:pPr>
        <w:pStyle w:val="ConsPlusNormal"/>
        <w:spacing w:before="220"/>
        <w:ind w:firstLine="540"/>
        <w:jc w:val="both"/>
      </w:pPr>
      <w:r>
        <w:t>по строкам 021 - 025 графы 3 и 4 не заполняются.</w:t>
      </w:r>
    </w:p>
    <w:p w:rsidR="0066595D" w:rsidRDefault="0066595D">
      <w:pPr>
        <w:pStyle w:val="ConsPlusNormal"/>
        <w:spacing w:before="220"/>
        <w:ind w:firstLine="540"/>
        <w:jc w:val="both"/>
      </w:pPr>
      <w:r>
        <w:t>В разделе 3 "Использование выплатного резерва Пенсионного фонда Российской Федерации"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графа 3 не заполняется;</w:t>
      </w:r>
    </w:p>
    <w:p w:rsidR="0066595D" w:rsidRDefault="0066595D">
      <w:pPr>
        <w:pStyle w:val="ConsPlusNormal"/>
        <w:spacing w:before="220"/>
        <w:ind w:firstLine="540"/>
        <w:jc w:val="both"/>
      </w:pPr>
      <w:r>
        <w:t>в графе 4 - сумма показателей строк 011, 012;</w:t>
      </w:r>
    </w:p>
    <w:p w:rsidR="0066595D" w:rsidRDefault="0066595D">
      <w:pPr>
        <w:pStyle w:val="ConsPlusNormal"/>
        <w:spacing w:before="220"/>
        <w:ind w:firstLine="540"/>
        <w:jc w:val="both"/>
      </w:pPr>
      <w:r>
        <w:t>по строке 011:</w:t>
      </w:r>
    </w:p>
    <w:p w:rsidR="0066595D" w:rsidRDefault="0066595D">
      <w:pPr>
        <w:pStyle w:val="ConsPlusNormal"/>
        <w:spacing w:before="220"/>
        <w:ind w:firstLine="540"/>
        <w:jc w:val="both"/>
      </w:pPr>
      <w:r>
        <w:t>в графе 3 - код классификации доходов бюджетов;</w:t>
      </w:r>
    </w:p>
    <w:p w:rsidR="0066595D" w:rsidRDefault="0066595D">
      <w:pPr>
        <w:pStyle w:val="ConsPlusNormal"/>
        <w:spacing w:before="220"/>
        <w:ind w:firstLine="540"/>
        <w:jc w:val="both"/>
      </w:pPr>
      <w:r>
        <w:t>в графе 4 -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66595D" w:rsidRDefault="0066595D">
      <w:pPr>
        <w:pStyle w:val="ConsPlusNormal"/>
        <w:spacing w:before="220"/>
        <w:ind w:firstLine="540"/>
        <w:jc w:val="both"/>
      </w:pPr>
      <w:r>
        <w:t>по строке 012:</w:t>
      </w:r>
    </w:p>
    <w:p w:rsidR="0066595D" w:rsidRDefault="0066595D">
      <w:pPr>
        <w:pStyle w:val="ConsPlusNormal"/>
        <w:spacing w:before="220"/>
        <w:ind w:firstLine="540"/>
        <w:jc w:val="both"/>
      </w:pPr>
      <w:r>
        <w:t>в графе 3 - код классификации расходов бюджетов;</w:t>
      </w:r>
    </w:p>
    <w:p w:rsidR="0066595D" w:rsidRDefault="0066595D">
      <w:pPr>
        <w:pStyle w:val="ConsPlusNormal"/>
        <w:spacing w:before="220"/>
        <w:ind w:firstLine="540"/>
        <w:jc w:val="both"/>
      </w:pPr>
      <w:r>
        <w:t>в графе 4 -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66595D" w:rsidRDefault="0066595D">
      <w:pPr>
        <w:pStyle w:val="ConsPlusNormal"/>
        <w:spacing w:before="220"/>
        <w:ind w:firstLine="540"/>
        <w:jc w:val="both"/>
      </w:pPr>
      <w:r>
        <w:t>В разделе 4 "Управление средствами выплатного резерва Пенсионного фонда Российской Федерации"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3 - сумма показателей строк 011 - 019;</w:t>
      </w:r>
    </w:p>
    <w:p w:rsidR="0066595D" w:rsidRDefault="0066595D">
      <w:pPr>
        <w:pStyle w:val="ConsPlusNormal"/>
        <w:spacing w:before="220"/>
        <w:ind w:firstLine="540"/>
        <w:jc w:val="both"/>
      </w:pPr>
      <w:r>
        <w:t>в графе 4 - сумма показателей строк 011 - 019;</w:t>
      </w:r>
    </w:p>
    <w:p w:rsidR="0066595D" w:rsidRDefault="0066595D">
      <w:pPr>
        <w:pStyle w:val="ConsPlusNormal"/>
        <w:spacing w:before="220"/>
        <w:ind w:firstLine="540"/>
        <w:jc w:val="both"/>
      </w:pPr>
      <w:r>
        <w:t>по строкам 011 - 019 в графах 3 и 4 отражаются показатели по данным управленческого учета (на начало и конец отчетного периода).</w:t>
      </w:r>
    </w:p>
    <w:p w:rsidR="0066595D" w:rsidRDefault="0066595D">
      <w:pPr>
        <w:pStyle w:val="ConsPlusNormal"/>
        <w:jc w:val="both"/>
      </w:pPr>
      <w:r>
        <w:t xml:space="preserve">(п. 159.2 введен </w:t>
      </w:r>
      <w:hyperlink r:id="rId737"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159.3. Таблица N 10 "Сведения о формировании и использовании средств пенсионных накоплений застрахованных лиц, которым установлена срочная пенсионная выплата".</w:t>
      </w:r>
    </w:p>
    <w:p w:rsidR="0066595D" w:rsidRDefault="0066595D">
      <w:pPr>
        <w:pStyle w:val="ConsPlusNormal"/>
        <w:spacing w:before="220"/>
        <w:ind w:firstLine="540"/>
        <w:jc w:val="both"/>
      </w:pPr>
      <w:r>
        <w:t xml:space="preserve">В таблице раскрывается информация об операциях, связанных с формированием и </w:t>
      </w:r>
      <w:r>
        <w:lastRenderedPageBreak/>
        <w:t>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66595D" w:rsidRDefault="0066595D">
      <w:pPr>
        <w:pStyle w:val="ConsPlusNormal"/>
        <w:spacing w:before="220"/>
        <w:ind w:firstLine="540"/>
        <w:jc w:val="both"/>
      </w:pPr>
      <w:r>
        <w:t>Таблица формируется Пенсионным фондом Российской Федерации.</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разделе 1 "Средства пенсионных накоплений застрахованных лиц, которым установлена срочная пенсионная выплата"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4 - сумма показателей строк 011, 012;</w:t>
      </w:r>
    </w:p>
    <w:p w:rsidR="0066595D" w:rsidRDefault="0066595D">
      <w:pPr>
        <w:pStyle w:val="ConsPlusNormal"/>
        <w:spacing w:before="220"/>
        <w:ind w:firstLine="540"/>
        <w:jc w:val="both"/>
      </w:pPr>
      <w:r>
        <w:t>в графе 5 - сумма показателей строк 011, 012;</w:t>
      </w:r>
    </w:p>
    <w:p w:rsidR="0066595D" w:rsidRDefault="0066595D">
      <w:pPr>
        <w:pStyle w:val="ConsPlusNormal"/>
        <w:spacing w:before="220"/>
        <w:ind w:firstLine="540"/>
        <w:jc w:val="both"/>
      </w:pPr>
      <w:r>
        <w:t>по строке 011:</w:t>
      </w:r>
    </w:p>
    <w:p w:rsidR="0066595D" w:rsidRDefault="0066595D">
      <w:pPr>
        <w:pStyle w:val="ConsPlusNormal"/>
        <w:spacing w:before="220"/>
        <w:ind w:firstLine="540"/>
        <w:jc w:val="both"/>
      </w:pPr>
      <w:r>
        <w:t>в графе 3 - код источников финансирования дефицитов бюджетов;</w:t>
      </w:r>
    </w:p>
    <w:p w:rsidR="0066595D" w:rsidRDefault="0066595D">
      <w:pPr>
        <w:pStyle w:val="ConsPlusNormal"/>
        <w:spacing w:before="220"/>
        <w:ind w:firstLine="540"/>
        <w:jc w:val="both"/>
      </w:pPr>
      <w:r>
        <w:t>в графе 4 -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66595D" w:rsidRDefault="0066595D">
      <w:pPr>
        <w:pStyle w:val="ConsPlusNormal"/>
        <w:spacing w:before="220"/>
        <w:ind w:firstLine="540"/>
        <w:jc w:val="both"/>
      </w:pPr>
      <w:r>
        <w:t>в графе 5 -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66595D" w:rsidRDefault="0066595D">
      <w:pPr>
        <w:pStyle w:val="ConsPlusNormal"/>
        <w:spacing w:before="220"/>
        <w:ind w:firstLine="540"/>
        <w:jc w:val="both"/>
      </w:pPr>
      <w:r>
        <w:t>по строке 012:</w:t>
      </w:r>
    </w:p>
    <w:p w:rsidR="0066595D" w:rsidRDefault="0066595D">
      <w:pPr>
        <w:pStyle w:val="ConsPlusNormal"/>
        <w:spacing w:before="220"/>
        <w:ind w:firstLine="540"/>
        <w:jc w:val="both"/>
      </w:pPr>
      <w:r>
        <w:t>в графе 3 - код источников финансирования дефицитов бюджетов;</w:t>
      </w:r>
    </w:p>
    <w:p w:rsidR="0066595D" w:rsidRDefault="0066595D">
      <w:pPr>
        <w:pStyle w:val="ConsPlusNormal"/>
        <w:spacing w:before="220"/>
        <w:ind w:firstLine="540"/>
        <w:jc w:val="both"/>
      </w:pPr>
      <w:r>
        <w:t>в графе 4 - показатель остатка средств пенсионных накоплений застрахованных лиц, которым установлена срочная выплата на начало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66595D" w:rsidRDefault="0066595D">
      <w:pPr>
        <w:pStyle w:val="ConsPlusNormal"/>
        <w:spacing w:before="220"/>
        <w:ind w:firstLine="540"/>
        <w:jc w:val="both"/>
      </w:pPr>
      <w:r>
        <w:t>в графе 5 - показатель остатка средств пенсионных накоплений застрахованных лиц, которым установлена срочная выплата на конец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66595D" w:rsidRDefault="0066595D">
      <w:pPr>
        <w:pStyle w:val="ConsPlusNormal"/>
        <w:spacing w:before="220"/>
        <w:ind w:firstLine="540"/>
        <w:jc w:val="both"/>
      </w:pPr>
      <w:r>
        <w:t>По строкам 010 и 013 графа 3 не заполняется.</w:t>
      </w:r>
    </w:p>
    <w:p w:rsidR="0066595D" w:rsidRDefault="0066595D">
      <w:pPr>
        <w:pStyle w:val="ConsPlusNormal"/>
        <w:spacing w:before="220"/>
        <w:ind w:firstLine="540"/>
        <w:jc w:val="both"/>
      </w:pPr>
      <w:r>
        <w:t>В разделе 2 "Формирование средств пенсионных накоплений застрахованных лиц, которым установлена срочная пенсионная выплата"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5 - разница показателей строк 021, 022;</w:t>
      </w:r>
    </w:p>
    <w:p w:rsidR="0066595D" w:rsidRDefault="0066595D">
      <w:pPr>
        <w:pStyle w:val="ConsPlusNormal"/>
        <w:spacing w:before="220"/>
        <w:ind w:firstLine="540"/>
        <w:jc w:val="both"/>
      </w:pPr>
      <w:r>
        <w:t>по строке 021:</w:t>
      </w:r>
    </w:p>
    <w:p w:rsidR="0066595D" w:rsidRDefault="0066595D">
      <w:pPr>
        <w:pStyle w:val="ConsPlusNormal"/>
        <w:spacing w:before="220"/>
        <w:ind w:firstLine="540"/>
        <w:jc w:val="both"/>
      </w:pPr>
      <w:r>
        <w:t>в графе 5 -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ПФР;</w:t>
      </w:r>
    </w:p>
    <w:p w:rsidR="0066595D" w:rsidRDefault="0066595D">
      <w:pPr>
        <w:pStyle w:val="ConsPlusNormal"/>
        <w:spacing w:before="220"/>
        <w:ind w:firstLine="540"/>
        <w:jc w:val="both"/>
      </w:pPr>
      <w:r>
        <w:lastRenderedPageBreak/>
        <w:t>по строке 022:</w:t>
      </w:r>
    </w:p>
    <w:p w:rsidR="0066595D" w:rsidRDefault="0066595D">
      <w:pPr>
        <w:pStyle w:val="ConsPlusNormal"/>
        <w:spacing w:before="220"/>
        <w:ind w:firstLine="540"/>
        <w:jc w:val="both"/>
      </w:pPr>
      <w:r>
        <w:t>графа 3 не заполняется;</w:t>
      </w:r>
    </w:p>
    <w:p w:rsidR="0066595D" w:rsidRDefault="0066595D">
      <w:pPr>
        <w:pStyle w:val="ConsPlusNormal"/>
        <w:spacing w:before="220"/>
        <w:ind w:firstLine="540"/>
        <w:jc w:val="both"/>
      </w:pPr>
      <w:r>
        <w:t>в графе 4 - код источника финансирования дефицита бюджета;</w:t>
      </w:r>
    </w:p>
    <w:p w:rsidR="0066595D" w:rsidRDefault="0066595D">
      <w:pPr>
        <w:pStyle w:val="ConsPlusNormal"/>
        <w:spacing w:before="220"/>
        <w:ind w:firstLine="540"/>
        <w:jc w:val="both"/>
      </w:pPr>
      <w:r>
        <w:t>в графе 5 - сумма по данным по счета 120453000 "Прочие финансовые активы" по соответствующему источнику;</w:t>
      </w:r>
    </w:p>
    <w:p w:rsidR="0066595D" w:rsidRDefault="0066595D">
      <w:pPr>
        <w:pStyle w:val="ConsPlusNormal"/>
        <w:spacing w:before="220"/>
        <w:ind w:firstLine="540"/>
        <w:jc w:val="both"/>
      </w:pPr>
      <w:r>
        <w:t>по строке 023:</w:t>
      </w:r>
    </w:p>
    <w:p w:rsidR="0066595D" w:rsidRDefault="0066595D">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66595D" w:rsidRDefault="0066595D">
      <w:pPr>
        <w:pStyle w:val="ConsPlusNormal"/>
        <w:spacing w:before="220"/>
        <w:ind w:firstLine="540"/>
        <w:jc w:val="both"/>
      </w:pPr>
      <w:r>
        <w:t>в графе 4 - код источников финансирования дефицитов бюджетов;</w:t>
      </w:r>
    </w:p>
    <w:p w:rsidR="0066595D" w:rsidRDefault="0066595D">
      <w:pPr>
        <w:pStyle w:val="ConsPlusNormal"/>
        <w:spacing w:before="220"/>
        <w:ind w:firstLine="540"/>
        <w:jc w:val="both"/>
      </w:pPr>
      <w:r>
        <w:t>в графе 5 - сумма по данным по счета 120453000 "Прочие финансовые активы" по соответствующему источнику.</w:t>
      </w:r>
    </w:p>
    <w:p w:rsidR="0066595D" w:rsidRDefault="0066595D">
      <w:pPr>
        <w:pStyle w:val="ConsPlusNormal"/>
        <w:spacing w:before="220"/>
        <w:ind w:firstLine="540"/>
        <w:jc w:val="both"/>
      </w:pPr>
      <w:r>
        <w:t>По строкам 010, 021 графы 3 и 4 не заполняются.</w:t>
      </w:r>
    </w:p>
    <w:p w:rsidR="0066595D" w:rsidRDefault="0066595D">
      <w:pPr>
        <w:pStyle w:val="ConsPlusNormal"/>
        <w:spacing w:before="220"/>
        <w:ind w:firstLine="540"/>
        <w:jc w:val="both"/>
      </w:pPr>
      <w:r>
        <w:t>В разделе 3 "Использование средств пенсионных накоплений застрахованных лиц, которым установлена срочная пенсионная выплата"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графа 3 не заполняется;</w:t>
      </w:r>
    </w:p>
    <w:p w:rsidR="0066595D" w:rsidRDefault="0066595D">
      <w:pPr>
        <w:pStyle w:val="ConsPlusNormal"/>
        <w:spacing w:before="220"/>
        <w:ind w:firstLine="540"/>
        <w:jc w:val="both"/>
      </w:pPr>
      <w:r>
        <w:t>в графе 4 - сумма показателей строк 011, 012;</w:t>
      </w:r>
    </w:p>
    <w:p w:rsidR="0066595D" w:rsidRDefault="0066595D">
      <w:pPr>
        <w:pStyle w:val="ConsPlusNormal"/>
        <w:spacing w:before="220"/>
        <w:ind w:firstLine="540"/>
        <w:jc w:val="both"/>
      </w:pPr>
      <w:r>
        <w:t>по строке 011:</w:t>
      </w:r>
    </w:p>
    <w:p w:rsidR="0066595D" w:rsidRDefault="0066595D">
      <w:pPr>
        <w:pStyle w:val="ConsPlusNormal"/>
        <w:spacing w:before="220"/>
        <w:ind w:firstLine="540"/>
        <w:jc w:val="both"/>
      </w:pPr>
      <w:r>
        <w:t>в графе 3 - код классификации расходов бюджетов;</w:t>
      </w:r>
    </w:p>
    <w:p w:rsidR="0066595D" w:rsidRDefault="0066595D">
      <w:pPr>
        <w:pStyle w:val="ConsPlusNormal"/>
        <w:spacing w:before="220"/>
        <w:ind w:firstLine="540"/>
        <w:jc w:val="both"/>
      </w:pPr>
      <w:r>
        <w:t>в графе 4 -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66595D" w:rsidRDefault="0066595D">
      <w:pPr>
        <w:pStyle w:val="ConsPlusNormal"/>
        <w:spacing w:before="220"/>
        <w:ind w:firstLine="540"/>
        <w:jc w:val="both"/>
      </w:pPr>
      <w:r>
        <w:t>по строке 012:</w:t>
      </w:r>
    </w:p>
    <w:p w:rsidR="0066595D" w:rsidRDefault="0066595D">
      <w:pPr>
        <w:pStyle w:val="ConsPlusNormal"/>
        <w:spacing w:before="220"/>
        <w:ind w:firstLine="540"/>
        <w:jc w:val="both"/>
      </w:pPr>
      <w:r>
        <w:t>в графе 3 - код классификации доходов бюджетов;</w:t>
      </w:r>
    </w:p>
    <w:p w:rsidR="0066595D" w:rsidRDefault="0066595D">
      <w:pPr>
        <w:pStyle w:val="ConsPlusNormal"/>
        <w:spacing w:before="220"/>
        <w:ind w:firstLine="540"/>
        <w:jc w:val="both"/>
      </w:pPr>
      <w:r>
        <w:t>в графе 4 - показатель на основании данных консолидированной отчетности по исполнению бюджета ПФР (счет 140210000 "Результат по кассовому исполнению бюджета по поступлениям в бюджет") по соответствующему коду бюджетной классификации.</w:t>
      </w:r>
    </w:p>
    <w:p w:rsidR="0066595D" w:rsidRDefault="0066595D">
      <w:pPr>
        <w:pStyle w:val="ConsPlusNormal"/>
        <w:spacing w:before="220"/>
        <w:ind w:firstLine="540"/>
        <w:jc w:val="both"/>
      </w:pPr>
      <w:r>
        <w:t>В разделе 4 "Управление средствами пенсионных накоплений застрахованных лиц, которым установлена срочная пенсионная выплата" указывается:</w:t>
      </w:r>
    </w:p>
    <w:p w:rsidR="0066595D" w:rsidRDefault="0066595D">
      <w:pPr>
        <w:pStyle w:val="ConsPlusNormal"/>
        <w:spacing w:before="220"/>
        <w:ind w:firstLine="540"/>
        <w:jc w:val="both"/>
      </w:pPr>
      <w:r>
        <w:t>по строке 010:</w:t>
      </w:r>
    </w:p>
    <w:p w:rsidR="0066595D" w:rsidRDefault="0066595D">
      <w:pPr>
        <w:pStyle w:val="ConsPlusNormal"/>
        <w:spacing w:before="220"/>
        <w:ind w:firstLine="540"/>
        <w:jc w:val="both"/>
      </w:pPr>
      <w:r>
        <w:t>в графе 3 - сумма показателей строк 011 - 019;</w:t>
      </w:r>
    </w:p>
    <w:p w:rsidR="0066595D" w:rsidRDefault="0066595D">
      <w:pPr>
        <w:pStyle w:val="ConsPlusNormal"/>
        <w:spacing w:before="220"/>
        <w:ind w:firstLine="540"/>
        <w:jc w:val="both"/>
      </w:pPr>
      <w:r>
        <w:t>в графе 4 - сумма показателей строк 011 - 019;</w:t>
      </w:r>
    </w:p>
    <w:p w:rsidR="0066595D" w:rsidRDefault="0066595D">
      <w:pPr>
        <w:pStyle w:val="ConsPlusNormal"/>
        <w:spacing w:before="220"/>
        <w:ind w:firstLine="540"/>
        <w:jc w:val="both"/>
      </w:pPr>
      <w:r>
        <w:t>по строкам 011 - 019 в графах 3 и 4 отражаются показатели по данным управленческого учета.</w:t>
      </w:r>
    </w:p>
    <w:p w:rsidR="0066595D" w:rsidRDefault="0066595D">
      <w:pPr>
        <w:pStyle w:val="ConsPlusNormal"/>
        <w:jc w:val="both"/>
      </w:pPr>
      <w:r>
        <w:t xml:space="preserve">(п. 159.3 введен </w:t>
      </w:r>
      <w:hyperlink r:id="rId738"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bookmarkStart w:id="39" w:name="P2250"/>
      <w:bookmarkEnd w:id="39"/>
      <w:r>
        <w:lastRenderedPageBreak/>
        <w:t xml:space="preserve">160. Сведения о количестве подведомственных участников бюджетного процесса, учреждений и государственных (муниципальных) унитарных предприятий </w:t>
      </w:r>
      <w:hyperlink w:anchor="P13137" w:history="1">
        <w:r>
          <w:rPr>
            <w:color w:val="0000FF"/>
          </w:rPr>
          <w:t>(ф. 0503161)</w:t>
        </w:r>
      </w:hyperlink>
      <w:r>
        <w:t>.</w:t>
      </w:r>
    </w:p>
    <w:p w:rsidR="0066595D" w:rsidRDefault="0066595D">
      <w:pPr>
        <w:pStyle w:val="ConsPlusNormal"/>
        <w:spacing w:before="220"/>
        <w:ind w:firstLine="540"/>
        <w:jc w:val="both"/>
      </w:pPr>
      <w:r>
        <w:t>Информация в приложении содержит обобщенные данные о количественном составе государственных (муниципальных) учреждений (в том числе бюджетных и автономных учреждений, являющихся получателями бюджетных средств по переданным полномочиям), в отношении которых органы государственной власти (органы местного самоуправления) и их территориальные органы выполняют функции и полномочия учредителя (далее - Учреждения), а также о количественном составе органов государственной власти (органов местного самоуправления) и их территориальных органов, являющихся участниками бюджетного процесса, подведомственных субъекту бюджетной отчетности (далее - Участники бюджетного процесса).</w:t>
      </w:r>
    </w:p>
    <w:p w:rsidR="0066595D" w:rsidRDefault="0066595D">
      <w:pPr>
        <w:pStyle w:val="ConsPlusNormal"/>
        <w:spacing w:before="220"/>
        <w:ind w:firstLine="540"/>
        <w:jc w:val="both"/>
      </w:pPr>
      <w:r>
        <w:t>Приложение формируется финансовым органом, главным распорядителем, распорядителем бюджетных средств.</w:t>
      </w:r>
    </w:p>
    <w:p w:rsidR="0066595D" w:rsidRDefault="0066595D">
      <w:pPr>
        <w:pStyle w:val="ConsPlusNormal"/>
        <w:spacing w:before="220"/>
        <w:ind w:firstLine="540"/>
        <w:jc w:val="both"/>
      </w:pPr>
      <w:r>
        <w:t>Периодичность представления - квартальная, годовая.</w:t>
      </w:r>
    </w:p>
    <w:p w:rsidR="0066595D" w:rsidRDefault="0066595D">
      <w:pPr>
        <w:pStyle w:val="ConsPlusNormal"/>
        <w:spacing w:before="220"/>
        <w:ind w:firstLine="540"/>
        <w:jc w:val="both"/>
      </w:pPr>
      <w:r>
        <w:t>В графах 3 и 4 указывается количество Учреждений (Участников бюджетного процесса) соответственно на начало и на конец отчетного периода.</w:t>
      </w:r>
    </w:p>
    <w:p w:rsidR="0066595D" w:rsidRDefault="0066595D">
      <w:pPr>
        <w:pStyle w:val="ConsPlusNormal"/>
        <w:spacing w:before="220"/>
        <w:ind w:firstLine="540"/>
        <w:jc w:val="both"/>
      </w:pPr>
      <w:r>
        <w:t>В графе 5 указываются причины, приведшие к изменению количества Учреждений, Участников бюджетного процесса на конец отчетного периода (ликвидация, реорганизация и т.п.).</w:t>
      </w:r>
    </w:p>
    <w:p w:rsidR="0066595D" w:rsidRDefault="0066595D">
      <w:pPr>
        <w:pStyle w:val="ConsPlusNormal"/>
        <w:spacing w:before="220"/>
        <w:ind w:firstLine="540"/>
        <w:jc w:val="both"/>
      </w:pPr>
      <w:r>
        <w:t xml:space="preserve">Показатели строк Сведений </w:t>
      </w:r>
      <w:hyperlink w:anchor="P13137" w:history="1">
        <w:r>
          <w:rPr>
            <w:color w:val="0000FF"/>
          </w:rPr>
          <w:t>(ф. 0503161)</w:t>
        </w:r>
      </w:hyperlink>
      <w:r>
        <w:t xml:space="preserve"> указываются в следующем порядке:</w:t>
      </w:r>
    </w:p>
    <w:p w:rsidR="0066595D" w:rsidRDefault="0066595D">
      <w:pPr>
        <w:pStyle w:val="ConsPlusNormal"/>
        <w:spacing w:before="220"/>
        <w:ind w:firstLine="540"/>
        <w:jc w:val="both"/>
      </w:pPr>
      <w:r>
        <w:t xml:space="preserve">по </w:t>
      </w:r>
      <w:hyperlink w:anchor="P13157" w:history="1">
        <w:r>
          <w:rPr>
            <w:color w:val="0000FF"/>
          </w:rPr>
          <w:t>строке 010</w:t>
        </w:r>
      </w:hyperlink>
      <w:r>
        <w:t xml:space="preserve"> - сумма показателей </w:t>
      </w:r>
      <w:hyperlink w:anchor="P13163" w:history="1">
        <w:r>
          <w:rPr>
            <w:color w:val="0000FF"/>
          </w:rPr>
          <w:t>строк 020</w:t>
        </w:r>
      </w:hyperlink>
      <w:r>
        <w:t xml:space="preserve">, </w:t>
      </w:r>
      <w:hyperlink w:anchor="P13168" w:history="1">
        <w:r>
          <w:rPr>
            <w:color w:val="0000FF"/>
          </w:rPr>
          <w:t>030</w:t>
        </w:r>
      </w:hyperlink>
      <w:r>
        <w:t xml:space="preserve">, </w:t>
      </w:r>
      <w:hyperlink w:anchor="P13179" w:history="1">
        <w:r>
          <w:rPr>
            <w:color w:val="0000FF"/>
          </w:rPr>
          <w:t>040</w:t>
        </w:r>
      </w:hyperlink>
      <w:r>
        <w:t>;</w:t>
      </w:r>
    </w:p>
    <w:p w:rsidR="0066595D" w:rsidRDefault="0066595D">
      <w:pPr>
        <w:pStyle w:val="ConsPlusNormal"/>
        <w:spacing w:before="220"/>
        <w:ind w:firstLine="540"/>
        <w:jc w:val="both"/>
      </w:pPr>
      <w:r>
        <w:t xml:space="preserve">по </w:t>
      </w:r>
      <w:hyperlink w:anchor="P13163" w:history="1">
        <w:r>
          <w:rPr>
            <w:color w:val="0000FF"/>
          </w:rPr>
          <w:t>строкам 020</w:t>
        </w:r>
      </w:hyperlink>
      <w:r>
        <w:t xml:space="preserve">, </w:t>
      </w:r>
      <w:hyperlink w:anchor="P13168" w:history="1">
        <w:r>
          <w:rPr>
            <w:color w:val="0000FF"/>
          </w:rPr>
          <w:t>030</w:t>
        </w:r>
      </w:hyperlink>
      <w:r>
        <w:t xml:space="preserve">, </w:t>
      </w:r>
      <w:hyperlink w:anchor="P13179" w:history="1">
        <w:r>
          <w:rPr>
            <w:color w:val="0000FF"/>
          </w:rPr>
          <w:t>040</w:t>
        </w:r>
      </w:hyperlink>
      <w:r>
        <w:t xml:space="preserve"> указывается количество государственных (муниципальных) учреждений;</w:t>
      </w:r>
    </w:p>
    <w:p w:rsidR="0066595D" w:rsidRDefault="0066595D">
      <w:pPr>
        <w:pStyle w:val="ConsPlusNormal"/>
        <w:spacing w:before="220"/>
        <w:ind w:firstLine="540"/>
        <w:jc w:val="both"/>
      </w:pPr>
      <w:r>
        <w:t xml:space="preserve">по </w:t>
      </w:r>
      <w:hyperlink w:anchor="P13163" w:history="1">
        <w:r>
          <w:rPr>
            <w:color w:val="0000FF"/>
          </w:rPr>
          <w:t>строке 020</w:t>
        </w:r>
      </w:hyperlink>
      <w:r>
        <w:t xml:space="preserve"> - количество казенных учреждений;</w:t>
      </w:r>
    </w:p>
    <w:p w:rsidR="0066595D" w:rsidRDefault="0066595D">
      <w:pPr>
        <w:pStyle w:val="ConsPlusNormal"/>
        <w:spacing w:before="220"/>
        <w:ind w:firstLine="540"/>
        <w:jc w:val="both"/>
      </w:pPr>
      <w:r>
        <w:t xml:space="preserve">по </w:t>
      </w:r>
      <w:hyperlink w:anchor="P13168" w:history="1">
        <w:r>
          <w:rPr>
            <w:color w:val="0000FF"/>
          </w:rPr>
          <w:t>строке 030</w:t>
        </w:r>
      </w:hyperlink>
      <w:r>
        <w:t xml:space="preserve"> - количество бюджетных учреждений;</w:t>
      </w:r>
    </w:p>
    <w:p w:rsidR="0066595D" w:rsidRDefault="0066595D">
      <w:pPr>
        <w:pStyle w:val="ConsPlusNormal"/>
        <w:spacing w:before="220"/>
        <w:ind w:firstLine="540"/>
        <w:jc w:val="both"/>
      </w:pPr>
      <w:r>
        <w:t xml:space="preserve">по </w:t>
      </w:r>
      <w:hyperlink w:anchor="P13174" w:history="1">
        <w:r>
          <w:rPr>
            <w:color w:val="0000FF"/>
          </w:rPr>
          <w:t>строке 031</w:t>
        </w:r>
      </w:hyperlink>
      <w:r>
        <w:t xml:space="preserve"> - количество бюджетных учреждений, наделенных учредителем полномочиями получателей бюджетных средств;</w:t>
      </w:r>
    </w:p>
    <w:p w:rsidR="0066595D" w:rsidRDefault="0066595D">
      <w:pPr>
        <w:pStyle w:val="ConsPlusNormal"/>
        <w:spacing w:before="220"/>
        <w:ind w:firstLine="540"/>
        <w:jc w:val="both"/>
      </w:pPr>
      <w:r>
        <w:t xml:space="preserve">по </w:t>
      </w:r>
      <w:hyperlink w:anchor="P13179" w:history="1">
        <w:r>
          <w:rPr>
            <w:color w:val="0000FF"/>
          </w:rPr>
          <w:t>строке 040</w:t>
        </w:r>
      </w:hyperlink>
      <w:r>
        <w:t xml:space="preserve"> - количество автономных учреждений;</w:t>
      </w:r>
    </w:p>
    <w:p w:rsidR="0066595D" w:rsidRDefault="0066595D">
      <w:pPr>
        <w:pStyle w:val="ConsPlusNormal"/>
        <w:spacing w:before="220"/>
        <w:ind w:firstLine="540"/>
        <w:jc w:val="both"/>
      </w:pPr>
      <w:r>
        <w:t xml:space="preserve">по </w:t>
      </w:r>
      <w:hyperlink w:anchor="P13185" w:history="1">
        <w:r>
          <w:rPr>
            <w:color w:val="0000FF"/>
          </w:rPr>
          <w:t>строке 041</w:t>
        </w:r>
      </w:hyperlink>
      <w:r>
        <w:t xml:space="preserve"> - количество автономных учреждений, наделенных учредителем полномочиями получателей бюджетных средств;</w:t>
      </w:r>
    </w:p>
    <w:p w:rsidR="0066595D" w:rsidRDefault="0066595D">
      <w:pPr>
        <w:pStyle w:val="ConsPlusNormal"/>
        <w:spacing w:before="220"/>
        <w:ind w:firstLine="540"/>
        <w:jc w:val="both"/>
      </w:pPr>
      <w:r>
        <w:t xml:space="preserve">по </w:t>
      </w:r>
      <w:hyperlink w:anchor="P13190" w:history="1">
        <w:r>
          <w:rPr>
            <w:color w:val="0000FF"/>
          </w:rPr>
          <w:t>строке 050</w:t>
        </w:r>
      </w:hyperlink>
      <w:r>
        <w:t xml:space="preserve"> - сумма показателей </w:t>
      </w:r>
      <w:hyperlink w:anchor="P13196" w:history="1">
        <w:r>
          <w:rPr>
            <w:color w:val="0000FF"/>
          </w:rPr>
          <w:t>строк 051</w:t>
        </w:r>
      </w:hyperlink>
      <w:r>
        <w:t xml:space="preserve">, </w:t>
      </w:r>
      <w:hyperlink w:anchor="P13201" w:history="1">
        <w:r>
          <w:rPr>
            <w:color w:val="0000FF"/>
          </w:rPr>
          <w:t>052</w:t>
        </w:r>
      </w:hyperlink>
      <w:r>
        <w:t xml:space="preserve">, </w:t>
      </w:r>
      <w:hyperlink w:anchor="P13206" w:history="1">
        <w:r>
          <w:rPr>
            <w:color w:val="0000FF"/>
          </w:rPr>
          <w:t>053</w:t>
        </w:r>
      </w:hyperlink>
      <w:r>
        <w:t>;</w:t>
      </w:r>
    </w:p>
    <w:p w:rsidR="0066595D" w:rsidRDefault="0066595D">
      <w:pPr>
        <w:pStyle w:val="ConsPlusNormal"/>
        <w:spacing w:before="220"/>
        <w:ind w:firstLine="540"/>
        <w:jc w:val="both"/>
      </w:pPr>
      <w:r>
        <w:t xml:space="preserve">по </w:t>
      </w:r>
      <w:hyperlink w:anchor="P13196" w:history="1">
        <w:r>
          <w:rPr>
            <w:color w:val="0000FF"/>
          </w:rPr>
          <w:t>строкам 051</w:t>
        </w:r>
      </w:hyperlink>
      <w:r>
        <w:t xml:space="preserve">, </w:t>
      </w:r>
      <w:hyperlink w:anchor="P13201" w:history="1">
        <w:r>
          <w:rPr>
            <w:color w:val="0000FF"/>
          </w:rPr>
          <w:t>052</w:t>
        </w:r>
      </w:hyperlink>
      <w:r>
        <w:t xml:space="preserve">, </w:t>
      </w:r>
      <w:hyperlink w:anchor="P13206" w:history="1">
        <w:r>
          <w:rPr>
            <w:color w:val="0000FF"/>
          </w:rPr>
          <w:t>053</w:t>
        </w:r>
      </w:hyperlink>
      <w:r>
        <w:t xml:space="preserve"> указывается количество Участников бюджетного процесса - органов власти и их территориальных органов;</w:t>
      </w:r>
    </w:p>
    <w:p w:rsidR="0066595D" w:rsidRDefault="0066595D">
      <w:pPr>
        <w:pStyle w:val="ConsPlusNormal"/>
        <w:spacing w:before="220"/>
        <w:ind w:firstLine="540"/>
        <w:jc w:val="both"/>
      </w:pPr>
      <w:r>
        <w:t xml:space="preserve">по </w:t>
      </w:r>
      <w:hyperlink w:anchor="P13196" w:history="1">
        <w:r>
          <w:rPr>
            <w:color w:val="0000FF"/>
          </w:rPr>
          <w:t>строке 051</w:t>
        </w:r>
      </w:hyperlink>
      <w:r>
        <w:t xml:space="preserve"> - количество главных распорядителей средств соответствующего бюджета бюджетной системы Российской Федерации;</w:t>
      </w:r>
    </w:p>
    <w:p w:rsidR="0066595D" w:rsidRDefault="0066595D">
      <w:pPr>
        <w:pStyle w:val="ConsPlusNormal"/>
        <w:spacing w:before="220"/>
        <w:ind w:firstLine="540"/>
        <w:jc w:val="both"/>
      </w:pPr>
      <w:r>
        <w:t xml:space="preserve">по </w:t>
      </w:r>
      <w:hyperlink w:anchor="P13201" w:history="1">
        <w:r>
          <w:rPr>
            <w:color w:val="0000FF"/>
          </w:rPr>
          <w:t>строке 052</w:t>
        </w:r>
      </w:hyperlink>
      <w:r>
        <w:t xml:space="preserve"> - количество распорядителей средств соответствующего бюджета бюджетной системы Российской Федерации;</w:t>
      </w:r>
    </w:p>
    <w:p w:rsidR="0066595D" w:rsidRDefault="0066595D">
      <w:pPr>
        <w:pStyle w:val="ConsPlusNormal"/>
        <w:spacing w:before="220"/>
        <w:ind w:firstLine="540"/>
        <w:jc w:val="both"/>
      </w:pPr>
      <w:r>
        <w:t xml:space="preserve">по </w:t>
      </w:r>
      <w:hyperlink w:anchor="P13206" w:history="1">
        <w:r>
          <w:rPr>
            <w:color w:val="0000FF"/>
          </w:rPr>
          <w:t>строке 053</w:t>
        </w:r>
      </w:hyperlink>
      <w:r>
        <w:t xml:space="preserve"> - количество получателей средств соответствующего бюджета бюджетной системы Российской Федерации, подведомственных главному распорядителю (распорядителю) бюджетных средств за исключением казенных учреждений, а также бюджетных и автономных учреждений и государственных (муниципальных) унитарных предприятий, наделенных </w:t>
      </w:r>
      <w:r>
        <w:lastRenderedPageBreak/>
        <w:t xml:space="preserve">учредителем полномочиями получателей бюджетных средств. При этом главные распорядители (распорядители) бюджетных средств как получатели бюджетных средств в показатель </w:t>
      </w:r>
      <w:hyperlink w:anchor="P13206" w:history="1">
        <w:r>
          <w:rPr>
            <w:color w:val="0000FF"/>
          </w:rPr>
          <w:t>строки 053</w:t>
        </w:r>
      </w:hyperlink>
      <w:r>
        <w:t xml:space="preserve"> не включаются;</w:t>
      </w:r>
    </w:p>
    <w:p w:rsidR="0066595D" w:rsidRDefault="0066595D">
      <w:pPr>
        <w:pStyle w:val="ConsPlusNormal"/>
        <w:spacing w:before="220"/>
        <w:ind w:firstLine="540"/>
        <w:jc w:val="both"/>
      </w:pPr>
      <w:r>
        <w:t xml:space="preserve">по </w:t>
      </w:r>
      <w:hyperlink w:anchor="P13211" w:history="1">
        <w:r>
          <w:rPr>
            <w:color w:val="0000FF"/>
          </w:rPr>
          <w:t>строке 060</w:t>
        </w:r>
      </w:hyperlink>
      <w:r>
        <w:t xml:space="preserve"> - количество государственных (муниципальных) унитарных предприятий, находящихся в ведении главного распорядителя (распорядителя) бюджетных средств;</w:t>
      </w:r>
    </w:p>
    <w:p w:rsidR="0066595D" w:rsidRDefault="0066595D">
      <w:pPr>
        <w:pStyle w:val="ConsPlusNormal"/>
        <w:spacing w:before="220"/>
        <w:ind w:firstLine="540"/>
        <w:jc w:val="both"/>
      </w:pPr>
      <w:r>
        <w:t xml:space="preserve">по </w:t>
      </w:r>
      <w:hyperlink w:anchor="P13217" w:history="1">
        <w:r>
          <w:rPr>
            <w:color w:val="0000FF"/>
          </w:rPr>
          <w:t>строке 061</w:t>
        </w:r>
      </w:hyperlink>
      <w:r>
        <w:t xml:space="preserve"> - количество государственных (муниципальных) унитарных предприятий, наделенных учредителем полномочиями получателей бюджетных средств.</w:t>
      </w:r>
    </w:p>
    <w:p w:rsidR="0066595D" w:rsidRDefault="0066595D">
      <w:pPr>
        <w:pStyle w:val="ConsPlusNormal"/>
        <w:jc w:val="both"/>
      </w:pPr>
      <w:r>
        <w:t xml:space="preserve">(п. 160 в ред. </w:t>
      </w:r>
      <w:hyperlink r:id="rId73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161. Сведения о результатах деятельности </w:t>
      </w:r>
      <w:hyperlink w:anchor="P13230" w:history="1">
        <w:r>
          <w:rPr>
            <w:color w:val="0000FF"/>
          </w:rPr>
          <w:t>(ф. 0503162)</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данные о результатах деятельности субъекта бюджетной отчетности (получателя бюджетных средств) при исполнении им государственного (муниципального) задания.</w:t>
      </w:r>
    </w:p>
    <w:p w:rsidR="0066595D" w:rsidRDefault="0066595D">
      <w:pPr>
        <w:pStyle w:val="ConsPlusNormal"/>
        <w:jc w:val="both"/>
      </w:pPr>
      <w:r>
        <w:t xml:space="preserve">(в ред. </w:t>
      </w:r>
      <w:hyperlink r:id="rId740"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w:t>
      </w:r>
    </w:p>
    <w:p w:rsidR="0066595D" w:rsidRDefault="0066595D">
      <w:pPr>
        <w:pStyle w:val="ConsPlusNormal"/>
        <w:jc w:val="both"/>
      </w:pPr>
      <w:r>
        <w:t xml:space="preserve">(в ред. </w:t>
      </w:r>
      <w:hyperlink r:id="rId74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указываются коды расходов бюджетов по бюджетной классификации Российской Федерации, содержащие коды раздела, подраздела, целевой статьи расходов бюджета, по которым осуществляется расходование бюджетных средств в целях достижения определенных показателей, характеризующих степень выполнения государственного (муниципального) задания.</w:t>
      </w:r>
    </w:p>
    <w:p w:rsidR="0066595D" w:rsidRDefault="0066595D">
      <w:pPr>
        <w:pStyle w:val="ConsPlusNormal"/>
        <w:jc w:val="both"/>
      </w:pPr>
      <w:r>
        <w:t xml:space="preserve">(в ред. Приказов Минфина России от 26.10.2012 </w:t>
      </w:r>
      <w:hyperlink r:id="rId742" w:history="1">
        <w:r>
          <w:rPr>
            <w:color w:val="0000FF"/>
          </w:rPr>
          <w:t>N 138н</w:t>
        </w:r>
      </w:hyperlink>
      <w:r>
        <w:t xml:space="preserve">, от 19.12.2014 </w:t>
      </w:r>
      <w:hyperlink r:id="rId743" w:history="1">
        <w:r>
          <w:rPr>
            <w:color w:val="0000FF"/>
          </w:rPr>
          <w:t>N 157н</w:t>
        </w:r>
      </w:hyperlink>
      <w:r>
        <w:t xml:space="preserve">, от 31.12.2015 </w:t>
      </w:r>
      <w:hyperlink r:id="rId744" w:history="1">
        <w:r>
          <w:rPr>
            <w:color w:val="0000FF"/>
          </w:rPr>
          <w:t>N 229н</w:t>
        </w:r>
      </w:hyperlink>
      <w:r>
        <w:t>)</w:t>
      </w:r>
    </w:p>
    <w:p w:rsidR="0066595D" w:rsidRDefault="0066595D">
      <w:pPr>
        <w:pStyle w:val="ConsPlusNormal"/>
        <w:spacing w:before="220"/>
        <w:ind w:firstLine="540"/>
        <w:jc w:val="both"/>
      </w:pPr>
      <w:r>
        <w:t xml:space="preserve">В графах 2, 3 указываются в увязке с кодами бюджетной классификации (графа 1) показатели исполнения субъектом бюджетной отчетности государственного (муниципального) задания и единицы их измерения в соответствии с национальным кодовым буквенным обозначением единицы измерения по Общероссийскому </w:t>
      </w:r>
      <w:hyperlink r:id="rId745" w:history="1">
        <w:r>
          <w:rPr>
            <w:color w:val="0000FF"/>
          </w:rPr>
          <w:t>классификатору</w:t>
        </w:r>
      </w:hyperlink>
      <w:r>
        <w:t xml:space="preserve"> единиц измерения.</w:t>
      </w:r>
    </w:p>
    <w:p w:rsidR="0066595D" w:rsidRDefault="0066595D">
      <w:pPr>
        <w:pStyle w:val="ConsPlusNormal"/>
        <w:jc w:val="both"/>
      </w:pPr>
      <w:r>
        <w:t xml:space="preserve">(в ред. </w:t>
      </w:r>
      <w:hyperlink r:id="rId74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4 указываются запланированные значения исполнения государственного (муниципального) задания в натуральном выражении.</w:t>
      </w:r>
    </w:p>
    <w:p w:rsidR="0066595D" w:rsidRDefault="0066595D">
      <w:pPr>
        <w:pStyle w:val="ConsPlusNormal"/>
        <w:jc w:val="both"/>
      </w:pPr>
      <w:r>
        <w:t xml:space="preserve">(в ред. Приказов Минфина России от 26.10.2012 </w:t>
      </w:r>
      <w:hyperlink r:id="rId747" w:history="1">
        <w:r>
          <w:rPr>
            <w:color w:val="0000FF"/>
          </w:rPr>
          <w:t>N 138н</w:t>
        </w:r>
      </w:hyperlink>
      <w:r>
        <w:t xml:space="preserve">, от 19.12.2014 </w:t>
      </w:r>
      <w:hyperlink r:id="rId748" w:history="1">
        <w:r>
          <w:rPr>
            <w:color w:val="0000FF"/>
          </w:rPr>
          <w:t>N 157н</w:t>
        </w:r>
      </w:hyperlink>
      <w:r>
        <w:t>)</w:t>
      </w:r>
    </w:p>
    <w:p w:rsidR="0066595D" w:rsidRDefault="0066595D">
      <w:pPr>
        <w:pStyle w:val="ConsPlusNormal"/>
        <w:spacing w:before="220"/>
        <w:ind w:firstLine="540"/>
        <w:jc w:val="both"/>
      </w:pPr>
      <w:r>
        <w:t>В графе 5 указывается объем бюджетных данных, предусмотренный Сводной бюджетной росписью (бюджетной росписью) с учетом изменений на выполнение государственного (муниципального) задания.</w:t>
      </w:r>
    </w:p>
    <w:p w:rsidR="0066595D" w:rsidRDefault="0066595D">
      <w:pPr>
        <w:pStyle w:val="ConsPlusNormal"/>
        <w:jc w:val="both"/>
      </w:pPr>
      <w:r>
        <w:t xml:space="preserve">(в ред. Приказов Минфина России от 26.10.2012 </w:t>
      </w:r>
      <w:hyperlink r:id="rId749" w:history="1">
        <w:r>
          <w:rPr>
            <w:color w:val="0000FF"/>
          </w:rPr>
          <w:t>N 138н</w:t>
        </w:r>
      </w:hyperlink>
      <w:r>
        <w:t xml:space="preserve">, от 19.12.2014 </w:t>
      </w:r>
      <w:hyperlink r:id="rId750" w:history="1">
        <w:r>
          <w:rPr>
            <w:color w:val="0000FF"/>
          </w:rPr>
          <w:t>N 157н</w:t>
        </w:r>
      </w:hyperlink>
      <w:r>
        <w:t>)</w:t>
      </w:r>
    </w:p>
    <w:p w:rsidR="0066595D" w:rsidRDefault="0066595D">
      <w:pPr>
        <w:pStyle w:val="ConsPlusNormal"/>
        <w:spacing w:before="220"/>
        <w:ind w:firstLine="540"/>
        <w:jc w:val="both"/>
      </w:pPr>
      <w:r>
        <w:t>В графе 6 указываются показатели исполнения государственного (муниципального) задания в натуральном выражении, фактически достигнутые на отчетную дату.</w:t>
      </w:r>
    </w:p>
    <w:p w:rsidR="0066595D" w:rsidRDefault="0066595D">
      <w:pPr>
        <w:pStyle w:val="ConsPlusNormal"/>
        <w:jc w:val="both"/>
      </w:pPr>
      <w:r>
        <w:t xml:space="preserve">(абзац введен </w:t>
      </w:r>
      <w:hyperlink r:id="rId751" w:history="1">
        <w:r>
          <w:rPr>
            <w:color w:val="0000FF"/>
          </w:rPr>
          <w:t>Приказом</w:t>
        </w:r>
      </w:hyperlink>
      <w:r>
        <w:t xml:space="preserve"> Минфина России от 26.10.2012 N 138н; в ред. </w:t>
      </w:r>
      <w:hyperlink r:id="rId75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7 указывается кассовый расход, осуществленный за счет бюджетных данных, предусмотренных Сводной бюджетной росписью (бюджетной росписью) с учетом изменений.</w:t>
      </w:r>
    </w:p>
    <w:p w:rsidR="0066595D" w:rsidRDefault="0066595D">
      <w:pPr>
        <w:pStyle w:val="ConsPlusNormal"/>
        <w:jc w:val="both"/>
      </w:pPr>
      <w:r>
        <w:t xml:space="preserve">(абзац введен </w:t>
      </w:r>
      <w:hyperlink r:id="rId753" w:history="1">
        <w:r>
          <w:rPr>
            <w:color w:val="0000FF"/>
          </w:rPr>
          <w:t>Приказом</w:t>
        </w:r>
      </w:hyperlink>
      <w:r>
        <w:t xml:space="preserve"> Минфина России от 26.10.2012 N 138н; в ред. </w:t>
      </w:r>
      <w:hyperlink r:id="rId754" w:history="1">
        <w:r>
          <w:rPr>
            <w:color w:val="0000FF"/>
          </w:rPr>
          <w:t>Приказа</w:t>
        </w:r>
      </w:hyperlink>
      <w:r>
        <w:t xml:space="preserve"> Минфина России </w:t>
      </w:r>
      <w:r>
        <w:lastRenderedPageBreak/>
        <w:t>от 19.12.2014 N 157н)</w:t>
      </w:r>
    </w:p>
    <w:p w:rsidR="0066595D" w:rsidRDefault="0066595D">
      <w:pPr>
        <w:pStyle w:val="ConsPlusNormal"/>
        <w:spacing w:before="220"/>
        <w:ind w:firstLine="540"/>
        <w:jc w:val="both"/>
      </w:pPr>
      <w:r>
        <w:t xml:space="preserve">По </w:t>
      </w:r>
      <w:hyperlink w:anchor="P13269" w:history="1">
        <w:r>
          <w:rPr>
            <w:color w:val="0000FF"/>
          </w:rPr>
          <w:t>строке</w:t>
        </w:r>
      </w:hyperlink>
      <w:r>
        <w:t xml:space="preserve"> "Итого" в графах 5 (7) соответственно указываются итоговые запланированные (израсходованные) бюджетные средства, направленные на выполнение государственного (муниципального) задания.</w:t>
      </w:r>
    </w:p>
    <w:p w:rsidR="0066595D" w:rsidRDefault="0066595D">
      <w:pPr>
        <w:pStyle w:val="ConsPlusNormal"/>
        <w:jc w:val="both"/>
      </w:pPr>
      <w:r>
        <w:t xml:space="preserve">(абзац введен </w:t>
      </w:r>
      <w:hyperlink r:id="rId755" w:history="1">
        <w:r>
          <w:rPr>
            <w:color w:val="0000FF"/>
          </w:rPr>
          <w:t>Приказом</w:t>
        </w:r>
      </w:hyperlink>
      <w:r>
        <w:t xml:space="preserve"> Минфина России от 26.10.2012 N 138н; в ред. </w:t>
      </w:r>
      <w:hyperlink r:id="rId75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 </w:t>
      </w:r>
      <w:hyperlink w:anchor="P13274" w:history="1">
        <w:r>
          <w:rPr>
            <w:color w:val="0000FF"/>
          </w:rPr>
          <w:t>строке</w:t>
        </w:r>
      </w:hyperlink>
      <w:r>
        <w:t xml:space="preserve"> "Итого расходов, предусмотренных Сводной бюджетной росписью на отчетный финансовый год" в графах 5 (7) соответственно указываются запланированные (израсходованные) бюджетные средства, предусмотренные Сводной бюджетной росписью (бюджетной росписью) с учетом изменений.</w:t>
      </w:r>
    </w:p>
    <w:p w:rsidR="0066595D" w:rsidRDefault="0066595D">
      <w:pPr>
        <w:pStyle w:val="ConsPlusNormal"/>
        <w:jc w:val="both"/>
      </w:pPr>
      <w:r>
        <w:t xml:space="preserve">(абзац введен </w:t>
      </w:r>
      <w:hyperlink r:id="rId757"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 xml:space="preserve">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w:t>
      </w:r>
      <w:hyperlink w:anchor="P13230" w:history="1">
        <w:r>
          <w:rPr>
            <w:color w:val="0000FF"/>
          </w:rPr>
          <w:t>(ф. 0503162)</w:t>
        </w:r>
      </w:hyperlink>
      <w:r>
        <w:t xml:space="preserve"> не составляются, при этом информация о результатах деятельности раскрывается в текстовой части раздела 2 Пояснительной записки.</w:t>
      </w:r>
    </w:p>
    <w:p w:rsidR="0066595D" w:rsidRDefault="0066595D">
      <w:pPr>
        <w:pStyle w:val="ConsPlusNormal"/>
        <w:jc w:val="both"/>
      </w:pPr>
      <w:r>
        <w:t xml:space="preserve">(в ред. Приказов Минфина России от 29.12.2011 </w:t>
      </w:r>
      <w:hyperlink r:id="rId758" w:history="1">
        <w:r>
          <w:rPr>
            <w:color w:val="0000FF"/>
          </w:rPr>
          <w:t>N 191н</w:t>
        </w:r>
      </w:hyperlink>
      <w:r>
        <w:t xml:space="preserve">, от 26.10.2012 </w:t>
      </w:r>
      <w:hyperlink r:id="rId759" w:history="1">
        <w:r>
          <w:rPr>
            <w:color w:val="0000FF"/>
          </w:rPr>
          <w:t>N 138н</w:t>
        </w:r>
      </w:hyperlink>
      <w:r>
        <w:t xml:space="preserve">, от 19.12.2014 </w:t>
      </w:r>
      <w:hyperlink r:id="rId760" w:history="1">
        <w:r>
          <w:rPr>
            <w:color w:val="0000FF"/>
          </w:rPr>
          <w:t>N 157н</w:t>
        </w:r>
      </w:hyperlink>
      <w:r>
        <w:t>)</w:t>
      </w:r>
    </w:p>
    <w:p w:rsidR="0066595D" w:rsidRDefault="0066595D">
      <w:pPr>
        <w:pStyle w:val="ConsPlusNormal"/>
        <w:spacing w:before="220"/>
        <w:ind w:firstLine="540"/>
        <w:jc w:val="both"/>
      </w:pPr>
      <w:r>
        <w:t xml:space="preserve">162. Сведения об изменениях бюджетной росписи главного распорядителя бюджетных средств </w:t>
      </w:r>
      <w:hyperlink w:anchor="P13288" w:history="1">
        <w:r>
          <w:rPr>
            <w:color w:val="0000FF"/>
          </w:rPr>
          <w:t>(ф. 0503163)</w:t>
        </w:r>
      </w:hyperlink>
      <w:r>
        <w:t>.</w:t>
      </w:r>
    </w:p>
    <w:p w:rsidR="0066595D" w:rsidRDefault="0066595D">
      <w:pPr>
        <w:pStyle w:val="ConsPlusNormal"/>
        <w:jc w:val="both"/>
      </w:pPr>
      <w:r>
        <w:t xml:space="preserve">(в ред. </w:t>
      </w:r>
      <w:hyperlink r:id="rId76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Информация в приложении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w:t>
      </w:r>
    </w:p>
    <w:p w:rsidR="0066595D" w:rsidRDefault="0066595D">
      <w:pPr>
        <w:pStyle w:val="ConsPlusNormal"/>
        <w:jc w:val="both"/>
      </w:pPr>
      <w:r>
        <w:t xml:space="preserve">(в ред. </w:t>
      </w:r>
      <w:hyperlink r:id="rId76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При этом по показателям бюджетной росписи с учетом изменений, не содержащим отклонений по отношению к показателям, утвержденным на отчетный финансовый год законом (решением) о соответствующем бюджете, без учета последующих изменений в закон (решение) о бюджете, Сведения </w:t>
      </w:r>
      <w:hyperlink w:anchor="P13288" w:history="1">
        <w:r>
          <w:rPr>
            <w:color w:val="0000FF"/>
          </w:rPr>
          <w:t>(ф. 0503163)</w:t>
        </w:r>
      </w:hyperlink>
      <w:r>
        <w:t xml:space="preserve"> не заполняются.</w:t>
      </w:r>
    </w:p>
    <w:p w:rsidR="0066595D" w:rsidRDefault="0066595D">
      <w:pPr>
        <w:pStyle w:val="ConsPlusNormal"/>
        <w:jc w:val="both"/>
      </w:pPr>
      <w:r>
        <w:t xml:space="preserve">(абзац введен </w:t>
      </w:r>
      <w:hyperlink r:id="rId76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Приложение оформляется главным распорядителем бюджетных средств.</w:t>
      </w:r>
    </w:p>
    <w:p w:rsidR="0066595D" w:rsidRDefault="0066595D">
      <w:pPr>
        <w:pStyle w:val="ConsPlusNormal"/>
        <w:jc w:val="both"/>
      </w:pPr>
      <w:r>
        <w:t xml:space="preserve">(в ред. </w:t>
      </w:r>
      <w:hyperlink r:id="rId76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указываются коды главы по БК, разделов, подразделов расходов бюджетов, коды групп, подгрупп, статей, видов источников финансирования дефицита бюджета, по бюджетной классификации Российской Федерации, по которым в отчетном периоде осуществлялись изменения.</w:t>
      </w:r>
    </w:p>
    <w:p w:rsidR="0066595D" w:rsidRDefault="0066595D">
      <w:pPr>
        <w:pStyle w:val="ConsPlusNormal"/>
        <w:spacing w:before="220"/>
        <w:ind w:firstLine="540"/>
        <w:jc w:val="both"/>
      </w:pPr>
      <w:r>
        <w:t>В графе 2 указываются по кодам бюджетной классификации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66595D" w:rsidRDefault="0066595D">
      <w:pPr>
        <w:pStyle w:val="ConsPlusNormal"/>
        <w:jc w:val="both"/>
      </w:pPr>
      <w:r>
        <w:t xml:space="preserve">(в ред. </w:t>
      </w:r>
      <w:hyperlink r:id="rId765"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В графе 3 указываются по кодам бюджетной классификации Российской Федерации, отраженным в графе 1 приложения, объемы бюджетных назначений, утвержденные бюджетной </w:t>
      </w:r>
      <w:r>
        <w:lastRenderedPageBreak/>
        <w:t>росписью главного распорядителя бюджетных средств на отчетный финансовый год с учетом внесенных в нее изменений, оформленных надлежащим образом на отчетную дату.</w:t>
      </w:r>
    </w:p>
    <w:p w:rsidR="0066595D" w:rsidRDefault="0066595D">
      <w:pPr>
        <w:pStyle w:val="ConsPlusNormal"/>
        <w:jc w:val="both"/>
      </w:pPr>
      <w:r>
        <w:t xml:space="preserve">(в ред. Приказов Минфина России от 29.12.2011 </w:t>
      </w:r>
      <w:hyperlink r:id="rId766" w:history="1">
        <w:r>
          <w:rPr>
            <w:color w:val="0000FF"/>
          </w:rPr>
          <w:t>N 191н</w:t>
        </w:r>
      </w:hyperlink>
      <w:r>
        <w:t xml:space="preserve">, от 31.12.2015 </w:t>
      </w:r>
      <w:hyperlink r:id="rId767" w:history="1">
        <w:r>
          <w:rPr>
            <w:color w:val="0000FF"/>
          </w:rPr>
          <w:t>N 229н</w:t>
        </w:r>
      </w:hyperlink>
      <w:r>
        <w:t>)</w:t>
      </w:r>
    </w:p>
    <w:p w:rsidR="0066595D" w:rsidRDefault="0066595D">
      <w:pPr>
        <w:pStyle w:val="ConsPlusNormal"/>
        <w:spacing w:before="220"/>
        <w:ind w:firstLine="540"/>
        <w:jc w:val="both"/>
      </w:pPr>
      <w:r>
        <w:t>В графе 4 указывается разница между показателями бюджетных назначений согласно бюджетной росписи главного распорядителя бюджетных средств, с учетом внесенных в нее изменений, оформленных надлежащим образом на отчетную дату (графа 3), и показателями бюджетных назначений, утвержденных законом (решением) о соответствующем бюджете (графа 2).</w:t>
      </w:r>
    </w:p>
    <w:p w:rsidR="0066595D" w:rsidRDefault="0066595D">
      <w:pPr>
        <w:pStyle w:val="ConsPlusNormal"/>
        <w:jc w:val="both"/>
      </w:pPr>
      <w:r>
        <w:t xml:space="preserve">(в ред. Приказов Минфина России от 29.12.2011 </w:t>
      </w:r>
      <w:hyperlink r:id="rId768" w:history="1">
        <w:r>
          <w:rPr>
            <w:color w:val="0000FF"/>
          </w:rPr>
          <w:t>N 191н</w:t>
        </w:r>
      </w:hyperlink>
      <w:r>
        <w:t xml:space="preserve">, от 31.12.2015 </w:t>
      </w:r>
      <w:hyperlink r:id="rId769" w:history="1">
        <w:r>
          <w:rPr>
            <w:color w:val="0000FF"/>
          </w:rPr>
          <w:t>N 229н</w:t>
        </w:r>
      </w:hyperlink>
      <w:r>
        <w:t>)</w:t>
      </w:r>
    </w:p>
    <w:p w:rsidR="0066595D" w:rsidRDefault="0066595D">
      <w:pPr>
        <w:pStyle w:val="ConsPlusNormal"/>
        <w:spacing w:before="220"/>
        <w:ind w:firstLine="540"/>
        <w:jc w:val="both"/>
      </w:pPr>
      <w:r>
        <w:t xml:space="preserve">В графе 5 указываются причины внесенных уточнений со ссылкой на правовые основания их внесения (статьи Бюджетного </w:t>
      </w:r>
      <w:hyperlink r:id="rId770" w:history="1">
        <w:r>
          <w:rPr>
            <w:color w:val="0000FF"/>
          </w:rPr>
          <w:t>кодекса</w:t>
        </w:r>
      </w:hyperlink>
      <w:r>
        <w:t xml:space="preserve"> Российской Федерации и закона (решения) о соответствующем бюджете).</w:t>
      </w:r>
    </w:p>
    <w:p w:rsidR="0066595D" w:rsidRDefault="0066595D">
      <w:pPr>
        <w:pStyle w:val="ConsPlusNormal"/>
        <w:spacing w:before="220"/>
        <w:ind w:firstLine="540"/>
        <w:jc w:val="both"/>
      </w:pPr>
      <w:bookmarkStart w:id="40" w:name="P2313"/>
      <w:bookmarkEnd w:id="40"/>
      <w:r>
        <w:t xml:space="preserve">163. Сведения об исполнении бюджета </w:t>
      </w:r>
      <w:hyperlink w:anchor="P13327" w:history="1">
        <w:r>
          <w:rPr>
            <w:color w:val="0000FF"/>
          </w:rPr>
          <w:t>(ф. 0503164)</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66595D" w:rsidRDefault="0066595D">
      <w:pPr>
        <w:pStyle w:val="ConsPlusNormal"/>
        <w:spacing w:before="220"/>
        <w:ind w:firstLine="540"/>
        <w:jc w:val="both"/>
      </w:pPr>
      <w:r>
        <w:t xml:space="preserve">Сведения </w:t>
      </w:r>
      <w:hyperlink w:anchor="P13327" w:history="1">
        <w:r>
          <w:rPr>
            <w:color w:val="0000FF"/>
          </w:rPr>
          <w:t>(ф. 0503164)</w:t>
        </w:r>
      </w:hyperlink>
      <w:r>
        <w:t xml:space="preserve"> формируются путем обобщения данных по исполнению:</w:t>
      </w:r>
    </w:p>
    <w:p w:rsidR="0066595D" w:rsidRDefault="0066595D">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8350" w:history="1">
        <w:r>
          <w:rPr>
            <w:color w:val="0000FF"/>
          </w:rPr>
          <w:t>(ф. 0503127)</w:t>
        </w:r>
      </w:hyperlink>
      <w:r>
        <w:t>, сформированного на отчетную дату;</w:t>
      </w:r>
    </w:p>
    <w:p w:rsidR="0066595D" w:rsidRDefault="0066595D">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3327" w:history="1">
        <w:r>
          <w:rPr>
            <w:color w:val="0000FF"/>
          </w:rPr>
          <w:t>(ф. 0503164)</w:t>
        </w:r>
      </w:hyperlink>
      <w:r>
        <w:t>, сформированных и представленных на отчетную дату распорядителями, получателями бюджетных средств;</w:t>
      </w:r>
    </w:p>
    <w:p w:rsidR="0066595D" w:rsidRDefault="0066595D">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3327" w:history="1">
        <w:r>
          <w:rPr>
            <w:color w:val="0000FF"/>
          </w:rPr>
          <w:t>(ф. 0503164)</w:t>
        </w:r>
      </w:hyperlink>
      <w:r>
        <w:t>, сформированных и представленных на отчетную дату администраторами доходов бюджета.</w:t>
      </w:r>
    </w:p>
    <w:p w:rsidR="0066595D" w:rsidRDefault="0066595D">
      <w:pPr>
        <w:pStyle w:val="ConsPlusNormal"/>
        <w:spacing w:before="220"/>
        <w:ind w:firstLine="540"/>
        <w:jc w:val="both"/>
      </w:pPr>
      <w:r>
        <w:t xml:space="preserve">Сведения </w:t>
      </w:r>
      <w:hyperlink w:anchor="P13327" w:history="1">
        <w:r>
          <w:rPr>
            <w:color w:val="0000FF"/>
          </w:rPr>
          <w:t>(ф. 0503164)</w:t>
        </w:r>
      </w:hyperlink>
      <w:r>
        <w:t xml:space="preserve"> формируются, в том числе, по показателям, не содержащим плановые (прогнозные) назначения.</w:t>
      </w:r>
    </w:p>
    <w:p w:rsidR="0066595D" w:rsidRDefault="0066595D">
      <w:pPr>
        <w:pStyle w:val="ConsPlusNormal"/>
        <w:spacing w:before="220"/>
        <w:ind w:firstLine="540"/>
        <w:jc w:val="both"/>
      </w:pPr>
      <w:r>
        <w:t>Периодичность представления - квартальная, годовая.</w:t>
      </w:r>
    </w:p>
    <w:p w:rsidR="0066595D" w:rsidRDefault="0066595D">
      <w:pPr>
        <w:pStyle w:val="ConsPlusNormal"/>
        <w:spacing w:before="220"/>
        <w:ind w:firstLine="540"/>
        <w:jc w:val="both"/>
      </w:pPr>
      <w:r>
        <w:t xml:space="preserve">Критерии определения показателей, подлежащих отражению в Сведениях </w:t>
      </w:r>
      <w:hyperlink w:anchor="P13327" w:history="1">
        <w:r>
          <w:rPr>
            <w:color w:val="0000FF"/>
          </w:rPr>
          <w:t>(ф. 0503164)</w:t>
        </w:r>
      </w:hyperlink>
      <w:r>
        <w:t>, устанавливаются:</w:t>
      </w:r>
    </w:p>
    <w:p w:rsidR="0066595D" w:rsidRDefault="0066595D">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66595D" w:rsidRDefault="0066595D">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66595D" w:rsidRDefault="0066595D">
      <w:pPr>
        <w:pStyle w:val="ConsPlusNormal"/>
        <w:spacing w:before="220"/>
        <w:ind w:firstLine="540"/>
        <w:jc w:val="both"/>
      </w:pPr>
      <w:r>
        <w:t xml:space="preserve">для получателей бюджетных средств - главным распорядителем бюджетных средств с </w:t>
      </w:r>
      <w:r>
        <w:lastRenderedPageBreak/>
        <w:t>учетом критериев, установленных финансовым органом соответствующего бюджета.</w:t>
      </w:r>
    </w:p>
    <w:p w:rsidR="0066595D" w:rsidRDefault="0066595D">
      <w:pPr>
        <w:pStyle w:val="ConsPlusNormal"/>
        <w:spacing w:before="220"/>
        <w:ind w:firstLine="540"/>
        <w:jc w:val="both"/>
      </w:pPr>
      <w:r>
        <w:t xml:space="preserve">Показатели Сведений </w:t>
      </w:r>
      <w:hyperlink w:anchor="P13327" w:history="1">
        <w:r>
          <w:rPr>
            <w:color w:val="0000FF"/>
          </w:rPr>
          <w:t>(ф. 0503164)</w:t>
        </w:r>
      </w:hyperlink>
      <w:r>
        <w:t xml:space="preserve"> отражаются в следующем порядке.</w:t>
      </w:r>
    </w:p>
    <w:p w:rsidR="0066595D" w:rsidRDefault="0066595D">
      <w:pPr>
        <w:pStyle w:val="ConsPlusNormal"/>
        <w:spacing w:before="220"/>
        <w:ind w:firstLine="540"/>
        <w:jc w:val="both"/>
      </w:pPr>
      <w:r>
        <w:t>В графе 1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66595D" w:rsidRDefault="0066595D">
      <w:pPr>
        <w:pStyle w:val="ConsPlusNormal"/>
        <w:spacing w:before="220"/>
        <w:ind w:firstLine="540"/>
        <w:jc w:val="both"/>
      </w:pPr>
      <w:r>
        <w:t xml:space="preserve">в </w:t>
      </w:r>
      <w:hyperlink w:anchor="P13352" w:history="1">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8350" w:history="1">
        <w:r>
          <w:rPr>
            <w:color w:val="0000FF"/>
          </w:rPr>
          <w:t>(ф. 0503127)</w:t>
        </w:r>
      </w:hyperlink>
      <w:r>
        <w:t>;</w:t>
      </w:r>
    </w:p>
    <w:p w:rsidR="0066595D" w:rsidRDefault="0066595D">
      <w:pPr>
        <w:pStyle w:val="ConsPlusNormal"/>
        <w:jc w:val="both"/>
      </w:pPr>
      <w:r>
        <w:t xml:space="preserve">(в ред. </w:t>
      </w:r>
      <w:hyperlink r:id="rId771"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в </w:t>
      </w:r>
      <w:hyperlink w:anchor="P13397" w:history="1">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66595D" w:rsidRDefault="0066595D">
      <w:pPr>
        <w:pStyle w:val="ConsPlusNormal"/>
        <w:jc w:val="both"/>
      </w:pPr>
      <w:r>
        <w:t xml:space="preserve">(в ред. </w:t>
      </w:r>
      <w:hyperlink r:id="rId772"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в </w:t>
      </w:r>
      <w:hyperlink w:anchor="P13451" w:history="1">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66595D" w:rsidRDefault="0066595D">
      <w:pPr>
        <w:pStyle w:val="ConsPlusNormal"/>
        <w:jc w:val="both"/>
      </w:pPr>
      <w:r>
        <w:t xml:space="preserve">(в ред. </w:t>
      </w:r>
      <w:hyperlink r:id="rId77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При этом в </w:t>
      </w:r>
      <w:hyperlink w:anchor="P13451" w:history="1">
        <w:r>
          <w:rPr>
            <w:color w:val="0000FF"/>
          </w:rPr>
          <w:t>разделе</w:t>
        </w:r>
      </w:hyperlink>
      <w:r>
        <w:t xml:space="preserve"> "Источники финансирования дефицита бюджета" показатели формируются: по строкам 520 -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строкам 620 -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66595D" w:rsidRDefault="0066595D">
      <w:pPr>
        <w:pStyle w:val="ConsPlusNormal"/>
        <w:jc w:val="both"/>
      </w:pPr>
      <w:r>
        <w:t xml:space="preserve">(в ред. Приказов Минфина России от 02.11.2017 </w:t>
      </w:r>
      <w:hyperlink r:id="rId774" w:history="1">
        <w:r>
          <w:rPr>
            <w:color w:val="0000FF"/>
          </w:rPr>
          <w:t>N 176н</w:t>
        </w:r>
      </w:hyperlink>
      <w:r>
        <w:t xml:space="preserve">, от 07.03.2018 </w:t>
      </w:r>
      <w:hyperlink r:id="rId775" w:history="1">
        <w:r>
          <w:rPr>
            <w:color w:val="0000FF"/>
          </w:rPr>
          <w:t>N 43н</w:t>
        </w:r>
      </w:hyperlink>
      <w:r>
        <w:t>)</w:t>
      </w:r>
    </w:p>
    <w:p w:rsidR="0066595D" w:rsidRDefault="0066595D">
      <w:pPr>
        <w:pStyle w:val="ConsPlusNormal"/>
        <w:spacing w:before="220"/>
        <w:ind w:firstLine="540"/>
        <w:jc w:val="both"/>
      </w:pPr>
      <w:r>
        <w:t>В графе 2 указываются коды строк приложения.</w:t>
      </w:r>
    </w:p>
    <w:p w:rsidR="0066595D" w:rsidRDefault="0066595D">
      <w:pPr>
        <w:pStyle w:val="ConsPlusNormal"/>
        <w:spacing w:before="220"/>
        <w:ind w:firstLine="540"/>
        <w:jc w:val="both"/>
      </w:pPr>
      <w:r>
        <w:t>В графе 3 соответственно по разделам приложения отражаются:</w:t>
      </w:r>
    </w:p>
    <w:p w:rsidR="0066595D" w:rsidRDefault="0066595D">
      <w:pPr>
        <w:pStyle w:val="ConsPlusNormal"/>
        <w:spacing w:before="220"/>
        <w:ind w:firstLine="540"/>
        <w:jc w:val="both"/>
      </w:pPr>
      <w:r>
        <w:t xml:space="preserve">по </w:t>
      </w:r>
      <w:hyperlink w:anchor="P13352" w:history="1">
        <w:r>
          <w:rPr>
            <w:color w:val="0000FF"/>
          </w:rPr>
          <w:t>разделу</w:t>
        </w:r>
      </w:hyperlink>
      <w:r>
        <w:t xml:space="preserve"> "Доходы бюджета" и </w:t>
      </w:r>
      <w:hyperlink w:anchor="P13451" w:history="1">
        <w:r>
          <w:rPr>
            <w:color w:val="0000FF"/>
          </w:rPr>
          <w:t>разделу</w:t>
        </w:r>
      </w:hyperlink>
      <w:r>
        <w:t xml:space="preserve"> "Источники финансирования дефицита бюджета" 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w:t>
      </w:r>
    </w:p>
    <w:p w:rsidR="0066595D" w:rsidRDefault="0066595D">
      <w:pPr>
        <w:pStyle w:val="ConsPlusNormal"/>
        <w:jc w:val="both"/>
      </w:pPr>
      <w:r>
        <w:t xml:space="preserve">(в ред. </w:t>
      </w:r>
      <w:hyperlink r:id="rId776"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по </w:t>
      </w:r>
      <w:hyperlink w:anchor="P13397" w:history="1">
        <w:r>
          <w:rPr>
            <w:color w:val="0000FF"/>
          </w:rPr>
          <w:t>разделу</w:t>
        </w:r>
      </w:hyperlink>
      <w:r>
        <w:t xml:space="preserve"> "Расходы бюджета" и </w:t>
      </w:r>
      <w:hyperlink w:anchor="P13451" w:history="1">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66595D" w:rsidRDefault="0066595D">
      <w:pPr>
        <w:pStyle w:val="ConsPlusNormal"/>
        <w:spacing w:before="220"/>
        <w:ind w:firstLine="540"/>
        <w:jc w:val="both"/>
      </w:pPr>
      <w:r>
        <w:lastRenderedPageBreak/>
        <w:t>в графе 4 соответственно по разделам приложения отражаются:</w:t>
      </w:r>
    </w:p>
    <w:p w:rsidR="0066595D" w:rsidRDefault="0066595D">
      <w:pPr>
        <w:pStyle w:val="ConsPlusNormal"/>
        <w:spacing w:before="220"/>
        <w:ind w:firstLine="540"/>
        <w:jc w:val="both"/>
      </w:pPr>
      <w:r>
        <w:t xml:space="preserve">по </w:t>
      </w:r>
      <w:hyperlink w:anchor="P13352" w:history="1">
        <w:r>
          <w:rPr>
            <w:color w:val="0000FF"/>
          </w:rPr>
          <w:t>разделу</w:t>
        </w:r>
      </w:hyperlink>
      <w:r>
        <w:t xml:space="preserve"> "Доходы бюджета" и </w:t>
      </w:r>
      <w:hyperlink w:anchor="P13451" w:history="1">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66595D" w:rsidRDefault="0066595D">
      <w:pPr>
        <w:pStyle w:val="ConsPlusNormal"/>
        <w:spacing w:before="220"/>
        <w:ind w:firstLine="540"/>
        <w:jc w:val="both"/>
      </w:pPr>
      <w:r>
        <w:t xml:space="preserve">по </w:t>
      </w:r>
      <w:hyperlink w:anchor="P13397" w:history="1">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66595D" w:rsidRDefault="0066595D">
      <w:pPr>
        <w:pStyle w:val="ConsPlusNormal"/>
        <w:jc w:val="both"/>
      </w:pPr>
      <w:r>
        <w:t xml:space="preserve">(в ред. </w:t>
      </w:r>
      <w:hyperlink r:id="rId77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графе 5 указываются соответственно по разделам </w:t>
      </w:r>
      <w:hyperlink w:anchor="P8381" w:history="1">
        <w:r>
          <w:rPr>
            <w:color w:val="0000FF"/>
          </w:rPr>
          <w:t>"Доходы бюджета"</w:t>
        </w:r>
      </w:hyperlink>
      <w:r>
        <w:t xml:space="preserve">, </w:t>
      </w:r>
      <w:hyperlink w:anchor="P8450" w:history="1">
        <w:r>
          <w:rPr>
            <w:color w:val="0000FF"/>
          </w:rPr>
          <w:t>"Расходы бюджета"</w:t>
        </w:r>
      </w:hyperlink>
      <w:r>
        <w:t>, "</w:t>
      </w:r>
      <w:hyperlink w:anchor="P8546" w:history="1">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8350" w:history="1">
        <w:r>
          <w:rPr>
            <w:color w:val="0000FF"/>
          </w:rPr>
          <w:t>(ф. 0503127)</w:t>
        </w:r>
      </w:hyperlink>
      <w:r>
        <w:t>;</w:t>
      </w:r>
    </w:p>
    <w:p w:rsidR="0066595D" w:rsidRDefault="0066595D">
      <w:pPr>
        <w:pStyle w:val="ConsPlusNormal"/>
        <w:spacing w:before="220"/>
        <w:ind w:firstLine="540"/>
        <w:jc w:val="both"/>
      </w:pPr>
      <w:r>
        <w:t xml:space="preserve">финансовым органом - на основании показателей Отчета </w:t>
      </w:r>
      <w:hyperlink w:anchor="P4175" w:history="1">
        <w:r>
          <w:rPr>
            <w:color w:val="0000FF"/>
          </w:rPr>
          <w:t>(0503117)</w:t>
        </w:r>
      </w:hyperlink>
      <w:r>
        <w:t xml:space="preserve">, сформированного на отчетную дату, сводных (консолидированных) Сведений (ф. </w:t>
      </w:r>
      <w:hyperlink w:anchor="P13327" w:history="1">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66595D" w:rsidRDefault="0066595D">
      <w:pPr>
        <w:pStyle w:val="ConsPlusNormal"/>
        <w:spacing w:before="220"/>
        <w:ind w:firstLine="540"/>
        <w:jc w:val="both"/>
      </w:pPr>
      <w:r>
        <w:t xml:space="preserve">По графам </w:t>
      </w:r>
      <w:hyperlink w:anchor="P13353" w:history="1">
        <w:r>
          <w:rPr>
            <w:color w:val="0000FF"/>
          </w:rPr>
          <w:t>строк 010</w:t>
        </w:r>
      </w:hyperlink>
      <w:r>
        <w:t xml:space="preserve"> "Доходы бюджета, всего", </w:t>
      </w:r>
      <w:hyperlink w:anchor="P13398" w:history="1">
        <w:r>
          <w:rPr>
            <w:color w:val="0000FF"/>
          </w:rPr>
          <w:t>200</w:t>
        </w:r>
      </w:hyperlink>
      <w:r>
        <w:t xml:space="preserve"> "Расходы бюджета, всего", </w:t>
      </w:r>
      <w:hyperlink w:anchor="P13443" w:history="1">
        <w:r>
          <w:rPr>
            <w:color w:val="0000FF"/>
          </w:rPr>
          <w:t>450</w:t>
        </w:r>
      </w:hyperlink>
      <w:r>
        <w:t xml:space="preserve"> "Результат исполнения бюджета (дефицит/профицит)", </w:t>
      </w:r>
      <w:hyperlink w:anchor="P13452" w:history="1">
        <w:r>
          <w:rPr>
            <w:color w:val="0000FF"/>
          </w:rPr>
          <w:t>500</w:t>
        </w:r>
      </w:hyperlink>
      <w:r>
        <w:t xml:space="preserve"> "Источники финансирования дефицита бюджета, всего", </w:t>
      </w:r>
      <w:hyperlink w:anchor="P13479" w:history="1">
        <w:r>
          <w:rPr>
            <w:color w:val="0000FF"/>
          </w:rPr>
          <w:t>520</w:t>
        </w:r>
      </w:hyperlink>
      <w:r>
        <w:t xml:space="preserve"> "Источники внутреннего финансирования дефицита бюджета", </w:t>
      </w:r>
      <w:hyperlink w:anchor="P13506" w:history="1">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8350" w:history="1">
        <w:r>
          <w:rPr>
            <w:color w:val="0000FF"/>
          </w:rPr>
          <w:t>(ф. 0503127)</w:t>
        </w:r>
      </w:hyperlink>
      <w:r>
        <w:t xml:space="preserve">, консолидированного Отчета (ф. 0503127) и Отчета </w:t>
      </w:r>
      <w:hyperlink w:anchor="P4175" w:history="1">
        <w:r>
          <w:rPr>
            <w:color w:val="0000FF"/>
          </w:rPr>
          <w:t>(ф. 0503117)</w:t>
        </w:r>
      </w:hyperlink>
      <w:r>
        <w:t xml:space="preserve">. При этом показатели неисполненных назначений Отчета </w:t>
      </w:r>
      <w:hyperlink w:anchor="P8350" w:history="1">
        <w:r>
          <w:rPr>
            <w:color w:val="0000FF"/>
          </w:rPr>
          <w:t>(ф. 0503127)</w:t>
        </w:r>
      </w:hyperlink>
      <w:r>
        <w:t xml:space="preserve">, консолидированного Отчета (ф. 0503127) и Отчета </w:t>
      </w:r>
      <w:hyperlink w:anchor="P4175" w:history="1">
        <w:r>
          <w:rPr>
            <w:color w:val="0000FF"/>
          </w:rPr>
          <w:t>(ф. 0503117)</w:t>
        </w:r>
      </w:hyperlink>
      <w:r>
        <w:t xml:space="preserve"> подлежат отражению по указанным строкам в Сведениях </w:t>
      </w:r>
      <w:hyperlink w:anchor="P13327" w:history="1">
        <w:r>
          <w:rPr>
            <w:color w:val="0000FF"/>
          </w:rPr>
          <w:t>(ф. 0503164)</w:t>
        </w:r>
      </w:hyperlink>
      <w:r>
        <w:t xml:space="preserve"> с обратным знаком.</w:t>
      </w:r>
    </w:p>
    <w:p w:rsidR="0066595D" w:rsidRDefault="0066595D">
      <w:pPr>
        <w:pStyle w:val="ConsPlusNormal"/>
        <w:spacing w:before="220"/>
        <w:ind w:firstLine="540"/>
        <w:jc w:val="both"/>
      </w:pPr>
      <w:r>
        <w:t>В группе граф "Показатели исполнения" отражаются:</w:t>
      </w:r>
    </w:p>
    <w:p w:rsidR="0066595D" w:rsidRDefault="0066595D">
      <w:pPr>
        <w:pStyle w:val="ConsPlusNormal"/>
        <w:spacing w:before="220"/>
        <w:ind w:firstLine="540"/>
        <w:jc w:val="both"/>
      </w:pPr>
      <w:r>
        <w:t>в графе 6 - процент исполнения по доходам, расходам, источникам финансирования дефицита бюджета (графа 5) от плановых (прогнозных) показателей на текущий (отчетный) финансовый год (графа 3);</w:t>
      </w:r>
    </w:p>
    <w:p w:rsidR="0066595D" w:rsidRDefault="0066595D">
      <w:pPr>
        <w:pStyle w:val="ConsPlusNormal"/>
        <w:spacing w:before="220"/>
        <w:ind w:firstLine="540"/>
        <w:jc w:val="both"/>
      </w:pPr>
      <w:r>
        <w:t>в графе 7 -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66595D" w:rsidRDefault="0066595D">
      <w:pPr>
        <w:pStyle w:val="ConsPlusNormal"/>
        <w:spacing w:before="220"/>
        <w:ind w:firstLine="540"/>
        <w:jc w:val="both"/>
      </w:pPr>
      <w:r>
        <w:t xml:space="preserve">абзац утратил силу. - </w:t>
      </w:r>
      <w:hyperlink r:id="rId778" w:history="1">
        <w:r>
          <w:rPr>
            <w:color w:val="0000FF"/>
          </w:rPr>
          <w:t>Приказ</w:t>
        </w:r>
      </w:hyperlink>
      <w:r>
        <w:t xml:space="preserve"> Минфина России от 30.11.2018 N 244н.</w:t>
      </w:r>
    </w:p>
    <w:p w:rsidR="0066595D" w:rsidRDefault="0066595D">
      <w:pPr>
        <w:pStyle w:val="ConsPlusNormal"/>
        <w:spacing w:before="220"/>
        <w:ind w:firstLine="540"/>
        <w:jc w:val="both"/>
      </w:pPr>
      <w:r>
        <w:t xml:space="preserve">При этом порядок формирования графы 9 </w:t>
      </w:r>
      <w:hyperlink w:anchor="P8381" w:history="1">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953" w:history="1">
        <w:r>
          <w:rPr>
            <w:color w:val="0000FF"/>
          </w:rPr>
          <w:t>пункта 57</w:t>
        </w:r>
      </w:hyperlink>
      <w:r>
        <w:t xml:space="preserve"> настоящей Инструкции, при формировании графы 7 раздела 1 "Доходы бюджета" Сведений (ф. 0503164) не распространяется.</w:t>
      </w:r>
    </w:p>
    <w:p w:rsidR="0066595D" w:rsidRDefault="0066595D">
      <w:pPr>
        <w:pStyle w:val="ConsPlusNormal"/>
        <w:jc w:val="both"/>
      </w:pPr>
      <w:r>
        <w:t xml:space="preserve">(абзац введен </w:t>
      </w:r>
      <w:hyperlink r:id="rId779"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В группе граф "Причины отклонений от планового процента исполнения" отражаются:</w:t>
      </w:r>
    </w:p>
    <w:p w:rsidR="0066595D" w:rsidRDefault="0066595D">
      <w:pPr>
        <w:pStyle w:val="ConsPlusNormal"/>
        <w:spacing w:before="220"/>
        <w:ind w:firstLine="540"/>
        <w:jc w:val="both"/>
      </w:pPr>
      <w:r>
        <w:t xml:space="preserve">в графе 8 указывается код причины отклонений по доходам, расходам, источникам </w:t>
      </w:r>
      <w:r>
        <w:lastRenderedPageBreak/>
        <w:t>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66595D" w:rsidRDefault="0066595D">
      <w:pPr>
        <w:pStyle w:val="ConsPlusNormal"/>
        <w:spacing w:before="220"/>
        <w:ind w:firstLine="540"/>
        <w:jc w:val="both"/>
      </w:pPr>
      <w:r>
        <w:t>в графе 9 даются пояснения причин отклонений.</w:t>
      </w:r>
    </w:p>
    <w:p w:rsidR="0066595D" w:rsidRDefault="0066595D">
      <w:pPr>
        <w:pStyle w:val="ConsPlusNormal"/>
        <w:spacing w:before="220"/>
        <w:ind w:firstLine="540"/>
        <w:jc w:val="both"/>
      </w:pPr>
      <w:r>
        <w:t>Например: отсутствие необходимых нормативных документов, определяющих порядок выделения и (или) использования средств бюджетов (с указанием проекта нормативных документов); блокировка расходов (с указанием причины); возникновение курсовой разницы; сезонность отдельных видов расходов; недоведение (несвоевременное доведение) лимитов бюджетных обязательств (с указанием причины); изменение графика платежей по обязательствам; несвоевременность представления исполнителями работ документов для окончательного расчета; длительность сроков заключения государственных контрактов; необходимость резервирования денежных средств для обеспечения выполнения возложенных функций; прочие причины (указать какие).</w:t>
      </w:r>
    </w:p>
    <w:p w:rsidR="0066595D" w:rsidRDefault="0066595D">
      <w:pPr>
        <w:pStyle w:val="ConsPlusNormal"/>
        <w:spacing w:before="220"/>
        <w:ind w:firstLine="540"/>
        <w:jc w:val="both"/>
      </w:pPr>
      <w:r>
        <w:t xml:space="preserve">Перечень причин отклонений от планового процента исполнения и их кодов для раскрытия информации в Сведениях </w:t>
      </w:r>
      <w:hyperlink w:anchor="P13327" w:history="1">
        <w:r>
          <w:rPr>
            <w:color w:val="0000FF"/>
          </w:rPr>
          <w:t>(ф. 0503164)</w:t>
        </w:r>
      </w:hyperlink>
      <w:r>
        <w:t xml:space="preserve"> устанавливаются финансовым органом.</w:t>
      </w:r>
    </w:p>
    <w:p w:rsidR="0066595D" w:rsidRDefault="0066595D">
      <w:pPr>
        <w:pStyle w:val="ConsPlusNormal"/>
        <w:spacing w:before="220"/>
        <w:ind w:firstLine="540"/>
        <w:jc w:val="both"/>
      </w:pPr>
      <w:r>
        <w:t xml:space="preserve">Графы 3, 6, 7, 8, 9 по </w:t>
      </w:r>
      <w:hyperlink w:anchor="P13443" w:history="1">
        <w:r>
          <w:rPr>
            <w:color w:val="0000FF"/>
          </w:rPr>
          <w:t>строке 450</w:t>
        </w:r>
      </w:hyperlink>
      <w:r>
        <w:t xml:space="preserve"> не заполняются.</w:t>
      </w:r>
    </w:p>
    <w:p w:rsidR="0066595D" w:rsidRDefault="0066595D">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3327" w:history="1">
        <w:r>
          <w:rPr>
            <w:color w:val="0000FF"/>
          </w:rPr>
          <w:t>(ф. 0503164)</w:t>
        </w:r>
      </w:hyperlink>
      <w:r>
        <w:t xml:space="preserve"> не отражаются.</w:t>
      </w:r>
    </w:p>
    <w:p w:rsidR="0066595D" w:rsidRDefault="0066595D">
      <w:pPr>
        <w:pStyle w:val="ConsPlusNormal"/>
        <w:jc w:val="both"/>
      </w:pPr>
      <w:r>
        <w:t xml:space="preserve">(п. 163 в ред. </w:t>
      </w:r>
      <w:hyperlink r:id="rId78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164. Сведения об исполнении мероприятий в рамках целевых программ </w:t>
      </w:r>
      <w:hyperlink w:anchor="P13546" w:history="1">
        <w:r>
          <w:rPr>
            <w:color w:val="0000FF"/>
          </w:rPr>
          <w:t>(ф. 0503166)</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66595D" w:rsidRDefault="0066595D">
      <w:pPr>
        <w:pStyle w:val="ConsPlusNormal"/>
        <w:jc w:val="both"/>
      </w:pPr>
      <w:r>
        <w:t xml:space="preserve">(в ред. Приказов Минфина России от 02.11.2017 </w:t>
      </w:r>
      <w:hyperlink r:id="rId781" w:history="1">
        <w:r>
          <w:rPr>
            <w:color w:val="0000FF"/>
          </w:rPr>
          <w:t>N 176н</w:t>
        </w:r>
      </w:hyperlink>
      <w:r>
        <w:t xml:space="preserve">, от 30.11.2018 </w:t>
      </w:r>
      <w:hyperlink r:id="rId782" w:history="1">
        <w:r>
          <w:rPr>
            <w:color w:val="0000FF"/>
          </w:rPr>
          <w:t>N 244н</w:t>
        </w:r>
      </w:hyperlink>
      <w:r>
        <w:t>)</w:t>
      </w:r>
    </w:p>
    <w:p w:rsidR="0066595D" w:rsidRDefault="0066595D">
      <w:pPr>
        <w:pStyle w:val="ConsPlusNormal"/>
        <w:spacing w:before="220"/>
        <w:ind w:firstLine="540"/>
        <w:jc w:val="both"/>
      </w:pPr>
      <w:r>
        <w:t xml:space="preserve">Абзац исключен. - </w:t>
      </w:r>
      <w:hyperlink r:id="rId783"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8350" w:history="1">
        <w:r>
          <w:rPr>
            <w:color w:val="0000FF"/>
          </w:rPr>
          <w:t>(ф. 0503127)</w:t>
        </w:r>
      </w:hyperlink>
      <w:r>
        <w:t>.</w:t>
      </w:r>
    </w:p>
    <w:p w:rsidR="0066595D" w:rsidRDefault="0066595D">
      <w:pPr>
        <w:pStyle w:val="ConsPlusNormal"/>
        <w:jc w:val="both"/>
      </w:pPr>
      <w:r>
        <w:t xml:space="preserve">(в ред. </w:t>
      </w:r>
      <w:hyperlink r:id="rId784"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Приложение оформляется получателями средств федерального бюджета.</w:t>
      </w:r>
    </w:p>
    <w:p w:rsidR="0066595D" w:rsidRDefault="0066595D">
      <w:pPr>
        <w:pStyle w:val="ConsPlusNormal"/>
        <w:jc w:val="both"/>
      </w:pPr>
      <w:r>
        <w:t xml:space="preserve">(в ред. </w:t>
      </w:r>
      <w:hyperlink r:id="rId78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66595D" w:rsidRDefault="0066595D">
      <w:pPr>
        <w:pStyle w:val="ConsPlusNormal"/>
        <w:jc w:val="both"/>
      </w:pPr>
      <w:r>
        <w:t xml:space="preserve">(в ред. </w:t>
      </w:r>
      <w:hyperlink r:id="rId78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w:t>
      </w:r>
      <w:r>
        <w:lastRenderedPageBreak/>
        <w:t>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66595D" w:rsidRDefault="0066595D">
      <w:pPr>
        <w:pStyle w:val="ConsPlusNormal"/>
        <w:jc w:val="both"/>
      </w:pPr>
      <w:r>
        <w:t xml:space="preserve">(в ред. </w:t>
      </w:r>
      <w:hyperlink r:id="rId787"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66595D" w:rsidRDefault="0066595D">
      <w:pPr>
        <w:pStyle w:val="ConsPlusNormal"/>
        <w:jc w:val="both"/>
      </w:pPr>
      <w:r>
        <w:t xml:space="preserve">(в ред. </w:t>
      </w:r>
      <w:hyperlink r:id="rId78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4 указывается объем утвержденных уточненной бюджетной росписью средств на реализацию указанных мероприятий.</w:t>
      </w:r>
    </w:p>
    <w:p w:rsidR="0066595D" w:rsidRDefault="0066595D">
      <w:pPr>
        <w:pStyle w:val="ConsPlusNormal"/>
        <w:spacing w:before="220"/>
        <w:ind w:firstLine="540"/>
        <w:jc w:val="both"/>
      </w:pPr>
      <w:r>
        <w:t>В графе 5 указывается сумма исполненных бюджетных назначений.</w:t>
      </w:r>
    </w:p>
    <w:p w:rsidR="0066595D" w:rsidRDefault="0066595D">
      <w:pPr>
        <w:pStyle w:val="ConsPlusNormal"/>
        <w:jc w:val="both"/>
      </w:pPr>
      <w:r>
        <w:t xml:space="preserve">(абзац введен </w:t>
      </w:r>
      <w:hyperlink r:id="rId789"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66595D" w:rsidRDefault="0066595D">
      <w:pPr>
        <w:pStyle w:val="ConsPlusNormal"/>
        <w:jc w:val="both"/>
      </w:pPr>
      <w:r>
        <w:t xml:space="preserve">(в ред. </w:t>
      </w:r>
      <w:hyperlink r:id="rId790"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w:t>
      </w:r>
    </w:p>
    <w:p w:rsidR="0066595D" w:rsidRDefault="0066595D">
      <w:pPr>
        <w:pStyle w:val="ConsPlusNormal"/>
        <w:jc w:val="both"/>
      </w:pPr>
      <w:r>
        <w:t xml:space="preserve">(в ред. </w:t>
      </w:r>
      <w:hyperlink r:id="rId79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Абзац исключен. - </w:t>
      </w:r>
      <w:hyperlink r:id="rId792"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 xml:space="preserve">165. Сведения о целевых иностранных кредитах </w:t>
      </w:r>
      <w:hyperlink w:anchor="P13629" w:history="1">
        <w:r>
          <w:rPr>
            <w:color w:val="0000FF"/>
          </w:rPr>
          <w:t>(ф. 0503167)</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66595D" w:rsidRDefault="0066595D">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графах 1 - 3 указываются наименование кредитора и реквизиты кредитных соглашений.</w:t>
      </w:r>
    </w:p>
    <w:p w:rsidR="0066595D" w:rsidRDefault="0066595D">
      <w:pPr>
        <w:pStyle w:val="ConsPlusNormal"/>
        <w:spacing w:before="220"/>
        <w:ind w:firstLine="540"/>
        <w:jc w:val="both"/>
      </w:pPr>
      <w:r>
        <w:t>В графе 4 указываются цели использования заемных средств.</w:t>
      </w:r>
    </w:p>
    <w:p w:rsidR="0066595D" w:rsidRDefault="0066595D">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66595D" w:rsidRDefault="0066595D">
      <w:pPr>
        <w:pStyle w:val="ConsPlusNormal"/>
        <w:spacing w:before="220"/>
        <w:ind w:firstLine="540"/>
        <w:jc w:val="both"/>
      </w:pPr>
      <w:r>
        <w:t>В графе 6 указывается сумма использованного за отчетный период кредита.</w:t>
      </w:r>
    </w:p>
    <w:p w:rsidR="0066595D" w:rsidRDefault="0066595D">
      <w:pPr>
        <w:pStyle w:val="ConsPlusNormal"/>
        <w:spacing w:before="220"/>
        <w:ind w:firstLine="540"/>
        <w:jc w:val="both"/>
      </w:pPr>
      <w:r>
        <w:t>166. Сведения о движении нефинансовых активов (ф. 0503168) (далее - Сведения (ф. 0503168).</w:t>
      </w:r>
    </w:p>
    <w:p w:rsidR="0066595D" w:rsidRDefault="0066595D">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66595D" w:rsidRDefault="0066595D">
      <w:pPr>
        <w:pStyle w:val="ConsPlusNormal"/>
        <w:spacing w:before="220"/>
        <w:ind w:firstLine="540"/>
        <w:jc w:val="both"/>
      </w:pPr>
      <w:r>
        <w:t xml:space="preserve">В Сведениях (ф. 0503168)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w:t>
      </w:r>
      <w:r>
        <w:lastRenderedPageBreak/>
        <w:t>разделам).</w:t>
      </w:r>
    </w:p>
    <w:p w:rsidR="0066595D" w:rsidRDefault="0066595D">
      <w:pPr>
        <w:pStyle w:val="ConsPlusNormal"/>
        <w:spacing w:before="220"/>
        <w:ind w:firstLine="540"/>
        <w:jc w:val="both"/>
      </w:pPr>
      <w:r>
        <w:t>Раздел 2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66595D" w:rsidRDefault="0066595D">
      <w:pPr>
        <w:pStyle w:val="ConsPlusNormal"/>
        <w:spacing w:before="220"/>
        <w:ind w:firstLine="540"/>
        <w:jc w:val="both"/>
      </w:pPr>
      <w:r>
        <w:t>Раздел 2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66595D" w:rsidRDefault="0066595D">
      <w:pPr>
        <w:pStyle w:val="ConsPlusNormal"/>
        <w:spacing w:before="220"/>
        <w:ind w:firstLine="540"/>
        <w:jc w:val="both"/>
      </w:pPr>
      <w:r>
        <w:t>Сведения (ф. 0503168) формируются получателем бюджетных средств, администратором источников финансирования дефицита бюджета в составе годовой отчетности.</w:t>
      </w:r>
    </w:p>
    <w:p w:rsidR="0066595D" w:rsidRDefault="0066595D">
      <w:pPr>
        <w:pStyle w:val="ConsPlusNormal"/>
        <w:spacing w:before="220"/>
        <w:ind w:firstLine="540"/>
        <w:jc w:val="both"/>
      </w:pPr>
      <w:r>
        <w:t>Показатели, отраженные в Сведениях (ф. 0503168), должны быть подтверждены соответствующими регистрами бюджетного учета по учету операций с нефинансовыми активами.</w:t>
      </w:r>
    </w:p>
    <w:p w:rsidR="0066595D" w:rsidRDefault="0066595D">
      <w:pPr>
        <w:pStyle w:val="ConsPlusNormal"/>
        <w:spacing w:before="220"/>
        <w:ind w:firstLine="540"/>
        <w:jc w:val="both"/>
      </w:pPr>
      <w:r>
        <w:t>В показатели, формируемые в графах 5 - 10 Сведений (ф. 0503168) не включаются показатели изменения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66595D" w:rsidRDefault="0066595D">
      <w:pPr>
        <w:pStyle w:val="ConsPlusNormal"/>
        <w:spacing w:before="220"/>
        <w:ind w:firstLine="540"/>
        <w:jc w:val="both"/>
      </w:pPr>
      <w:r>
        <w:t>В разделах 1 "Нефинансовые активы" и 2 "Нефинансовые активы, составляющие имущество казны" Сведений (ф. 0503168) указываются:</w:t>
      </w:r>
    </w:p>
    <w:p w:rsidR="0066595D" w:rsidRDefault="0066595D">
      <w:pPr>
        <w:pStyle w:val="ConsPlusNormal"/>
        <w:spacing w:before="220"/>
        <w:ind w:firstLine="540"/>
        <w:jc w:val="both"/>
      </w:pPr>
      <w:r>
        <w:t>в графе 4 -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начало отчетного финансового года, которые должны соответствовать показателям графы "Наличие на конец года" Сведений (ф. 0503168)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66595D" w:rsidRDefault="0066595D">
      <w:pPr>
        <w:pStyle w:val="ConsPlusNormal"/>
        <w:spacing w:before="220"/>
        <w:ind w:firstLine="540"/>
        <w:jc w:val="both"/>
      </w:pPr>
      <w:r>
        <w:t>в графе 5 отражаются:</w:t>
      </w:r>
    </w:p>
    <w:p w:rsidR="0066595D" w:rsidRDefault="0066595D">
      <w:pPr>
        <w:pStyle w:val="ConsPlusNormal"/>
        <w:spacing w:before="220"/>
        <w:ind w:firstLine="540"/>
        <w:jc w:val="both"/>
      </w:pPr>
      <w:r>
        <w:t>- 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w:t>
      </w:r>
    </w:p>
    <w:p w:rsidR="0066595D" w:rsidRDefault="0066595D">
      <w:pPr>
        <w:pStyle w:val="ConsPlusNormal"/>
        <w:spacing w:before="220"/>
        <w:ind w:firstLine="540"/>
        <w:jc w:val="both"/>
      </w:pPr>
      <w:r>
        <w:t>- показатели суммы восстановления убытка от обесценения активов со знаком "минус";</w:t>
      </w:r>
    </w:p>
    <w:p w:rsidR="0066595D" w:rsidRDefault="0066595D">
      <w:pPr>
        <w:pStyle w:val="ConsPlusNormal"/>
        <w:spacing w:before="220"/>
        <w:ind w:firstLine="540"/>
        <w:jc w:val="both"/>
      </w:pPr>
      <w:r>
        <w:t>в графе 6 - показатели суммы поступлений объектов нефинансовых активов, вложений в нефинансовые активы, полученных безвозмездно;</w:t>
      </w:r>
    </w:p>
    <w:p w:rsidR="0066595D" w:rsidRDefault="0066595D">
      <w:pPr>
        <w:pStyle w:val="ConsPlusNormal"/>
        <w:spacing w:before="220"/>
        <w:ind w:firstLine="540"/>
        <w:jc w:val="both"/>
      </w:pPr>
      <w:r>
        <w:t>в графе 7 - показатели суммы поступлений объектов нефинансовых активов, вложений в нефинансовые активы в результате принятия к учету ранее неучтенных объектов. Отражение показателей в графе 7 со знаком "минус" допустимо только при условии отражения в отчетном периоде исправительных корреспонденций способом "Красное сторно" ввиду выявленных ошибок отчетного периода. Информация об указанных операциях (с указанием номера счета нефинансового актива, суммы корректировочных записей и оснований таких корректировок) подлежит раскрытию в текстовой части к Сведениям (ф. 0503168) раздела 4 "Анализ показателей бухгалтерской отчетности субъекта бюджетной отчетности" Пояснительной записки (ф. 0503160).</w:t>
      </w:r>
    </w:p>
    <w:p w:rsidR="0066595D" w:rsidRDefault="0066595D">
      <w:pPr>
        <w:pStyle w:val="ConsPlusNormal"/>
        <w:spacing w:before="220"/>
        <w:ind w:firstLine="540"/>
        <w:jc w:val="both"/>
      </w:pPr>
      <w:r>
        <w:lastRenderedPageBreak/>
        <w:t>в графе 8 -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66595D" w:rsidRDefault="0066595D">
      <w:pPr>
        <w:pStyle w:val="ConsPlusNormal"/>
        <w:spacing w:before="220"/>
        <w:ind w:firstLine="540"/>
        <w:jc w:val="both"/>
      </w:pPr>
      <w:r>
        <w:t>в графе 9 - показатели суммы выбытий объектов нефинансовых активов, вложений в нефинансовые активы в результате безвозмездных передач;</w:t>
      </w:r>
    </w:p>
    <w:p w:rsidR="0066595D" w:rsidRDefault="0066595D">
      <w:pPr>
        <w:pStyle w:val="ConsPlusNormal"/>
        <w:spacing w:before="220"/>
        <w:ind w:firstLine="540"/>
        <w:jc w:val="both"/>
      </w:pPr>
      <w:r>
        <w:t>в графе 10 - показатели суммы выбытий объектов нефинансовых активов, вложений в нефинансовые активы в результате недостач, хищений;</w:t>
      </w:r>
    </w:p>
    <w:p w:rsidR="0066595D" w:rsidRDefault="0066595D">
      <w:pPr>
        <w:pStyle w:val="ConsPlusNormal"/>
        <w:spacing w:before="220"/>
        <w:ind w:firstLine="540"/>
        <w:jc w:val="both"/>
      </w:pPr>
      <w:r>
        <w:t>строки 051 - 058, 061 - 068, 120, 125, 161 - 163, 271 - 278, 330, 370, 430 в графах 8, 9, 10 заполняются с учетом следующих особенностей:</w:t>
      </w:r>
    </w:p>
    <w:p w:rsidR="0066595D" w:rsidRDefault="0066595D">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66595D" w:rsidRDefault="0066595D">
      <w:pPr>
        <w:pStyle w:val="ConsPlusNormal"/>
        <w:spacing w:before="220"/>
        <w:ind w:firstLine="540"/>
        <w:jc w:val="both"/>
      </w:pPr>
      <w:r>
        <w:t>в графах 5, 6, 7 строки 050 - 058, 120, 270 - 278, 330, 370, 430, 480 не заполняются;</w:t>
      </w:r>
    </w:p>
    <w:p w:rsidR="0066595D" w:rsidRDefault="0066595D">
      <w:pPr>
        <w:pStyle w:val="ConsPlusNormal"/>
        <w:spacing w:before="220"/>
        <w:ind w:firstLine="540"/>
        <w:jc w:val="both"/>
      </w:pPr>
      <w:r>
        <w:t>в графе 11 -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конец отчетного финансового года;</w:t>
      </w:r>
    </w:p>
    <w:p w:rsidR="0066595D" w:rsidRDefault="0066595D">
      <w:pPr>
        <w:pStyle w:val="ConsPlusNormal"/>
        <w:spacing w:before="220"/>
        <w:ind w:firstLine="540"/>
        <w:jc w:val="both"/>
      </w:pPr>
      <w:r>
        <w:t>по строке 010 - сумма показателей строк 011, 012, 013, 014, 015, 016, 017, 018;</w:t>
      </w:r>
    </w:p>
    <w:p w:rsidR="0066595D" w:rsidRDefault="0066595D">
      <w:pPr>
        <w:pStyle w:val="ConsPlusNormal"/>
        <w:spacing w:before="220"/>
        <w:ind w:firstLine="540"/>
        <w:jc w:val="both"/>
      </w:pPr>
      <w:r>
        <w:t>по строке 050 - сумма показателей строк 051, 052, 053, 054, 055, 056, 057, 058;</w:t>
      </w:r>
    </w:p>
    <w:p w:rsidR="0066595D" w:rsidRDefault="0066595D">
      <w:pPr>
        <w:pStyle w:val="ConsPlusNormal"/>
        <w:spacing w:before="220"/>
        <w:ind w:firstLine="540"/>
        <w:jc w:val="both"/>
      </w:pPr>
      <w:r>
        <w:t>по строке 060 - сумма показателей строк 061, 062, 063, 064, 065, 066, 067, 068;</w:t>
      </w:r>
    </w:p>
    <w:p w:rsidR="0066595D" w:rsidRDefault="0066595D">
      <w:pPr>
        <w:pStyle w:val="ConsPlusNormal"/>
        <w:spacing w:before="220"/>
        <w:ind w:firstLine="540"/>
        <w:jc w:val="both"/>
      </w:pPr>
      <w:r>
        <w:t>по строке 070 - сумма показателей строк 071, 072, 073, 074;</w:t>
      </w:r>
    </w:p>
    <w:p w:rsidR="0066595D" w:rsidRDefault="0066595D">
      <w:pPr>
        <w:pStyle w:val="ConsPlusNormal"/>
        <w:spacing w:before="220"/>
        <w:ind w:firstLine="540"/>
        <w:jc w:val="both"/>
      </w:pPr>
      <w:r>
        <w:t>по строке 080 - сумма показателей по соответствующим счетам аналитического учета счета 0107 x 1000 "Основные средства пути";</w:t>
      </w:r>
    </w:p>
    <w:p w:rsidR="0066595D" w:rsidRDefault="0066595D">
      <w:pPr>
        <w:pStyle w:val="ConsPlusNormal"/>
        <w:spacing w:before="220"/>
        <w:ind w:firstLine="540"/>
        <w:jc w:val="both"/>
      </w:pPr>
      <w:r>
        <w:t>по строке 081 -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66595D" w:rsidRDefault="0066595D">
      <w:pPr>
        <w:pStyle w:val="ConsPlusNormal"/>
        <w:spacing w:before="220"/>
        <w:ind w:firstLine="540"/>
        <w:jc w:val="both"/>
      </w:pPr>
      <w:r>
        <w:t>по строке 150 - сумма показателей строк 151, 152, 153;</w:t>
      </w:r>
    </w:p>
    <w:p w:rsidR="0066595D" w:rsidRDefault="0066595D">
      <w:pPr>
        <w:pStyle w:val="ConsPlusNormal"/>
        <w:spacing w:before="220"/>
        <w:ind w:firstLine="540"/>
        <w:jc w:val="both"/>
      </w:pPr>
      <w:r>
        <w:t>по строке 160 - сумма показателей строк 161, 162, 163;</w:t>
      </w:r>
    </w:p>
    <w:p w:rsidR="0066595D" w:rsidRDefault="0066595D">
      <w:pPr>
        <w:pStyle w:val="ConsPlusNormal"/>
        <w:spacing w:before="220"/>
        <w:ind w:firstLine="540"/>
        <w:jc w:val="both"/>
      </w:pPr>
      <w:r>
        <w:t>по строке 170 - сумма показателей по соответствующим счетам аналитического учета счета 0106 x 3000 "Вложения в непроизведенные активы";</w:t>
      </w:r>
    </w:p>
    <w:p w:rsidR="0066595D" w:rsidRDefault="0066595D">
      <w:pPr>
        <w:pStyle w:val="ConsPlusNormal"/>
        <w:spacing w:before="220"/>
        <w:ind w:firstLine="540"/>
        <w:jc w:val="both"/>
      </w:pPr>
      <w:r>
        <w:t>по строке 171 - сумма показателей по счету 010613000 "Вложения в непроизведенные активы - недвижимое имущество";</w:t>
      </w:r>
    </w:p>
    <w:p w:rsidR="0066595D" w:rsidRDefault="0066595D">
      <w:pPr>
        <w:pStyle w:val="ConsPlusNormal"/>
        <w:spacing w:before="220"/>
        <w:ind w:firstLine="540"/>
        <w:jc w:val="both"/>
      </w:pPr>
      <w:r>
        <w:t>по строке 172 - сумма показателей по счету 010693000 "Вложения в непроизведенные активы в концессии";</w:t>
      </w:r>
    </w:p>
    <w:p w:rsidR="0066595D" w:rsidRDefault="0066595D">
      <w:pPr>
        <w:pStyle w:val="ConsPlusNormal"/>
        <w:spacing w:before="220"/>
        <w:ind w:firstLine="540"/>
        <w:jc w:val="both"/>
      </w:pPr>
      <w:r>
        <w:t xml:space="preserve">по строке 190 - сумма показателей по соответствующим счетам аналитического учета счета </w:t>
      </w:r>
      <w:r>
        <w:lastRenderedPageBreak/>
        <w:t>010500000 "Материальные запасы";</w:t>
      </w:r>
    </w:p>
    <w:p w:rsidR="0066595D" w:rsidRDefault="0066595D">
      <w:pPr>
        <w:pStyle w:val="ConsPlusNormal"/>
        <w:spacing w:before="220"/>
        <w:ind w:firstLine="540"/>
        <w:jc w:val="both"/>
      </w:pPr>
      <w:r>
        <w:t>по строке 230 -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66595D" w:rsidRDefault="0066595D">
      <w:pPr>
        <w:pStyle w:val="ConsPlusNormal"/>
        <w:spacing w:before="220"/>
        <w:ind w:firstLine="540"/>
        <w:jc w:val="both"/>
      </w:pPr>
      <w:r>
        <w:t>по строке 260 - сумма показателей строк 261 - 268.</w:t>
      </w:r>
    </w:p>
    <w:p w:rsidR="0066595D" w:rsidRDefault="0066595D">
      <w:pPr>
        <w:pStyle w:val="ConsPlusNormal"/>
        <w:spacing w:before="220"/>
        <w:ind w:firstLine="540"/>
        <w:jc w:val="both"/>
      </w:pPr>
      <w:r>
        <w:t>по строке 270 - сумма показателей строк 271 - 278;</w:t>
      </w:r>
    </w:p>
    <w:p w:rsidR="0066595D" w:rsidRDefault="0066595D">
      <w:pPr>
        <w:pStyle w:val="ConsPlusNormal"/>
        <w:spacing w:before="220"/>
        <w:ind w:firstLine="540"/>
        <w:jc w:val="both"/>
      </w:pPr>
      <w:r>
        <w:t>Показатели строк 010, 050, 060, (070 + 130 + 170 + 230), 110, 120, 125, (150 - 160), 190, (080 + 250), (260 - 270), (320 + 360 + 380 + 420 + 440 + 450 + 460 + 470) - (330 + 370 + 430 + 480) граф 4 и 11 Сведений (ф. 0503168) должны соответствовать показателям строк 010, 021, (020 - 021), 120, 040, 051, (050 - 051), 070, 080, 130, 100, 140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66595D" w:rsidRDefault="0066595D">
      <w:pPr>
        <w:pStyle w:val="ConsPlusNormal"/>
        <w:spacing w:before="220"/>
        <w:ind w:firstLine="540"/>
        <w:jc w:val="both"/>
      </w:pPr>
      <w:r>
        <w:t>Показатели по графе 11 по строкам 010 - 018, 070 - 074, 080 - 081, 110, 130, 150 - 153, 170 - 172, 190, 230, 250, 260 - 268, 320, 360, 380, 420, 440, 450 должны равняться сумме показателей графы 4 и 5 соответствующих строк, за минусом показателей графы 8.</w:t>
      </w:r>
    </w:p>
    <w:p w:rsidR="0066595D" w:rsidRDefault="0066595D">
      <w:pPr>
        <w:pStyle w:val="ConsPlusNormal"/>
        <w:spacing w:before="220"/>
        <w:ind w:firstLine="540"/>
        <w:jc w:val="both"/>
      </w:pPr>
      <w:r>
        <w:t>Показатели по графе 11 по строкам 050 - 058, 120, 270 - 278, 330, 370, 430, 480 должны равняться сумме показателей графы 4 и 8.</w:t>
      </w:r>
    </w:p>
    <w:p w:rsidR="0066595D" w:rsidRDefault="0066595D">
      <w:pPr>
        <w:pStyle w:val="ConsPlusNormal"/>
        <w:spacing w:before="220"/>
        <w:ind w:firstLine="540"/>
        <w:jc w:val="both"/>
      </w:pPr>
      <w:r>
        <w:t>Показатели по графе 11 по строкам 060 - 068, 125, 160 - 163 должны равняться сумме показателей графы 4, 5 и 8.</w:t>
      </w:r>
    </w:p>
    <w:p w:rsidR="0066595D" w:rsidRDefault="0066595D">
      <w:pPr>
        <w:pStyle w:val="ConsPlusNormal"/>
        <w:spacing w:before="220"/>
        <w:ind w:firstLine="540"/>
        <w:jc w:val="both"/>
      </w:pPr>
      <w:r>
        <w:t>В разделе 3 "Движение материальных ценностей на забалансовых счетах" Сведений (ф. 0503168) указываются показатели, отраженные на забалансовых счетах, указанных в графе 2 раздела 3 Сведений (ф. 0503168), на начало отчетного года и конец отчетного финансового года (графы 4, 7 соответственно), а также увеличение и уменьшение показателей, отраженных на забалансовых счетах учреждения (графы 5, 6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разделе 3.1 Сведений (ф. 0503168), в показатели, отражаемые в разделе 3 Сведений (ф. 0503168), не включаются.</w:t>
      </w:r>
    </w:p>
    <w:p w:rsidR="0066595D" w:rsidRDefault="0066595D">
      <w:pPr>
        <w:pStyle w:val="ConsPlusNormal"/>
        <w:spacing w:before="220"/>
        <w:ind w:firstLine="540"/>
        <w:jc w:val="both"/>
      </w:pPr>
      <w:r>
        <w:t>счет 01 "Имущество, полученное в пользование" (код строки 490);</w:t>
      </w:r>
    </w:p>
    <w:p w:rsidR="0066595D" w:rsidRDefault="0066595D">
      <w:pPr>
        <w:pStyle w:val="ConsPlusNormal"/>
        <w:spacing w:before="220"/>
        <w:ind w:firstLine="540"/>
        <w:jc w:val="both"/>
      </w:pPr>
      <w:r>
        <w:t>счет 02 "Материальные ценности на хранении", всего (код строки 500), формируется в разрезе имущества, переданного на хранение (код строки 501) и имущества, не признанного активом (код строки 502), с группировкой по видам материальных ценностей, утвержденной главным распорядителем бюджетных средств;</w:t>
      </w:r>
    </w:p>
    <w:p w:rsidR="0066595D" w:rsidRDefault="0066595D">
      <w:pPr>
        <w:pStyle w:val="ConsPlusNormal"/>
        <w:spacing w:before="220"/>
        <w:ind w:firstLine="540"/>
        <w:jc w:val="both"/>
      </w:pPr>
      <w:r>
        <w:t>счет 05 "Материальные ценности, оплаченные по централизованному снабжению" (код строки 510) с группировкой по видам материальных ценностей: основные средства и материальные запасы;</w:t>
      </w:r>
    </w:p>
    <w:p w:rsidR="0066595D" w:rsidRDefault="0066595D">
      <w:pPr>
        <w:pStyle w:val="ConsPlusNormal"/>
        <w:spacing w:before="220"/>
        <w:ind w:firstLine="540"/>
        <w:jc w:val="both"/>
      </w:pPr>
      <w:r>
        <w:t>счет 22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строки 520, 521, 523);</w:t>
      </w:r>
    </w:p>
    <w:p w:rsidR="0066595D" w:rsidRDefault="0066595D">
      <w:pPr>
        <w:pStyle w:val="ConsPlusNormal"/>
        <w:spacing w:before="220"/>
        <w:ind w:firstLine="540"/>
        <w:jc w:val="both"/>
      </w:pPr>
      <w:r>
        <w:t>счет 24 "Нефинансовые активы, переданные в доверительное управление" (коды строк 540, 541) с обособлением недвижимого имущества;</w:t>
      </w:r>
    </w:p>
    <w:p w:rsidR="0066595D" w:rsidRDefault="0066595D">
      <w:pPr>
        <w:pStyle w:val="ConsPlusNormal"/>
        <w:spacing w:before="220"/>
        <w:ind w:firstLine="540"/>
        <w:jc w:val="both"/>
      </w:pPr>
      <w:r>
        <w:lastRenderedPageBreak/>
        <w:t>счет 25 "Имущество, переданное в возмездное пользование (аренду)" (коды строк 550, 552);</w:t>
      </w:r>
    </w:p>
    <w:p w:rsidR="0066595D" w:rsidRDefault="0066595D">
      <w:pPr>
        <w:pStyle w:val="ConsPlusNormal"/>
        <w:spacing w:before="220"/>
        <w:ind w:firstLine="540"/>
        <w:jc w:val="both"/>
      </w:pPr>
      <w:r>
        <w:t>счет 26 "Имущество, переданное в безвозмездное пользование" формируется в разрезе имущества, классифицируемого при передаче, как объекты аренды на льготных условиях, и имущества, переданного по иным основаниям (коды строк 560 - 564).</w:t>
      </w:r>
    </w:p>
    <w:p w:rsidR="0066595D" w:rsidRDefault="0066595D">
      <w:pPr>
        <w:pStyle w:val="ConsPlusNormal"/>
        <w:spacing w:before="220"/>
        <w:ind w:firstLine="540"/>
        <w:jc w:val="both"/>
      </w:pPr>
      <w:r>
        <w:t>Формирование показателей раздела 3.1 "Движение материальных ценностей имущества казны на забалансовых счетах" Сведений (ф. 0503168) осуществляется по соответствующим счетам забалансового учета (соответствующим строкам) в порядке, аналогичном порядку заполнения раздела 3 "Движение материальных ценностей на забалансовых счетах".</w:t>
      </w:r>
    </w:p>
    <w:p w:rsidR="0066595D" w:rsidRDefault="0066595D">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66595D" w:rsidRDefault="0066595D">
      <w:pPr>
        <w:pStyle w:val="ConsPlusNormal"/>
        <w:spacing w:before="220"/>
        <w:ind w:firstLine="540"/>
        <w:jc w:val="both"/>
      </w:pPr>
      <w:r>
        <w:t>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(ф. 0503168) на основании консолидированных Сведений (ф. 0503168) и Сведений (ф. 0503168),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(ф. 0503168) взаимосвязанных показателей по идентичным счетам бюджетного учета Сведений (ф. 0503168) на основании данных строки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w:t>
      </w:r>
    </w:p>
    <w:p w:rsidR="0066595D" w:rsidRDefault="0066595D">
      <w:pPr>
        <w:pStyle w:val="ConsPlusNormal"/>
        <w:spacing w:before="220"/>
        <w:ind w:firstLine="540"/>
        <w:jc w:val="both"/>
      </w:pPr>
      <w:r>
        <w:t>Финансовый орган составляет консолидированные Сведения (ф. 0503168) на основании консолидированных Сведений (ф. 0503168),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(ф. 0503168) взаимосвязанных показателей по идентичным счетам бюджетного учета Сведений (ф. 0503168) на основании данных строки "неденежные расчеты" сводной Справки (ф. 0503125) по кодам счетов 040110189 "Иные доходы", 040120241 "Расходы на безвозмездные перечисления государственным и муниципальным организациям"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w:t>
      </w:r>
    </w:p>
    <w:p w:rsidR="0066595D" w:rsidRDefault="0066595D">
      <w:pPr>
        <w:pStyle w:val="ConsPlusNormal"/>
        <w:jc w:val="both"/>
      </w:pPr>
      <w:r>
        <w:t xml:space="preserve">(п. 166 в ред. </w:t>
      </w:r>
      <w:hyperlink r:id="rId793"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bookmarkStart w:id="41" w:name="P2446"/>
      <w:bookmarkEnd w:id="41"/>
      <w:r>
        <w:t>167. Сведения по дебиторской и кредиторской задолженности (ф. 0503169) (далее - Сведения (ф. 0503169).</w:t>
      </w:r>
    </w:p>
    <w:p w:rsidR="0066595D" w:rsidRDefault="0066595D">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66595D" w:rsidRDefault="0066595D">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66595D" w:rsidRDefault="0066595D">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66595D" w:rsidRDefault="0066595D">
      <w:pPr>
        <w:pStyle w:val="ConsPlusNormal"/>
        <w:spacing w:before="220"/>
        <w:ind w:firstLine="540"/>
        <w:jc w:val="both"/>
      </w:pPr>
      <w:r>
        <w:t xml:space="preserve">Периодичность представления - по состоянию на 1 июля, 1 октября, 1 января года, </w:t>
      </w:r>
      <w:r>
        <w:lastRenderedPageBreak/>
        <w:t>следующего за отчетным.</w:t>
      </w:r>
    </w:p>
    <w:p w:rsidR="0066595D" w:rsidRDefault="0066595D">
      <w:pPr>
        <w:pStyle w:val="ConsPlusNormal"/>
        <w:spacing w:before="220"/>
        <w:ind w:firstLine="540"/>
        <w:jc w:val="both"/>
      </w:pPr>
      <w:r>
        <w:t>Показатели, отраженные в Сведениях (ф. 0503169), должны быть подтверждены соответствующими регистрами бюджетного учета.</w:t>
      </w:r>
    </w:p>
    <w:p w:rsidR="0066595D" w:rsidRDefault="0066595D">
      <w:pPr>
        <w:pStyle w:val="ConsPlusNormal"/>
        <w:spacing w:before="220"/>
        <w:ind w:firstLine="540"/>
        <w:jc w:val="both"/>
      </w:pPr>
      <w:r>
        <w:t>В разделе 1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66595D" w:rsidRDefault="0066595D">
      <w:pPr>
        <w:pStyle w:val="ConsPlusNormal"/>
        <w:spacing w:before="220"/>
        <w:ind w:firstLine="540"/>
        <w:jc w:val="both"/>
      </w:pPr>
      <w:r>
        <w:t>В графе 1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 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030300000 "Расчеты по платежам в бюджеты"; по кредиторской задолженности - счета 020500000 "Расчеты по доходам", 020800000 "Расчеты с подотчетными лицами", 020900000 "Расчеты по ущербу и иным доходам",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040140000 "Доходы будущих периодов", 040160000 "Резервы предстоящих расходов". Показатели по счету 030406000 "Расчеты с прочими кредиторами" в Сведениях (ф. 0503169)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графе 1,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66595D" w:rsidRDefault="0066595D">
      <w:pPr>
        <w:pStyle w:val="ConsPlusNormal"/>
        <w:spacing w:before="220"/>
        <w:ind w:firstLine="540"/>
        <w:jc w:val="both"/>
      </w:pPr>
      <w:r>
        <w:t>В показатели, отраженные в графах 5 - 8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66595D" w:rsidRDefault="0066595D">
      <w:pPr>
        <w:pStyle w:val="ConsPlusNormal"/>
        <w:spacing w:before="220"/>
        <w:ind w:firstLine="540"/>
        <w:jc w:val="both"/>
      </w:pPr>
      <w:r>
        <w:t>В графах 2, 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66595D" w:rsidRDefault="0066595D">
      <w:pPr>
        <w:pStyle w:val="ConsPlusNormal"/>
        <w:spacing w:before="220"/>
        <w:ind w:firstLine="540"/>
        <w:jc w:val="both"/>
      </w:pPr>
      <w:r>
        <w:t>В графе 12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строкам "Итого по синтетическому коду".</w:t>
      </w:r>
    </w:p>
    <w:p w:rsidR="0066595D" w:rsidRDefault="0066595D">
      <w:pPr>
        <w:pStyle w:val="ConsPlusNormal"/>
        <w:spacing w:before="220"/>
        <w:ind w:firstLine="540"/>
        <w:jc w:val="both"/>
      </w:pPr>
      <w:r>
        <w:t>В графах 3, 10, 13 отражается информация о долгосрочной задолженности (задолженности, срок исполнения которой на отчетную дату превышает 12 месяцев).</w:t>
      </w:r>
    </w:p>
    <w:p w:rsidR="0066595D" w:rsidRDefault="0066595D">
      <w:pPr>
        <w:pStyle w:val="ConsPlusNormal"/>
        <w:spacing w:before="220"/>
        <w:ind w:firstLine="540"/>
        <w:jc w:val="both"/>
      </w:pPr>
      <w:r>
        <w:t>В графах 4, 11, 14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66595D" w:rsidRDefault="0066595D">
      <w:pPr>
        <w:pStyle w:val="ConsPlusNormal"/>
        <w:spacing w:before="220"/>
        <w:ind w:firstLine="540"/>
        <w:jc w:val="both"/>
      </w:pPr>
      <w:r>
        <w:t>Не относятся к просроченной дебиторской, просроченной кредиторской задолженности и в графах 4, 11, 14 не отражаются:</w:t>
      </w:r>
    </w:p>
    <w:p w:rsidR="0066595D" w:rsidRDefault="0066595D">
      <w:pPr>
        <w:pStyle w:val="ConsPlusNormal"/>
        <w:spacing w:before="220"/>
        <w:ind w:firstLine="540"/>
        <w:jc w:val="both"/>
      </w:pPr>
      <w:r>
        <w:lastRenderedPageBreak/>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w:t>
      </w:r>
    </w:p>
    <w:p w:rsidR="0066595D" w:rsidRDefault="0066595D">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в объеме остаточной стоимости права пользования нефинансовыми активами на отчетную дату.</w:t>
      </w:r>
    </w:p>
    <w:p w:rsidR="0066595D" w:rsidRDefault="0066595D">
      <w:pPr>
        <w:pStyle w:val="ConsPlusNormal"/>
        <w:spacing w:before="220"/>
        <w:ind w:firstLine="540"/>
        <w:jc w:val="both"/>
      </w:pPr>
      <w:r>
        <w:t>В графах 2 - 11 показатели расчетов с дебиторами и кредиторами формируются по строкам "Итого по коду счета", "Итого по синтетическому счету" - с подведением промежуточных итогов по аналитическим кодам счетов бюджетного учета.</w:t>
      </w:r>
    </w:p>
    <w:p w:rsidR="0066595D" w:rsidRDefault="0066595D">
      <w:pPr>
        <w:pStyle w:val="ConsPlusNormal"/>
        <w:spacing w:before="220"/>
        <w:ind w:firstLine="540"/>
        <w:jc w:val="both"/>
      </w:pPr>
      <w:r>
        <w:t>В графах 12 - 14 отражается общая сумма дебиторской (кредиторской) задолженности по состоянию на конец аналогичного отчетного периода прошлого финансового года по строкам "Итого по синтетическому коду". По строке "Всего задолженность" - итоговая сумма по графам 2 - 14.</w:t>
      </w:r>
    </w:p>
    <w:p w:rsidR="0066595D" w:rsidRDefault="0066595D">
      <w:pPr>
        <w:pStyle w:val="ConsPlusNormal"/>
        <w:spacing w:before="220"/>
        <w:ind w:firstLine="540"/>
        <w:jc w:val="both"/>
      </w:pPr>
      <w:r>
        <w:t>В графах 5, 6 отражается общая сумма увеличения дебиторской (кредиторской) задолженности (графа 5) с указанием сумм по неденежным расчетам (графа 6).</w:t>
      </w:r>
    </w:p>
    <w:p w:rsidR="0066595D" w:rsidRDefault="0066595D">
      <w:pPr>
        <w:pStyle w:val="ConsPlusNormal"/>
        <w:spacing w:before="220"/>
        <w:ind w:firstLine="540"/>
        <w:jc w:val="both"/>
      </w:pPr>
      <w:r>
        <w:t>В графах 7, 8 отражается общая сумма уменьшения дебиторской (кредиторской) задолженности (графа 7) с указанием сумм по неденежным расчетам (графа 8).</w:t>
      </w:r>
    </w:p>
    <w:p w:rsidR="0066595D" w:rsidRDefault="0066595D">
      <w:pPr>
        <w:pStyle w:val="ConsPlusNormal"/>
        <w:spacing w:before="220"/>
        <w:ind w:firstLine="540"/>
        <w:jc w:val="both"/>
      </w:pPr>
      <w:r>
        <w:t>Формирование показателей по графам 6, 8 осуществляется по счетам 020600000 "Расчеты по выданным авансам", 030200000 "Расчеты по принятым обязательствам".</w:t>
      </w:r>
    </w:p>
    <w:p w:rsidR="0066595D" w:rsidRDefault="0066595D">
      <w:pPr>
        <w:pStyle w:val="ConsPlusNormal"/>
        <w:spacing w:before="220"/>
        <w:ind w:firstLine="540"/>
        <w:jc w:val="both"/>
      </w:pPr>
      <w:r>
        <w:t>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графе 5 (в части расходов, перечисленных в виде погашения кредиторской задолженности).</w:t>
      </w:r>
    </w:p>
    <w:p w:rsidR="0066595D" w:rsidRDefault="0066595D">
      <w:pPr>
        <w:pStyle w:val="ConsPlusNormal"/>
        <w:spacing w:before="220"/>
        <w:ind w:firstLine="540"/>
        <w:jc w:val="both"/>
      </w:pPr>
      <w:r>
        <w:t>В целях формирования Сведений (ф. 0503169)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66595D" w:rsidRDefault="0066595D">
      <w:pPr>
        <w:pStyle w:val="ConsPlusNormal"/>
        <w:spacing w:before="220"/>
        <w:ind w:firstLine="540"/>
        <w:jc w:val="both"/>
      </w:pPr>
      <w:r>
        <w:t>Показатели по соответствующим номерам счетов бюджетного учета счетов 140140000 "Доходы будущих периодов", 140160000 "Резервы предстоящих расходов" отражаются в Сведениях (ф. 0503169) в разрезе кодов классификации операций сектора государственного управления (КОСГУ) в следующем порядке:</w:t>
      </w:r>
    </w:p>
    <w:p w:rsidR="0066595D" w:rsidRDefault="0066595D">
      <w:pPr>
        <w:pStyle w:val="ConsPlusNormal"/>
        <w:spacing w:before="220"/>
        <w:ind w:firstLine="540"/>
        <w:jc w:val="both"/>
      </w:pPr>
      <w:r>
        <w:t>в графах 2, 9 указывается общая сумма по состоянию на начало года и на конец отчетного периода соответственно;</w:t>
      </w:r>
    </w:p>
    <w:p w:rsidR="0066595D" w:rsidRDefault="0066595D">
      <w:pPr>
        <w:pStyle w:val="ConsPlusNormal"/>
        <w:spacing w:before="220"/>
        <w:ind w:firstLine="540"/>
        <w:jc w:val="both"/>
      </w:pPr>
      <w:r>
        <w:t>в графах 5, 7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66595D" w:rsidRDefault="0066595D">
      <w:pPr>
        <w:pStyle w:val="ConsPlusNormal"/>
        <w:spacing w:before="220"/>
        <w:ind w:firstLine="540"/>
        <w:jc w:val="both"/>
      </w:pPr>
      <w:r>
        <w:t>графы 3, 4, 6, 8, 10, 11, 13, 14 не заполняются;</w:t>
      </w:r>
    </w:p>
    <w:p w:rsidR="0066595D" w:rsidRDefault="0066595D">
      <w:pPr>
        <w:pStyle w:val="ConsPlusNormal"/>
        <w:spacing w:before="220"/>
        <w:ind w:firstLine="540"/>
        <w:jc w:val="both"/>
      </w:pPr>
      <w:r>
        <w:t>по строке "Всего по счету 140140000" отражается сумма показателей по строкам соответствующих счетов аналитического учета счета 140140000;</w:t>
      </w:r>
    </w:p>
    <w:p w:rsidR="0066595D" w:rsidRDefault="0066595D">
      <w:pPr>
        <w:pStyle w:val="ConsPlusNormal"/>
        <w:spacing w:before="220"/>
        <w:ind w:firstLine="540"/>
        <w:jc w:val="both"/>
      </w:pPr>
      <w:r>
        <w:t>по строке "Всего по счету 140160000" отражается сумма показателей по строкам соответствующих счетов аналитического учета счета 140160000;</w:t>
      </w:r>
    </w:p>
    <w:p w:rsidR="0066595D" w:rsidRDefault="0066595D">
      <w:pPr>
        <w:pStyle w:val="ConsPlusNormal"/>
        <w:spacing w:before="220"/>
        <w:ind w:firstLine="540"/>
        <w:jc w:val="both"/>
      </w:pPr>
      <w:r>
        <w:lastRenderedPageBreak/>
        <w:t>в графе 12 показатели заполняются по сопоставимым показателям за аналогичный отчетный период прошлого финансового года.</w:t>
      </w:r>
    </w:p>
    <w:p w:rsidR="0066595D" w:rsidRDefault="0066595D">
      <w:pPr>
        <w:pStyle w:val="ConsPlusNormal"/>
        <w:spacing w:before="220"/>
        <w:ind w:firstLine="540"/>
        <w:jc w:val="both"/>
      </w:pPr>
      <w:r>
        <w:t>В разделе 2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66595D" w:rsidRDefault="0066595D">
      <w:pPr>
        <w:pStyle w:val="ConsPlusNormal"/>
        <w:spacing w:before="220"/>
        <w:ind w:firstLine="540"/>
        <w:jc w:val="both"/>
      </w:pPr>
      <w:r>
        <w:t>В графе 1 указываются номера соответствующих аналитических счетов счета, по которым отражены остатки в графе 11 Раздела 1 Сведений (ф. 0503169). В графе 2 отражаются суммы просроченной дебиторской, кредиторской задолженности учреждения.</w:t>
      </w:r>
    </w:p>
    <w:p w:rsidR="0066595D" w:rsidRDefault="0066595D">
      <w:pPr>
        <w:pStyle w:val="ConsPlusNormal"/>
        <w:spacing w:before="220"/>
        <w:ind w:firstLine="540"/>
        <w:jc w:val="both"/>
      </w:pPr>
      <w:r>
        <w:t>В графе 3, 4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В графах 5, 6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графе 5 указывается значение "0000000000". В случае если контрагентом является нерезидент, в графе 5 отражается значение "1111111111".</w:t>
      </w:r>
    </w:p>
    <w:p w:rsidR="0066595D" w:rsidRDefault="0066595D">
      <w:pPr>
        <w:pStyle w:val="ConsPlusNormal"/>
        <w:spacing w:before="220"/>
        <w:ind w:firstLine="540"/>
        <w:jc w:val="both"/>
      </w:pPr>
      <w:r>
        <w:t>В графах 7, 8 указываются причины образования просроченной дебиторской, кредиторской задолженности учреждения, устанавливаемые соответствующим главным распорядителем средств бюджета, финансовым органом.</w:t>
      </w:r>
    </w:p>
    <w:p w:rsidR="0066595D" w:rsidRDefault="0066595D">
      <w:pPr>
        <w:pStyle w:val="ConsPlusNormal"/>
        <w:spacing w:before="220"/>
        <w:ind w:firstLine="540"/>
        <w:jc w:val="both"/>
      </w:pPr>
      <w:r>
        <w:t>Критерии определения показателей, подлежащих отражению в разделе 2 Сведений (ф. 0503169) (размер задолженности, дата возникновения, иные критерии), устанавливаются:</w:t>
      </w:r>
    </w:p>
    <w:p w:rsidR="0066595D" w:rsidRDefault="0066595D">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66595D" w:rsidRDefault="0066595D">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6595D" w:rsidRDefault="0066595D">
      <w:pPr>
        <w:pStyle w:val="ConsPlusNormal"/>
        <w:spacing w:before="220"/>
        <w:ind w:firstLine="540"/>
        <w:jc w:val="both"/>
      </w:pPr>
      <w:r>
        <w:t>Финансовый орган формирует консолидированные Сведения (ф. 0503169) путем суммирования одноименных показателей в графах итоговых строк по кодам счетов расчетов консолидированных Сведений (ф. 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66595D" w:rsidRDefault="0066595D">
      <w:pPr>
        <w:pStyle w:val="ConsPlusNormal"/>
        <w:jc w:val="both"/>
      </w:pPr>
      <w:r>
        <w:t xml:space="preserve">(п. 167 в ред. </w:t>
      </w:r>
      <w:hyperlink r:id="rId794"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5435" w:history="1">
        <w:r>
          <w:rPr>
            <w:color w:val="0000FF"/>
          </w:rPr>
          <w:t>(ф. 0503171)</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66595D" w:rsidRDefault="0066595D">
      <w:pPr>
        <w:pStyle w:val="ConsPlusNormal"/>
        <w:jc w:val="both"/>
      </w:pPr>
      <w:r>
        <w:t xml:space="preserve">(в ред. </w:t>
      </w:r>
      <w:hyperlink r:id="rId79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66595D" w:rsidRDefault="0066595D">
      <w:pPr>
        <w:pStyle w:val="ConsPlusNormal"/>
        <w:jc w:val="both"/>
      </w:pPr>
      <w:r>
        <w:t xml:space="preserve">(в ред. </w:t>
      </w:r>
      <w:hyperlink r:id="rId796"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5435" w:history="1">
        <w:r>
          <w:rPr>
            <w:color w:val="0000FF"/>
          </w:rPr>
          <w:t>(ф. 0503171)</w:t>
        </w:r>
      </w:hyperlink>
      <w:r>
        <w:t>, должны быть подтверждены соответствующими регистрами бюджетного учета.</w:t>
      </w:r>
    </w:p>
    <w:p w:rsidR="0066595D" w:rsidRDefault="0066595D">
      <w:pPr>
        <w:pStyle w:val="ConsPlusNormal"/>
        <w:jc w:val="both"/>
      </w:pPr>
      <w:r>
        <w:lastRenderedPageBreak/>
        <w:t xml:space="preserve">(в ред. </w:t>
      </w:r>
      <w:hyperlink r:id="rId797"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66595D" w:rsidRDefault="0066595D">
      <w:pPr>
        <w:pStyle w:val="ConsPlusNormal"/>
        <w:jc w:val="both"/>
      </w:pPr>
      <w:r>
        <w:t xml:space="preserve">(в ред. </w:t>
      </w:r>
      <w:hyperlink r:id="rId79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66595D" w:rsidRDefault="0066595D">
      <w:pPr>
        <w:pStyle w:val="ConsPlusNormal"/>
        <w:jc w:val="both"/>
      </w:pPr>
      <w:r>
        <w:t xml:space="preserve">(в ред. Приказов Минфина России от 26.10.2012 </w:t>
      </w:r>
      <w:hyperlink r:id="rId799" w:history="1">
        <w:r>
          <w:rPr>
            <w:color w:val="0000FF"/>
          </w:rPr>
          <w:t>N 138н</w:t>
        </w:r>
      </w:hyperlink>
      <w:r>
        <w:t xml:space="preserve">, от 19.12.2014 </w:t>
      </w:r>
      <w:hyperlink r:id="rId800" w:history="1">
        <w:r>
          <w:rPr>
            <w:color w:val="0000FF"/>
          </w:rPr>
          <w:t>N 157н</w:t>
        </w:r>
      </w:hyperlink>
      <w:r>
        <w:t>)</w:t>
      </w:r>
    </w:p>
    <w:p w:rsidR="0066595D" w:rsidRDefault="0066595D">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801" w:history="1">
        <w:r>
          <w:rPr>
            <w:color w:val="0000FF"/>
          </w:rPr>
          <w:t>классификатору</w:t>
        </w:r>
      </w:hyperlink>
      <w:r>
        <w:t xml:space="preserve"> стран мира (ОКСМ), если эмитентом является иностранное государство.</w:t>
      </w:r>
    </w:p>
    <w:p w:rsidR="0066595D" w:rsidRDefault="0066595D">
      <w:pPr>
        <w:pStyle w:val="ConsPlusNormal"/>
        <w:jc w:val="both"/>
      </w:pPr>
      <w:r>
        <w:t xml:space="preserve">(в ред. Приказов Минфина России от 26.10.2012 </w:t>
      </w:r>
      <w:hyperlink r:id="rId802" w:history="1">
        <w:r>
          <w:rPr>
            <w:color w:val="0000FF"/>
          </w:rPr>
          <w:t>N 138н</w:t>
        </w:r>
      </w:hyperlink>
      <w:r>
        <w:t xml:space="preserve">, от 30.11.2018 </w:t>
      </w:r>
      <w:hyperlink r:id="rId803" w:history="1">
        <w:r>
          <w:rPr>
            <w:color w:val="0000FF"/>
          </w:rPr>
          <w:t>N 244н</w:t>
        </w:r>
      </w:hyperlink>
      <w:r>
        <w:t>)</w:t>
      </w:r>
    </w:p>
    <w:p w:rsidR="0066595D" w:rsidRDefault="0066595D">
      <w:pPr>
        <w:pStyle w:val="ConsPlusNormal"/>
        <w:spacing w:before="220"/>
        <w:ind w:firstLine="540"/>
        <w:jc w:val="both"/>
      </w:pPr>
      <w:r>
        <w:t>В графе 6 отражается наименование эмитента.</w:t>
      </w:r>
    </w:p>
    <w:p w:rsidR="0066595D" w:rsidRDefault="0066595D">
      <w:pPr>
        <w:pStyle w:val="ConsPlusNormal"/>
        <w:jc w:val="both"/>
      </w:pPr>
      <w:r>
        <w:t xml:space="preserve">(в ред. </w:t>
      </w:r>
      <w:hyperlink r:id="rId804"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В графе 2 по </w:t>
      </w:r>
      <w:hyperlink w:anchor="P15494" w:history="1">
        <w:r>
          <w:rPr>
            <w:color w:val="0000FF"/>
          </w:rPr>
          <w:t>строке</w:t>
        </w:r>
      </w:hyperlink>
      <w:r>
        <w:t xml:space="preserve"> "Всего" указывается итоговая сумма финансовых вложений, финансовых активов на отчетную дату.</w:t>
      </w:r>
    </w:p>
    <w:p w:rsidR="0066595D" w:rsidRDefault="0066595D">
      <w:pPr>
        <w:pStyle w:val="ConsPlusNormal"/>
        <w:jc w:val="both"/>
      </w:pPr>
      <w:r>
        <w:t xml:space="preserve">(в ред. </w:t>
      </w:r>
      <w:hyperlink r:id="rId805"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Приложение формируется с подведением промежуточных итогов по счетам 020420000, 020430000, 020450000, 021520000, 021530000, 021550000.</w:t>
      </w:r>
    </w:p>
    <w:p w:rsidR="0066595D" w:rsidRDefault="0066595D">
      <w:pPr>
        <w:pStyle w:val="ConsPlusNormal"/>
        <w:jc w:val="both"/>
      </w:pPr>
      <w:r>
        <w:t xml:space="preserve">(абзац введен </w:t>
      </w:r>
      <w:hyperlink r:id="rId806"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5435" w:history="1">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кодов по ОКПО и наименований государственных (муниципальных) учреждений в графах 5, 6 Приложения.</w:t>
      </w:r>
    </w:p>
    <w:p w:rsidR="0066595D" w:rsidRDefault="0066595D">
      <w:pPr>
        <w:pStyle w:val="ConsPlusNormal"/>
        <w:jc w:val="both"/>
      </w:pPr>
      <w:r>
        <w:t xml:space="preserve">(абзац введен </w:t>
      </w:r>
      <w:hyperlink r:id="rId807"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66595D" w:rsidRDefault="0066595D">
      <w:pPr>
        <w:pStyle w:val="ConsPlusNormal"/>
        <w:jc w:val="both"/>
      </w:pPr>
      <w:r>
        <w:t xml:space="preserve">(абзац введен </w:t>
      </w:r>
      <w:hyperlink r:id="rId808"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66595D" w:rsidRDefault="0066595D">
      <w:pPr>
        <w:pStyle w:val="ConsPlusNormal"/>
        <w:jc w:val="both"/>
      </w:pPr>
      <w:r>
        <w:lastRenderedPageBreak/>
        <w:t xml:space="preserve">(абзац введен </w:t>
      </w:r>
      <w:hyperlink r:id="rId809"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6595D" w:rsidRDefault="0066595D">
      <w:pPr>
        <w:pStyle w:val="ConsPlusNormal"/>
        <w:jc w:val="both"/>
      </w:pPr>
      <w:r>
        <w:t xml:space="preserve">(абзац введен </w:t>
      </w:r>
      <w:hyperlink r:id="rId810"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5513" w:history="1">
        <w:r>
          <w:rPr>
            <w:color w:val="0000FF"/>
          </w:rPr>
          <w:t>(ф. 0503172)</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предоставленных бюджетных кредитах, а также процентах и штрафах по ним в разрезе долговых инструментов.</w:t>
      </w:r>
    </w:p>
    <w:p w:rsidR="0066595D" w:rsidRDefault="0066595D">
      <w:pPr>
        <w:pStyle w:val="ConsPlusNormal"/>
        <w:jc w:val="both"/>
      </w:pPr>
      <w:r>
        <w:t xml:space="preserve">(в ред. </w:t>
      </w:r>
      <w:hyperlink r:id="rId81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66595D" w:rsidRDefault="0066595D">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предоставленных бюджетных кредитах, а также процентах и штрафах по ним по состоянию на 1 января года, следующего за отчетным. Показатели, отраженные в Приложении </w:t>
      </w:r>
      <w:hyperlink w:anchor="P15513" w:history="1">
        <w:r>
          <w:rPr>
            <w:color w:val="0000FF"/>
          </w:rPr>
          <w:t>(ф. 0503172)</w:t>
        </w:r>
      </w:hyperlink>
      <w:r>
        <w:t>, должны быть подтверждены соответствующими регистрами бюджетного учета.</w:t>
      </w:r>
    </w:p>
    <w:p w:rsidR="0066595D" w:rsidRDefault="0066595D">
      <w:pPr>
        <w:pStyle w:val="ConsPlusNormal"/>
        <w:jc w:val="both"/>
      </w:pPr>
      <w:r>
        <w:t xml:space="preserve">(в ред. </w:t>
      </w:r>
      <w:hyperlink r:id="rId81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 xml:space="preserve">В </w:t>
      </w:r>
      <w:hyperlink w:anchor="P15516" w:history="1">
        <w:r>
          <w:rPr>
            <w:color w:val="0000FF"/>
          </w:rPr>
          <w:t>Разделах 1</w:t>
        </w:r>
      </w:hyperlink>
      <w:r>
        <w:t xml:space="preserve">, </w:t>
      </w:r>
      <w:hyperlink w:anchor="P15539" w:history="1">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66595D" w:rsidRDefault="0066595D">
      <w:pPr>
        <w:pStyle w:val="ConsPlusNormal"/>
        <w:spacing w:before="220"/>
        <w:ind w:firstLine="540"/>
        <w:jc w:val="both"/>
      </w:pPr>
      <w:r>
        <w:t xml:space="preserve">В графах 1, 2, 3 </w:t>
      </w:r>
      <w:hyperlink w:anchor="P15516" w:history="1">
        <w:r>
          <w:rPr>
            <w:color w:val="0000FF"/>
          </w:rPr>
          <w:t>Разделов 1</w:t>
        </w:r>
      </w:hyperlink>
      <w:r>
        <w:t xml:space="preserve">, </w:t>
      </w:r>
      <w:hyperlink w:anchor="P15539" w:history="1">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остатки в расчетах и суммы указанной задолженности. По строкам "Всего" </w:t>
      </w:r>
      <w:hyperlink w:anchor="P15535" w:history="1">
        <w:r>
          <w:rPr>
            <w:color w:val="0000FF"/>
          </w:rPr>
          <w:t>Разделов 1</w:t>
        </w:r>
      </w:hyperlink>
      <w:r>
        <w:t xml:space="preserve">, </w:t>
      </w:r>
      <w:hyperlink w:anchor="P15558" w:history="1">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66595D" w:rsidRDefault="0066595D">
      <w:pPr>
        <w:pStyle w:val="ConsPlusNormal"/>
        <w:spacing w:before="220"/>
        <w:ind w:firstLine="540"/>
        <w:jc w:val="both"/>
      </w:pPr>
      <w:r>
        <w:t xml:space="preserve">В </w:t>
      </w:r>
      <w:hyperlink w:anchor="P15562" w:history="1">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66595D" w:rsidRDefault="0066595D">
      <w:pPr>
        <w:pStyle w:val="ConsPlusNormal"/>
        <w:spacing w:before="220"/>
        <w:ind w:firstLine="540"/>
        <w:jc w:val="both"/>
      </w:pPr>
      <w:r>
        <w:t xml:space="preserve">В графах 1, 5, 6 </w:t>
      </w:r>
      <w:hyperlink w:anchor="P15562" w:history="1">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66595D" w:rsidRDefault="0066595D">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66595D" w:rsidRDefault="0066595D">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66595D" w:rsidRDefault="0066595D">
      <w:pPr>
        <w:pStyle w:val="ConsPlusNormal"/>
        <w:spacing w:before="220"/>
        <w:ind w:firstLine="540"/>
        <w:jc w:val="both"/>
      </w:pPr>
      <w:r>
        <w:lastRenderedPageBreak/>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66595D" w:rsidRDefault="0066595D">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813" w:history="1">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66595D" w:rsidRDefault="0066595D">
      <w:pPr>
        <w:pStyle w:val="ConsPlusNormal"/>
        <w:jc w:val="both"/>
      </w:pPr>
      <w:r>
        <w:t xml:space="preserve">(в ред. </w:t>
      </w:r>
      <w:hyperlink r:id="rId81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9 отражается наименование контрагента.</w:t>
      </w:r>
    </w:p>
    <w:p w:rsidR="0066595D" w:rsidRDefault="0066595D">
      <w:pPr>
        <w:pStyle w:val="ConsPlusNormal"/>
        <w:spacing w:before="220"/>
        <w:ind w:firstLine="540"/>
        <w:jc w:val="both"/>
      </w:pPr>
      <w:r>
        <w:t xml:space="preserve">Показатели </w:t>
      </w:r>
      <w:hyperlink w:anchor="P15562" w:history="1">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66595D" w:rsidRDefault="0066595D">
      <w:pPr>
        <w:pStyle w:val="ConsPlusNormal"/>
        <w:jc w:val="both"/>
      </w:pPr>
      <w:r>
        <w:t xml:space="preserve">(в ред. </w:t>
      </w:r>
      <w:hyperlink r:id="rId81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В </w:t>
      </w:r>
      <w:hyperlink w:anchor="P15615" w:history="1">
        <w:r>
          <w:rPr>
            <w:color w:val="0000FF"/>
          </w:rPr>
          <w:t>Разделе 4</w:t>
        </w:r>
      </w:hyperlink>
      <w:r>
        <w:t xml:space="preserve"> Приложения отражаются сведения о государственных (муниципальных) гарантиях.</w:t>
      </w:r>
    </w:p>
    <w:p w:rsidR="0066595D" w:rsidRDefault="0066595D">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66595D" w:rsidRDefault="0066595D">
      <w:pPr>
        <w:pStyle w:val="ConsPlusNormal"/>
        <w:spacing w:before="220"/>
        <w:ind w:firstLine="540"/>
        <w:jc w:val="both"/>
      </w:pPr>
      <w:r>
        <w:t>В графе 2 отражается идентификационный номер налогоплательщика (ИНН).</w:t>
      </w:r>
    </w:p>
    <w:p w:rsidR="0066595D" w:rsidRDefault="0066595D">
      <w:pPr>
        <w:pStyle w:val="ConsPlusNormal"/>
        <w:jc w:val="both"/>
      </w:pPr>
      <w:r>
        <w:t xml:space="preserve">(в ред. </w:t>
      </w:r>
      <w:hyperlink r:id="rId81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3 отражается сумма предоставленной государственной (муниципальной) гарантии.</w:t>
      </w:r>
    </w:p>
    <w:p w:rsidR="0066595D" w:rsidRDefault="0066595D">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66595D" w:rsidRDefault="0066595D">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66595D" w:rsidRDefault="0066595D">
      <w:pPr>
        <w:pStyle w:val="ConsPlusNormal"/>
        <w:spacing w:before="220"/>
        <w:ind w:firstLine="540"/>
        <w:jc w:val="both"/>
      </w:pPr>
      <w:r>
        <w:t xml:space="preserve">В графах 2, 3 по строкам "Всего" </w:t>
      </w:r>
      <w:hyperlink w:anchor="P15644" w:history="1">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66595D" w:rsidRDefault="0066595D">
      <w:pPr>
        <w:pStyle w:val="ConsPlusNormal"/>
        <w:spacing w:before="220"/>
        <w:ind w:firstLine="540"/>
        <w:jc w:val="both"/>
      </w:pPr>
      <w:r>
        <w:t xml:space="preserve">Критерии определения показателей, подлежащих отражению в </w:t>
      </w:r>
      <w:hyperlink w:anchor="P15562" w:history="1">
        <w:r>
          <w:rPr>
            <w:color w:val="0000FF"/>
          </w:rPr>
          <w:t>разделах 3</w:t>
        </w:r>
      </w:hyperlink>
      <w:r>
        <w:t xml:space="preserve">, </w:t>
      </w:r>
      <w:hyperlink w:anchor="P15615" w:history="1">
        <w:r>
          <w:rPr>
            <w:color w:val="0000FF"/>
          </w:rPr>
          <w:t>4</w:t>
        </w:r>
      </w:hyperlink>
      <w:r>
        <w:t xml:space="preserve"> Приложения (размер задолженности, срок погашения задолженности, иные критерии), устанавливаются:</w:t>
      </w:r>
    </w:p>
    <w:p w:rsidR="0066595D" w:rsidRDefault="0066595D">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66595D" w:rsidRDefault="0066595D">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6595D" w:rsidRDefault="0066595D">
      <w:pPr>
        <w:pStyle w:val="ConsPlusNormal"/>
        <w:jc w:val="both"/>
      </w:pPr>
      <w:r>
        <w:t xml:space="preserve">(п. 169 в ред. </w:t>
      </w:r>
      <w:hyperlink r:id="rId81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bookmarkStart w:id="42" w:name="P2544"/>
      <w:bookmarkEnd w:id="42"/>
      <w:r>
        <w:t>170. Сведения об изменении остатков валюты баланса (ф. 0503173) (далее - Сведения (ф. 0503173).</w:t>
      </w:r>
    </w:p>
    <w:p w:rsidR="0066595D" w:rsidRDefault="0066595D">
      <w:pPr>
        <w:pStyle w:val="ConsPlusNormal"/>
        <w:spacing w:before="220"/>
        <w:ind w:firstLine="540"/>
        <w:jc w:val="both"/>
      </w:pPr>
      <w:r>
        <w:t xml:space="preserve">Информация в Сведениях (ф. 0503173) содержит обобщенные за отчетный период данные </w:t>
      </w:r>
      <w:r>
        <w:lastRenderedPageBreak/>
        <w:t>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66595D" w:rsidRDefault="0066595D">
      <w:pPr>
        <w:pStyle w:val="ConsPlusNormal"/>
        <w:spacing w:before="220"/>
        <w:ind w:firstLine="540"/>
        <w:jc w:val="both"/>
      </w:pPr>
      <w:r>
        <w:t>Сведения (ф. 0503173)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66595D" w:rsidRDefault="0066595D">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учреждений на начало финансового года (далее - 01 "Реорганизация");</w:t>
      </w:r>
    </w:p>
    <w:p w:rsidR="0066595D" w:rsidRDefault="0066595D">
      <w:pPr>
        <w:pStyle w:val="ConsPlusNormal"/>
        <w:spacing w:before="220"/>
        <w:ind w:firstLine="540"/>
        <w:jc w:val="both"/>
      </w:pPr>
      <w:r>
        <w:t>"02" - изменения, связанные с внедрением федеральных стандартов бухгалтерского учета в государственном секторе;</w:t>
      </w:r>
    </w:p>
    <w:p w:rsidR="0066595D" w:rsidRDefault="0066595D">
      <w:pPr>
        <w:pStyle w:val="ConsPlusNormal"/>
        <w:spacing w:before="220"/>
        <w:ind w:firstLine="540"/>
        <w:jc w:val="both"/>
      </w:pPr>
      <w:r>
        <w:t>"03" - исправление ошибок прошлых лет;</w:t>
      </w:r>
    </w:p>
    <w:p w:rsidR="0066595D" w:rsidRDefault="0066595D">
      <w:pPr>
        <w:pStyle w:val="ConsPlusNormal"/>
        <w:spacing w:before="220"/>
        <w:ind w:firstLine="540"/>
        <w:jc w:val="both"/>
      </w:pPr>
      <w:r>
        <w:t>"04" - изменение учетной политики;</w:t>
      </w:r>
    </w:p>
    <w:p w:rsidR="0066595D" w:rsidRDefault="0066595D">
      <w:pPr>
        <w:pStyle w:val="ConsPlusNormal"/>
        <w:spacing w:before="220"/>
        <w:ind w:firstLine="540"/>
        <w:jc w:val="both"/>
      </w:pPr>
      <w:r>
        <w:t>"05" - пересчеты показателей отчетности;</w:t>
      </w:r>
    </w:p>
    <w:p w:rsidR="0066595D" w:rsidRDefault="0066595D">
      <w:pPr>
        <w:pStyle w:val="ConsPlusNormal"/>
        <w:spacing w:before="220"/>
        <w:ind w:firstLine="540"/>
        <w:jc w:val="both"/>
      </w:pPr>
      <w: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66595D" w:rsidRDefault="0066595D">
      <w:pPr>
        <w:pStyle w:val="ConsPlusNormal"/>
        <w:spacing w:before="220"/>
        <w:ind w:firstLine="540"/>
        <w:jc w:val="both"/>
      </w:pPr>
      <w:r>
        <w:t>Показатели, отраженные в Сведениях (ф. 0503173), должны быть подтверждены соответствующими регистрами бюджетного учета.</w:t>
      </w:r>
    </w:p>
    <w:p w:rsidR="0066595D" w:rsidRDefault="0066595D">
      <w:pPr>
        <w:pStyle w:val="ConsPlusNormal"/>
        <w:spacing w:before="220"/>
        <w:ind w:firstLine="540"/>
        <w:jc w:val="both"/>
      </w:pPr>
      <w:r>
        <w:t>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(ф. 0503173)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66595D" w:rsidRDefault="0066595D">
      <w:pPr>
        <w:pStyle w:val="ConsPlusNormal"/>
        <w:spacing w:before="220"/>
        <w:ind w:firstLine="540"/>
        <w:jc w:val="both"/>
      </w:pPr>
      <w:r>
        <w:t>Представление Сведений (ф. 0503173)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(ф. 0503173)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66595D" w:rsidRDefault="0066595D">
      <w:pPr>
        <w:pStyle w:val="ConsPlusNormal"/>
        <w:spacing w:before="220"/>
        <w:ind w:firstLine="540"/>
        <w:jc w:val="both"/>
      </w:pPr>
      <w:r>
        <w:t>В разделе 1 "Изменение остатков валюты баланса" Сведений (ф. 0503173) отражаются:</w:t>
      </w:r>
    </w:p>
    <w:p w:rsidR="0066595D" w:rsidRDefault="0066595D">
      <w:pPr>
        <w:pStyle w:val="ConsPlusNormal"/>
        <w:spacing w:before="220"/>
        <w:ind w:firstLine="540"/>
        <w:jc w:val="both"/>
      </w:pPr>
      <w:r>
        <w:t>в графе 3 - сумма изменений вступительного баланса по соответствующим кодам причин, отраженным в графах 4, 5, 6, 7, 8, 9;</w:t>
      </w:r>
    </w:p>
    <w:p w:rsidR="0066595D" w:rsidRDefault="0066595D">
      <w:pPr>
        <w:pStyle w:val="ConsPlusNormal"/>
        <w:spacing w:before="220"/>
        <w:ind w:firstLine="540"/>
        <w:jc w:val="both"/>
      </w:pPr>
      <w:r>
        <w:lastRenderedPageBreak/>
        <w:t>в графе 4 -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w:t>
      </w:r>
    </w:p>
    <w:p w:rsidR="0066595D" w:rsidRDefault="0066595D">
      <w:pPr>
        <w:pStyle w:val="ConsPlusNormal"/>
        <w:spacing w:before="220"/>
        <w:ind w:firstLine="540"/>
        <w:jc w:val="both"/>
      </w:pPr>
      <w:r>
        <w:t>в графе 5 - сумма изменений вступительного баланса, связанных с внедрением федеральных стандартов бухгалтерского учета для организаций государственного сектора;</w:t>
      </w:r>
    </w:p>
    <w:p w:rsidR="0066595D" w:rsidRDefault="0066595D">
      <w:pPr>
        <w:pStyle w:val="ConsPlusNormal"/>
        <w:spacing w:before="220"/>
        <w:ind w:firstLine="540"/>
        <w:jc w:val="both"/>
      </w:pPr>
      <w:r>
        <w:t>в графе 6 - сумма изменений вступительного баланса, связанных с исправлением ошибок прошлых лет в части ведения бюджетного учета;</w:t>
      </w:r>
    </w:p>
    <w:p w:rsidR="0066595D" w:rsidRDefault="0066595D">
      <w:pPr>
        <w:pStyle w:val="ConsPlusNormal"/>
        <w:spacing w:before="220"/>
        <w:ind w:firstLine="540"/>
        <w:jc w:val="both"/>
      </w:pPr>
      <w:r>
        <w:t>в графе 7 - сумма изменений вступительного баланса, связанных с изменением учетной политики;</w:t>
      </w:r>
    </w:p>
    <w:p w:rsidR="0066595D" w:rsidRDefault="0066595D">
      <w:pPr>
        <w:pStyle w:val="ConsPlusNormal"/>
        <w:spacing w:before="220"/>
        <w:ind w:firstLine="540"/>
        <w:jc w:val="both"/>
      </w:pPr>
      <w:r>
        <w:t>в графе 8 -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66595D" w:rsidRDefault="0066595D">
      <w:pPr>
        <w:pStyle w:val="ConsPlusNormal"/>
        <w:spacing w:before="220"/>
        <w:ind w:firstLine="540"/>
        <w:jc w:val="both"/>
      </w:pPr>
      <w:r>
        <w:t>в графе 9 - сумма изменений вступительного баланса, связанных с иными причинами, предусмотренными законодательством Российской Федерации.</w:t>
      </w:r>
    </w:p>
    <w:p w:rsidR="0066595D" w:rsidRDefault="0066595D">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66595D" w:rsidRDefault="0066595D">
      <w:pPr>
        <w:pStyle w:val="ConsPlusNormal"/>
        <w:spacing w:before="220"/>
        <w:ind w:firstLine="540"/>
        <w:jc w:val="both"/>
      </w:pPr>
      <w:r>
        <w:t>Показатели в графах 4, 5, 7, 9 Сведений (ф. 0503173) формируются на основании данных об 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66595D" w:rsidRDefault="0066595D">
      <w:pPr>
        <w:pStyle w:val="ConsPlusNormal"/>
        <w:spacing w:before="220"/>
        <w:ind w:firstLine="540"/>
        <w:jc w:val="both"/>
      </w:pPr>
      <w:r>
        <w:t>Показатели по соответствующим строкам графы 6 Сведений (ф. 0503173) формируются на основании оборотов по исправлению ошибок прошлых лет, отраженных в обособленном регистре бухгалтерского учета (Журнале по прочим операциям (ф. 0504071).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графе 6 по строке 570 "Финансовый результат экономического субъекта" Сведений (ф. 0503173).</w:t>
      </w:r>
    </w:p>
    <w:p w:rsidR="0066595D" w:rsidRDefault="0066595D">
      <w:pPr>
        <w:pStyle w:val="ConsPlusNormal"/>
        <w:spacing w:before="220"/>
        <w:ind w:firstLine="540"/>
        <w:jc w:val="both"/>
      </w:pPr>
      <w:r>
        <w:t>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графе 6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66595D" w:rsidRDefault="0066595D">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(графа 6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66595D" w:rsidRDefault="0066595D">
      <w:pPr>
        <w:pStyle w:val="ConsPlusNormal"/>
        <w:spacing w:before="220"/>
        <w:ind w:firstLine="540"/>
        <w:jc w:val="both"/>
      </w:pPr>
      <w:r>
        <w:t>На основании показателей, отраженных в графе 8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66595D" w:rsidRDefault="0066595D">
      <w:pPr>
        <w:pStyle w:val="ConsPlusNormal"/>
        <w:spacing w:before="220"/>
        <w:ind w:firstLine="540"/>
        <w:jc w:val="both"/>
      </w:pPr>
      <w:r>
        <w:lastRenderedPageBreak/>
        <w:t>В разделе 2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графе 4 раздела 1 Сведений (ф. 0503173) в разрезе изменений, связанных с реорганизацией, ликвидацией, изменением типа государственного учреждения.</w:t>
      </w:r>
    </w:p>
    <w:p w:rsidR="0066595D" w:rsidRDefault="0066595D">
      <w:pPr>
        <w:pStyle w:val="ConsPlusNormal"/>
        <w:spacing w:before="220"/>
        <w:ind w:firstLine="540"/>
        <w:jc w:val="both"/>
      </w:pPr>
      <w:r>
        <w:t>В разделах "Счета актива баланса", "Счета пассива баланса" отражаются:</w:t>
      </w:r>
    </w:p>
    <w:p w:rsidR="0066595D" w:rsidRDefault="0066595D">
      <w:pPr>
        <w:pStyle w:val="ConsPlusNormal"/>
        <w:spacing w:before="220"/>
        <w:ind w:firstLine="540"/>
        <w:jc w:val="both"/>
      </w:pPr>
      <w:r>
        <w:t>в графе 1 -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66595D" w:rsidRDefault="0066595D">
      <w:pPr>
        <w:pStyle w:val="ConsPlusNormal"/>
        <w:spacing w:before="220"/>
        <w:ind w:firstLine="540"/>
        <w:jc w:val="both"/>
      </w:pPr>
      <w:r>
        <w:t>в графе 2 -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66595D" w:rsidRDefault="0066595D">
      <w:pPr>
        <w:pStyle w:val="ConsPlusNormal"/>
        <w:spacing w:before="220"/>
        <w:ind w:firstLine="540"/>
        <w:jc w:val="both"/>
      </w:pPr>
      <w:r>
        <w:t>в графах 3, 4 - реквизиты учреждения - контрагента (правопреемника):</w:t>
      </w:r>
    </w:p>
    <w:p w:rsidR="0066595D" w:rsidRDefault="0066595D">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66595D" w:rsidRDefault="0066595D">
      <w:pPr>
        <w:pStyle w:val="ConsPlusNormal"/>
        <w:spacing w:before="220"/>
        <w:ind w:firstLine="540"/>
        <w:jc w:val="both"/>
      </w:pPr>
      <w:r>
        <w:t>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ОКТМО не заполняется;</w:t>
      </w:r>
    </w:p>
    <w:p w:rsidR="0066595D" w:rsidRDefault="0066595D">
      <w:pPr>
        <w:pStyle w:val="ConsPlusNormal"/>
        <w:spacing w:before="220"/>
        <w:ind w:firstLine="540"/>
        <w:jc w:val="both"/>
      </w:pPr>
      <w:r>
        <w:t>в рамках передачи учреждения между бюджетами - код главы по бюджетной классификации контрагента (правопреемника), код элемента бюджета и код ОКТМО соответствующего бюджета;</w:t>
      </w:r>
    </w:p>
    <w:p w:rsidR="0066595D" w:rsidRDefault="0066595D">
      <w:pPr>
        <w:pStyle w:val="ConsPlusNormal"/>
        <w:spacing w:before="220"/>
        <w:ind w:firstLine="540"/>
        <w:jc w:val="both"/>
      </w:pPr>
      <w:r>
        <w:t>при изменении типа государственного учреждения в графе 3 отражается "000" и в графе 4 соответственно "00" и "00000000";</w:t>
      </w:r>
    </w:p>
    <w:p w:rsidR="0066595D" w:rsidRDefault="0066595D">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66595D" w:rsidRDefault="0066595D">
      <w:pPr>
        <w:pStyle w:val="ConsPlusNormal"/>
        <w:spacing w:before="220"/>
        <w:ind w:firstLine="540"/>
        <w:jc w:val="both"/>
      </w:pPr>
      <w:r>
        <w:t>в графе 5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66595D" w:rsidRDefault="0066595D">
      <w:pPr>
        <w:pStyle w:val="ConsPlusNormal"/>
        <w:spacing w:before="220"/>
        <w:ind w:firstLine="540"/>
        <w:jc w:val="both"/>
      </w:pPr>
      <w:r>
        <w:t>Результат обобщения показателей графы 4 раздела 1 "Изменение входящих остатков валюты баланса" Сведений (ф. 0503173) должен соответствовать идентичным показателям графы 2 раздела 2 "Изменение в связи с реорганизацией" Сведений (ф. 0503173).</w:t>
      </w:r>
    </w:p>
    <w:p w:rsidR="0066595D" w:rsidRDefault="0066595D">
      <w:pPr>
        <w:pStyle w:val="ConsPlusNormal"/>
        <w:jc w:val="both"/>
      </w:pPr>
      <w:r>
        <w:t xml:space="preserve">(п. 170 в ред. </w:t>
      </w:r>
      <w:hyperlink r:id="rId818"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6632" w:history="1">
        <w:r>
          <w:rPr>
            <w:color w:val="0000FF"/>
          </w:rPr>
          <w:t>(ф. 0503174)</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66595D" w:rsidRDefault="0066595D">
      <w:pPr>
        <w:pStyle w:val="ConsPlusNormal"/>
        <w:spacing w:before="220"/>
        <w:ind w:firstLine="540"/>
        <w:jc w:val="both"/>
      </w:pPr>
      <w:r>
        <w:lastRenderedPageBreak/>
        <w:t xml:space="preserve">В целях формирования Сведений </w:t>
      </w:r>
      <w:hyperlink w:anchor="P16632" w:history="1">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66595D" w:rsidRDefault="0066595D">
      <w:pPr>
        <w:pStyle w:val="ConsPlusNormal"/>
        <w:spacing w:before="220"/>
        <w:ind w:firstLine="540"/>
        <w:jc w:val="both"/>
      </w:pPr>
      <w:r>
        <w:t>Приложение формируется администратором доходов бюджета.</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В графе 1 указываются наименование организации;</w:t>
      </w:r>
    </w:p>
    <w:p w:rsidR="0066595D" w:rsidRDefault="0066595D">
      <w:pPr>
        <w:pStyle w:val="ConsPlusNormal"/>
        <w:spacing w:before="220"/>
        <w:ind w:firstLine="540"/>
        <w:jc w:val="both"/>
      </w:pPr>
      <w:r>
        <w:t>в графе 2 указывается идентификационный номер налогоплательщика (ИНН);</w:t>
      </w:r>
    </w:p>
    <w:p w:rsidR="0066595D" w:rsidRDefault="0066595D">
      <w:pPr>
        <w:pStyle w:val="ConsPlusNormal"/>
        <w:spacing w:before="220"/>
        <w:ind w:firstLine="540"/>
        <w:jc w:val="both"/>
      </w:pPr>
      <w:r>
        <w:t xml:space="preserve">в графе 3 указывается код организации по Общероссийскому </w:t>
      </w:r>
      <w:hyperlink r:id="rId819" w:history="1">
        <w:r>
          <w:rPr>
            <w:color w:val="0000FF"/>
          </w:rPr>
          <w:t>классификатору</w:t>
        </w:r>
      </w:hyperlink>
      <w:r>
        <w:t xml:space="preserve"> организационно-правовых форм (ОКОПФ);</w:t>
      </w:r>
    </w:p>
    <w:p w:rsidR="0066595D" w:rsidRDefault="0066595D">
      <w:pPr>
        <w:pStyle w:val="ConsPlusNormal"/>
        <w:spacing w:before="220"/>
        <w:ind w:firstLine="540"/>
        <w:jc w:val="both"/>
      </w:pPr>
      <w:r>
        <w:t>в графе 4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66595D" w:rsidRDefault="0066595D">
      <w:pPr>
        <w:pStyle w:val="ConsPlusNormal"/>
        <w:spacing w:before="220"/>
        <w:ind w:firstLine="540"/>
        <w:jc w:val="both"/>
      </w:pPr>
      <w:r>
        <w:t>в графе 5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66595D" w:rsidRDefault="0066595D">
      <w:pPr>
        <w:pStyle w:val="ConsPlusNormal"/>
        <w:spacing w:before="220"/>
        <w:ind w:firstLine="540"/>
        <w:jc w:val="both"/>
      </w:pPr>
      <w:r>
        <w:t>в графе 6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66595D" w:rsidRDefault="0066595D">
      <w:pPr>
        <w:pStyle w:val="ConsPlusNormal"/>
        <w:spacing w:before="220"/>
        <w:ind w:firstLine="540"/>
        <w:jc w:val="both"/>
      </w:pPr>
      <w:r>
        <w:t>в графе 7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66595D" w:rsidRDefault="0066595D">
      <w:pPr>
        <w:pStyle w:val="ConsPlusNormal"/>
        <w:spacing w:before="220"/>
        <w:ind w:firstLine="540"/>
        <w:jc w:val="both"/>
      </w:pPr>
      <w:r>
        <w:t>в графе 8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120521000 "Расчеты с плательщиками доходов от собственности".</w:t>
      </w:r>
    </w:p>
    <w:p w:rsidR="0066595D" w:rsidRDefault="0066595D">
      <w:pPr>
        <w:pStyle w:val="ConsPlusNormal"/>
        <w:spacing w:before="220"/>
        <w:ind w:firstLine="540"/>
        <w:jc w:val="both"/>
      </w:pPr>
      <w:r>
        <w:t>Показатели граф 4, 6, 7 подлежат отражению на основании показателей аналитических счетов 120521000 "Расчеты с плательщиками доходов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66595D" w:rsidRDefault="0066595D">
      <w:pPr>
        <w:pStyle w:val="ConsPlusNormal"/>
        <w:jc w:val="both"/>
      </w:pPr>
      <w:r>
        <w:t xml:space="preserve">(п. 170.1 введен </w:t>
      </w:r>
      <w:hyperlink r:id="rId820"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16745" w:history="1">
        <w:r>
          <w:rPr>
            <w:color w:val="0000FF"/>
          </w:rPr>
          <w:t>(ф. 0503175)</w:t>
        </w:r>
      </w:hyperlink>
      <w:r>
        <w:t>.</w:t>
      </w:r>
    </w:p>
    <w:p w:rsidR="0066595D" w:rsidRDefault="0066595D">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66595D" w:rsidRDefault="0066595D">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lastRenderedPageBreak/>
        <w:t xml:space="preserve">В </w:t>
      </w:r>
      <w:hyperlink w:anchor="P16748" w:history="1">
        <w:r>
          <w:rPr>
            <w:color w:val="0000FF"/>
          </w:rPr>
          <w:t>разделах 1</w:t>
        </w:r>
      </w:hyperlink>
      <w:r>
        <w:t xml:space="preserve">, </w:t>
      </w:r>
      <w:hyperlink w:anchor="P16829" w:history="1">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66595D" w:rsidRDefault="0066595D">
      <w:pPr>
        <w:pStyle w:val="ConsPlusNormal"/>
        <w:spacing w:before="220"/>
        <w:ind w:firstLine="540"/>
        <w:jc w:val="both"/>
      </w:pPr>
      <w:r>
        <w:t xml:space="preserve">В графе 1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графах 11 и 12 Отчета </w:t>
      </w:r>
      <w:hyperlink w:anchor="P8848" w:history="1">
        <w:r>
          <w:rPr>
            <w:color w:val="0000FF"/>
          </w:rPr>
          <w:t>(ф.0503128)</w:t>
        </w:r>
      </w:hyperlink>
      <w:r>
        <w:t xml:space="preserve"> соответственно;</w:t>
      </w:r>
    </w:p>
    <w:p w:rsidR="0066595D" w:rsidRDefault="0066595D">
      <w:pPr>
        <w:pStyle w:val="ConsPlusNormal"/>
        <w:spacing w:before="220"/>
        <w:ind w:firstLine="540"/>
        <w:jc w:val="both"/>
      </w:pPr>
      <w:r>
        <w:t>в графе 2 раздела 1 Приложения отражаются показатели принятых обязательств текущего финансового года, не исполненные по состоянию на отчетную дату. В показатели графы 2 раздела 1 Приложения не включаются показатели графы 11 раздела 1 Отчета (ф. 0503128), отраженные по счету 150211213 "Принятые обязательства на текущий финансовый год по начислению на выплаты по оплате труда" со знаком "минус";</w:t>
      </w:r>
    </w:p>
    <w:p w:rsidR="0066595D" w:rsidRDefault="0066595D">
      <w:pPr>
        <w:pStyle w:val="ConsPlusNormal"/>
        <w:jc w:val="both"/>
      </w:pPr>
      <w:r>
        <w:t xml:space="preserve">(абзац введен </w:t>
      </w:r>
      <w:hyperlink r:id="rId821"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в графе 2 раздела 2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раздела 1, 2 Отчета (ф. 0503128);</w:t>
      </w:r>
    </w:p>
    <w:p w:rsidR="0066595D" w:rsidRDefault="0066595D">
      <w:pPr>
        <w:pStyle w:val="ConsPlusNormal"/>
        <w:jc w:val="both"/>
      </w:pPr>
      <w:r>
        <w:t xml:space="preserve">(абзац введен </w:t>
      </w:r>
      <w:hyperlink r:id="rId822"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66595D" w:rsidRDefault="0066595D">
      <w:pPr>
        <w:pStyle w:val="ConsPlusNormal"/>
        <w:spacing w:before="220"/>
        <w:ind w:firstLine="540"/>
        <w:jc w:val="both"/>
      </w:pPr>
      <w:r>
        <w:t>в графах 5, 6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подлежат обобщению. При этом в графе 5 указывается значение "0000000000", в графе 6 - расчеты с физическими лицами;</w:t>
      </w:r>
    </w:p>
    <w:p w:rsidR="0066595D" w:rsidRDefault="0066595D">
      <w:pPr>
        <w:pStyle w:val="ConsPlusNormal"/>
        <w:jc w:val="both"/>
      </w:pPr>
      <w:r>
        <w:t xml:space="preserve">(в ред. </w:t>
      </w:r>
      <w:hyperlink r:id="rId82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графах 7, 8 указывается причина образования неисполненных обязательств (бюджетных (денежных) обязательств) с указанием кодов причины неисполнения:</w:t>
      </w:r>
    </w:p>
    <w:p w:rsidR="0066595D" w:rsidRDefault="0066595D">
      <w:pPr>
        <w:pStyle w:val="ConsPlusNormal"/>
        <w:jc w:val="both"/>
      </w:pPr>
      <w:r>
        <w:t xml:space="preserve">(в ред. </w:t>
      </w:r>
      <w:hyperlink r:id="rId824"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01 - контрагентами нарушены сроки выполнения работ, работы по договору в установленный срок не выполнены;</w:t>
      </w:r>
    </w:p>
    <w:p w:rsidR="0066595D" w:rsidRDefault="0066595D">
      <w:pPr>
        <w:pStyle w:val="ConsPlusNormal"/>
        <w:spacing w:before="220"/>
        <w:ind w:firstLine="540"/>
        <w:jc w:val="both"/>
      </w:pPr>
      <w:r>
        <w:t>02 - документы на оплату контрагентом представлены по окончанию отчетного периода;</w:t>
      </w:r>
    </w:p>
    <w:p w:rsidR="0066595D" w:rsidRDefault="0066595D">
      <w:pPr>
        <w:pStyle w:val="ConsPlusNormal"/>
        <w:spacing w:before="220"/>
        <w:ind w:firstLine="540"/>
        <w:jc w:val="both"/>
      </w:pPr>
      <w:r>
        <w:t xml:space="preserve">03 - иные причины (подлежат отражению в текстовой части раздела 4 "Анализ показателей бухгалтерской отчетности субъекта бюджетной отчетности" Пояснительной записки </w:t>
      </w:r>
      <w:hyperlink w:anchor="P12919" w:history="1">
        <w:r>
          <w:rPr>
            <w:color w:val="0000FF"/>
          </w:rPr>
          <w:t>(ф. 0503160)</w:t>
        </w:r>
      </w:hyperlink>
      <w:r>
        <w:t>.</w:t>
      </w:r>
    </w:p>
    <w:p w:rsidR="0066595D" w:rsidRDefault="0066595D">
      <w:pPr>
        <w:pStyle w:val="ConsPlusNormal"/>
        <w:jc w:val="both"/>
      </w:pPr>
      <w:r>
        <w:t xml:space="preserve">(абзац введен </w:t>
      </w:r>
      <w:hyperlink r:id="rId825"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66595D" w:rsidRDefault="0066595D">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66595D" w:rsidRDefault="0066595D">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6595D" w:rsidRDefault="0066595D">
      <w:pPr>
        <w:pStyle w:val="ConsPlusNormal"/>
        <w:spacing w:before="220"/>
        <w:ind w:firstLine="540"/>
        <w:jc w:val="both"/>
      </w:pPr>
      <w:r>
        <w:lastRenderedPageBreak/>
        <w:t xml:space="preserve">В </w:t>
      </w:r>
      <w:hyperlink w:anchor="P16912" w:history="1">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66595D" w:rsidRDefault="0066595D">
      <w:pPr>
        <w:pStyle w:val="ConsPlusNormal"/>
        <w:spacing w:before="220"/>
        <w:ind w:firstLine="540"/>
        <w:jc w:val="both"/>
      </w:pPr>
      <w:r>
        <w:t xml:space="preserve">В графе 1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8848" w:history="1">
        <w:r>
          <w:rPr>
            <w:color w:val="0000FF"/>
          </w:rPr>
          <w:t>(ф.0503128)</w:t>
        </w:r>
      </w:hyperlink>
      <w:r>
        <w:t xml:space="preserve"> показатель, отраженный в графе 7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графе 5 или графе 4;</w:t>
      </w:r>
    </w:p>
    <w:p w:rsidR="0066595D" w:rsidRDefault="0066595D">
      <w:pPr>
        <w:pStyle w:val="ConsPlusNormal"/>
        <w:spacing w:before="220"/>
        <w:ind w:firstLine="540"/>
        <w:jc w:val="both"/>
      </w:pPr>
      <w:r>
        <w:t>в графе 2 отражается сумма принятых бюджетных обязательств сверх утвержденных бюджетных назначений, всего;</w:t>
      </w:r>
    </w:p>
    <w:p w:rsidR="0066595D" w:rsidRDefault="0066595D">
      <w:pPr>
        <w:pStyle w:val="ConsPlusNormal"/>
        <w:spacing w:before="220"/>
        <w:ind w:firstLine="540"/>
        <w:jc w:val="both"/>
      </w:pPr>
      <w:r>
        <w:t>в графе 3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66595D" w:rsidRDefault="0066595D">
      <w:pPr>
        <w:pStyle w:val="ConsPlusNormal"/>
        <w:spacing w:before="220"/>
        <w:ind w:firstLine="540"/>
        <w:jc w:val="both"/>
      </w:pPr>
      <w:r>
        <w:t>в графе 4 отражается сумма принятых бюджетных обязательств сверх утвержденных бюджетных назначений в части публичных нормативных обязательств;</w:t>
      </w:r>
    </w:p>
    <w:p w:rsidR="0066595D" w:rsidRDefault="0066595D">
      <w:pPr>
        <w:pStyle w:val="ConsPlusNormal"/>
        <w:spacing w:before="220"/>
        <w:ind w:firstLine="540"/>
        <w:jc w:val="both"/>
      </w:pPr>
      <w:r>
        <w:t>в графах 5, 6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66595D" w:rsidRDefault="0066595D">
      <w:pPr>
        <w:pStyle w:val="ConsPlusNormal"/>
        <w:spacing w:before="220"/>
        <w:ind w:firstLine="540"/>
        <w:jc w:val="both"/>
      </w:pPr>
      <w:r>
        <w:t>в графах 7, 8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66595D" w:rsidRDefault="0066595D">
      <w:pPr>
        <w:pStyle w:val="ConsPlusNormal"/>
        <w:spacing w:before="220"/>
        <w:ind w:firstLine="540"/>
        <w:jc w:val="both"/>
      </w:pPr>
      <w:r>
        <w:t xml:space="preserve">Коды в графе 7 </w:t>
      </w:r>
      <w:hyperlink w:anchor="P16912" w:history="1">
        <w:r>
          <w:rPr>
            <w:color w:val="0000FF"/>
          </w:rPr>
          <w:t>раздела 3</w:t>
        </w:r>
      </w:hyperlink>
      <w:r>
        <w:t xml:space="preserve"> приложения устанавливаются финансовым органом.</w:t>
      </w:r>
    </w:p>
    <w:p w:rsidR="0066595D" w:rsidRDefault="0066595D">
      <w:pPr>
        <w:pStyle w:val="ConsPlusNormal"/>
        <w:jc w:val="both"/>
      </w:pPr>
      <w:r>
        <w:t xml:space="preserve">(в ред. </w:t>
      </w:r>
      <w:hyperlink r:id="rId82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66595D" w:rsidRDefault="0066595D">
      <w:pPr>
        <w:pStyle w:val="ConsPlusNormal"/>
        <w:spacing w:before="220"/>
        <w:ind w:firstLine="540"/>
        <w:jc w:val="both"/>
      </w:pPr>
      <w:r>
        <w:t xml:space="preserve">Показатели граф 7 и 8 </w:t>
      </w:r>
      <w:hyperlink w:anchor="P16912" w:history="1">
        <w:r>
          <w:rPr>
            <w:color w:val="0000FF"/>
          </w:rPr>
          <w:t>раздела 3</w:t>
        </w:r>
      </w:hyperlink>
      <w:r>
        <w:t xml:space="preserve"> сводных Сведений (ф. 0503175) не заполняются.</w:t>
      </w:r>
    </w:p>
    <w:p w:rsidR="0066595D" w:rsidRDefault="0066595D">
      <w:pPr>
        <w:pStyle w:val="ConsPlusNormal"/>
        <w:jc w:val="both"/>
      </w:pPr>
      <w:r>
        <w:t xml:space="preserve">(абзац введен </w:t>
      </w:r>
      <w:hyperlink r:id="rId827"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В </w:t>
      </w:r>
      <w:hyperlink w:anchor="P17011" w:history="1">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66595D" w:rsidRDefault="0066595D">
      <w:pPr>
        <w:pStyle w:val="ConsPlusNormal"/>
        <w:spacing w:before="220"/>
        <w:ind w:firstLine="540"/>
        <w:jc w:val="both"/>
      </w:pPr>
      <w:r>
        <w:t>В графе 1 указываются номера соответствующих аналитических счетов счета 150207000 "Принимаемые обязательства";</w:t>
      </w:r>
    </w:p>
    <w:p w:rsidR="0066595D" w:rsidRDefault="0066595D">
      <w:pPr>
        <w:pStyle w:val="ConsPlusNormal"/>
        <w:spacing w:before="220"/>
        <w:ind w:firstLine="540"/>
        <w:jc w:val="both"/>
      </w:pPr>
      <w:r>
        <w:t>в графе 2 отражается сумма обязательств, принимаемых с применением конкурентных способов, а также у единственного поставщика (подрядчика, исполнителя) (при условии размещения извещения или приглашения принять участие)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66595D" w:rsidRDefault="0066595D">
      <w:pPr>
        <w:pStyle w:val="ConsPlusNormal"/>
        <w:jc w:val="both"/>
      </w:pPr>
      <w:r>
        <w:t xml:space="preserve">(в ред. </w:t>
      </w:r>
      <w:hyperlink r:id="rId828"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графа 3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66595D" w:rsidRDefault="0066595D">
      <w:pPr>
        <w:pStyle w:val="ConsPlusNormal"/>
        <w:jc w:val="both"/>
      </w:pPr>
      <w:r>
        <w:t xml:space="preserve">(в ред. </w:t>
      </w:r>
      <w:hyperlink r:id="rId829"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графа 4 формируется на основании данных по соответствующим счетам аналитического </w:t>
      </w:r>
      <w:r>
        <w:lastRenderedPageBreak/>
        <w:t>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66595D" w:rsidRDefault="0066595D">
      <w:pPr>
        <w:pStyle w:val="ConsPlusNormal"/>
        <w:jc w:val="both"/>
      </w:pPr>
      <w:r>
        <w:t xml:space="preserve">(п. 170.2 введен </w:t>
      </w:r>
      <w:hyperlink r:id="rId830"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171. Исключен. - </w:t>
      </w:r>
      <w:hyperlink r:id="rId831"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 xml:space="preserve">172. Утратил силу. - </w:t>
      </w:r>
      <w:hyperlink r:id="rId832" w:history="1">
        <w:r>
          <w:rPr>
            <w:color w:val="0000FF"/>
          </w:rPr>
          <w:t>Приказ</w:t>
        </w:r>
      </w:hyperlink>
      <w:r>
        <w:t xml:space="preserve"> Минфина России от 30.11.2018 N 244н.</w:t>
      </w:r>
    </w:p>
    <w:p w:rsidR="0066595D" w:rsidRDefault="0066595D">
      <w:pPr>
        <w:pStyle w:val="ConsPlusNormal"/>
        <w:spacing w:before="220"/>
        <w:ind w:firstLine="540"/>
        <w:jc w:val="both"/>
      </w:pPr>
      <w:bookmarkStart w:id="43" w:name="P2642"/>
      <w:bookmarkEnd w:id="43"/>
      <w:r>
        <w:t xml:space="preserve">173. Сведения об остатках денежных средств на счетах получателя бюджетных средств </w:t>
      </w:r>
      <w:hyperlink w:anchor="P17089" w:history="1">
        <w:r>
          <w:rPr>
            <w:color w:val="0000FF"/>
          </w:rPr>
          <w:t>(ф. 0503178)</w:t>
        </w:r>
      </w:hyperlink>
      <w:r>
        <w:t>.</w:t>
      </w:r>
    </w:p>
    <w:p w:rsidR="0066595D" w:rsidRDefault="0066595D">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66595D" w:rsidRDefault="0066595D">
      <w:pPr>
        <w:pStyle w:val="ConsPlusNormal"/>
        <w:spacing w:before="220"/>
        <w:ind w:firstLine="540"/>
        <w:jc w:val="both"/>
      </w:pPr>
      <w:r>
        <w:t xml:space="preserve">в </w:t>
      </w:r>
      <w:hyperlink w:anchor="P17109" w:history="1">
        <w:r>
          <w:rPr>
            <w:color w:val="0000FF"/>
          </w:rPr>
          <w:t>разделе 1</w:t>
        </w:r>
      </w:hyperlink>
      <w:r>
        <w:t xml:space="preserve"> "Счета в кредитных организациях" - по банковским счетам, открытым в кредитных организациях, в том числе по средствам во временном распоряжении (далее - банковские счета);</w:t>
      </w:r>
    </w:p>
    <w:p w:rsidR="0066595D" w:rsidRDefault="0066595D">
      <w:pPr>
        <w:pStyle w:val="ConsPlusNormal"/>
        <w:spacing w:before="220"/>
        <w:ind w:firstLine="540"/>
        <w:jc w:val="both"/>
      </w:pPr>
      <w:r>
        <w:t xml:space="preserve">в </w:t>
      </w:r>
      <w:hyperlink w:anchor="P17151" w:history="1">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66595D" w:rsidRDefault="0066595D">
      <w:pPr>
        <w:pStyle w:val="ConsPlusNormal"/>
        <w:jc w:val="both"/>
      </w:pPr>
      <w:r>
        <w:t xml:space="preserve">(в ред. </w:t>
      </w:r>
      <w:hyperlink r:id="rId833"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66595D" w:rsidRDefault="0066595D">
      <w:pPr>
        <w:pStyle w:val="ConsPlusNormal"/>
        <w:spacing w:before="220"/>
        <w:ind w:firstLine="540"/>
        <w:jc w:val="both"/>
      </w:pPr>
      <w:r>
        <w:t>Приложение формируется получателем бюджетных средств.</w:t>
      </w:r>
    </w:p>
    <w:p w:rsidR="0066595D" w:rsidRDefault="0066595D">
      <w:pPr>
        <w:pStyle w:val="ConsPlusNormal"/>
        <w:spacing w:before="220"/>
        <w:ind w:firstLine="540"/>
        <w:jc w:val="both"/>
      </w:pPr>
      <w:r>
        <w:t>Показатели, отраженные в Приложении (ф. 0503178), должны быть подтверждены регистрами бюджетного учета получателя бюджетных средств.</w:t>
      </w:r>
    </w:p>
    <w:p w:rsidR="0066595D" w:rsidRDefault="0066595D">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8350" w:history="1">
        <w:r>
          <w:rPr>
            <w:color w:val="0000FF"/>
          </w:rPr>
          <w:t>(ф. 0503127)</w:t>
        </w:r>
      </w:hyperlink>
      <w:r>
        <w:t>.</w:t>
      </w:r>
    </w:p>
    <w:p w:rsidR="0066595D" w:rsidRDefault="0066595D">
      <w:pPr>
        <w:pStyle w:val="ConsPlusNormal"/>
        <w:jc w:val="both"/>
      </w:pPr>
      <w:r>
        <w:t xml:space="preserve">(в ред. </w:t>
      </w:r>
      <w:hyperlink r:id="rId834"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В графе 1 указываются соответственно по разделам Приложения номера банковских счетов и лицевых счетов, открытых субъекту бюджетной отчетности.</w:t>
      </w:r>
    </w:p>
    <w:p w:rsidR="0066595D" w:rsidRDefault="0066595D">
      <w:pPr>
        <w:pStyle w:val="ConsPlusNormal"/>
        <w:spacing w:before="220"/>
        <w:ind w:firstLine="540"/>
        <w:jc w:val="both"/>
      </w:pPr>
      <w:r>
        <w:t>В графе 2 указываются номера соответствующих аналитических счетов кодов счетов бюджетного учета:</w:t>
      </w:r>
    </w:p>
    <w:p w:rsidR="0066595D" w:rsidRDefault="0066595D">
      <w:pPr>
        <w:pStyle w:val="ConsPlusNormal"/>
        <w:spacing w:before="220"/>
        <w:ind w:firstLine="540"/>
        <w:jc w:val="both"/>
      </w:pPr>
      <w:r>
        <w:t xml:space="preserve">по </w:t>
      </w:r>
      <w:hyperlink w:anchor="P17109" w:history="1">
        <w:r>
          <w:rPr>
            <w:color w:val="0000FF"/>
          </w:rPr>
          <w:t>разделу 1</w:t>
        </w:r>
      </w:hyperlink>
      <w:r>
        <w:t xml:space="preserve"> - 020120000 "Денежные средства на счетах учреждения в кредитной организации";</w:t>
      </w:r>
    </w:p>
    <w:p w:rsidR="0066595D" w:rsidRDefault="0066595D">
      <w:pPr>
        <w:pStyle w:val="ConsPlusNormal"/>
        <w:jc w:val="both"/>
      </w:pPr>
      <w:r>
        <w:t xml:space="preserve">(в ред. </w:t>
      </w:r>
      <w:hyperlink r:id="rId83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по </w:t>
      </w:r>
      <w:hyperlink w:anchor="P17151" w:history="1">
        <w:r>
          <w:rPr>
            <w:color w:val="0000FF"/>
          </w:rPr>
          <w:t>разделу 2</w:t>
        </w:r>
      </w:hyperlink>
      <w:r>
        <w:t xml:space="preserve"> - 020110000 "Денежные средства на лицевых счетах учреждения в органе казначейства".</w:t>
      </w:r>
    </w:p>
    <w:p w:rsidR="0066595D" w:rsidRDefault="0066595D">
      <w:pPr>
        <w:pStyle w:val="ConsPlusNormal"/>
        <w:spacing w:before="220"/>
        <w:ind w:firstLine="540"/>
        <w:jc w:val="both"/>
      </w:pPr>
      <w:r>
        <w:t>В графах 3 - 6 указываются суммы остатков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(строка "Всего").</w:t>
      </w:r>
    </w:p>
    <w:p w:rsidR="0066595D" w:rsidRDefault="0066595D">
      <w:pPr>
        <w:pStyle w:val="ConsPlusNormal"/>
        <w:spacing w:before="220"/>
        <w:ind w:firstLine="540"/>
        <w:jc w:val="both"/>
      </w:pPr>
      <w:r>
        <w:t>173.1. Сведения о вложениях в объекты недвижимого имущества, объектах незавершенного строительства (ф. 0503190).</w:t>
      </w:r>
    </w:p>
    <w:p w:rsidR="0066595D" w:rsidRDefault="0066595D">
      <w:pPr>
        <w:pStyle w:val="ConsPlusNormal"/>
        <w:spacing w:before="220"/>
        <w:ind w:firstLine="540"/>
        <w:jc w:val="both"/>
      </w:pPr>
      <w:r>
        <w:t xml:space="preserve">В приложении раскрывается информация об имеющихся на отчетную дату объектах </w:t>
      </w:r>
      <w:r>
        <w:lastRenderedPageBreak/>
        <w:t>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66595D" w:rsidRDefault="0066595D">
      <w:pPr>
        <w:pStyle w:val="ConsPlusNormal"/>
        <w:spacing w:before="220"/>
        <w:ind w:firstLine="540"/>
        <w:jc w:val="both"/>
      </w:pPr>
      <w:r>
        <w:t>Периодичность представления - годовая.</w:t>
      </w:r>
    </w:p>
    <w:p w:rsidR="0066595D" w:rsidRDefault="0066595D">
      <w:pPr>
        <w:pStyle w:val="ConsPlusNormal"/>
        <w:spacing w:before="220"/>
        <w:ind w:firstLine="540"/>
        <w:jc w:val="both"/>
      </w:pPr>
      <w:r>
        <w:t xml:space="preserve">В </w:t>
      </w:r>
      <w:hyperlink w:anchor="P17413" w:history="1">
        <w:r>
          <w:rPr>
            <w:color w:val="0000FF"/>
          </w:rPr>
          <w:t>Сведениях</w:t>
        </w:r>
      </w:hyperlink>
      <w:r>
        <w:t xml:space="preserve"> о вложениях в объекты недвижимого имущества,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w:t>
      </w:r>
    </w:p>
    <w:p w:rsidR="0066595D" w:rsidRDefault="0066595D">
      <w:pPr>
        <w:pStyle w:val="ConsPlusNormal"/>
        <w:spacing w:before="220"/>
        <w:ind w:firstLine="540"/>
        <w:jc w:val="both"/>
      </w:pPr>
      <w:r>
        <w:t xml:space="preserve">При формировании Сведений </w:t>
      </w:r>
      <w:hyperlink w:anchor="P17413" w:history="1">
        <w:r>
          <w:rPr>
            <w:color w:val="0000FF"/>
          </w:rPr>
          <w:t>(ф. 0503190)</w:t>
        </w:r>
      </w:hyperlink>
      <w:r>
        <w:t xml:space="preserve"> отражаются следующие показатели:</w:t>
      </w:r>
    </w:p>
    <w:p w:rsidR="0066595D" w:rsidRDefault="0066595D">
      <w:pPr>
        <w:pStyle w:val="ConsPlusNormal"/>
        <w:spacing w:before="220"/>
        <w:ind w:firstLine="540"/>
        <w:jc w:val="both"/>
      </w:pPr>
      <w:r>
        <w:t>в графе 1 - наименование, месторасположение (полный адрес) объекта капитального строительства (приобретаемого объекта недвижимого имущества);</w:t>
      </w:r>
    </w:p>
    <w:p w:rsidR="0066595D" w:rsidRDefault="0066595D">
      <w:pPr>
        <w:pStyle w:val="ConsPlusNormal"/>
        <w:spacing w:before="220"/>
        <w:ind w:firstLine="540"/>
        <w:jc w:val="both"/>
      </w:pPr>
      <w:r>
        <w:t>в графе 2 - код строки;</w:t>
      </w:r>
    </w:p>
    <w:p w:rsidR="0066595D" w:rsidRDefault="0066595D">
      <w:pPr>
        <w:pStyle w:val="ConsPlusNormal"/>
        <w:spacing w:before="220"/>
        <w:ind w:firstLine="540"/>
        <w:jc w:val="both"/>
      </w:pPr>
      <w:r>
        <w:t>в графе 3 - ИНН учреждения - балансодержателя объекта незавершенного строительства (произведенных вложений в объекты недвижимого имущества).</w:t>
      </w:r>
    </w:p>
    <w:p w:rsidR="0066595D" w:rsidRDefault="0066595D">
      <w:pPr>
        <w:pStyle w:val="ConsPlusNormal"/>
        <w:spacing w:before="220"/>
        <w:ind w:firstLine="540"/>
        <w:jc w:val="both"/>
      </w:pPr>
      <w:r>
        <w:t>Графа 3 заполняется в случае отражения в 4 - 23 разрядах учетного номера объекта капитальных вложений (графа 6) нулей.</w:t>
      </w:r>
    </w:p>
    <w:p w:rsidR="0066595D" w:rsidRDefault="0066595D">
      <w:pPr>
        <w:pStyle w:val="ConsPlusNormal"/>
        <w:spacing w:before="220"/>
        <w:ind w:firstLine="540"/>
        <w:jc w:val="both"/>
      </w:pPr>
      <w:r>
        <w:t>В графе 4 - указывается (при наличии)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4 указывается (при наличии) код объекта капитальных вложений по федеральной адресной инвестиционной программе (далее - ФАИП), присвоенный Министерством экономического развития Российской Федерации;</w:t>
      </w:r>
    </w:p>
    <w:p w:rsidR="0066595D" w:rsidRDefault="0066595D">
      <w:pPr>
        <w:pStyle w:val="ConsPlusNormal"/>
        <w:spacing w:before="220"/>
        <w:ind w:firstLine="540"/>
        <w:jc w:val="both"/>
      </w:pPr>
      <w:r>
        <w:t>в графе 5 - кадастровый номер объекта недвижимого имущества, сведения о котором внесены в Единый государственный реестр недвижимости;</w:t>
      </w:r>
    </w:p>
    <w:p w:rsidR="0066595D" w:rsidRDefault="0066595D">
      <w:pPr>
        <w:pStyle w:val="ConsPlusNormal"/>
        <w:spacing w:before="220"/>
        <w:ind w:firstLine="540"/>
        <w:jc w:val="both"/>
      </w:pPr>
      <w:r>
        <w:t>в графе 6 -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66595D" w:rsidRDefault="0066595D">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66595D" w:rsidRDefault="0066595D">
      <w:pPr>
        <w:pStyle w:val="ConsPlusNormal"/>
        <w:spacing w:before="220"/>
        <w:ind w:firstLine="540"/>
        <w:jc w:val="both"/>
      </w:pPr>
      <w:r>
        <w:t>4 - 23 разряды - уникальный номер реестровой записи участника бюджетного процесса;</w:t>
      </w:r>
    </w:p>
    <w:p w:rsidR="0066595D" w:rsidRDefault="0066595D">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66595D" w:rsidRDefault="0066595D">
      <w:pPr>
        <w:pStyle w:val="ConsPlusNormal"/>
        <w:spacing w:before="220"/>
        <w:ind w:firstLine="540"/>
        <w:jc w:val="both"/>
      </w:pPr>
      <w:r>
        <w:t>28 разряд - код контура идентификации сведений об объекте:</w:t>
      </w:r>
    </w:p>
    <w:p w:rsidR="0066595D" w:rsidRDefault="0066595D">
      <w:pPr>
        <w:pStyle w:val="ConsPlusNormal"/>
        <w:spacing w:before="220"/>
        <w:ind w:firstLine="540"/>
        <w:jc w:val="both"/>
      </w:pPr>
      <w:r>
        <w:lastRenderedPageBreak/>
        <w:t>1 - сведения, не составляющие государственную тайну;</w:t>
      </w:r>
    </w:p>
    <w:p w:rsidR="0066595D" w:rsidRDefault="0066595D">
      <w:pPr>
        <w:pStyle w:val="ConsPlusNormal"/>
        <w:spacing w:before="220"/>
        <w:ind w:firstLine="540"/>
        <w:jc w:val="both"/>
      </w:pPr>
      <w:r>
        <w:t>2 - сведения, составляющие государственную тайну;</w:t>
      </w:r>
    </w:p>
    <w:p w:rsidR="0066595D" w:rsidRDefault="0066595D">
      <w:pPr>
        <w:pStyle w:val="ConsPlusNormal"/>
        <w:spacing w:before="220"/>
        <w:ind w:firstLine="540"/>
        <w:jc w:val="both"/>
      </w:pPr>
      <w:r>
        <w:t>в графе 7 -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графе 7 отражается учетный номер объекта, содержащий в 1 - 28 разрядах "нули";</w:t>
      </w:r>
    </w:p>
    <w:p w:rsidR="0066595D" w:rsidRDefault="0066595D">
      <w:pPr>
        <w:pStyle w:val="ConsPlusNormal"/>
        <w:spacing w:before="220"/>
        <w:ind w:firstLine="540"/>
        <w:jc w:val="both"/>
      </w:pPr>
      <w:r>
        <w:t>в графе 8 - код статуса объекта - информации о состоянии объекта капитальных вложений на отчетную дату.</w:t>
      </w:r>
    </w:p>
    <w:p w:rsidR="0066595D" w:rsidRDefault="0066595D">
      <w:pPr>
        <w:pStyle w:val="ConsPlusNormal"/>
        <w:spacing w:before="220"/>
        <w:ind w:firstLine="540"/>
        <w:jc w:val="both"/>
      </w:pPr>
      <w:r>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66595D" w:rsidRDefault="0066595D">
      <w:pPr>
        <w:pStyle w:val="ConsPlusNormal"/>
        <w:spacing w:before="220"/>
        <w:ind w:firstLine="540"/>
        <w:jc w:val="both"/>
      </w:pPr>
      <w:r>
        <w:t>0X "Реализация инвестиционного проекта":</w:t>
      </w:r>
    </w:p>
    <w:p w:rsidR="0066595D" w:rsidRDefault="0066595D">
      <w:pPr>
        <w:pStyle w:val="ConsPlusNormal"/>
        <w:spacing w:before="220"/>
        <w:ind w:firstLine="540"/>
        <w:jc w:val="both"/>
      </w:pPr>
      <w:r>
        <w:t>01 - строительство (приобретение) ведется;</w:t>
      </w:r>
    </w:p>
    <w:p w:rsidR="0066595D" w:rsidRDefault="0066595D">
      <w:pPr>
        <w:pStyle w:val="ConsPlusNormal"/>
        <w:spacing w:before="220"/>
        <w:ind w:firstLine="540"/>
        <w:jc w:val="both"/>
      </w:pPr>
      <w:r>
        <w:t>02 - объект законсервирован;</w:t>
      </w:r>
    </w:p>
    <w:p w:rsidR="0066595D" w:rsidRDefault="0066595D">
      <w:pPr>
        <w:pStyle w:val="ConsPlusNormal"/>
        <w:spacing w:before="220"/>
        <w:ind w:firstLine="540"/>
        <w:jc w:val="both"/>
      </w:pPr>
      <w:r>
        <w:t>03 - строительство объекта приостановлено без консервации;</w:t>
      </w:r>
    </w:p>
    <w:p w:rsidR="0066595D" w:rsidRDefault="0066595D">
      <w:pPr>
        <w:pStyle w:val="ConsPlusNormal"/>
        <w:spacing w:before="220"/>
        <w:ind w:firstLine="540"/>
        <w:jc w:val="both"/>
      </w:pPr>
      <w:r>
        <w:t>04 - строительство объекта не начиналось;</w:t>
      </w:r>
    </w:p>
    <w:p w:rsidR="0066595D" w:rsidRDefault="0066595D">
      <w:pPr>
        <w:pStyle w:val="ConsPlusNormal"/>
        <w:spacing w:before="220"/>
        <w:ind w:firstLine="540"/>
        <w:jc w:val="both"/>
      </w:pPr>
      <w:r>
        <w:t>05 - иной статус объекта;</w:t>
      </w:r>
    </w:p>
    <w:p w:rsidR="0066595D" w:rsidRDefault="0066595D">
      <w:pPr>
        <w:pStyle w:val="ConsPlusNormal"/>
        <w:spacing w:before="220"/>
        <w:ind w:firstLine="540"/>
        <w:jc w:val="both"/>
      </w:pPr>
      <w:r>
        <w:t xml:space="preserve">информация об ином статусе объекта при реализации инвестиционного проекта раскрывается в текстовой части Пояснительной записки </w:t>
      </w:r>
      <w:hyperlink w:anchor="P12919" w:history="1">
        <w:r>
          <w:rPr>
            <w:color w:val="0000FF"/>
          </w:rPr>
          <w:t>(ф. 0503160)</w:t>
        </w:r>
      </w:hyperlink>
      <w:r>
        <w:t>;</w:t>
      </w:r>
    </w:p>
    <w:p w:rsidR="0066595D" w:rsidRDefault="0066595D">
      <w:pPr>
        <w:pStyle w:val="ConsPlusNormal"/>
        <w:spacing w:before="220"/>
        <w:ind w:firstLine="540"/>
        <w:jc w:val="both"/>
      </w:pPr>
      <w:r>
        <w:t>1X "Завершение реализации инвестиционного проекта":</w:t>
      </w:r>
    </w:p>
    <w:p w:rsidR="0066595D" w:rsidRDefault="0066595D">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66595D" w:rsidRDefault="0066595D">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66595D" w:rsidRDefault="0066595D">
      <w:pPr>
        <w:pStyle w:val="ConsPlusNormal"/>
        <w:spacing w:before="220"/>
        <w:ind w:firstLine="540"/>
        <w:jc w:val="both"/>
      </w:pPr>
      <w:r>
        <w:t>13 - государственная регистрация права хозяйственного ведения пройдена;</w:t>
      </w:r>
    </w:p>
    <w:p w:rsidR="0066595D" w:rsidRDefault="0066595D">
      <w:pPr>
        <w:pStyle w:val="ConsPlusNormal"/>
        <w:spacing w:before="220"/>
        <w:ind w:firstLine="540"/>
        <w:jc w:val="both"/>
      </w:pPr>
      <w:r>
        <w:t>14 - документы находятся на государственной регистрации;</w:t>
      </w:r>
    </w:p>
    <w:p w:rsidR="0066595D" w:rsidRDefault="0066595D">
      <w:pPr>
        <w:pStyle w:val="ConsPlusNormal"/>
        <w:spacing w:before="220"/>
        <w:ind w:firstLine="540"/>
        <w:jc w:val="both"/>
      </w:pPr>
      <w:r>
        <w:t>15 - документы не направлены на государственную регистрацию;</w:t>
      </w:r>
    </w:p>
    <w:p w:rsidR="0066595D" w:rsidRDefault="0066595D">
      <w:pPr>
        <w:pStyle w:val="ConsPlusNormal"/>
        <w:spacing w:before="220"/>
        <w:ind w:firstLine="540"/>
        <w:jc w:val="both"/>
      </w:pPr>
      <w:r>
        <w:t>16 - отказ в государственной регистрации;</w:t>
      </w:r>
    </w:p>
    <w:p w:rsidR="0066595D" w:rsidRDefault="0066595D">
      <w:pPr>
        <w:pStyle w:val="ConsPlusNormal"/>
        <w:spacing w:before="220"/>
        <w:ind w:firstLine="540"/>
        <w:jc w:val="both"/>
      </w:pPr>
      <w:r>
        <w:t>17 - акт на ввод в эксплуатацию отсутствует;</w:t>
      </w:r>
    </w:p>
    <w:p w:rsidR="0066595D" w:rsidRDefault="0066595D">
      <w:pPr>
        <w:pStyle w:val="ConsPlusNormal"/>
        <w:spacing w:before="220"/>
        <w:ind w:firstLine="540"/>
        <w:jc w:val="both"/>
      </w:pPr>
      <w:r>
        <w:t>2X "Выбытие капитальных вложений (объекта незавершенного строительства)":</w:t>
      </w:r>
    </w:p>
    <w:p w:rsidR="0066595D" w:rsidRDefault="0066595D">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66595D" w:rsidRDefault="0066595D">
      <w:pPr>
        <w:pStyle w:val="ConsPlusNormal"/>
        <w:spacing w:before="220"/>
        <w:ind w:firstLine="540"/>
        <w:jc w:val="both"/>
      </w:pPr>
      <w:r>
        <w:t>22 - передача объекта незавершенного строительства бюджетному (автономному) учреждению;</w:t>
      </w:r>
    </w:p>
    <w:p w:rsidR="0066595D" w:rsidRDefault="0066595D">
      <w:pPr>
        <w:pStyle w:val="ConsPlusNormal"/>
        <w:spacing w:before="220"/>
        <w:ind w:firstLine="540"/>
        <w:jc w:val="both"/>
      </w:pPr>
      <w:r>
        <w:t>23 - передача объекта незавершенного строительства унитарному предприятию;</w:t>
      </w:r>
    </w:p>
    <w:p w:rsidR="0066595D" w:rsidRDefault="0066595D">
      <w:pPr>
        <w:pStyle w:val="ConsPlusNormal"/>
        <w:spacing w:before="220"/>
        <w:ind w:firstLine="540"/>
        <w:jc w:val="both"/>
      </w:pPr>
      <w:r>
        <w:lastRenderedPageBreak/>
        <w:t>24 - передача объекта незавершенного строительства иному субъекту хозяйственной деятельности;</w:t>
      </w:r>
    </w:p>
    <w:p w:rsidR="0066595D" w:rsidRDefault="0066595D">
      <w:pPr>
        <w:pStyle w:val="ConsPlusNormal"/>
        <w:spacing w:before="220"/>
        <w:ind w:firstLine="540"/>
        <w:jc w:val="both"/>
      </w:pPr>
      <w:r>
        <w:t>25 - приватизация (продажа) объекта незавершенного строительства;</w:t>
      </w:r>
    </w:p>
    <w:p w:rsidR="0066595D" w:rsidRDefault="0066595D">
      <w:pPr>
        <w:pStyle w:val="ConsPlusNormal"/>
        <w:spacing w:before="220"/>
        <w:ind w:firstLine="540"/>
        <w:jc w:val="both"/>
      </w:pPr>
      <w:r>
        <w:t>26 - передача по концессионному соглашению;</w:t>
      </w:r>
    </w:p>
    <w:p w:rsidR="0066595D" w:rsidRDefault="0066595D">
      <w:pPr>
        <w:pStyle w:val="ConsPlusNormal"/>
        <w:spacing w:before="220"/>
        <w:ind w:firstLine="540"/>
        <w:jc w:val="both"/>
      </w:pPr>
      <w:r>
        <w:t>27 - списание и снос объекта незавершенного строительства;</w:t>
      </w:r>
    </w:p>
    <w:p w:rsidR="0066595D" w:rsidRDefault="0066595D">
      <w:pPr>
        <w:pStyle w:val="ConsPlusNormal"/>
        <w:spacing w:before="220"/>
        <w:ind w:firstLine="540"/>
        <w:jc w:val="both"/>
      </w:pPr>
      <w:r>
        <w:t>28 - иное основание выбытия;</w:t>
      </w:r>
    </w:p>
    <w:p w:rsidR="0066595D" w:rsidRDefault="0066595D">
      <w:pPr>
        <w:pStyle w:val="ConsPlusNormal"/>
        <w:spacing w:before="220"/>
        <w:ind w:firstLine="540"/>
        <w:jc w:val="both"/>
      </w:pPr>
      <w:r>
        <w:t xml:space="preserve">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w:t>
      </w:r>
      <w:hyperlink w:anchor="P12919" w:history="1">
        <w:r>
          <w:rPr>
            <w:color w:val="0000FF"/>
          </w:rPr>
          <w:t>(ф. 0503160)</w:t>
        </w:r>
      </w:hyperlink>
      <w:r>
        <w:t>;</w:t>
      </w:r>
    </w:p>
    <w:p w:rsidR="0066595D" w:rsidRDefault="0066595D">
      <w:pPr>
        <w:pStyle w:val="ConsPlusNormal"/>
        <w:spacing w:before="220"/>
        <w:ind w:firstLine="540"/>
        <w:jc w:val="both"/>
      </w:pPr>
      <w:r>
        <w:t>в графе 9 -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66595D" w:rsidRDefault="0066595D">
      <w:pPr>
        <w:pStyle w:val="ConsPlusNormal"/>
        <w:spacing w:before="220"/>
        <w:ind w:firstLine="540"/>
        <w:jc w:val="both"/>
      </w:pPr>
      <w:r>
        <w:t>1 - завершение строительства (реконструкции, технического перевооружения);</w:t>
      </w:r>
    </w:p>
    <w:p w:rsidR="0066595D" w:rsidRDefault="0066595D">
      <w:pPr>
        <w:pStyle w:val="ConsPlusNormal"/>
        <w:spacing w:before="220"/>
        <w:ind w:firstLine="540"/>
        <w:jc w:val="both"/>
      </w:pPr>
      <w:r>
        <w:t>2 - консервация объекта незавершенного строительства;</w:t>
      </w:r>
    </w:p>
    <w:p w:rsidR="0066595D" w:rsidRDefault="0066595D">
      <w:pPr>
        <w:pStyle w:val="ConsPlusNormal"/>
        <w:spacing w:before="220"/>
        <w:ind w:firstLine="540"/>
        <w:jc w:val="both"/>
      </w:pPr>
      <w:r>
        <w:t>3 - приватизация (продажа) объекта незавершенного строительства;</w:t>
      </w:r>
    </w:p>
    <w:p w:rsidR="0066595D" w:rsidRDefault="0066595D">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66595D" w:rsidRDefault="0066595D">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66595D" w:rsidRDefault="0066595D">
      <w:pPr>
        <w:pStyle w:val="ConsPlusNormal"/>
        <w:spacing w:before="220"/>
        <w:ind w:firstLine="540"/>
        <w:jc w:val="both"/>
      </w:pPr>
      <w:r>
        <w:t>6 - принятие объекта незавершенного строительства в государственную (муниципальную) казну;</w:t>
      </w:r>
    </w:p>
    <w:p w:rsidR="0066595D" w:rsidRDefault="0066595D">
      <w:pPr>
        <w:pStyle w:val="ConsPlusNormal"/>
        <w:spacing w:before="220"/>
        <w:ind w:firstLine="540"/>
        <w:jc w:val="both"/>
      </w:pPr>
      <w:r>
        <w:t>7 - передача в концессию;</w:t>
      </w:r>
    </w:p>
    <w:p w:rsidR="0066595D" w:rsidRDefault="0066595D">
      <w:pPr>
        <w:pStyle w:val="ConsPlusNormal"/>
        <w:spacing w:before="220"/>
        <w:ind w:firstLine="540"/>
        <w:jc w:val="both"/>
      </w:pPr>
      <w:r>
        <w:t>8 - списание и снос объекта незавершенного строительства;</w:t>
      </w:r>
    </w:p>
    <w:p w:rsidR="0066595D" w:rsidRDefault="0066595D">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66595D" w:rsidRDefault="0066595D">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66595D" w:rsidRDefault="0066595D">
      <w:pPr>
        <w:pStyle w:val="ConsPlusNormal"/>
        <w:spacing w:before="220"/>
        <w:ind w:firstLine="540"/>
        <w:jc w:val="both"/>
      </w:pPr>
      <w:r>
        <w:t>11 - целевая функция не определена;</w:t>
      </w:r>
    </w:p>
    <w:p w:rsidR="0066595D" w:rsidRDefault="0066595D">
      <w:pPr>
        <w:pStyle w:val="ConsPlusNormal"/>
        <w:spacing w:before="220"/>
        <w:ind w:firstLine="540"/>
        <w:jc w:val="both"/>
      </w:pPr>
      <w:r>
        <w:t>12 - иная целевая функция.</w:t>
      </w:r>
    </w:p>
    <w:p w:rsidR="0066595D" w:rsidRDefault="0066595D">
      <w:pPr>
        <w:pStyle w:val="ConsPlusNormal"/>
        <w:spacing w:before="220"/>
        <w:ind w:firstLine="540"/>
        <w:jc w:val="both"/>
      </w:pPr>
      <w:r>
        <w:t>В группе граф 10 - 12 указывается информация о приостановлении (прекращении) строительства:</w:t>
      </w:r>
    </w:p>
    <w:p w:rsidR="0066595D" w:rsidRDefault="0066595D">
      <w:pPr>
        <w:pStyle w:val="ConsPlusNormal"/>
        <w:spacing w:before="220"/>
        <w:ind w:firstLine="540"/>
        <w:jc w:val="both"/>
      </w:pPr>
      <w:r>
        <w:t>в графе 10 - год фактической приостановки (прекращения) строительства;</w:t>
      </w:r>
    </w:p>
    <w:p w:rsidR="0066595D" w:rsidRDefault="0066595D">
      <w:pPr>
        <w:pStyle w:val="ConsPlusNormal"/>
        <w:spacing w:before="220"/>
        <w:ind w:firstLine="540"/>
        <w:jc w:val="both"/>
      </w:pPr>
      <w:r>
        <w:t>в графе 11 - код причины приостановления (прекращения) строительства:</w:t>
      </w:r>
    </w:p>
    <w:p w:rsidR="0066595D" w:rsidRDefault="0066595D">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66595D" w:rsidRDefault="0066595D">
      <w:pPr>
        <w:pStyle w:val="ConsPlusNormal"/>
        <w:spacing w:before="220"/>
        <w:ind w:firstLine="540"/>
        <w:jc w:val="both"/>
      </w:pPr>
      <w:r>
        <w:t>2 - приостановлено финансовое обеспечение;</w:t>
      </w:r>
    </w:p>
    <w:p w:rsidR="0066595D" w:rsidRDefault="0066595D">
      <w:pPr>
        <w:pStyle w:val="ConsPlusNormal"/>
        <w:spacing w:before="220"/>
        <w:ind w:firstLine="540"/>
        <w:jc w:val="both"/>
      </w:pPr>
      <w:r>
        <w:lastRenderedPageBreak/>
        <w:t>3 - низкий уровень подготовки и реализации проектных решений;</w:t>
      </w:r>
    </w:p>
    <w:p w:rsidR="0066595D" w:rsidRDefault="0066595D">
      <w:pPr>
        <w:pStyle w:val="ConsPlusNormal"/>
        <w:spacing w:before="220"/>
        <w:ind w:firstLine="540"/>
        <w:jc w:val="both"/>
      </w:pPr>
      <w:r>
        <w:t>4 - отсутствие оформленных в установленном порядке прав собственности, в том числе на земельные участки;</w:t>
      </w:r>
    </w:p>
    <w:p w:rsidR="0066595D" w:rsidRDefault="0066595D">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66595D" w:rsidRDefault="0066595D">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66595D" w:rsidRDefault="0066595D">
      <w:pPr>
        <w:pStyle w:val="ConsPlusNormal"/>
        <w:spacing w:before="220"/>
        <w:ind w:firstLine="540"/>
        <w:jc w:val="both"/>
      </w:pPr>
      <w:r>
        <w:t>7 - увеличение сроков процедур размещения заказов, заключения государственных контрактов и соглашений с субъектами Российской Федерации;</w:t>
      </w:r>
    </w:p>
    <w:p w:rsidR="0066595D" w:rsidRDefault="0066595D">
      <w:pPr>
        <w:pStyle w:val="ConsPlusNormal"/>
        <w:spacing w:before="220"/>
        <w:ind w:firstLine="540"/>
        <w:jc w:val="both"/>
      </w:pPr>
      <w:r>
        <w:t>8 - прочие причины;</w:t>
      </w:r>
    </w:p>
    <w:p w:rsidR="0066595D" w:rsidRDefault="0066595D">
      <w:pPr>
        <w:pStyle w:val="ConsPlusNormal"/>
        <w:spacing w:before="220"/>
        <w:ind w:firstLine="540"/>
        <w:jc w:val="both"/>
      </w:pPr>
      <w:r>
        <w:t>в графе 12 указывается (при необходимости) дополнительная информация, разъясняющая причину приостановления (прекращения) строительства;</w:t>
      </w:r>
    </w:p>
    <w:p w:rsidR="0066595D" w:rsidRDefault="0066595D">
      <w:pPr>
        <w:pStyle w:val="ConsPlusNormal"/>
        <w:spacing w:before="220"/>
        <w:ind w:firstLine="540"/>
        <w:jc w:val="both"/>
      </w:pPr>
      <w:r>
        <w:t>в случае, если в графе 8 указан статус объекта "01", "11", "12", "13", "21", "22", "23", "24", то графы 10 - 12 не заполняются;</w:t>
      </w:r>
    </w:p>
    <w:p w:rsidR="0066595D" w:rsidRDefault="0066595D">
      <w:pPr>
        <w:pStyle w:val="ConsPlusNormal"/>
        <w:spacing w:before="220"/>
        <w:ind w:firstLine="540"/>
        <w:jc w:val="both"/>
      </w:pPr>
      <w:r>
        <w:t>в группе граф 13 - 15 указываются плановые сроки реализации инвестиционного проекта:</w:t>
      </w:r>
    </w:p>
    <w:p w:rsidR="0066595D" w:rsidRDefault="0066595D">
      <w:pPr>
        <w:pStyle w:val="ConsPlusNormal"/>
        <w:spacing w:before="220"/>
        <w:ind w:firstLine="540"/>
        <w:jc w:val="both"/>
      </w:pPr>
      <w:r>
        <w:t>в графе 13 -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инвестиционного проекта);</w:t>
      </w:r>
    </w:p>
    <w:p w:rsidR="0066595D" w:rsidRDefault="0066595D">
      <w:pPr>
        <w:pStyle w:val="ConsPlusNormal"/>
        <w:spacing w:before="220"/>
        <w:ind w:firstLine="540"/>
        <w:jc w:val="both"/>
      </w:pPr>
      <w:r>
        <w:t>в графе 14 -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66595D" w:rsidRDefault="0066595D">
      <w:pPr>
        <w:pStyle w:val="ConsPlusNormal"/>
        <w:spacing w:before="220"/>
        <w:ind w:firstLine="540"/>
        <w:jc w:val="both"/>
      </w:pPr>
      <w:r>
        <w:t>в графе 15 - предполагаемый субъектом учета год реализации целевой функции;</w:t>
      </w:r>
    </w:p>
    <w:p w:rsidR="0066595D" w:rsidRDefault="0066595D">
      <w:pPr>
        <w:pStyle w:val="ConsPlusNormal"/>
        <w:spacing w:before="220"/>
        <w:ind w:firstLine="540"/>
        <w:jc w:val="both"/>
      </w:pPr>
      <w:r>
        <w:t>в графе 16 отражается размер сметной стоимости строительства (реконструкции) на отчетную дату согласно проектно-сметной документации.</w:t>
      </w:r>
    </w:p>
    <w:p w:rsidR="0066595D" w:rsidRDefault="0066595D">
      <w:pPr>
        <w:pStyle w:val="ConsPlusNormal"/>
        <w:spacing w:before="220"/>
        <w:ind w:firstLine="540"/>
        <w:jc w:val="both"/>
      </w:pPr>
      <w:r>
        <w:t>В группе граф 17 - 20 указываются показатели объемов капитальных вложений, отраженные по соответствующим счетам аналитического учета счета 010611000 "Вложения в основные средства - недвижимое имущество учреждения": стоимость фактически сформированных капитальных вложений на начало отчетного периода (графа 17 -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(графа 18 - дебетовые обороты по счету), уменьшение капитальных вложений (графа 19 - кредитовые обороты по счету); стоимость фактически сформированных капитальных вложений на конец отчетного периода (графа 20 - показатель по счету на конец отчетного периода).</w:t>
      </w:r>
    </w:p>
    <w:p w:rsidR="0066595D" w:rsidRDefault="0066595D">
      <w:pPr>
        <w:pStyle w:val="ConsPlusNormal"/>
        <w:spacing w:before="220"/>
        <w:ind w:firstLine="540"/>
        <w:jc w:val="both"/>
      </w:pPr>
      <w:r>
        <w:t>В графах 21 и 22 отражаются показатели произведенных с начала реализации инвестиционного проекта расходов в объекты капитальных вложений (с начала осуществления капитальных вложений): за счет всех источников финансового обеспечения (графа 21); за счет средств федерального бюджета (графа 22) (при наличии).</w:t>
      </w:r>
    </w:p>
    <w:p w:rsidR="0066595D" w:rsidRDefault="0066595D">
      <w:pPr>
        <w:pStyle w:val="ConsPlusNormal"/>
        <w:spacing w:before="220"/>
        <w:ind w:firstLine="540"/>
        <w:jc w:val="both"/>
      </w:pPr>
      <w:r>
        <w:t xml:space="preserve">Показатель </w:t>
      </w:r>
      <w:hyperlink w:anchor="P17832" w:history="1">
        <w:r>
          <w:rPr>
            <w:color w:val="0000FF"/>
          </w:rPr>
          <w:t>строки 600</w:t>
        </w:r>
      </w:hyperlink>
      <w:r>
        <w:t xml:space="preserve"> Сведений (ф. 0503190) формируется путем суммирования </w:t>
      </w:r>
      <w:r>
        <w:lastRenderedPageBreak/>
        <w:t>показателей строк 100, 200, 300, 400, 500.</w:t>
      </w:r>
    </w:p>
    <w:p w:rsidR="0066595D" w:rsidRDefault="0066595D">
      <w:pPr>
        <w:pStyle w:val="ConsPlusNormal"/>
        <w:spacing w:before="220"/>
        <w:ind w:firstLine="540"/>
        <w:jc w:val="both"/>
      </w:pPr>
      <w:r>
        <w:t>Показатель строки 600 графы 17 Сведений (ф. 0503190) должен соответствовать показателю строки 071 графы 4 раздела 1 "Нефинансовые активы" Сведений о движении нефинансовых активов (ф. 0503168) за отчетный период.</w:t>
      </w:r>
    </w:p>
    <w:p w:rsidR="0066595D" w:rsidRDefault="0066595D">
      <w:pPr>
        <w:pStyle w:val="ConsPlusNormal"/>
        <w:jc w:val="both"/>
      </w:pPr>
      <w:r>
        <w:t xml:space="preserve">(в ред. </w:t>
      </w:r>
      <w:hyperlink r:id="rId836"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Показатель строки 600 графы 20 Сведений (ф. 0503190) должен соответствовать показателю строки 071 графы 11 раздела 1 "Нефинансовые активы" Сведений о движении нефинансовых активов (ф. 0503168) за отчетный период.</w:t>
      </w:r>
    </w:p>
    <w:p w:rsidR="0066595D" w:rsidRDefault="0066595D">
      <w:pPr>
        <w:pStyle w:val="ConsPlusNormal"/>
        <w:jc w:val="both"/>
      </w:pPr>
      <w:r>
        <w:t xml:space="preserve">(в ред. </w:t>
      </w:r>
      <w:hyperlink r:id="rId837"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Сводные Сведения (ф. 0503190) формируются путем суммирования одноименных показателей по строкам и графам соответствующих разделов Сведений </w:t>
      </w:r>
      <w:hyperlink w:anchor="P17413" w:history="1">
        <w:r>
          <w:rPr>
            <w:color w:val="0000FF"/>
          </w:rPr>
          <w:t>(ф. 0503190)</w:t>
        </w:r>
      </w:hyperlink>
      <w:r>
        <w:t>:</w:t>
      </w:r>
    </w:p>
    <w:p w:rsidR="0066595D" w:rsidRDefault="0066595D">
      <w:pPr>
        <w:pStyle w:val="ConsPlusNormal"/>
        <w:spacing w:before="220"/>
        <w:ind w:firstLine="540"/>
        <w:jc w:val="both"/>
      </w:pPr>
      <w:r>
        <w:t>главным распорядителем (распорядителем) бюджетных средств - на основании сводных Сведений (ф. 0503190), представленных распорядителями бюджетных средств, и Сведений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 с учетом взаимосвязанных показателей по операциям передачи (получения) объектов нефинансовых активов (сумм капитальных вложений в объекты нефинансовых активов), отраженных в Справке (ф. 0503125 по коду счета 030404000);</w:t>
      </w:r>
    </w:p>
    <w:p w:rsidR="0066595D" w:rsidRDefault="0066595D">
      <w:pPr>
        <w:pStyle w:val="ConsPlusNormal"/>
        <w:jc w:val="both"/>
      </w:pPr>
      <w:r>
        <w:t xml:space="preserve">(в ред. </w:t>
      </w:r>
      <w:hyperlink r:id="rId838"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Сведений </w:t>
      </w:r>
      <w:hyperlink w:anchor="P17413" w:history="1">
        <w:r>
          <w:rPr>
            <w:color w:val="0000FF"/>
          </w:rPr>
          <w:t>(ф. 0503190)</w:t>
        </w:r>
      </w:hyperlink>
      <w:r>
        <w:t>;</w:t>
      </w:r>
    </w:p>
    <w:p w:rsidR="0066595D" w:rsidRDefault="0066595D">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Сведений </w:t>
      </w:r>
      <w:hyperlink w:anchor="P17413" w:history="1">
        <w:r>
          <w:rPr>
            <w:color w:val="0000FF"/>
          </w:rPr>
          <w:t>(ф. 0503190)</w:t>
        </w:r>
      </w:hyperlink>
      <w:r>
        <w:t>, сформированных финансовыми органами публичного правового образования бюджеты которых включаются при формировании консолидированного бюджета.</w:t>
      </w:r>
    </w:p>
    <w:p w:rsidR="0066595D" w:rsidRDefault="0066595D">
      <w:pPr>
        <w:pStyle w:val="ConsPlusNormal"/>
        <w:jc w:val="both"/>
      </w:pPr>
      <w:r>
        <w:t xml:space="preserve">(п. 173.1 введен </w:t>
      </w:r>
      <w:hyperlink r:id="rId839" w:history="1">
        <w:r>
          <w:rPr>
            <w:color w:val="0000FF"/>
          </w:rPr>
          <w:t>Приказом</w:t>
        </w:r>
      </w:hyperlink>
      <w:r>
        <w:t xml:space="preserve"> Минфина России от 02.11.2017 N 176н)</w:t>
      </w:r>
    </w:p>
    <w:p w:rsidR="0066595D" w:rsidRDefault="0066595D">
      <w:pPr>
        <w:pStyle w:val="ConsPlusNormal"/>
        <w:spacing w:before="220"/>
        <w:ind w:firstLine="540"/>
        <w:jc w:val="both"/>
      </w:pPr>
      <w:r>
        <w:t xml:space="preserve">174. Исключен. - </w:t>
      </w:r>
      <w:hyperlink r:id="rId840"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17227" w:history="1">
        <w:r>
          <w:rPr>
            <w:color w:val="0000FF"/>
          </w:rPr>
          <w:t>(ф. 0503296)</w:t>
        </w:r>
      </w:hyperlink>
      <w:r>
        <w:t>.</w:t>
      </w:r>
    </w:p>
    <w:p w:rsidR="0066595D" w:rsidRDefault="0066595D">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66595D" w:rsidRDefault="0066595D">
      <w:pPr>
        <w:pStyle w:val="ConsPlusNormal"/>
        <w:spacing w:before="220"/>
        <w:ind w:firstLine="540"/>
        <w:jc w:val="both"/>
      </w:pPr>
      <w:r>
        <w:t>Приложение оформляется:</w:t>
      </w:r>
    </w:p>
    <w:p w:rsidR="0066595D" w:rsidRDefault="0066595D">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66595D" w:rsidRDefault="0066595D">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66595D" w:rsidRDefault="0066595D">
      <w:pPr>
        <w:pStyle w:val="ConsPlusNormal"/>
        <w:spacing w:before="220"/>
        <w:ind w:firstLine="540"/>
        <w:jc w:val="both"/>
      </w:pPr>
      <w:r>
        <w:t>Периодичность представления - квартальная, годовая.</w:t>
      </w:r>
    </w:p>
    <w:p w:rsidR="0066595D" w:rsidRDefault="0066595D">
      <w:pPr>
        <w:pStyle w:val="ConsPlusNormal"/>
        <w:spacing w:before="220"/>
        <w:ind w:firstLine="540"/>
        <w:jc w:val="both"/>
      </w:pPr>
      <w:r>
        <w:t>В графах 1, 2 указываются наименования показателей и коды строк приложения;</w:t>
      </w:r>
    </w:p>
    <w:p w:rsidR="0066595D" w:rsidRDefault="0066595D">
      <w:pPr>
        <w:pStyle w:val="ConsPlusNormal"/>
        <w:spacing w:before="220"/>
        <w:ind w:firstLine="540"/>
        <w:jc w:val="both"/>
      </w:pPr>
      <w:r>
        <w:lastRenderedPageBreak/>
        <w:t>в графе 3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66595D" w:rsidRDefault="0066595D">
      <w:pPr>
        <w:pStyle w:val="ConsPlusNormal"/>
        <w:jc w:val="both"/>
      </w:pPr>
      <w:r>
        <w:t xml:space="preserve">(в ред. </w:t>
      </w:r>
      <w:hyperlink r:id="rId84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4 -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66595D" w:rsidRDefault="0066595D">
      <w:pPr>
        <w:pStyle w:val="ConsPlusNormal"/>
        <w:jc w:val="both"/>
      </w:pPr>
      <w:r>
        <w:t xml:space="preserve">(в ред. </w:t>
      </w:r>
      <w:hyperlink r:id="rId842"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5 -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66595D" w:rsidRDefault="0066595D">
      <w:pPr>
        <w:pStyle w:val="ConsPlusNormal"/>
        <w:jc w:val="both"/>
      </w:pPr>
      <w:r>
        <w:t xml:space="preserve">(в ред. </w:t>
      </w:r>
      <w:hyperlink r:id="rId84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6 -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66595D" w:rsidRDefault="0066595D">
      <w:pPr>
        <w:pStyle w:val="ConsPlusNormal"/>
        <w:jc w:val="both"/>
      </w:pPr>
      <w:r>
        <w:t xml:space="preserve">(в ред. </w:t>
      </w:r>
      <w:hyperlink r:id="rId844"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7 -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66595D" w:rsidRDefault="0066595D">
      <w:pPr>
        <w:pStyle w:val="ConsPlusNormal"/>
        <w:jc w:val="both"/>
      </w:pPr>
      <w:r>
        <w:t xml:space="preserve">(в ред. </w:t>
      </w:r>
      <w:hyperlink r:id="rId84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в графе 8 -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66595D" w:rsidRDefault="0066595D">
      <w:pPr>
        <w:pStyle w:val="ConsPlusNormal"/>
        <w:jc w:val="both"/>
      </w:pPr>
      <w:r>
        <w:t xml:space="preserve">(в ред. </w:t>
      </w:r>
      <w:hyperlink r:id="rId84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По </w:t>
      </w:r>
      <w:hyperlink w:anchor="P17247" w:history="1">
        <w:r>
          <w:rPr>
            <w:color w:val="0000FF"/>
          </w:rPr>
          <w:t>строке 010</w:t>
        </w:r>
      </w:hyperlink>
      <w:r>
        <w:t xml:space="preserve"> отражаются суммы по судебным решениям судов судебной системы Российской Федерации;</w:t>
      </w:r>
    </w:p>
    <w:p w:rsidR="0066595D" w:rsidRDefault="0066595D">
      <w:pPr>
        <w:pStyle w:val="ConsPlusNormal"/>
        <w:jc w:val="both"/>
      </w:pPr>
      <w:r>
        <w:t xml:space="preserve">(в ред. </w:t>
      </w:r>
      <w:hyperlink r:id="rId84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17255" w:history="1">
        <w:r>
          <w:rPr>
            <w:color w:val="0000FF"/>
          </w:rPr>
          <w:t>строке 011</w:t>
        </w:r>
      </w:hyperlink>
      <w:r>
        <w:t xml:space="preserve"> - данные об исполнении судебных решений по исполнительным листам;</w:t>
      </w:r>
    </w:p>
    <w:p w:rsidR="0066595D" w:rsidRDefault="0066595D">
      <w:pPr>
        <w:pStyle w:val="ConsPlusNormal"/>
        <w:spacing w:before="220"/>
        <w:ind w:firstLine="540"/>
        <w:jc w:val="both"/>
      </w:pPr>
      <w:r>
        <w:t xml:space="preserve">по </w:t>
      </w:r>
      <w:hyperlink w:anchor="P17264" w:history="1">
        <w:r>
          <w:rPr>
            <w:color w:val="0000FF"/>
          </w:rPr>
          <w:t>строке 020</w:t>
        </w:r>
      </w:hyperlink>
      <w:r>
        <w:t xml:space="preserve"> - суммы по судебным решениям иностранных (международных) судов;</w:t>
      </w:r>
    </w:p>
    <w:p w:rsidR="0066595D" w:rsidRDefault="0066595D">
      <w:pPr>
        <w:pStyle w:val="ConsPlusNormal"/>
        <w:jc w:val="both"/>
      </w:pPr>
      <w:r>
        <w:t xml:space="preserve">(в ред. </w:t>
      </w:r>
      <w:hyperlink r:id="rId84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17280" w:history="1">
        <w:r>
          <w:rPr>
            <w:color w:val="0000FF"/>
          </w:rPr>
          <w:t>строке 021</w:t>
        </w:r>
      </w:hyperlink>
      <w:r>
        <w:t xml:space="preserve"> - данные об исполнении решений Европейского суда по правам человека.</w:t>
      </w:r>
    </w:p>
    <w:p w:rsidR="0066595D" w:rsidRDefault="0066595D">
      <w:pPr>
        <w:pStyle w:val="ConsPlusNormal"/>
        <w:spacing w:before="220"/>
        <w:ind w:firstLine="540"/>
        <w:jc w:val="both"/>
      </w:pPr>
      <w:r>
        <w:t xml:space="preserve">В справочной </w:t>
      </w:r>
      <w:hyperlink w:anchor="P17227" w:history="1">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графе 8 Сведений </w:t>
      </w:r>
      <w:hyperlink w:anchor="P17227" w:history="1">
        <w:r>
          <w:rPr>
            <w:color w:val="0000FF"/>
          </w:rPr>
          <w:t>(ф. 0503296)</w:t>
        </w:r>
      </w:hyperlink>
      <w: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rsidR="0066595D" w:rsidRDefault="0066595D">
      <w:pPr>
        <w:pStyle w:val="ConsPlusNormal"/>
        <w:jc w:val="both"/>
      </w:pPr>
      <w:r>
        <w:t xml:space="preserve">(в ред. Приказов Минфина России от 31.12.2015 </w:t>
      </w:r>
      <w:hyperlink r:id="rId849" w:history="1">
        <w:r>
          <w:rPr>
            <w:color w:val="0000FF"/>
          </w:rPr>
          <w:t>N 229н</w:t>
        </w:r>
      </w:hyperlink>
      <w:r>
        <w:t xml:space="preserve">, от 02.11.2017 </w:t>
      </w:r>
      <w:hyperlink r:id="rId850" w:history="1">
        <w:r>
          <w:rPr>
            <w:color w:val="0000FF"/>
          </w:rPr>
          <w:t>N 176н</w:t>
        </w:r>
      </w:hyperlink>
      <w:r>
        <w:t>)</w:t>
      </w:r>
    </w:p>
    <w:p w:rsidR="0066595D" w:rsidRDefault="0066595D">
      <w:pPr>
        <w:pStyle w:val="ConsPlusNormal"/>
        <w:spacing w:before="220"/>
        <w:ind w:firstLine="540"/>
        <w:jc w:val="both"/>
      </w:pPr>
      <w:r>
        <w:t xml:space="preserve">При этом данные графы 3 справочной </w:t>
      </w:r>
      <w:hyperlink w:anchor="P17227" w:history="1">
        <w:r>
          <w:rPr>
            <w:color w:val="0000FF"/>
          </w:rPr>
          <w:t>таблицы</w:t>
        </w:r>
      </w:hyperlink>
      <w:r>
        <w:t xml:space="preserve"> должны соответствовать данным графы 8 Сведений </w:t>
      </w:r>
      <w:hyperlink w:anchor="P17227" w:history="1">
        <w:r>
          <w:rPr>
            <w:color w:val="0000FF"/>
          </w:rPr>
          <w:t>(ф. 0503296)</w:t>
        </w:r>
      </w:hyperlink>
      <w:r>
        <w:t>.</w:t>
      </w:r>
    </w:p>
    <w:p w:rsidR="0066595D" w:rsidRDefault="0066595D">
      <w:pPr>
        <w:pStyle w:val="ConsPlusNormal"/>
        <w:spacing w:before="220"/>
        <w:ind w:firstLine="540"/>
        <w:jc w:val="both"/>
      </w:pPr>
      <w:r>
        <w:t xml:space="preserve">Одновременно в текстовой части Пояснительной записки </w:t>
      </w:r>
      <w:hyperlink w:anchor="P12919" w:history="1">
        <w:r>
          <w:rPr>
            <w:color w:val="0000FF"/>
          </w:rPr>
          <w:t>(ф. 0503160)</w:t>
        </w:r>
      </w:hyperlink>
      <w:r>
        <w:t xml:space="preserve"> раскрывается информация о задолженности по исполнительным документам и правовом основании ее </w:t>
      </w:r>
      <w:r>
        <w:lastRenderedPageBreak/>
        <w:t>возникновения.</w:t>
      </w:r>
    </w:p>
    <w:p w:rsidR="0066595D" w:rsidRDefault="0066595D">
      <w:pPr>
        <w:pStyle w:val="ConsPlusNormal"/>
        <w:jc w:val="both"/>
      </w:pPr>
      <w:r>
        <w:t xml:space="preserve">(п. 174 введен </w:t>
      </w:r>
      <w:hyperlink r:id="rId851" w:history="1">
        <w:r>
          <w:rPr>
            <w:color w:val="0000FF"/>
          </w:rPr>
          <w:t>Приказом</w:t>
        </w:r>
      </w:hyperlink>
      <w:r>
        <w:t xml:space="preserve"> Минфина России от 26.08.2015 N 135н)</w:t>
      </w:r>
    </w:p>
    <w:p w:rsidR="0066595D" w:rsidRDefault="0066595D">
      <w:pPr>
        <w:pStyle w:val="ConsPlusNormal"/>
        <w:spacing w:before="220"/>
        <w:ind w:firstLine="540"/>
        <w:jc w:val="both"/>
      </w:pPr>
      <w:r>
        <w:t xml:space="preserve">175. Исключен. - </w:t>
      </w:r>
      <w:hyperlink r:id="rId852" w:history="1">
        <w:r>
          <w:rPr>
            <w:color w:val="0000FF"/>
          </w:rPr>
          <w:t>Приказ</w:t>
        </w:r>
      </w:hyperlink>
      <w:r>
        <w:t xml:space="preserve"> Минфина России от 19.12.2014 N 157н.</w:t>
      </w:r>
    </w:p>
    <w:p w:rsidR="0066595D" w:rsidRDefault="0066595D">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2919" w:history="1">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(ф. 0503160) и Пояснительных записок (ф. 0503160),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66595D" w:rsidRDefault="0066595D">
      <w:pPr>
        <w:pStyle w:val="ConsPlusNormal"/>
        <w:spacing w:before="220"/>
        <w:ind w:firstLine="540"/>
        <w:jc w:val="both"/>
      </w:pPr>
      <w:r>
        <w:t xml:space="preserve">При этом составление сводных </w:t>
      </w:r>
      <w:hyperlink w:anchor="P12965" w:history="1">
        <w:r>
          <w:rPr>
            <w:color w:val="0000FF"/>
          </w:rPr>
          <w:t>Таблиц N 1</w:t>
        </w:r>
      </w:hyperlink>
      <w:r>
        <w:t xml:space="preserve">, </w:t>
      </w:r>
      <w:hyperlink w:anchor="P13009" w:history="1">
        <w:r>
          <w:rPr>
            <w:color w:val="0000FF"/>
          </w:rPr>
          <w:t>3</w:t>
        </w:r>
      </w:hyperlink>
      <w:r>
        <w:t xml:space="preserve"> - </w:t>
      </w:r>
      <w:hyperlink w:anchor="P13106" w:history="1">
        <w:r>
          <w:rPr>
            <w:color w:val="0000FF"/>
          </w:rPr>
          <w:t>7</w:t>
        </w:r>
      </w:hyperlink>
      <w:r>
        <w:t xml:space="preserve">, сводных (консолидированных) приложений к Пояснительной записке </w:t>
      </w:r>
      <w:hyperlink w:anchor="P12919" w:history="1">
        <w:r>
          <w:rPr>
            <w:color w:val="0000FF"/>
          </w:rPr>
          <w:t>(ф. 0503160)</w:t>
        </w:r>
      </w:hyperlink>
      <w:r>
        <w:t xml:space="preserve"> в части граф, не выделенных в формах приложений жирной линией, а также сводной информации, отражаемой в Пояснительной записке </w:t>
      </w:r>
      <w:hyperlink w:anchor="P12919" w:history="1">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66595D" w:rsidRDefault="0066595D">
      <w:pPr>
        <w:pStyle w:val="ConsPlusNormal"/>
        <w:jc w:val="both"/>
      </w:pPr>
      <w:r>
        <w:t xml:space="preserve">(в ред. Приказов Минфина России от 02.11.2017 </w:t>
      </w:r>
      <w:hyperlink r:id="rId853" w:history="1">
        <w:r>
          <w:rPr>
            <w:color w:val="0000FF"/>
          </w:rPr>
          <w:t>N 176н</w:t>
        </w:r>
      </w:hyperlink>
      <w:r>
        <w:t xml:space="preserve">, от 07.03.2018 </w:t>
      </w:r>
      <w:hyperlink r:id="rId854" w:history="1">
        <w:r>
          <w:rPr>
            <w:color w:val="0000FF"/>
          </w:rPr>
          <w:t>N 43н</w:t>
        </w:r>
      </w:hyperlink>
      <w:r>
        <w:t>)</w:t>
      </w:r>
    </w:p>
    <w:p w:rsidR="0066595D" w:rsidRDefault="0066595D">
      <w:pPr>
        <w:pStyle w:val="ConsPlusNormal"/>
        <w:spacing w:before="220"/>
        <w:ind w:firstLine="540"/>
        <w:jc w:val="both"/>
      </w:pPr>
      <w:r>
        <w:t xml:space="preserve">Абзац исключен. - </w:t>
      </w:r>
      <w:hyperlink r:id="rId855" w:history="1">
        <w:r>
          <w:rPr>
            <w:color w:val="0000FF"/>
          </w:rPr>
          <w:t>Приказ</w:t>
        </w:r>
      </w:hyperlink>
      <w:r>
        <w:t xml:space="preserve"> Минфина России от 16.11.2016 N 209н.</w:t>
      </w:r>
    </w:p>
    <w:p w:rsidR="0066595D" w:rsidRDefault="0066595D">
      <w:pPr>
        <w:pStyle w:val="ConsPlusNormal"/>
        <w:spacing w:before="220"/>
        <w:ind w:firstLine="540"/>
        <w:jc w:val="both"/>
      </w:pPr>
      <w:r>
        <w:t xml:space="preserve">177. Финансовый орган составляет консолидированную Пояснительную записку </w:t>
      </w:r>
      <w:hyperlink w:anchor="P12919" w:history="1">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66595D" w:rsidRDefault="0066595D">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2919" w:history="1">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(ф. 0503160),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66595D" w:rsidRDefault="0066595D">
      <w:pPr>
        <w:pStyle w:val="ConsPlusNormal"/>
        <w:jc w:val="both"/>
      </w:pPr>
      <w:r>
        <w:t xml:space="preserve">(в ред. </w:t>
      </w:r>
      <w:hyperlink r:id="rId85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Абзац исключен. - </w:t>
      </w:r>
      <w:hyperlink r:id="rId857" w:history="1">
        <w:r>
          <w:rPr>
            <w:color w:val="0000FF"/>
          </w:rPr>
          <w:t>Приказ</w:t>
        </w:r>
      </w:hyperlink>
      <w:r>
        <w:t xml:space="preserve"> Минфина России от 16.11.2016 N 209н.</w:t>
      </w:r>
    </w:p>
    <w:p w:rsidR="0066595D" w:rsidRDefault="0066595D">
      <w:pPr>
        <w:pStyle w:val="ConsPlusNormal"/>
        <w:ind w:firstLine="540"/>
        <w:jc w:val="both"/>
      </w:pPr>
    </w:p>
    <w:p w:rsidR="0066595D" w:rsidRDefault="0066595D">
      <w:pPr>
        <w:pStyle w:val="ConsPlusTitle"/>
        <w:jc w:val="center"/>
        <w:outlineLvl w:val="1"/>
      </w:pPr>
      <w:r>
        <w:t>III. Порядок составления бюджетной отчетности</w:t>
      </w:r>
    </w:p>
    <w:p w:rsidR="0066595D" w:rsidRDefault="0066595D">
      <w:pPr>
        <w:pStyle w:val="ConsPlusTitle"/>
        <w:jc w:val="center"/>
      </w:pPr>
      <w:r>
        <w:t>об исполнении консолидированного бюджета бюджетной системы</w:t>
      </w:r>
    </w:p>
    <w:p w:rsidR="0066595D" w:rsidRDefault="0066595D">
      <w:pPr>
        <w:pStyle w:val="ConsPlusTitle"/>
        <w:jc w:val="center"/>
      </w:pPr>
      <w:r>
        <w:t>Российской Федерации финансовым органом</w:t>
      </w:r>
    </w:p>
    <w:p w:rsidR="0066595D" w:rsidRDefault="0066595D">
      <w:pPr>
        <w:pStyle w:val="ConsPlusNormal"/>
        <w:ind w:firstLine="540"/>
        <w:jc w:val="both"/>
      </w:pPr>
    </w:p>
    <w:p w:rsidR="0066595D" w:rsidRDefault="0066595D">
      <w:pPr>
        <w:pStyle w:val="ConsPlusNormal"/>
        <w:ind w:firstLine="540"/>
        <w:jc w:val="both"/>
      </w:pPr>
      <w:r>
        <w:t>178. В целях настоящего раздела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66595D" w:rsidRDefault="0066595D">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8988" w:history="1">
        <w:r>
          <w:rPr>
            <w:color w:val="0000FF"/>
          </w:rPr>
          <w:t>(ф. 0503317)</w:t>
        </w:r>
      </w:hyperlink>
      <w:r>
        <w:t>;</w:t>
      </w:r>
    </w:p>
    <w:p w:rsidR="0066595D" w:rsidRDefault="0066595D">
      <w:pPr>
        <w:pStyle w:val="ConsPlusNormal"/>
        <w:spacing w:before="220"/>
        <w:ind w:firstLine="540"/>
        <w:jc w:val="both"/>
      </w:pPr>
      <w:r>
        <w:lastRenderedPageBreak/>
        <w:t xml:space="preserve">Справка по консолидируемым расчетам </w:t>
      </w:r>
      <w:hyperlink w:anchor="P8125" w:history="1">
        <w:r>
          <w:rPr>
            <w:color w:val="0000FF"/>
          </w:rPr>
          <w:t>(ф. 0503125)</w:t>
        </w:r>
      </w:hyperlink>
      <w:r>
        <w:t>;</w:t>
      </w:r>
    </w:p>
    <w:p w:rsidR="0066595D" w:rsidRDefault="0066595D">
      <w:pPr>
        <w:pStyle w:val="ConsPlusNormal"/>
        <w:spacing w:before="220"/>
        <w:ind w:firstLine="540"/>
        <w:jc w:val="both"/>
      </w:pPr>
      <w:r>
        <w:t xml:space="preserve">Пояснительная записка к отчету об исполнении консолидированного бюджета </w:t>
      </w:r>
      <w:hyperlink w:anchor="P33388" w:history="1">
        <w:r>
          <w:rPr>
            <w:color w:val="0000FF"/>
          </w:rPr>
          <w:t>(ф. 0503360)</w:t>
        </w:r>
      </w:hyperlink>
      <w:r>
        <w:t xml:space="preserve"> (далее в целях настоящей Инструкции - Пояснительная записка (ф. 0503360) представляется в составе:</w:t>
      </w:r>
    </w:p>
    <w:p w:rsidR="0066595D" w:rsidRDefault="0066595D">
      <w:pPr>
        <w:pStyle w:val="ConsPlusNormal"/>
        <w:spacing w:before="220"/>
        <w:ind w:firstLine="540"/>
        <w:jc w:val="both"/>
      </w:pPr>
      <w:r>
        <w:t>по месячной отчетности - текстовой части;</w:t>
      </w:r>
    </w:p>
    <w:p w:rsidR="0066595D" w:rsidRDefault="0066595D">
      <w:pPr>
        <w:pStyle w:val="ConsPlusNormal"/>
        <w:spacing w:before="220"/>
        <w:ind w:firstLine="540"/>
        <w:jc w:val="both"/>
      </w:pPr>
      <w:r>
        <w:t xml:space="preserve">по квартальной отчетности - текстовой части, Сведений о количестве подведомственных участников бюджетного процесса, учреждений, ГУП (МУП) и публично-правовых образований </w:t>
      </w:r>
      <w:hyperlink w:anchor="P33437" w:history="1">
        <w:r>
          <w:rPr>
            <w:color w:val="0000FF"/>
          </w:rPr>
          <w:t>(ф. 0503361)</w:t>
        </w:r>
      </w:hyperlink>
      <w:r>
        <w:t xml:space="preserve">, Сведений об исполнении консолидированного бюджета </w:t>
      </w:r>
      <w:hyperlink w:anchor="P33580" w:history="1">
        <w:r>
          <w:rPr>
            <w:color w:val="0000FF"/>
          </w:rPr>
          <w:t>(ф. 0503364)</w:t>
        </w:r>
      </w:hyperlink>
      <w:r>
        <w:t>.</w:t>
      </w:r>
    </w:p>
    <w:p w:rsidR="0066595D" w:rsidRDefault="0066595D">
      <w:pPr>
        <w:pStyle w:val="ConsPlusNormal"/>
        <w:jc w:val="both"/>
      </w:pPr>
      <w:r>
        <w:t xml:space="preserve">(в ред. Приказов Минфина России от 19.12.2014 </w:t>
      </w:r>
      <w:hyperlink r:id="rId858" w:history="1">
        <w:r>
          <w:rPr>
            <w:color w:val="0000FF"/>
          </w:rPr>
          <w:t>N 157н</w:t>
        </w:r>
      </w:hyperlink>
      <w:r>
        <w:t xml:space="preserve">, от 02.11.2017 </w:t>
      </w:r>
      <w:hyperlink r:id="rId859" w:history="1">
        <w:r>
          <w:rPr>
            <w:color w:val="0000FF"/>
          </w:rPr>
          <w:t>N 176н</w:t>
        </w:r>
      </w:hyperlink>
      <w:r>
        <w:t>)</w:t>
      </w:r>
    </w:p>
    <w:p w:rsidR="0066595D" w:rsidRDefault="0066595D">
      <w:pPr>
        <w:pStyle w:val="ConsPlusNormal"/>
        <w:spacing w:before="220"/>
        <w:ind w:firstLine="540"/>
        <w:jc w:val="both"/>
      </w:pPr>
      <w:r>
        <w:t>179. В целях настоящего раздела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66595D" w:rsidRDefault="0066595D">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2853" w:history="1">
        <w:r>
          <w:rPr>
            <w:color w:val="0000FF"/>
          </w:rPr>
          <w:t>(ф. 0503320)</w:t>
        </w:r>
      </w:hyperlink>
      <w:r>
        <w:t xml:space="preserve"> (далее в целях настоящей Инструкции - Баланс (ф. 0503320);</w:t>
      </w:r>
    </w:p>
    <w:p w:rsidR="0066595D" w:rsidRDefault="0066595D">
      <w:pPr>
        <w:pStyle w:val="ConsPlusNormal"/>
        <w:spacing w:before="220"/>
        <w:ind w:firstLine="540"/>
        <w:jc w:val="both"/>
      </w:pPr>
      <w:r>
        <w:t xml:space="preserve">Справка по заключению счетов бюджетного учета отчетного финансового года </w:t>
      </w:r>
      <w:hyperlink w:anchor="P3697" w:history="1">
        <w:r>
          <w:rPr>
            <w:color w:val="0000FF"/>
          </w:rPr>
          <w:t>(ф. 0503110)</w:t>
        </w:r>
      </w:hyperlink>
      <w:r>
        <w:t>;</w:t>
      </w:r>
    </w:p>
    <w:p w:rsidR="0066595D" w:rsidRDefault="0066595D">
      <w:pPr>
        <w:pStyle w:val="ConsPlusNormal"/>
        <w:spacing w:before="220"/>
        <w:ind w:firstLine="540"/>
        <w:jc w:val="both"/>
      </w:pPr>
      <w:r>
        <w:t xml:space="preserve">Консолидированный отчет о финансовых результатах деятельности </w:t>
      </w:r>
      <w:hyperlink w:anchor="P27759" w:history="1">
        <w:r>
          <w:rPr>
            <w:color w:val="0000FF"/>
          </w:rPr>
          <w:t>(ф. 0503321)</w:t>
        </w:r>
      </w:hyperlink>
      <w:r>
        <w:t xml:space="preserve"> (далее в целях настоящей Инструкции - Отчет (ф. 0503321);</w:t>
      </w:r>
    </w:p>
    <w:p w:rsidR="0066595D" w:rsidRDefault="0066595D">
      <w:pPr>
        <w:pStyle w:val="ConsPlusNormal"/>
        <w:spacing w:before="220"/>
        <w:ind w:firstLine="540"/>
        <w:jc w:val="both"/>
      </w:pPr>
      <w:r>
        <w:t xml:space="preserve">Консолидированный отчет о движении денежных средств </w:t>
      </w:r>
      <w:hyperlink w:anchor="P30534" w:history="1">
        <w:r>
          <w:rPr>
            <w:color w:val="0000FF"/>
          </w:rPr>
          <w:t>(ф. 0503323)</w:t>
        </w:r>
      </w:hyperlink>
      <w:r>
        <w:t xml:space="preserve"> (далее в целях настоящей Инструкции - Отчет (ф. 0503323);</w:t>
      </w:r>
    </w:p>
    <w:p w:rsidR="0066595D" w:rsidRDefault="0066595D">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8988" w:history="1">
        <w:r>
          <w:rPr>
            <w:color w:val="0000FF"/>
          </w:rPr>
          <w:t>(ф. 0503317)</w:t>
        </w:r>
      </w:hyperlink>
      <w:r>
        <w:t xml:space="preserve"> (далее в целях настоящей Инструкции - Отчет (ф. 0503317);</w:t>
      </w:r>
    </w:p>
    <w:p w:rsidR="0066595D" w:rsidRDefault="0066595D">
      <w:pPr>
        <w:pStyle w:val="ConsPlusNormal"/>
        <w:spacing w:before="220"/>
        <w:ind w:firstLine="540"/>
        <w:jc w:val="both"/>
      </w:pPr>
      <w:r>
        <w:t xml:space="preserve">абзац исключен. - </w:t>
      </w:r>
      <w:hyperlink r:id="rId860"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Справка по консолидируемым расчетам </w:t>
      </w:r>
      <w:hyperlink w:anchor="P8125" w:history="1">
        <w:r>
          <w:rPr>
            <w:color w:val="0000FF"/>
          </w:rPr>
          <w:t>(ф. 0503125)</w:t>
        </w:r>
      </w:hyperlink>
      <w:r>
        <w:t>;</w:t>
      </w:r>
    </w:p>
    <w:p w:rsidR="0066595D" w:rsidRDefault="0066595D">
      <w:pPr>
        <w:pStyle w:val="ConsPlusNormal"/>
        <w:spacing w:before="220"/>
        <w:ind w:firstLine="540"/>
        <w:jc w:val="both"/>
      </w:pPr>
      <w:r>
        <w:t xml:space="preserve">Пояснительная записка к отчету об исполнении консолидированного бюджета </w:t>
      </w:r>
      <w:hyperlink w:anchor="P33388" w:history="1">
        <w:r>
          <w:rPr>
            <w:color w:val="0000FF"/>
          </w:rPr>
          <w:t>(ф. 0503360)</w:t>
        </w:r>
      </w:hyperlink>
      <w:r>
        <w:t xml:space="preserve"> в составе следующих приложений:</w:t>
      </w:r>
    </w:p>
    <w:p w:rsidR="0066595D" w:rsidRDefault="0066595D">
      <w:pPr>
        <w:pStyle w:val="ConsPlusNormal"/>
        <w:spacing w:before="220"/>
        <w:ind w:firstLine="540"/>
        <w:jc w:val="both"/>
      </w:pPr>
      <w:r>
        <w:t xml:space="preserve">Сведения о количестве подведомственных участников бюджетного процесса, учреждений, ГУП (МУП) и публично-правовых образований </w:t>
      </w:r>
      <w:hyperlink w:anchor="P33437" w:history="1">
        <w:r>
          <w:rPr>
            <w:color w:val="0000FF"/>
          </w:rPr>
          <w:t>(ф. 0503361)</w:t>
        </w:r>
      </w:hyperlink>
      <w:r>
        <w:t>;</w:t>
      </w:r>
    </w:p>
    <w:p w:rsidR="0066595D" w:rsidRDefault="0066595D">
      <w:pPr>
        <w:pStyle w:val="ConsPlusNormal"/>
        <w:jc w:val="both"/>
      </w:pPr>
      <w:r>
        <w:t xml:space="preserve">(в ред. </w:t>
      </w:r>
      <w:hyperlink r:id="rId86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Сведения об исполнении консолидированного бюджета </w:t>
      </w:r>
      <w:hyperlink w:anchor="P33580" w:history="1">
        <w:r>
          <w:rPr>
            <w:color w:val="0000FF"/>
          </w:rPr>
          <w:t>(ф. 0503364)</w:t>
        </w:r>
      </w:hyperlink>
      <w:r>
        <w:t>;</w:t>
      </w:r>
    </w:p>
    <w:p w:rsidR="0066595D" w:rsidRDefault="0066595D">
      <w:pPr>
        <w:pStyle w:val="ConsPlusNormal"/>
        <w:spacing w:before="220"/>
        <w:ind w:firstLine="540"/>
        <w:jc w:val="both"/>
      </w:pPr>
      <w:r>
        <w:t xml:space="preserve">Сведения о движении нефинансовых активов консолидированного бюджета </w:t>
      </w:r>
      <w:hyperlink w:anchor="P33853" w:history="1">
        <w:r>
          <w:rPr>
            <w:color w:val="0000FF"/>
          </w:rPr>
          <w:t>(ф. 0503368)</w:t>
        </w:r>
      </w:hyperlink>
      <w:r>
        <w:t>;</w:t>
      </w:r>
    </w:p>
    <w:p w:rsidR="0066595D" w:rsidRDefault="0066595D">
      <w:pPr>
        <w:pStyle w:val="ConsPlusNormal"/>
        <w:spacing w:before="220"/>
        <w:ind w:firstLine="540"/>
        <w:jc w:val="both"/>
      </w:pPr>
      <w:r>
        <w:t xml:space="preserve">Сведения по дебиторской и кредиторской задолженности </w:t>
      </w:r>
      <w:hyperlink w:anchor="P36753" w:history="1">
        <w:r>
          <w:rPr>
            <w:color w:val="0000FF"/>
          </w:rPr>
          <w:t>(ф. 0503369)</w:t>
        </w:r>
      </w:hyperlink>
      <w:r>
        <w:t>;</w:t>
      </w:r>
    </w:p>
    <w:p w:rsidR="0066595D" w:rsidRDefault="0066595D">
      <w:pPr>
        <w:pStyle w:val="ConsPlusNormal"/>
        <w:spacing w:before="220"/>
        <w:ind w:firstLine="540"/>
        <w:jc w:val="both"/>
      </w:pPr>
      <w:r>
        <w:t xml:space="preserve">Сведения о финансовых вложениях </w:t>
      </w:r>
      <w:hyperlink w:anchor="P36887" w:history="1">
        <w:r>
          <w:rPr>
            <w:color w:val="0000FF"/>
          </w:rPr>
          <w:t>(ф. 0503371)</w:t>
        </w:r>
      </w:hyperlink>
      <w:r>
        <w:t>;</w:t>
      </w:r>
    </w:p>
    <w:p w:rsidR="0066595D" w:rsidRDefault="0066595D">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36945" w:history="1">
        <w:r>
          <w:rPr>
            <w:color w:val="0000FF"/>
          </w:rPr>
          <w:t>(ф. 0503372)</w:t>
        </w:r>
      </w:hyperlink>
      <w:r>
        <w:t>;</w:t>
      </w:r>
    </w:p>
    <w:p w:rsidR="0066595D" w:rsidRDefault="0066595D">
      <w:pPr>
        <w:pStyle w:val="ConsPlusNormal"/>
        <w:jc w:val="both"/>
      </w:pPr>
      <w:r>
        <w:t xml:space="preserve">(в ред. </w:t>
      </w:r>
      <w:hyperlink r:id="rId86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Сведения об изменении остатков валюты баланса консолидированного бюджета </w:t>
      </w:r>
      <w:hyperlink w:anchor="P37092" w:history="1">
        <w:r>
          <w:rPr>
            <w:color w:val="0000FF"/>
          </w:rPr>
          <w:t xml:space="preserve">(ф. </w:t>
        </w:r>
        <w:r>
          <w:rPr>
            <w:color w:val="0000FF"/>
          </w:rPr>
          <w:lastRenderedPageBreak/>
          <w:t>0503373)</w:t>
        </w:r>
      </w:hyperlink>
      <w:r>
        <w:t>;</w:t>
      </w:r>
    </w:p>
    <w:p w:rsidR="0066595D" w:rsidRDefault="0066595D">
      <w:pPr>
        <w:pStyle w:val="ConsPlusNormal"/>
        <w:spacing w:before="220"/>
        <w:ind w:firstLine="540"/>
        <w:jc w:val="both"/>
      </w:pPr>
      <w:r>
        <w:t xml:space="preserve">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38055" w:history="1">
        <w:r>
          <w:rPr>
            <w:color w:val="0000FF"/>
          </w:rPr>
          <w:t>(ф. 0503374)</w:t>
        </w:r>
      </w:hyperlink>
      <w:r>
        <w:t>;</w:t>
      </w:r>
    </w:p>
    <w:p w:rsidR="0066595D" w:rsidRDefault="0066595D">
      <w:pPr>
        <w:pStyle w:val="ConsPlusNormal"/>
        <w:jc w:val="both"/>
      </w:pPr>
      <w:r>
        <w:t xml:space="preserve">(абзац введен </w:t>
      </w:r>
      <w:hyperlink r:id="rId86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абзац исключен. - </w:t>
      </w:r>
      <w:hyperlink r:id="rId864"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 xml:space="preserve">абзац утратил силу. - </w:t>
      </w:r>
      <w:hyperlink r:id="rId865" w:history="1">
        <w:r>
          <w:rPr>
            <w:color w:val="0000FF"/>
          </w:rPr>
          <w:t>Приказ</w:t>
        </w:r>
      </w:hyperlink>
      <w:r>
        <w:t xml:space="preserve"> Минфина России от 02.11.2017 N 176н;</w:t>
      </w:r>
    </w:p>
    <w:p w:rsidR="0066595D" w:rsidRDefault="0066595D">
      <w:pPr>
        <w:pStyle w:val="ConsPlusNormal"/>
        <w:spacing w:before="220"/>
        <w:ind w:firstLine="540"/>
        <w:jc w:val="both"/>
      </w:pPr>
      <w:r>
        <w:t xml:space="preserve">абзац исключен. - </w:t>
      </w:r>
      <w:hyperlink r:id="rId86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bookmarkStart w:id="44" w:name="P2823"/>
      <w:bookmarkEnd w:id="44"/>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66595D" w:rsidRDefault="0066595D">
      <w:pPr>
        <w:pStyle w:val="ConsPlusNormal"/>
        <w:spacing w:before="220"/>
        <w:ind w:firstLine="540"/>
        <w:jc w:val="both"/>
      </w:pPr>
      <w:r>
        <w:t xml:space="preserve">Баланс </w:t>
      </w:r>
      <w:hyperlink w:anchor="P22853" w:history="1">
        <w:r>
          <w:rPr>
            <w:color w:val="0000FF"/>
          </w:rPr>
          <w:t>(ф. 0503320)</w:t>
        </w:r>
      </w:hyperlink>
      <w:r>
        <w:t xml:space="preserve"> составляется на основании данных Баланса </w:t>
      </w:r>
      <w:hyperlink w:anchor="P4647" w:history="1">
        <w:r>
          <w:rPr>
            <w:color w:val="0000FF"/>
          </w:rPr>
          <w:t>(ф. 0503120)</w:t>
        </w:r>
      </w:hyperlink>
      <w:r>
        <w:t>, сводных Справок (</w:t>
      </w:r>
      <w:hyperlink w:anchor="P8125" w:history="1">
        <w:r>
          <w:rPr>
            <w:color w:val="0000FF"/>
          </w:rPr>
          <w:t>ф. 0503125</w:t>
        </w:r>
      </w:hyperlink>
      <w:r>
        <w:t xml:space="preserve"> по номерам счетов 120551000, 120651000, 120711000, 120721000, 120731000, 130111000, 130121000, 130131000, 130251000) финансового органа муниципального района, и данных Балансов (ф. 0503120), сводных Справок (ф. 0503125 по номерам счетов 120551000, 120651000, 120711000, 120721000, 120731000, 130111000, 130121000, 130131000, 130251000) финансовых органов городских и сельских поселений, путем консолидации показателей отчетов;</w:t>
      </w:r>
    </w:p>
    <w:p w:rsidR="0066595D" w:rsidRDefault="0066595D">
      <w:pPr>
        <w:pStyle w:val="ConsPlusNormal"/>
        <w:spacing w:before="220"/>
        <w:ind w:firstLine="540"/>
        <w:jc w:val="both"/>
      </w:pPr>
      <w:r>
        <w:t xml:space="preserve">Справка </w:t>
      </w:r>
      <w:hyperlink w:anchor="P3697" w:history="1">
        <w:r>
          <w:rPr>
            <w:color w:val="0000FF"/>
          </w:rPr>
          <w:t>(ф. 0503110)</w:t>
        </w:r>
      </w:hyperlink>
      <w:r>
        <w:t xml:space="preserve"> составляется на основании данных Справки (ф. 0503110), сводных Справок (</w:t>
      </w:r>
      <w:hyperlink w:anchor="P8125" w:history="1">
        <w:r>
          <w:rPr>
            <w:color w:val="0000FF"/>
          </w:rPr>
          <w:t>ф. 0503125</w:t>
        </w:r>
      </w:hyperlink>
      <w:r>
        <w:t xml:space="preserve"> по кодам КОСГУ 151, 251, 540, 640, 710, 810, кодам счетов 120551560(660), 120651560(660) финансового органа муниципального района, и данных Справок (ф. 0503110), сводных Справок (ф. 0503125 по кодам КОСГУ 151, 251, 540, 640, 710, 810, кодам счетов 120551560(660), 120651560(660) финансовых органов городских и сельских поселений, путем консолидации показателей отчетов;</w:t>
      </w:r>
    </w:p>
    <w:p w:rsidR="0066595D" w:rsidRDefault="0066595D">
      <w:pPr>
        <w:pStyle w:val="ConsPlusNormal"/>
        <w:spacing w:before="220"/>
        <w:ind w:firstLine="540"/>
        <w:jc w:val="both"/>
      </w:pPr>
      <w:r>
        <w:t xml:space="preserve">Отчет </w:t>
      </w:r>
      <w:hyperlink w:anchor="P18988" w:history="1">
        <w:r>
          <w:rPr>
            <w:color w:val="0000FF"/>
          </w:rPr>
          <w:t>(ф. 0503317)</w:t>
        </w:r>
      </w:hyperlink>
      <w:r>
        <w:t xml:space="preserve"> составляется на основании данных Отчета (ф. 0503117) и сводных Справок (</w:t>
      </w:r>
      <w:hyperlink w:anchor="P8125" w:history="1">
        <w:r>
          <w:rPr>
            <w:color w:val="0000FF"/>
          </w:rPr>
          <w:t>ф. 0503125</w:t>
        </w:r>
      </w:hyperlink>
      <w:r>
        <w:t xml:space="preserve"> по кодам КОСГУ 540, 640, 710, 810, 830, кодам счетов 120551560(660), 120651560(660) финансового органа муниципального района, и данных Отчетов (ф. 0503117) и сводных Справок (ф. 0503125 по кодам КОСГУ 540, 640, 710, 810, 830, кодам счетов 120551560(660), 120651560(660) финансовых органов городских и сельских поселений, путем консолидации показателей отчетов;</w:t>
      </w:r>
    </w:p>
    <w:p w:rsidR="0066595D" w:rsidRDefault="0066595D">
      <w:pPr>
        <w:pStyle w:val="ConsPlusNormal"/>
        <w:spacing w:before="220"/>
        <w:ind w:firstLine="540"/>
        <w:jc w:val="both"/>
      </w:pPr>
      <w:r>
        <w:t xml:space="preserve">абзац исключен. - </w:t>
      </w:r>
      <w:hyperlink r:id="rId867"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Отчет </w:t>
      </w:r>
      <w:hyperlink w:anchor="P27759" w:history="1">
        <w:r>
          <w:rPr>
            <w:color w:val="0000FF"/>
          </w:rPr>
          <w:t>(ф. 0503321)</w:t>
        </w:r>
      </w:hyperlink>
      <w:r>
        <w:t xml:space="preserve"> составляется на основании данных консолидированного Отчета </w:t>
      </w:r>
      <w:hyperlink w:anchor="P5736" w:history="1">
        <w:r>
          <w:rPr>
            <w:color w:val="0000FF"/>
          </w:rPr>
          <w:t>(ф. 0503121)</w:t>
        </w:r>
      </w:hyperlink>
      <w:r>
        <w:t xml:space="preserve"> и сводных Справок (</w:t>
      </w:r>
      <w:hyperlink w:anchor="P8125" w:history="1">
        <w:r>
          <w:rPr>
            <w:color w:val="0000FF"/>
          </w:rPr>
          <w:t>ф. 0503125</w:t>
        </w:r>
      </w:hyperlink>
      <w:r>
        <w:t xml:space="preserve"> по кодам КОСГУ 151, 251, 540, 640, 710, 810, 830, кодам счетов 120551560(660), 120651560(660) финансового органа муниципального района и данных консолидированных Отчетов (ф. 0503121) и сводных Справок (ф. 0503125 по кодам КОСГУ 151, 251, 540, 640, 710, 810, 830, кодам счетов 120551560(660), 120651560(660) финансовых органов городских и сельских поселений, путем консолидации показателей отчетов;</w:t>
      </w:r>
    </w:p>
    <w:p w:rsidR="0066595D" w:rsidRDefault="0066595D">
      <w:pPr>
        <w:pStyle w:val="ConsPlusNormal"/>
        <w:spacing w:before="220"/>
        <w:ind w:firstLine="540"/>
        <w:jc w:val="both"/>
      </w:pPr>
      <w:r>
        <w:t xml:space="preserve">Отчет </w:t>
      </w:r>
      <w:hyperlink w:anchor="P30534" w:history="1">
        <w:r>
          <w:rPr>
            <w:color w:val="0000FF"/>
          </w:rPr>
          <w:t>(ф. 0503323)</w:t>
        </w:r>
      </w:hyperlink>
      <w:r>
        <w:t xml:space="preserve"> составляется на основании данных Отчета </w:t>
      </w:r>
      <w:hyperlink w:anchor="P6649" w:history="1">
        <w:r>
          <w:rPr>
            <w:color w:val="0000FF"/>
          </w:rPr>
          <w:t>(ф. 0503123)</w:t>
        </w:r>
      </w:hyperlink>
      <w:r>
        <w:t xml:space="preserve"> и сводных Справок (</w:t>
      </w:r>
      <w:hyperlink w:anchor="P8125" w:history="1">
        <w:r>
          <w:rPr>
            <w:color w:val="0000FF"/>
          </w:rPr>
          <w:t>ф. 0503125</w:t>
        </w:r>
      </w:hyperlink>
      <w:r>
        <w:t xml:space="preserve"> по кодам КОСГУ 540, 640, 710, 810, 830, кодам счетов 120551560(660), 120651560(660) финансового органа муниципального района и данных Отчетов (ф. 0503123) и сводных Справок (ф. 0503125 по кодам КОСГУ 540, 640, 710, 810, 830, кодам счетов 120551560(660), 120651560(660) финансовых органов городских и сельских поселений, путем консолидации показателей отчетов;</w:t>
      </w:r>
    </w:p>
    <w:p w:rsidR="0066595D" w:rsidRDefault="0066595D">
      <w:pPr>
        <w:pStyle w:val="ConsPlusNormal"/>
        <w:spacing w:before="220"/>
        <w:ind w:firstLine="540"/>
        <w:jc w:val="both"/>
      </w:pPr>
      <w:r>
        <w:t>Консолидированные Справки (</w:t>
      </w:r>
      <w:hyperlink w:anchor="P8125" w:history="1">
        <w:r>
          <w:rPr>
            <w:color w:val="0000FF"/>
          </w:rPr>
          <w:t>ф. 0503125</w:t>
        </w:r>
      </w:hyperlink>
      <w:r>
        <w:t xml:space="preserve"> по кодам КОСГУ 151, 251, 540, 640, 710, 810, 830, кодам счетов 120551560(660), 120651560(660), 130251830 по номерам счетов 120551000, 120651000, 120711000, 120721000, 120731000, 130111000, 130121000, 130131000, 130251000) </w:t>
      </w:r>
      <w:r>
        <w:lastRenderedPageBreak/>
        <w:t>составляются на основании данных сводных Справок (ф. 0503125 по кодам КОСГУ 151, 251, 540, 640, 710, 810, 830, кодам счетов 120551560(660), 120651560(660), по номерам счетов 120551000, 120651000, 120711000, 120721000, 120731000, 130111000, 130121000, 130131000, 130251000)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(ф. 0503125 по кодам КОСГУ 151, 251, 540, 640, 710, 810, кодам счетов 120551560(660), 120651560(660), по номерам счетов 120551000, 120651000, 120711000, 120721000, 120731000, 130111000, 130121000, 130131000, 130251000) финансовых органов городских и сельских поселений, путем консолидации показателей отчетов;</w:t>
      </w:r>
    </w:p>
    <w:p w:rsidR="0066595D" w:rsidRDefault="0066595D">
      <w:pPr>
        <w:pStyle w:val="ConsPlusNormal"/>
        <w:spacing w:before="220"/>
        <w:ind w:firstLine="540"/>
        <w:jc w:val="both"/>
      </w:pPr>
      <w:r>
        <w:t xml:space="preserve">Пояснительная записка </w:t>
      </w:r>
      <w:hyperlink w:anchor="P33388" w:history="1">
        <w:r>
          <w:rPr>
            <w:color w:val="0000FF"/>
          </w:rPr>
          <w:t>(ф. 0503360)</w:t>
        </w:r>
      </w:hyperlink>
      <w:r>
        <w:t xml:space="preserve"> составляется на основании данных консолидированной Пояснительной записки </w:t>
      </w:r>
      <w:hyperlink w:anchor="P12919" w:history="1">
        <w:r>
          <w:rPr>
            <w:color w:val="0000FF"/>
          </w:rPr>
          <w:t>(ф. 0503160)</w:t>
        </w:r>
      </w:hyperlink>
      <w:r>
        <w:t>, сводных Справок (</w:t>
      </w:r>
      <w:hyperlink w:anchor="P8125" w:history="1">
        <w:r>
          <w:rPr>
            <w:color w:val="0000FF"/>
          </w:rPr>
          <w:t>ф. 0503125</w:t>
        </w:r>
      </w:hyperlink>
      <w:r>
        <w:t xml:space="preserve"> по кодам КОСГУ 151, 251, 540, 640, 710, 810, 830, по номерам счетов 120551000, 120651000, 120711000, 120721000, 120731000, 130111000, 130121000, 130131000, 130251000) финансового органа муниципального района, и данных консолидированных Пояснительных записок (ф. 0503160), сводных Справок (ф. 0503125 по кодам КОСГУ 151, 251, 540, 640, 710, 810, 830 по номерам счетов 120551000, 120651000, 120711000, 120721000, 120731000, 130111000, 130121000, 130131000, 130251000) финансовых органов городских и сельских поселений, путем обобщения показателей отчетов.</w:t>
      </w:r>
    </w:p>
    <w:p w:rsidR="0066595D" w:rsidRDefault="0066595D">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2823" w:history="1">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66595D" w:rsidRDefault="0066595D">
      <w:pPr>
        <w:pStyle w:val="ConsPlusNormal"/>
        <w:spacing w:before="220"/>
        <w:ind w:firstLine="540"/>
        <w:jc w:val="both"/>
      </w:pPr>
      <w:r>
        <w:t xml:space="preserve">Абзац исключен. - </w:t>
      </w:r>
      <w:hyperlink r:id="rId868" w:history="1">
        <w:r>
          <w:rPr>
            <w:color w:val="0000FF"/>
          </w:rPr>
          <w:t>Приказ</w:t>
        </w:r>
      </w:hyperlink>
      <w:r>
        <w:t xml:space="preserve"> Минфина России от 31.12.2015 N 229н.</w:t>
      </w:r>
    </w:p>
    <w:p w:rsidR="0066595D" w:rsidRDefault="0066595D">
      <w:pPr>
        <w:pStyle w:val="ConsPlusNormal"/>
        <w:jc w:val="both"/>
      </w:pPr>
      <w:r>
        <w:t xml:space="preserve">(п. 180.1 введен </w:t>
      </w:r>
      <w:hyperlink r:id="rId869"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66595D" w:rsidRDefault="0066595D">
      <w:pPr>
        <w:pStyle w:val="ConsPlusNormal"/>
        <w:jc w:val="both"/>
      </w:pPr>
      <w:r>
        <w:t xml:space="preserve">(в ред. </w:t>
      </w:r>
      <w:hyperlink r:id="rId870"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Баланс </w:t>
      </w:r>
      <w:hyperlink w:anchor="P22853" w:history="1">
        <w:r>
          <w:rPr>
            <w:color w:val="0000FF"/>
          </w:rPr>
          <w:t>(ф. 0503320)</w:t>
        </w:r>
      </w:hyperlink>
      <w:r>
        <w:t xml:space="preserve"> составляется на основании данных Баланса </w:t>
      </w:r>
      <w:hyperlink w:anchor="P4647" w:history="1">
        <w:r>
          <w:rPr>
            <w:color w:val="0000FF"/>
          </w:rPr>
          <w:t>(ф. 0503120)</w:t>
        </w:r>
      </w:hyperlink>
      <w:r>
        <w:t xml:space="preserve"> и сводных Справок (</w:t>
      </w:r>
      <w:hyperlink w:anchor="P8125" w:history="1">
        <w:r>
          <w:rPr>
            <w:color w:val="0000FF"/>
          </w:rPr>
          <w:t>ф. 0503125</w:t>
        </w:r>
      </w:hyperlink>
      <w:r>
        <w:t xml:space="preserve"> по номерам счетов 120551000, 120651000, 120711000, 120721000, 120731000, 130111000, 130121000, 130131000, 130251000) финансового органа субъекта Российской Федерации, Балансов (ф. 0503320) и консолидированных Справок (ф. 0503125 по номерам счетов 120551000, 120651000, 120711000, 120721000, 120731000, 130111000, 130121000, 130131000, 130251000) финансовых органов муниципальных районов, городских округов с внутригородским делением, Балансов (ф. 0503120) и сводных Справок (ф. 0503125 по номерам счетов 120551000, 120651000, 120711000, 120721000, 120731000, 130111000, 130121000, 130131000, 130251000) финансовых органов городских округов, Балансов (ф. 0503120) и сводных Справок (ф. 0503125 по номерам счетов 120551000, 120651000, 120711000, 120721000, 120731000, 130111000, 130121000, 130251000) финансовых органов внутригородских муниципальных образований городов федерального значения, Баланса (ф. 0503120) и сводных Справок (ф. 0503125 по номерам счетов 120551000, 120651000, 120711000, 120721000, 120731000, 130111000, 130122000, 130131000, 130251000)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органу в Федеральное казначейство Справка о наличии имущества и обязательств на забалансовых счетах в составе баланса (ф. 0503320) не представляется;</w:t>
      </w:r>
    </w:p>
    <w:p w:rsidR="0066595D" w:rsidRDefault="0066595D">
      <w:pPr>
        <w:pStyle w:val="ConsPlusNormal"/>
        <w:jc w:val="both"/>
      </w:pPr>
      <w:r>
        <w:t xml:space="preserve">(в ред. </w:t>
      </w:r>
      <w:hyperlink r:id="rId87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lastRenderedPageBreak/>
        <w:t xml:space="preserve">Справка </w:t>
      </w:r>
      <w:hyperlink w:anchor="P3697" w:history="1">
        <w:r>
          <w:rPr>
            <w:color w:val="0000FF"/>
          </w:rPr>
          <w:t>(ф. 0503110)</w:t>
        </w:r>
      </w:hyperlink>
      <w:r>
        <w:t xml:space="preserve"> составляется на основании данных Справки (ф. 0503110) и сводных Справок (</w:t>
      </w:r>
      <w:hyperlink w:anchor="P8125" w:history="1">
        <w:r>
          <w:rPr>
            <w:color w:val="0000FF"/>
          </w:rPr>
          <w:t>ф. 0503125</w:t>
        </w:r>
      </w:hyperlink>
      <w:r>
        <w:t xml:space="preserve"> по кодам КОСГУ 151, 251, 540, 640, 710, 810, кодам счетов 120551560(660), 120651560(660) финансового органа субъекта Российской Федерации, Справок (ф. 0503110) и консолидированных Справок (ф. 0503125 по кодам КОСГУ 151, 251, 540, 640, 710, 810, кодам счетов 120551560(660), 120651560(660) финансовых органов муниципальных районов, городских округов с внутригородским делением, Справок (ф. 0503110) и сводных Справок (ф. 0503125 по кодам КОСГУ 151, 251, 540, 640, 710, 810, кодам счетов 120551560(660), 120651560(660) финансовых органов городских округов, Справок (ф. 0503110) и Справок (ф. 0503125 по кодам КОСГУ 151, 251, 540, 640, 710, 810, кодам счетов 120551560(660), 120651560(660) финансовых органов внутригородских муниципальных образований городов федерального значения, Справки (ф. 0503110) и сводных Справок (ф. 0503125 по кодам КОСГУ 151, 251, 540, 640, 710, 810, кодам счетов 120551560(660), 120651560(660) финансового органа территориального государственного внебюджетного фонда, путем консолидации показателей отчетов.</w:t>
      </w:r>
    </w:p>
    <w:p w:rsidR="0066595D" w:rsidRDefault="0066595D">
      <w:pPr>
        <w:pStyle w:val="ConsPlusNormal"/>
        <w:jc w:val="both"/>
      </w:pPr>
      <w:r>
        <w:t xml:space="preserve">(в ред. </w:t>
      </w:r>
      <w:hyperlink r:id="rId87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3697" w:history="1">
        <w:r>
          <w:rPr>
            <w:color w:val="0000FF"/>
          </w:rPr>
          <w:t>(ф. 0503110)</w:t>
        </w:r>
      </w:hyperlink>
      <w:r>
        <w:t xml:space="preserve">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66595D" w:rsidRDefault="0066595D">
      <w:pPr>
        <w:pStyle w:val="ConsPlusNormal"/>
        <w:jc w:val="both"/>
      </w:pPr>
      <w:r>
        <w:t xml:space="preserve">(в ред. </w:t>
      </w:r>
      <w:hyperlink r:id="rId873"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Отчет </w:t>
      </w:r>
      <w:hyperlink w:anchor="P18988" w:history="1">
        <w:r>
          <w:rPr>
            <w:color w:val="0000FF"/>
          </w:rPr>
          <w:t>(ф. 0503317)</w:t>
        </w:r>
      </w:hyperlink>
      <w:r>
        <w:t xml:space="preserve"> составляется на основании данных Отчета </w:t>
      </w:r>
      <w:hyperlink w:anchor="P4175" w:history="1">
        <w:r>
          <w:rPr>
            <w:color w:val="0000FF"/>
          </w:rPr>
          <w:t>(ф. 0503117)</w:t>
        </w:r>
      </w:hyperlink>
      <w:r>
        <w:t xml:space="preserve"> и сводных Справок (</w:t>
      </w:r>
      <w:hyperlink w:anchor="P8125" w:history="1">
        <w:r>
          <w:rPr>
            <w:color w:val="0000FF"/>
          </w:rPr>
          <w:t>ф. 0503125</w:t>
        </w:r>
      </w:hyperlink>
      <w:r>
        <w:t xml:space="preserve"> по кодам КОСГУ 540, 640, 710, 810, 830, кодам счетов 120551560(660), 120651560(660) финансового органа субъекта Российской Федерации, Отчетов (ф. 0503317) и консолидированных Справок (ф. 0503125 по кодам КОСГУ 540, 640, 710, 810, 830, кодам счетов 120551560(660), 120651560(660) финансовых органов муниципальных районов, городских округов с внутригородским делением, Отчетов (ф. 0503117) и сводных Справок (ф. 0503125 по кодам КОСГУ 540, 640, 710, 810, 830, кодам счетов 120551560(660), 120651560(660) финансовых органов городских округов, Отчета (ф. 0503117) и сводных Справок (ф. 0503125 по кодам КОСГУ 540, 640, 710, 810, 830, кодам счетов 120551560(660), 120651560(660) финансовых органов внутригородских муниципальных образований городов федерального значения, Отчета (ф. 0503117) и сводных Справок (ф. 0503125 по кодам КОСГУ 540, 640, 710, 810, 830, кодам счетов 120551560(660), 120651560(660) финансового органа территориального государственного внебюджетного фонда, путем консолидации показателей отчетов;</w:t>
      </w:r>
    </w:p>
    <w:p w:rsidR="0066595D" w:rsidRDefault="0066595D">
      <w:pPr>
        <w:pStyle w:val="ConsPlusNormal"/>
        <w:jc w:val="both"/>
      </w:pPr>
      <w:r>
        <w:t xml:space="preserve">(в ред. </w:t>
      </w:r>
      <w:hyperlink r:id="rId874"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абзац исключен. - </w:t>
      </w:r>
      <w:hyperlink r:id="rId875"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Отчет </w:t>
      </w:r>
      <w:hyperlink w:anchor="P27759" w:history="1">
        <w:r>
          <w:rPr>
            <w:color w:val="0000FF"/>
          </w:rPr>
          <w:t>(ф. 0503321)</w:t>
        </w:r>
      </w:hyperlink>
      <w:r>
        <w:t xml:space="preserve"> составляется на основании данных консолидированного Отчета </w:t>
      </w:r>
      <w:hyperlink w:anchor="P5736" w:history="1">
        <w:r>
          <w:rPr>
            <w:color w:val="0000FF"/>
          </w:rPr>
          <w:t>(ф. 0503121)</w:t>
        </w:r>
      </w:hyperlink>
      <w:r>
        <w:t xml:space="preserve"> и сводных Справок (</w:t>
      </w:r>
      <w:hyperlink w:anchor="P8125" w:history="1">
        <w:r>
          <w:rPr>
            <w:color w:val="0000FF"/>
          </w:rPr>
          <w:t>ф. 0503125</w:t>
        </w:r>
      </w:hyperlink>
      <w:r>
        <w:t xml:space="preserve"> по кодам КОСГУ 151, 251, 540, 640, 710, 810, 830, кодам счетов 120551560(660), 120651560(660) финансового органа субъекта Российской Федерации, консолидированных Отчетов (ф. 0503321) и консолидированных Справок (ф. 0503125 по кодам КОСГУ 151, 251, 540, 640, 710, 810, 830, кодам счетов 120551560(660), 120651560(660) финансовых органов муниципальных районов, городских округов с внутригородским делением, консолидированных Отчетов (ф. 0503121) и сводных Справок (ф. 0503125 по кодам КОСГУ 151, 251, 540, 640, 710, 810, 830, кодам счетов 120551560(660), 120651560(660) финансовых органов городских округов, консолидированных Отчетов (ф. 0503121) и сводных Справок (ф. 0503125 по кодам КОСГУ 151, 251, 540, 640, 710, 810, 830, кодам счетов 120551560(660), 120651560(660) финансовых органов внутригородских муниципальных образований городов федерального </w:t>
      </w:r>
      <w:r>
        <w:lastRenderedPageBreak/>
        <w:t>значения, Отчета (ф. 0503121) и сводных Справок (ф. 0503125 по кодам КОСГУ 151, 251, 540, 640, 710, 810, 830, кодам счетов 120551560(660), 120651560(660) финансового органа территориального государственного внебюджетного фонда, путем консолидации показателей отчетов;</w:t>
      </w:r>
    </w:p>
    <w:p w:rsidR="0066595D" w:rsidRDefault="0066595D">
      <w:pPr>
        <w:pStyle w:val="ConsPlusNormal"/>
        <w:jc w:val="both"/>
      </w:pPr>
      <w:r>
        <w:t xml:space="preserve">(в ред. </w:t>
      </w:r>
      <w:hyperlink r:id="rId87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Отчет </w:t>
      </w:r>
      <w:hyperlink w:anchor="P30534" w:history="1">
        <w:r>
          <w:rPr>
            <w:color w:val="0000FF"/>
          </w:rPr>
          <w:t>(ф. 0503323)</w:t>
        </w:r>
      </w:hyperlink>
      <w:r>
        <w:t xml:space="preserve"> составляется на основании данных Отчета </w:t>
      </w:r>
      <w:hyperlink w:anchor="P6649" w:history="1">
        <w:r>
          <w:rPr>
            <w:color w:val="0000FF"/>
          </w:rPr>
          <w:t>(ф. 0503123)</w:t>
        </w:r>
      </w:hyperlink>
      <w:r>
        <w:t xml:space="preserve"> и сводных Справок (</w:t>
      </w:r>
      <w:hyperlink w:anchor="P8125" w:history="1">
        <w:r>
          <w:rPr>
            <w:color w:val="0000FF"/>
          </w:rPr>
          <w:t>ф. 0503125</w:t>
        </w:r>
      </w:hyperlink>
      <w:r>
        <w:t xml:space="preserve"> по кодам КОСГУ 151, 251, 540, 640, 710, 810, 830, кодам счетов 120551560(660), 120651560(660) финансового органа субъекта Российской Федерации, Отчетов (ф. 0503323) и консолидированных Справок (ф. 0503125 по кодам КОСГУ 151, 251, 540, 640, 710, 810, 830, кодам счетов 120551560(660), 120651560(660) финансовых органов муниципальных районов, городских округов с внутригородским делением, Отчетов (ф. 0503123) и сводных Справок (ф. 0503125 по кодам КОСГУ 151, 251, 540, 640, 710, 810, 830, кодам счетов 120551560(660), 120651560(660) финансовых органов городских округов, Отчетов (ф. 0503123) и сводных Справок (ф. 0503125 по кодам КОСГУ 151, 251, 540, 640, 710, 810, 830, кодам счетов 120551560(660), 120651560(660) финансовых органов внутригородских муниципальных образований городов федерального значения, Отчета (ф. 0503123) и Справок (ф. 0503125 по кодам КОСГУ 151, 251, 540, 640, 710, 810, 830, кодам счетов 120551560(660), 120651560(660) финансового органа бюджета территориального государственного внебюджетного фонда, путем консолидации показателей отчетов;</w:t>
      </w:r>
    </w:p>
    <w:p w:rsidR="0066595D" w:rsidRDefault="0066595D">
      <w:pPr>
        <w:pStyle w:val="ConsPlusNormal"/>
        <w:jc w:val="both"/>
      </w:pPr>
      <w:r>
        <w:t xml:space="preserve">(в ред. </w:t>
      </w:r>
      <w:hyperlink r:id="rId87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Консолидированные Справки (</w:t>
      </w:r>
      <w:hyperlink w:anchor="P8125" w:history="1">
        <w:r>
          <w:rPr>
            <w:color w:val="0000FF"/>
          </w:rPr>
          <w:t>ф. 0503125</w:t>
        </w:r>
      </w:hyperlink>
      <w:r>
        <w:t xml:space="preserve"> по кодам КОСГУ 151, 251, 540, 640, 710, 810, 830, кодам счетов 120551560(660), 120651560(660), по номерам счетов 120551000, 120651000, 120711000, 120721000, 120731000, 130111000, 130121000, 130131000, 130251000) составляются на основании данных сводных Справок (ф. 0503125 по кодам КОСГУ 151, 251, 540, 640, 710, 810, 830, кодам счетов 120551560(660), 120651560(660), по номерам счетов 120551000, 120651000, 120711000, 120721000, 120731000, 130111000, 130121000, 130131000, 130251000) главных распорядителей бюджетных средств субъекта Российской Федерации,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финансовых органов муниципальных районов, городских округов с внутригородским делением,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финансовых органов городских округов,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финансовых органов внутригородских муниципальных образований городов федерального значения,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финансового органа территориального государственного внебюджетного фонда, путем суммирования показателей отчетов;</w:t>
      </w:r>
    </w:p>
    <w:p w:rsidR="0066595D" w:rsidRDefault="0066595D">
      <w:pPr>
        <w:pStyle w:val="ConsPlusNormal"/>
        <w:jc w:val="both"/>
      </w:pPr>
      <w:r>
        <w:t xml:space="preserve">(в ред. </w:t>
      </w:r>
      <w:hyperlink r:id="rId87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Пояснительная записка </w:t>
      </w:r>
      <w:hyperlink w:anchor="P33388" w:history="1">
        <w:r>
          <w:rPr>
            <w:color w:val="0000FF"/>
          </w:rPr>
          <w:t>(ф. 0503360)</w:t>
        </w:r>
      </w:hyperlink>
      <w:r>
        <w:t xml:space="preserve"> составляется на основании данных консолидированной Пояснительной записки </w:t>
      </w:r>
      <w:hyperlink w:anchor="P12919" w:history="1">
        <w:r>
          <w:rPr>
            <w:color w:val="0000FF"/>
          </w:rPr>
          <w:t>(ф. 0503160)</w:t>
        </w:r>
      </w:hyperlink>
      <w:r>
        <w:t xml:space="preserve"> и сводных Справок (</w:t>
      </w:r>
      <w:hyperlink w:anchor="P8125" w:history="1">
        <w:r>
          <w:rPr>
            <w:color w:val="0000FF"/>
          </w:rPr>
          <w:t>ф. 0503125</w:t>
        </w:r>
      </w:hyperlink>
      <w:r>
        <w:t xml:space="preserve"> по кодам КОСГУ 151, 251, 540, 640, 710, 810, 830, по номерам счетов 120551000, 120651000, 120711000, 120721000, 120731000, 130111000, 130121000, 130131000, 130251000) финансового органа субъекта Российской Федерации, консолидированных Пояснительных записок (ф. 0503360) и сводных Справок (ф. 0503125 по кодам КОСГУ 151, 251, 540, 640, 710, 810, 830, по номерам счетов 120551000, 120651000, 120711000, 120721000, 120731000, 130111000, 130121000, 130131000, 130251000) финансовых органов муниципальных районов, городских округов с внутригородским делением, </w:t>
      </w:r>
      <w:r>
        <w:lastRenderedPageBreak/>
        <w:t xml:space="preserve">консолидированных Пояснительных записок </w:t>
      </w:r>
      <w:hyperlink w:anchor="P12919" w:history="1">
        <w:r>
          <w:rPr>
            <w:color w:val="0000FF"/>
          </w:rPr>
          <w:t>(ф. 0503160)</w:t>
        </w:r>
      </w:hyperlink>
      <w:r>
        <w:t xml:space="preserve"> и сводных Справок (ф. 0503125 по кодам КОСГУ 151, 251, 540, 640, 710, 810, 830, по номерам счетов 120551000, 120651000, 120711000, 120721000, 120731000, 130111000, 130121000, 130131000, 130251000) финансовых органов городских округов, консолидированных Пояснительных записок (ф. 0503360) и сводных Справок (ф. 0503125 по кодам КОСГУ 151, 251, 540, 640, 710, 810, 830, по номерам счетов 120551000, 120651000, 120711000, 120721000, 120731000, 130111000, 130121000, 130131000, 130251000) финансовых органов внутригородских муниципальных образований городов федерального значения, Пояснительной записки </w:t>
      </w:r>
      <w:hyperlink w:anchor="P12919" w:history="1">
        <w:r>
          <w:rPr>
            <w:color w:val="0000FF"/>
          </w:rPr>
          <w:t>(ф. 0503160)</w:t>
        </w:r>
      </w:hyperlink>
      <w:r>
        <w:t xml:space="preserve"> и Справок (ф. 0503125 по кодам КОСГУ 151, 251, 540, 640, 710, 810, 830, по номерам счетов 120551000, 120651000, 120711000, 120721000, 120731000, 130111000, 130121000, 130131000, 130251000) финансового органа территориального государственного внебюджетного фонда, путем обобщения показателей отчетов.</w:t>
      </w:r>
    </w:p>
    <w:p w:rsidR="0066595D" w:rsidRDefault="0066595D">
      <w:pPr>
        <w:pStyle w:val="ConsPlusNormal"/>
        <w:jc w:val="both"/>
      </w:pPr>
      <w:r>
        <w:t xml:space="preserve">(в ред. </w:t>
      </w:r>
      <w:hyperlink r:id="rId87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66595D" w:rsidRDefault="0066595D">
      <w:pPr>
        <w:pStyle w:val="ConsPlusNormal"/>
        <w:jc w:val="both"/>
      </w:pPr>
      <w:r>
        <w:t xml:space="preserve">(в ред. </w:t>
      </w:r>
      <w:hyperlink r:id="rId880" w:history="1">
        <w:r>
          <w:rPr>
            <w:color w:val="0000FF"/>
          </w:rPr>
          <w:t>Приказа</w:t>
        </w:r>
      </w:hyperlink>
      <w:r>
        <w:t xml:space="preserve"> Минфина России от 29.12.2011 N 191н)</w:t>
      </w:r>
    </w:p>
    <w:p w:rsidR="0066595D" w:rsidRDefault="0066595D">
      <w:pPr>
        <w:pStyle w:val="ConsPlusNormal"/>
        <w:ind w:firstLine="540"/>
        <w:jc w:val="both"/>
      </w:pPr>
    </w:p>
    <w:p w:rsidR="0066595D" w:rsidRDefault="0066595D">
      <w:pPr>
        <w:pStyle w:val="ConsPlusTitle"/>
        <w:jc w:val="center"/>
        <w:outlineLvl w:val="2"/>
      </w:pPr>
      <w:r>
        <w:t>Баланс исполнения консолидированного бюджета</w:t>
      </w:r>
    </w:p>
    <w:p w:rsidR="0066595D" w:rsidRDefault="0066595D">
      <w:pPr>
        <w:pStyle w:val="ConsPlusTitle"/>
        <w:jc w:val="center"/>
      </w:pPr>
      <w:r>
        <w:t>субъекта Российской Федерации и бюджета территориального</w:t>
      </w:r>
    </w:p>
    <w:p w:rsidR="0066595D" w:rsidRDefault="0066595D">
      <w:pPr>
        <w:pStyle w:val="ConsPlusTitle"/>
        <w:jc w:val="center"/>
      </w:pPr>
      <w:r>
        <w:t xml:space="preserve">государственного внебюджетного фонда </w:t>
      </w:r>
      <w:hyperlink w:anchor="P22853" w:history="1">
        <w:r>
          <w:rPr>
            <w:color w:val="0000FF"/>
          </w:rPr>
          <w:t>(ф. 0503320)</w:t>
        </w:r>
      </w:hyperlink>
    </w:p>
    <w:p w:rsidR="0066595D" w:rsidRDefault="0066595D">
      <w:pPr>
        <w:pStyle w:val="ConsPlusNormal"/>
        <w:ind w:firstLine="540"/>
        <w:jc w:val="both"/>
      </w:pPr>
    </w:p>
    <w:p w:rsidR="0066595D" w:rsidRDefault="0066595D">
      <w:pPr>
        <w:pStyle w:val="ConsPlusNormal"/>
        <w:ind w:firstLine="540"/>
        <w:jc w:val="both"/>
      </w:pPr>
      <w:r>
        <w:t>183. Баланс (ф. 0503320) формируется путем суммирования одноименных показателей по одинаковым строкам и графам Балансов (</w:t>
      </w:r>
      <w:hyperlink w:anchor="P4647" w:history="1">
        <w:r>
          <w:rPr>
            <w:color w:val="0000FF"/>
          </w:rPr>
          <w:t>ф. ф. 0503120</w:t>
        </w:r>
      </w:hyperlink>
      <w:r>
        <w:t xml:space="preserve">, </w:t>
      </w:r>
      <w:hyperlink w:anchor="P22853" w:history="1">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8125" w:history="1">
        <w:r>
          <w:rPr>
            <w:color w:val="0000FF"/>
          </w:rPr>
          <w:t>ф. 0503125</w:t>
        </w:r>
      </w:hyperlink>
      <w:r>
        <w:t xml:space="preserve"> по кодам счетов 120551000, 120651000, 120711000, 120721000, 120731000, 130111000, 130121000, 130131000, 130251000), сформированных финансовыми органами.</w:t>
      </w:r>
    </w:p>
    <w:p w:rsidR="0066595D" w:rsidRDefault="0066595D">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(графы 3, 15), консолидированного бюджета субъекта Российской Федерации (графы 5, 18), бюджета субъекта Российской Федерации (графы 7, 20), бюджетов внутригородских муниципальных образований городов федерального значения (графы 8, 21), бюджетов городских округов (графы 9, 22), бюджетов городских округов с внутригородским делением (графы 10, 23), бюджетов внутригородских районов (графы 11, 24), бюджетов муниципальных районов (графы 12, 25), бюджетов городских поселений (графы 13, 26), бюджетов сельских поселений (графы 14, 27), бюджета территориального государственного внебюджетного фонда (графы 15, 28).</w:t>
      </w:r>
    </w:p>
    <w:p w:rsidR="0066595D" w:rsidRDefault="0066595D">
      <w:pPr>
        <w:pStyle w:val="ConsPlusNormal"/>
        <w:jc w:val="both"/>
      </w:pPr>
      <w:r>
        <w:t xml:space="preserve">(п. 184 в ред. </w:t>
      </w:r>
      <w:hyperlink r:id="rId88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185. В графах 3 - 15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66595D" w:rsidRDefault="0066595D">
      <w:pPr>
        <w:pStyle w:val="ConsPlusNormal"/>
        <w:jc w:val="both"/>
      </w:pPr>
      <w:r>
        <w:t xml:space="preserve">(в ред. Приказов Минфина России от 26.10.2012 </w:t>
      </w:r>
      <w:hyperlink r:id="rId882" w:history="1">
        <w:r>
          <w:rPr>
            <w:color w:val="0000FF"/>
          </w:rPr>
          <w:t>N 138н</w:t>
        </w:r>
      </w:hyperlink>
      <w:r>
        <w:t xml:space="preserve">, от 31.12.2015 </w:t>
      </w:r>
      <w:hyperlink r:id="rId883" w:history="1">
        <w:r>
          <w:rPr>
            <w:color w:val="0000FF"/>
          </w:rPr>
          <w:t>N 229н</w:t>
        </w:r>
      </w:hyperlink>
      <w:r>
        <w:t>)</w:t>
      </w:r>
    </w:p>
    <w:p w:rsidR="0066595D" w:rsidRDefault="0066595D">
      <w:pPr>
        <w:pStyle w:val="ConsPlusNormal"/>
        <w:spacing w:before="220"/>
        <w:ind w:firstLine="540"/>
        <w:jc w:val="both"/>
      </w:pPr>
      <w:r>
        <w:t>В группе граф "На начало года" отражаются:</w:t>
      </w:r>
    </w:p>
    <w:p w:rsidR="0066595D" w:rsidRDefault="0066595D">
      <w:pPr>
        <w:pStyle w:val="ConsPlusNormal"/>
        <w:spacing w:before="220"/>
        <w:ind w:firstLine="540"/>
        <w:jc w:val="both"/>
      </w:pPr>
      <w:r>
        <w:t xml:space="preserve">абзац исключен. - </w:t>
      </w:r>
      <w:hyperlink r:id="rId884"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3 - сумма показателей граф 5, 15, уменьшенная на показатель графы 4;</w:t>
      </w:r>
    </w:p>
    <w:p w:rsidR="0066595D" w:rsidRDefault="0066595D">
      <w:pPr>
        <w:pStyle w:val="ConsPlusNormal"/>
        <w:jc w:val="both"/>
      </w:pPr>
      <w:r>
        <w:t xml:space="preserve">(в ред. Приказов Минфина России от 26.10.2012 </w:t>
      </w:r>
      <w:hyperlink r:id="rId885" w:history="1">
        <w:r>
          <w:rPr>
            <w:color w:val="0000FF"/>
          </w:rPr>
          <w:t>N 138н</w:t>
        </w:r>
      </w:hyperlink>
      <w:r>
        <w:t xml:space="preserve">, от 31.12.2015 </w:t>
      </w:r>
      <w:hyperlink r:id="rId886" w:history="1">
        <w:r>
          <w:rPr>
            <w:color w:val="0000FF"/>
          </w:rPr>
          <w:t>N 229н</w:t>
        </w:r>
      </w:hyperlink>
      <w:r>
        <w:t>)</w:t>
      </w:r>
    </w:p>
    <w:p w:rsidR="0066595D" w:rsidRDefault="0066595D">
      <w:pPr>
        <w:pStyle w:val="ConsPlusNormal"/>
        <w:spacing w:before="220"/>
        <w:ind w:firstLine="540"/>
        <w:jc w:val="both"/>
      </w:pPr>
      <w:r>
        <w:lastRenderedPageBreak/>
        <w:t xml:space="preserve">абзац исключен. - </w:t>
      </w:r>
      <w:hyperlink r:id="rId887"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4 -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125" w:history="1">
        <w:r>
          <w:rPr>
            <w:color w:val="0000FF"/>
          </w:rPr>
          <w:t>ф. 0503125</w:t>
        </w:r>
      </w:hyperlink>
      <w:r>
        <w:t xml:space="preserve"> по кодам счетов 120551000, 120651000, 120711000, 120721000, 120731000, 130111000, 130121000, 130131000, 130251000);</w:t>
      </w:r>
    </w:p>
    <w:p w:rsidR="0066595D" w:rsidRDefault="0066595D">
      <w:pPr>
        <w:pStyle w:val="ConsPlusNormal"/>
        <w:jc w:val="both"/>
      </w:pPr>
      <w:r>
        <w:t xml:space="preserve">(в ред. </w:t>
      </w:r>
      <w:hyperlink r:id="rId888"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абзац исключен. - </w:t>
      </w:r>
      <w:hyperlink r:id="rId889"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5 - сумма показателей граф 7, 8, 9, 10, 11, 12, 13, 14, уменьшенная на показатель графы 6;</w:t>
      </w:r>
    </w:p>
    <w:p w:rsidR="0066595D" w:rsidRDefault="0066595D">
      <w:pPr>
        <w:pStyle w:val="ConsPlusNormal"/>
        <w:jc w:val="both"/>
      </w:pPr>
      <w:r>
        <w:t xml:space="preserve">(в ред. Приказов Минфина России от 26.10.2012 </w:t>
      </w:r>
      <w:hyperlink r:id="rId890" w:history="1">
        <w:r>
          <w:rPr>
            <w:color w:val="0000FF"/>
          </w:rPr>
          <w:t>N 138н</w:t>
        </w:r>
      </w:hyperlink>
      <w:r>
        <w:t xml:space="preserve">, от 31.12.2015 </w:t>
      </w:r>
      <w:hyperlink r:id="rId891" w:history="1">
        <w:r>
          <w:rPr>
            <w:color w:val="0000FF"/>
          </w:rPr>
          <w:t>N 229н</w:t>
        </w:r>
      </w:hyperlink>
      <w:r>
        <w:t>)</w:t>
      </w:r>
    </w:p>
    <w:p w:rsidR="0066595D" w:rsidRDefault="0066595D">
      <w:pPr>
        <w:pStyle w:val="ConsPlusNormal"/>
        <w:spacing w:before="220"/>
        <w:ind w:firstLine="540"/>
        <w:jc w:val="both"/>
      </w:pPr>
      <w:r>
        <w:t xml:space="preserve">абзац исключен. - </w:t>
      </w:r>
      <w:hyperlink r:id="rId892"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6 -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125" w:history="1">
        <w:r>
          <w:rPr>
            <w:color w:val="0000FF"/>
          </w:rPr>
          <w:t>ф. 0503125</w:t>
        </w:r>
      </w:hyperlink>
      <w:r>
        <w:t xml:space="preserve"> по кодам счетов 120551000, 120651000, 120711000, 120721000, 120731000, 130111000, 130121000, 130131000, 130251000);</w:t>
      </w:r>
    </w:p>
    <w:p w:rsidR="0066595D" w:rsidRDefault="0066595D">
      <w:pPr>
        <w:pStyle w:val="ConsPlusNormal"/>
        <w:jc w:val="both"/>
      </w:pPr>
      <w:r>
        <w:t xml:space="preserve">(в ред. Приказов Минфина России от 29.12.2011 </w:t>
      </w:r>
      <w:hyperlink r:id="rId893" w:history="1">
        <w:r>
          <w:rPr>
            <w:color w:val="0000FF"/>
          </w:rPr>
          <w:t>N 191н</w:t>
        </w:r>
      </w:hyperlink>
      <w:r>
        <w:t xml:space="preserve">, от 26.10.2012 </w:t>
      </w:r>
      <w:hyperlink r:id="rId894" w:history="1">
        <w:r>
          <w:rPr>
            <w:color w:val="0000FF"/>
          </w:rPr>
          <w:t>N 138н</w:t>
        </w:r>
      </w:hyperlink>
      <w:r>
        <w:t>)</w:t>
      </w:r>
    </w:p>
    <w:p w:rsidR="0066595D" w:rsidRDefault="0066595D">
      <w:pPr>
        <w:pStyle w:val="ConsPlusNormal"/>
        <w:spacing w:before="220"/>
        <w:ind w:firstLine="540"/>
        <w:jc w:val="both"/>
      </w:pPr>
      <w:r>
        <w:t>186. В графах 16 - 28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66595D" w:rsidRDefault="0066595D">
      <w:pPr>
        <w:pStyle w:val="ConsPlusNormal"/>
        <w:jc w:val="both"/>
      </w:pPr>
      <w:r>
        <w:t xml:space="preserve">(в ред. Приказов Минфина России от 26.10.2012 </w:t>
      </w:r>
      <w:hyperlink r:id="rId895" w:history="1">
        <w:r>
          <w:rPr>
            <w:color w:val="0000FF"/>
          </w:rPr>
          <w:t>N 138н</w:t>
        </w:r>
      </w:hyperlink>
      <w:r>
        <w:t xml:space="preserve">, от 31.12.2015 </w:t>
      </w:r>
      <w:hyperlink r:id="rId896" w:history="1">
        <w:r>
          <w:rPr>
            <w:color w:val="0000FF"/>
          </w:rPr>
          <w:t>N 229н</w:t>
        </w:r>
      </w:hyperlink>
      <w:r>
        <w:t>)</w:t>
      </w:r>
    </w:p>
    <w:p w:rsidR="0066595D" w:rsidRDefault="0066595D">
      <w:pPr>
        <w:pStyle w:val="ConsPlusNormal"/>
        <w:spacing w:before="220"/>
        <w:ind w:firstLine="540"/>
        <w:jc w:val="both"/>
      </w:pPr>
      <w:r>
        <w:t>В группе граф "На конец отчетного периода" отражаются:</w:t>
      </w:r>
    </w:p>
    <w:p w:rsidR="0066595D" w:rsidRDefault="0066595D">
      <w:pPr>
        <w:pStyle w:val="ConsPlusNormal"/>
        <w:spacing w:before="220"/>
        <w:ind w:firstLine="540"/>
        <w:jc w:val="both"/>
      </w:pPr>
      <w:r>
        <w:t xml:space="preserve">абзац исключен. - </w:t>
      </w:r>
      <w:hyperlink r:id="rId897"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16 - сумма показателей граф 18, 28, уменьшенная на показатель графы 17;</w:t>
      </w:r>
    </w:p>
    <w:p w:rsidR="0066595D" w:rsidRDefault="0066595D">
      <w:pPr>
        <w:pStyle w:val="ConsPlusNormal"/>
        <w:jc w:val="both"/>
      </w:pPr>
      <w:r>
        <w:t xml:space="preserve">(в ред. </w:t>
      </w:r>
      <w:hyperlink r:id="rId89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абзац исключен. - </w:t>
      </w:r>
      <w:hyperlink r:id="rId899"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17 -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125" w:history="1">
        <w:r>
          <w:rPr>
            <w:color w:val="0000FF"/>
          </w:rPr>
          <w:t>ф. 0503125</w:t>
        </w:r>
      </w:hyperlink>
      <w:r>
        <w:t xml:space="preserve"> по кодам счетов 120551000, 120651000, 120711000, 120721000, 120731000, 130111000, 130121000, 130131000, 130251000);</w:t>
      </w:r>
    </w:p>
    <w:p w:rsidR="0066595D" w:rsidRDefault="0066595D">
      <w:pPr>
        <w:pStyle w:val="ConsPlusNormal"/>
        <w:jc w:val="both"/>
      </w:pPr>
      <w:r>
        <w:t xml:space="preserve">(в ред. Приказов Минфина России от 26.10.2012 </w:t>
      </w:r>
      <w:hyperlink r:id="rId900" w:history="1">
        <w:r>
          <w:rPr>
            <w:color w:val="0000FF"/>
          </w:rPr>
          <w:t>N 138н</w:t>
        </w:r>
      </w:hyperlink>
      <w:r>
        <w:t xml:space="preserve">, от 31.12.2015 </w:t>
      </w:r>
      <w:hyperlink r:id="rId901" w:history="1">
        <w:r>
          <w:rPr>
            <w:color w:val="0000FF"/>
          </w:rPr>
          <w:t>N 229н</w:t>
        </w:r>
      </w:hyperlink>
      <w:r>
        <w:t>)</w:t>
      </w:r>
    </w:p>
    <w:p w:rsidR="0066595D" w:rsidRDefault="0066595D">
      <w:pPr>
        <w:pStyle w:val="ConsPlusNormal"/>
        <w:spacing w:before="220"/>
        <w:ind w:firstLine="540"/>
        <w:jc w:val="both"/>
      </w:pPr>
      <w:r>
        <w:t xml:space="preserve">абзац исключен. - </w:t>
      </w:r>
      <w:hyperlink r:id="rId902"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18 - сумма показателей граф 20, 21, 22, 23, 24, 25, 26, 27, уменьшенная на показатель графы 19;</w:t>
      </w:r>
    </w:p>
    <w:p w:rsidR="0066595D" w:rsidRDefault="0066595D">
      <w:pPr>
        <w:pStyle w:val="ConsPlusNormal"/>
        <w:jc w:val="both"/>
      </w:pPr>
      <w:r>
        <w:t xml:space="preserve">(в ред. </w:t>
      </w:r>
      <w:hyperlink r:id="rId903"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абзац исключен. - </w:t>
      </w:r>
      <w:hyperlink r:id="rId904"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19 -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125" w:history="1">
        <w:r>
          <w:rPr>
            <w:color w:val="0000FF"/>
          </w:rPr>
          <w:t>ф. 0503125</w:t>
        </w:r>
      </w:hyperlink>
      <w:r>
        <w:t xml:space="preserve"> по кодам счетов 120551000, </w:t>
      </w:r>
      <w:r>
        <w:lastRenderedPageBreak/>
        <w:t>120651000, 120711000, 120721000, 120731000, 130111000, 130121000, 130131000, 130251000);</w:t>
      </w:r>
    </w:p>
    <w:p w:rsidR="0066595D" w:rsidRDefault="0066595D">
      <w:pPr>
        <w:pStyle w:val="ConsPlusNormal"/>
        <w:jc w:val="both"/>
      </w:pPr>
      <w:r>
        <w:t xml:space="preserve">(в ред. Приказов Минфина России от 29.12.2011 </w:t>
      </w:r>
      <w:hyperlink r:id="rId905" w:history="1">
        <w:r>
          <w:rPr>
            <w:color w:val="0000FF"/>
          </w:rPr>
          <w:t>N 191н</w:t>
        </w:r>
      </w:hyperlink>
      <w:r>
        <w:t xml:space="preserve">, от 26.10.2012 </w:t>
      </w:r>
      <w:hyperlink r:id="rId906" w:history="1">
        <w:r>
          <w:rPr>
            <w:color w:val="0000FF"/>
          </w:rPr>
          <w:t>N 138н</w:t>
        </w:r>
      </w:hyperlink>
      <w:r>
        <w:t xml:space="preserve">, от 31.12.2015 </w:t>
      </w:r>
      <w:hyperlink r:id="rId907" w:history="1">
        <w:r>
          <w:rPr>
            <w:color w:val="0000FF"/>
          </w:rPr>
          <w:t>N 229н</w:t>
        </w:r>
      </w:hyperlink>
      <w:r>
        <w:t>)</w:t>
      </w:r>
    </w:p>
    <w:p w:rsidR="0066595D" w:rsidRDefault="0066595D">
      <w:pPr>
        <w:pStyle w:val="ConsPlusNormal"/>
        <w:spacing w:before="220"/>
        <w:ind w:firstLine="540"/>
        <w:jc w:val="both"/>
      </w:pPr>
      <w:r>
        <w:t>187. Показатели отражаются в отчете в разрезе бюджетной деятельности.</w:t>
      </w:r>
    </w:p>
    <w:p w:rsidR="0066595D" w:rsidRDefault="0066595D">
      <w:pPr>
        <w:pStyle w:val="ConsPlusNormal"/>
        <w:jc w:val="both"/>
      </w:pPr>
      <w:r>
        <w:t xml:space="preserve">(в ред. </w:t>
      </w:r>
      <w:hyperlink r:id="rId908"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188. </w:t>
      </w:r>
      <w:hyperlink w:anchor="P22853" w:history="1">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4647" w:history="1">
        <w:r>
          <w:rPr>
            <w:color w:val="0000FF"/>
          </w:rPr>
          <w:t>ф. ф. 0503120</w:t>
        </w:r>
      </w:hyperlink>
      <w:r>
        <w:t xml:space="preserve">, </w:t>
      </w:r>
      <w:hyperlink w:anchor="P22853" w:history="1">
        <w:r>
          <w:rPr>
            <w:color w:val="0000FF"/>
          </w:rPr>
          <w:t>0503320</w:t>
        </w:r>
      </w:hyperlink>
      <w:r>
        <w:t>), включаемых в баланс исполнения соответствующего консолидированного бюджета.</w:t>
      </w:r>
    </w:p>
    <w:p w:rsidR="0066595D" w:rsidRDefault="0066595D">
      <w:pPr>
        <w:pStyle w:val="ConsPlusNormal"/>
        <w:spacing w:before="220"/>
        <w:ind w:firstLine="540"/>
        <w:jc w:val="both"/>
      </w:pPr>
      <w:r>
        <w:t xml:space="preserve">189. В </w:t>
      </w:r>
      <w:hyperlink w:anchor="P22853" w:history="1">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66595D" w:rsidRDefault="0066595D">
      <w:pPr>
        <w:pStyle w:val="ConsPlusNormal"/>
        <w:jc w:val="both"/>
      </w:pPr>
      <w:r>
        <w:t xml:space="preserve">(в ред. </w:t>
      </w:r>
      <w:hyperlink r:id="rId90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2853" w:history="1">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125" w:history="1">
        <w:r>
          <w:rPr>
            <w:color w:val="0000FF"/>
          </w:rPr>
          <w:t>ф. 0503125</w:t>
        </w:r>
      </w:hyperlink>
      <w:r>
        <w:t xml:space="preserve"> по кодам счетов 120551000, 120651000, 120711000, 120721000, 120731000, 130111000, 130121000, 130131000, 130251000) финансовых органов соответствующих бюджетов.</w:t>
      </w:r>
    </w:p>
    <w:p w:rsidR="0066595D" w:rsidRDefault="0066595D">
      <w:pPr>
        <w:pStyle w:val="ConsPlusNormal"/>
        <w:jc w:val="both"/>
      </w:pPr>
      <w:r>
        <w:t xml:space="preserve">(в ред. </w:t>
      </w:r>
      <w:hyperlink r:id="rId910"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В </w:t>
      </w:r>
      <w:hyperlink w:anchor="P22853" w:history="1">
        <w:r>
          <w:rPr>
            <w:color w:val="0000FF"/>
          </w:rPr>
          <w:t>графах 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66595D" w:rsidRDefault="0066595D">
      <w:pPr>
        <w:pStyle w:val="ConsPlusNormal"/>
        <w:jc w:val="both"/>
      </w:pPr>
      <w:r>
        <w:t xml:space="preserve">(в ред. </w:t>
      </w:r>
      <w:hyperlink r:id="rId91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12 указывается сумма показателей граф 3, 4, 5, 6, 7, 8, 9, 10, 11.</w:t>
      </w:r>
    </w:p>
    <w:p w:rsidR="0066595D" w:rsidRDefault="0066595D">
      <w:pPr>
        <w:pStyle w:val="ConsPlusNormal"/>
        <w:jc w:val="both"/>
      </w:pPr>
      <w:r>
        <w:t xml:space="preserve">(в ред. </w:t>
      </w:r>
      <w:hyperlink r:id="rId91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2853"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2853" w:history="1">
        <w:r>
          <w:rPr>
            <w:color w:val="0000FF"/>
          </w:rPr>
          <w:t>(строка 920)</w:t>
        </w:r>
      </w:hyperlink>
      <w:r>
        <w:t xml:space="preserve">, бюджетов городских округов </w:t>
      </w:r>
      <w:hyperlink w:anchor="P22853" w:history="1">
        <w:r>
          <w:rPr>
            <w:color w:val="0000FF"/>
          </w:rPr>
          <w:t>(строка 930)</w:t>
        </w:r>
      </w:hyperlink>
      <w:r>
        <w:t xml:space="preserve">, бюджетов городских округов с внутригородским делением </w:t>
      </w:r>
      <w:hyperlink w:anchor="P22853" w:history="1">
        <w:r>
          <w:rPr>
            <w:color w:val="0000FF"/>
          </w:rPr>
          <w:t>(строка 940)</w:t>
        </w:r>
      </w:hyperlink>
      <w:r>
        <w:t xml:space="preserve">, бюджетов внутригородских районов </w:t>
      </w:r>
      <w:hyperlink w:anchor="P22853" w:history="1">
        <w:r>
          <w:rPr>
            <w:color w:val="0000FF"/>
          </w:rPr>
          <w:t>(строка 950)</w:t>
        </w:r>
      </w:hyperlink>
      <w:r>
        <w:t xml:space="preserve">, бюджетов муниципальных районов </w:t>
      </w:r>
      <w:hyperlink w:anchor="P22853" w:history="1">
        <w:r>
          <w:rPr>
            <w:color w:val="0000FF"/>
          </w:rPr>
          <w:t>(строка 960)</w:t>
        </w:r>
      </w:hyperlink>
      <w:r>
        <w:t xml:space="preserve">, бюджетов городских поселений </w:t>
      </w:r>
      <w:hyperlink w:anchor="P22853" w:history="1">
        <w:r>
          <w:rPr>
            <w:color w:val="0000FF"/>
          </w:rPr>
          <w:t>(строка 970)</w:t>
        </w:r>
      </w:hyperlink>
      <w:r>
        <w:t xml:space="preserve">, бюджетов сельских поселений </w:t>
      </w:r>
      <w:hyperlink w:anchor="P22853" w:history="1">
        <w:r>
          <w:rPr>
            <w:color w:val="0000FF"/>
          </w:rPr>
          <w:t>(строка 980)</w:t>
        </w:r>
      </w:hyperlink>
      <w:r>
        <w:t xml:space="preserve">, бюджета территориального государственного внебюджетного фонда </w:t>
      </w:r>
      <w:hyperlink w:anchor="P22853" w:history="1">
        <w:r>
          <w:rPr>
            <w:color w:val="0000FF"/>
          </w:rPr>
          <w:t>(строка 990)</w:t>
        </w:r>
      </w:hyperlink>
      <w:r>
        <w:t>.</w:t>
      </w:r>
    </w:p>
    <w:p w:rsidR="0066595D" w:rsidRDefault="0066595D">
      <w:pPr>
        <w:pStyle w:val="ConsPlusNormal"/>
        <w:jc w:val="both"/>
      </w:pPr>
      <w:r>
        <w:t xml:space="preserve">(в ред. </w:t>
      </w:r>
      <w:hyperlink r:id="rId913"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2853" w:history="1">
        <w:r>
          <w:rPr>
            <w:color w:val="0000FF"/>
          </w:rPr>
          <w:t>Таблицы</w:t>
        </w:r>
      </w:hyperlink>
      <w:r>
        <w:t xml:space="preserve"> на основании показателей консолидированных Справок (</w:t>
      </w:r>
      <w:hyperlink w:anchor="P8125" w:history="1">
        <w:r>
          <w:rPr>
            <w:color w:val="0000FF"/>
          </w:rPr>
          <w:t>ф. 0503125</w:t>
        </w:r>
      </w:hyperlink>
      <w:r>
        <w:t xml:space="preserve"> по кодам счетов 120551000, 120651000, 120711000, 120721000, 120731000, 130111000, 130121000, 130131000, 130251000)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(ф. 0503125 по кодам счетов 120551000, 120651000, </w:t>
      </w:r>
      <w:r>
        <w:lastRenderedPageBreak/>
        <w:t>120711000, 120721000, 120731000, 130111000, 130121000, 130131000, 130251000).</w:t>
      </w:r>
    </w:p>
    <w:p w:rsidR="0066595D" w:rsidRDefault="0066595D">
      <w:pPr>
        <w:pStyle w:val="ConsPlusNormal"/>
        <w:jc w:val="both"/>
      </w:pPr>
      <w:r>
        <w:t xml:space="preserve">(в ред. </w:t>
      </w:r>
      <w:hyperlink r:id="rId914"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В </w:t>
      </w:r>
      <w:hyperlink w:anchor="P22853" w:history="1">
        <w:r>
          <w:rPr>
            <w:color w:val="0000FF"/>
          </w:rPr>
          <w:t>строке 900</w:t>
        </w:r>
      </w:hyperlink>
      <w:r>
        <w:t xml:space="preserve"> по соответствующим графам указывается сумма показателей </w:t>
      </w:r>
      <w:hyperlink w:anchor="P22853" w:history="1">
        <w:r>
          <w:rPr>
            <w:color w:val="0000FF"/>
          </w:rPr>
          <w:t>строк 910</w:t>
        </w:r>
      </w:hyperlink>
      <w:r>
        <w:t xml:space="preserve">, </w:t>
      </w:r>
      <w:hyperlink w:anchor="P22853" w:history="1">
        <w:r>
          <w:rPr>
            <w:color w:val="0000FF"/>
          </w:rPr>
          <w:t>920</w:t>
        </w:r>
      </w:hyperlink>
      <w:r>
        <w:t xml:space="preserve">, </w:t>
      </w:r>
      <w:hyperlink w:anchor="P22853" w:history="1">
        <w:r>
          <w:rPr>
            <w:color w:val="0000FF"/>
          </w:rPr>
          <w:t>930</w:t>
        </w:r>
      </w:hyperlink>
      <w:r>
        <w:t xml:space="preserve">, </w:t>
      </w:r>
      <w:hyperlink w:anchor="P22853" w:history="1">
        <w:r>
          <w:rPr>
            <w:color w:val="0000FF"/>
          </w:rPr>
          <w:t>940</w:t>
        </w:r>
      </w:hyperlink>
      <w:r>
        <w:t xml:space="preserve">, </w:t>
      </w:r>
      <w:hyperlink w:anchor="P22853" w:history="1">
        <w:r>
          <w:rPr>
            <w:color w:val="0000FF"/>
          </w:rPr>
          <w:t>950</w:t>
        </w:r>
      </w:hyperlink>
      <w:r>
        <w:t xml:space="preserve">, </w:t>
      </w:r>
      <w:hyperlink w:anchor="P22853" w:history="1">
        <w:r>
          <w:rPr>
            <w:color w:val="0000FF"/>
          </w:rPr>
          <w:t>960</w:t>
        </w:r>
      </w:hyperlink>
      <w:r>
        <w:t xml:space="preserve">, </w:t>
      </w:r>
      <w:hyperlink w:anchor="P22853" w:history="1">
        <w:r>
          <w:rPr>
            <w:color w:val="0000FF"/>
          </w:rPr>
          <w:t>970</w:t>
        </w:r>
      </w:hyperlink>
      <w:r>
        <w:t xml:space="preserve">, </w:t>
      </w:r>
      <w:hyperlink w:anchor="P22853" w:history="1">
        <w:r>
          <w:rPr>
            <w:color w:val="0000FF"/>
          </w:rPr>
          <w:t>980</w:t>
        </w:r>
      </w:hyperlink>
      <w:r>
        <w:t xml:space="preserve">, </w:t>
      </w:r>
      <w:hyperlink w:anchor="P22853" w:history="1">
        <w:r>
          <w:rPr>
            <w:color w:val="0000FF"/>
          </w:rPr>
          <w:t>990</w:t>
        </w:r>
      </w:hyperlink>
      <w:r>
        <w:t>.</w:t>
      </w:r>
    </w:p>
    <w:p w:rsidR="0066595D" w:rsidRDefault="0066595D">
      <w:pPr>
        <w:pStyle w:val="ConsPlusNormal"/>
        <w:jc w:val="both"/>
      </w:pPr>
      <w:r>
        <w:t xml:space="preserve">(в ред. </w:t>
      </w:r>
      <w:hyperlink r:id="rId915"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Показатели графы 12 по видам активов должны соответствовать сумме показателей по идентичным видам активов, отраженным в графах 17, 19 Баланса (ф. 0503320).</w:t>
      </w:r>
    </w:p>
    <w:p w:rsidR="0066595D" w:rsidRDefault="0066595D">
      <w:pPr>
        <w:pStyle w:val="ConsPlusNormal"/>
        <w:jc w:val="both"/>
      </w:pPr>
      <w:r>
        <w:t xml:space="preserve">(в ред. </w:t>
      </w:r>
      <w:hyperlink r:id="rId916" w:history="1">
        <w:r>
          <w:rPr>
            <w:color w:val="0000FF"/>
          </w:rPr>
          <w:t>Приказа</w:t>
        </w:r>
      </w:hyperlink>
      <w:r>
        <w:t xml:space="preserve"> Минфина России от 31.12.2015 N 229н)</w:t>
      </w:r>
    </w:p>
    <w:p w:rsidR="0066595D" w:rsidRDefault="0066595D">
      <w:pPr>
        <w:pStyle w:val="ConsPlusNormal"/>
        <w:ind w:firstLine="540"/>
        <w:jc w:val="both"/>
      </w:pPr>
    </w:p>
    <w:p w:rsidR="0066595D" w:rsidRDefault="0066595D">
      <w:pPr>
        <w:pStyle w:val="ConsPlusTitle"/>
        <w:jc w:val="center"/>
        <w:outlineLvl w:val="2"/>
      </w:pPr>
      <w:r>
        <w:t xml:space="preserve">Порядок формирования Справки </w:t>
      </w:r>
      <w:hyperlink w:anchor="P3697" w:history="1">
        <w:r>
          <w:rPr>
            <w:color w:val="0000FF"/>
          </w:rPr>
          <w:t>(ф. 0503110)</w:t>
        </w:r>
      </w:hyperlink>
      <w:r>
        <w:t xml:space="preserve"> органом,</w:t>
      </w:r>
    </w:p>
    <w:p w:rsidR="0066595D" w:rsidRDefault="0066595D">
      <w:pPr>
        <w:pStyle w:val="ConsPlusTitle"/>
        <w:jc w:val="center"/>
      </w:pPr>
      <w:r>
        <w:t>уполномоченным на формирование бюджетной отчетности</w:t>
      </w:r>
    </w:p>
    <w:p w:rsidR="0066595D" w:rsidRDefault="0066595D">
      <w:pPr>
        <w:pStyle w:val="ConsPlusTitle"/>
        <w:jc w:val="center"/>
      </w:pPr>
      <w:r>
        <w:t>об исполнении соответствующего консолидированного бюджета</w:t>
      </w:r>
    </w:p>
    <w:p w:rsidR="0066595D" w:rsidRDefault="0066595D">
      <w:pPr>
        <w:pStyle w:val="ConsPlusNormal"/>
        <w:ind w:firstLine="540"/>
        <w:jc w:val="both"/>
      </w:pPr>
    </w:p>
    <w:p w:rsidR="0066595D" w:rsidRDefault="0066595D">
      <w:pPr>
        <w:pStyle w:val="ConsPlusNormal"/>
        <w:ind w:firstLine="540"/>
        <w:jc w:val="both"/>
      </w:pPr>
      <w:r>
        <w:t xml:space="preserve">191. Консолидированные Справки (ф. 0503110) к Балансу </w:t>
      </w:r>
      <w:hyperlink w:anchor="P22853" w:history="1">
        <w:r>
          <w:rPr>
            <w:color w:val="0000FF"/>
          </w:rPr>
          <w:t>(ф. 0503320)</w:t>
        </w:r>
      </w:hyperlink>
      <w:r>
        <w:t xml:space="preserve"> формируются на основании консолидированных Справок (ф. 0503110) к Балансам (</w:t>
      </w:r>
      <w:hyperlink w:anchor="P4647" w:history="1">
        <w:r>
          <w:rPr>
            <w:color w:val="0000FF"/>
          </w:rPr>
          <w:t>ф. 0503120</w:t>
        </w:r>
      </w:hyperlink>
      <w:r>
        <w:t xml:space="preserve">, </w:t>
      </w:r>
      <w:hyperlink w:anchor="P22853" w:history="1">
        <w:r>
          <w:rPr>
            <w:color w:val="0000FF"/>
          </w:rPr>
          <w:t>ф. 0503320</w:t>
        </w:r>
      </w:hyperlink>
      <w:r>
        <w:t xml:space="preserve">),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графе 13 и к графе 15 Баланса (ф. 0503320) путем выверки и суммирования одноименных показателей, отражаемых в </w:t>
      </w:r>
      <w:hyperlink w:anchor="P3697" w:history="1">
        <w:r>
          <w:rPr>
            <w:color w:val="0000FF"/>
          </w:rPr>
          <w:t>разделе 1</w:t>
        </w:r>
      </w:hyperlink>
      <w:r>
        <w:t xml:space="preserve"> в графах 2 - 7 по соответствующим номерам счетов бюджетного учета, и исключения взаимосвязанных показателей на основании данных сводных Справок (</w:t>
      </w:r>
      <w:hyperlink w:anchor="P8125" w:history="1">
        <w:r>
          <w:rPr>
            <w:color w:val="0000FF"/>
          </w:rPr>
          <w:t>ф. 0503125</w:t>
        </w:r>
      </w:hyperlink>
      <w:r>
        <w:t xml:space="preserve"> по кодам КОСГУ 151, 251, 540, 640, 710, 810)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66595D" w:rsidRDefault="0066595D">
      <w:pPr>
        <w:pStyle w:val="ConsPlusNormal"/>
        <w:jc w:val="both"/>
      </w:pPr>
      <w:r>
        <w:t xml:space="preserve">(в ред. </w:t>
      </w:r>
      <w:hyperlink r:id="rId91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3697" w:history="1">
        <w:r>
          <w:rPr>
            <w:color w:val="0000FF"/>
          </w:rPr>
          <w:t>Раздел 2</w:t>
        </w:r>
      </w:hyperlink>
      <w:r>
        <w:t xml:space="preserve"> Справки (ф. 0503110) не заполняется.</w:t>
      </w:r>
    </w:p>
    <w:p w:rsidR="0066595D" w:rsidRDefault="0066595D">
      <w:pPr>
        <w:pStyle w:val="ConsPlusNormal"/>
        <w:spacing w:before="220"/>
        <w:ind w:firstLine="540"/>
        <w:jc w:val="both"/>
      </w:pPr>
      <w:r>
        <w:t xml:space="preserve">192. При составлении Справки (ф. 0503110) к графе 13 Баланса </w:t>
      </w:r>
      <w:hyperlink w:anchor="P22853" w:history="1">
        <w:r>
          <w:rPr>
            <w:color w:val="0000FF"/>
          </w:rPr>
          <w:t>(ф. 0503320)</w:t>
        </w:r>
      </w:hyperlink>
      <w:r>
        <w:t xml:space="preserve"> об исполнении соответствующего консолидированного бюджета подлежат взаимному исключению:</w:t>
      </w:r>
    </w:p>
    <w:p w:rsidR="0066595D" w:rsidRDefault="0066595D">
      <w:pPr>
        <w:pStyle w:val="ConsPlusNormal"/>
        <w:jc w:val="both"/>
      </w:pPr>
      <w:r>
        <w:t xml:space="preserve">(в ред. </w:t>
      </w:r>
      <w:hyperlink r:id="rId918"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обороты по счетам 140120251 "Расходы на перечисления другим бюджетам бюджетной системы Российской Федерации", 140110151 "Доходы от поступлений от других бюджетов бюджетной системы Российской Федерации" по данным консолидированной Справки (ф. 0503110) к Балансу </w:t>
      </w:r>
      <w:hyperlink w:anchor="P22853" w:history="1">
        <w:r>
          <w:rPr>
            <w:color w:val="0000FF"/>
          </w:rPr>
          <w:t>(ф. 0503320)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(ф. 0503110) к Балансу (ф. 0503320)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w:t>
      </w:r>
      <w:hyperlink w:anchor="P8125" w:history="1">
        <w:r>
          <w:rPr>
            <w:color w:val="0000FF"/>
          </w:rPr>
          <w:t>строки</w:t>
        </w:r>
      </w:hyperlink>
      <w:r>
        <w:t xml:space="preserve"> "неденежные расчеты" Справок (ф. 0503125 по кодам КОСГУ 151, 251);</w:t>
      </w:r>
    </w:p>
    <w:p w:rsidR="0066595D" w:rsidRDefault="0066595D">
      <w:pPr>
        <w:pStyle w:val="ConsPlusNormal"/>
        <w:jc w:val="both"/>
      </w:pPr>
      <w:r>
        <w:t xml:space="preserve">(в ред. </w:t>
      </w:r>
      <w:hyperlink r:id="rId91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обороты по счетам 140120231 "Расходы на обслуживание внутреннего долга", 140110120 "Доходы от собственности", 140110140 "Доходы от сумм принудительного изъятия" по данным консолидированной Справки (ф. 0503110) к Балансу </w:t>
      </w:r>
      <w:hyperlink w:anchor="P4647" w:history="1">
        <w:r>
          <w:rPr>
            <w:color w:val="0000FF"/>
          </w:rPr>
          <w:t>(ф. 0503120)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(ф. 0503110) к Балансу </w:t>
      </w:r>
      <w:hyperlink w:anchor="P22853" w:history="1">
        <w:r>
          <w:rPr>
            <w:color w:val="0000FF"/>
          </w:rPr>
          <w:t>(ф. 0503320)</w:t>
        </w:r>
      </w:hyperlink>
      <w:r>
        <w:t xml:space="preserve">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w:t>
      </w:r>
      <w:r>
        <w:lastRenderedPageBreak/>
        <w:t xml:space="preserve">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w:t>
      </w:r>
      <w:hyperlink w:anchor="P8125" w:history="1">
        <w:r>
          <w:rPr>
            <w:color w:val="0000FF"/>
          </w:rPr>
          <w:t>строки</w:t>
        </w:r>
      </w:hyperlink>
      <w:r>
        <w:t xml:space="preserve"> "неденежные расчеты" Справок (ф. 0503125 по кодам КОСГУ 540, 640, 710, 810).</w:t>
      </w:r>
    </w:p>
    <w:p w:rsidR="0066595D" w:rsidRDefault="0066595D">
      <w:pPr>
        <w:pStyle w:val="ConsPlusNormal"/>
        <w:jc w:val="both"/>
      </w:pPr>
      <w:r>
        <w:t xml:space="preserve">(в ред. </w:t>
      </w:r>
      <w:hyperlink r:id="rId920"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193. При составлении Справки (ф. 0503110) к графе 15 Баланса </w:t>
      </w:r>
      <w:hyperlink w:anchor="P22853" w:history="1">
        <w:r>
          <w:rPr>
            <w:color w:val="0000FF"/>
          </w:rPr>
          <w:t>(ф. 0503320)</w:t>
        </w:r>
      </w:hyperlink>
      <w:r>
        <w:t xml:space="preserve"> об исполнении соответствующего консолидированного бюджета подлежат взаимному исключению:</w:t>
      </w:r>
    </w:p>
    <w:p w:rsidR="0066595D" w:rsidRDefault="0066595D">
      <w:pPr>
        <w:pStyle w:val="ConsPlusNormal"/>
        <w:jc w:val="both"/>
      </w:pPr>
      <w:r>
        <w:t xml:space="preserve">(в ред. </w:t>
      </w:r>
      <w:hyperlink r:id="rId92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обороты по счетам 140120251 "Расходы на перечисления другим бюджетам бюджетной системы Российской Федерации", 140110151 "Доходы от поступлений от других бюджетов бюджетной системы Российской Федерации" по данным консолидированной Справки (ф. 0503110) к Балансу </w:t>
      </w:r>
      <w:hyperlink w:anchor="P4647" w:history="1">
        <w:r>
          <w:rPr>
            <w:color w:val="0000FF"/>
          </w:rPr>
          <w:t>(ф. 0503120)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Справок (ф. 0503110) к Балансам (</w:t>
      </w:r>
      <w:hyperlink w:anchor="P4647" w:history="1">
        <w:r>
          <w:rPr>
            <w:color w:val="0000FF"/>
          </w:rPr>
          <w:t>ф. ф. 0503120</w:t>
        </w:r>
      </w:hyperlink>
      <w:r>
        <w:t xml:space="preserve">, </w:t>
      </w:r>
      <w:hyperlink w:anchor="P22853" w:history="1">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w:t>
      </w:r>
      <w:hyperlink w:anchor="P8125" w:history="1">
        <w:r>
          <w:rPr>
            <w:color w:val="0000FF"/>
          </w:rPr>
          <w:t>строки</w:t>
        </w:r>
      </w:hyperlink>
      <w:r>
        <w:t xml:space="preserve"> "неденежные расчеты" Справок (ф. 0503125 по кодам КОСГУ 151, 251);</w:t>
      </w:r>
    </w:p>
    <w:p w:rsidR="0066595D" w:rsidRDefault="0066595D">
      <w:pPr>
        <w:pStyle w:val="ConsPlusNormal"/>
        <w:jc w:val="both"/>
      </w:pPr>
      <w:r>
        <w:t xml:space="preserve">(в ред. </w:t>
      </w:r>
      <w:hyperlink r:id="rId922"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обороты по счетам 140120231 "Расходы на обслуживание внутреннего долга", 140110120 "Доходы от собственности", 140110140 "Доходы от сумм принудительного изъятия" по данным консолидированной Справки (ф. 0503110) к Балансу </w:t>
      </w:r>
      <w:hyperlink w:anchor="P4647" w:history="1">
        <w:r>
          <w:rPr>
            <w:color w:val="0000FF"/>
          </w:rPr>
          <w:t>(ф. 0503120)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Справок (ф. 0503110) к Балансам (</w:t>
      </w:r>
      <w:hyperlink w:anchor="P4647" w:history="1">
        <w:r>
          <w:rPr>
            <w:color w:val="0000FF"/>
          </w:rPr>
          <w:t>ф. ф. 0503120</w:t>
        </w:r>
      </w:hyperlink>
      <w:r>
        <w:t xml:space="preserve">, </w:t>
      </w:r>
      <w:hyperlink w:anchor="P22853" w:history="1">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включаемыми в отчет об исполнении соответствующего консолидированного бюджета на основании данных </w:t>
      </w:r>
      <w:hyperlink w:anchor="P8125" w:history="1">
        <w:r>
          <w:rPr>
            <w:color w:val="0000FF"/>
          </w:rPr>
          <w:t>строки</w:t>
        </w:r>
      </w:hyperlink>
      <w:r>
        <w:t xml:space="preserve"> "неденежные расчеты" сводных Справок (ф. 0503125 по кодам КОСГУ 540, 640, 710, 810).</w:t>
      </w:r>
    </w:p>
    <w:p w:rsidR="0066595D" w:rsidRDefault="0066595D">
      <w:pPr>
        <w:pStyle w:val="ConsPlusNormal"/>
        <w:jc w:val="both"/>
      </w:pPr>
      <w:r>
        <w:t xml:space="preserve">(в ред. </w:t>
      </w:r>
      <w:hyperlink r:id="rId923" w:history="1">
        <w:r>
          <w:rPr>
            <w:color w:val="0000FF"/>
          </w:rPr>
          <w:t>Приказа</w:t>
        </w:r>
      </w:hyperlink>
      <w:r>
        <w:t xml:space="preserve"> Минфина России от 26.10.2012 N 138н)</w:t>
      </w:r>
    </w:p>
    <w:p w:rsidR="0066595D" w:rsidRDefault="0066595D">
      <w:pPr>
        <w:pStyle w:val="ConsPlusNormal"/>
        <w:ind w:firstLine="540"/>
        <w:jc w:val="both"/>
      </w:pPr>
    </w:p>
    <w:p w:rsidR="0066595D" w:rsidRDefault="0066595D">
      <w:pPr>
        <w:pStyle w:val="ConsPlusTitle"/>
        <w:jc w:val="center"/>
        <w:outlineLvl w:val="2"/>
      </w:pPr>
      <w:r>
        <w:t>Консолидированный отчет о финансовых результатах</w:t>
      </w:r>
    </w:p>
    <w:p w:rsidR="0066595D" w:rsidRDefault="0066595D">
      <w:pPr>
        <w:pStyle w:val="ConsPlusTitle"/>
        <w:jc w:val="center"/>
      </w:pPr>
      <w:r>
        <w:t xml:space="preserve">деятельности </w:t>
      </w:r>
      <w:hyperlink w:anchor="P27759" w:history="1">
        <w:r>
          <w:rPr>
            <w:color w:val="0000FF"/>
          </w:rPr>
          <w:t>(ф. 0503321)</w:t>
        </w:r>
      </w:hyperlink>
    </w:p>
    <w:p w:rsidR="0066595D" w:rsidRDefault="0066595D">
      <w:pPr>
        <w:pStyle w:val="ConsPlusNormal"/>
        <w:ind w:firstLine="540"/>
        <w:jc w:val="both"/>
      </w:pPr>
    </w:p>
    <w:p w:rsidR="0066595D" w:rsidRDefault="0066595D">
      <w:pPr>
        <w:pStyle w:val="ConsPlusNormal"/>
        <w:ind w:firstLine="540"/>
        <w:jc w:val="both"/>
      </w:pPr>
      <w:r>
        <w:t>194. Отчет (ф. 0503321) формируется путем суммирования одноименных показателей по одинаковым строкам и графам Отчетов (ф. 0503121) получателей бюджетных средств соответствующих бюджетов, Отчетов (ф. 0503321)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(ф. 0503125) по кодам КОСГУ 151, 251, 540, 640, 710, 810, 830, по кодам счетов 120551560(660), 120651560(660), сформированных финансовыми органами соответствующих бюджетов.</w:t>
      </w:r>
    </w:p>
    <w:p w:rsidR="0066595D" w:rsidRDefault="0066595D">
      <w:pPr>
        <w:pStyle w:val="ConsPlusNormal"/>
        <w:jc w:val="both"/>
      </w:pPr>
      <w:r>
        <w:t xml:space="preserve">(п. 194 в ред. </w:t>
      </w:r>
      <w:hyperlink r:id="rId92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(графа 9), бюджетов городских округов (графа 10), бюджетов городских округов с внутригородских делением (графа 11), бюджетов внутригородских </w:t>
      </w:r>
      <w:r>
        <w:lastRenderedPageBreak/>
        <w:t>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66595D" w:rsidRDefault="0066595D">
      <w:pPr>
        <w:pStyle w:val="ConsPlusNormal"/>
        <w:jc w:val="both"/>
      </w:pPr>
      <w:r>
        <w:t xml:space="preserve">(в ред. </w:t>
      </w:r>
      <w:hyperlink r:id="rId925"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Абзац исключен. - </w:t>
      </w:r>
      <w:hyperlink r:id="rId92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Отчете (ф. 0503321) отражаются:</w:t>
      </w:r>
    </w:p>
    <w:p w:rsidR="0066595D" w:rsidRDefault="0066595D">
      <w:pPr>
        <w:pStyle w:val="ConsPlusNormal"/>
        <w:spacing w:before="220"/>
        <w:ind w:firstLine="540"/>
        <w:jc w:val="both"/>
      </w:pPr>
      <w:r>
        <w:t xml:space="preserve">абзац исключен. - </w:t>
      </w:r>
      <w:hyperlink r:id="rId927"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4 - сумма показателей граф 6, 16, уменьшенная на показатель графы 5;</w:t>
      </w:r>
    </w:p>
    <w:p w:rsidR="0066595D" w:rsidRDefault="0066595D">
      <w:pPr>
        <w:pStyle w:val="ConsPlusNormal"/>
        <w:jc w:val="both"/>
      </w:pPr>
      <w:r>
        <w:t xml:space="preserve">(в ред. Приказов Минфина России от 29.12.2011 </w:t>
      </w:r>
      <w:hyperlink r:id="rId928" w:history="1">
        <w:r>
          <w:rPr>
            <w:color w:val="0000FF"/>
          </w:rPr>
          <w:t>N 191н</w:t>
        </w:r>
      </w:hyperlink>
      <w:r>
        <w:t xml:space="preserve">, от 26.10.2012 </w:t>
      </w:r>
      <w:hyperlink r:id="rId929" w:history="1">
        <w:r>
          <w:rPr>
            <w:color w:val="0000FF"/>
          </w:rPr>
          <w:t>N 138н</w:t>
        </w:r>
      </w:hyperlink>
      <w:r>
        <w:t xml:space="preserve">, от 31.12.2015 </w:t>
      </w:r>
      <w:hyperlink r:id="rId930" w:history="1">
        <w:r>
          <w:rPr>
            <w:color w:val="0000FF"/>
          </w:rPr>
          <w:t>N 229н</w:t>
        </w:r>
      </w:hyperlink>
      <w:r>
        <w:t>)</w:t>
      </w:r>
    </w:p>
    <w:p w:rsidR="0066595D" w:rsidRDefault="0066595D">
      <w:pPr>
        <w:pStyle w:val="ConsPlusNormal"/>
        <w:spacing w:before="220"/>
        <w:ind w:firstLine="540"/>
        <w:jc w:val="both"/>
      </w:pPr>
      <w:r>
        <w:t xml:space="preserve">абзац исключен. - </w:t>
      </w:r>
      <w:hyperlink r:id="rId931"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125" w:history="1">
        <w:r>
          <w:rPr>
            <w:color w:val="0000FF"/>
          </w:rPr>
          <w:t>ф. 0503125</w:t>
        </w:r>
      </w:hyperlink>
      <w:r>
        <w:t xml:space="preserve"> по кодам КОСГУ 151, 251, 540, 640, 710, 810, 830, по кодам счетов 120551560(660), 120651560(660));</w:t>
      </w:r>
    </w:p>
    <w:p w:rsidR="0066595D" w:rsidRDefault="0066595D">
      <w:pPr>
        <w:pStyle w:val="ConsPlusNormal"/>
        <w:jc w:val="both"/>
      </w:pPr>
      <w:r>
        <w:t xml:space="preserve">(в ред. </w:t>
      </w:r>
      <w:hyperlink r:id="rId932"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абзац исключен. - </w:t>
      </w:r>
      <w:hyperlink r:id="rId933"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6 - сумма показателей граф 8 - 15, уменьшенная на показатель графы 7;</w:t>
      </w:r>
    </w:p>
    <w:p w:rsidR="0066595D" w:rsidRDefault="0066595D">
      <w:pPr>
        <w:pStyle w:val="ConsPlusNormal"/>
        <w:jc w:val="both"/>
      </w:pPr>
      <w:r>
        <w:t xml:space="preserve">(в ред. Приказов Минфина России от 26.10.2012 </w:t>
      </w:r>
      <w:hyperlink r:id="rId934" w:history="1">
        <w:r>
          <w:rPr>
            <w:color w:val="0000FF"/>
          </w:rPr>
          <w:t>N 138н</w:t>
        </w:r>
      </w:hyperlink>
      <w:r>
        <w:t xml:space="preserve">, от 31.12.2015 </w:t>
      </w:r>
      <w:hyperlink r:id="rId935" w:history="1">
        <w:r>
          <w:rPr>
            <w:color w:val="0000FF"/>
          </w:rPr>
          <w:t>N 229н</w:t>
        </w:r>
      </w:hyperlink>
      <w:r>
        <w:t>)</w:t>
      </w:r>
    </w:p>
    <w:p w:rsidR="0066595D" w:rsidRDefault="0066595D">
      <w:pPr>
        <w:pStyle w:val="ConsPlusNormal"/>
        <w:spacing w:before="220"/>
        <w:ind w:firstLine="540"/>
        <w:jc w:val="both"/>
      </w:pPr>
      <w:r>
        <w:t xml:space="preserve">абзац исключен. - </w:t>
      </w:r>
      <w:hyperlink r:id="rId93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125" w:history="1">
        <w:r>
          <w:rPr>
            <w:color w:val="0000FF"/>
          </w:rPr>
          <w:t>ф. 0503125</w:t>
        </w:r>
      </w:hyperlink>
      <w:r>
        <w:t xml:space="preserve"> по кодам КОСГУ 151, 251, 540, 640, 710, 810, 830, по кодам счетов 120551560(660), 120651560(660)).</w:t>
      </w:r>
    </w:p>
    <w:p w:rsidR="0066595D" w:rsidRDefault="0066595D">
      <w:pPr>
        <w:pStyle w:val="ConsPlusNormal"/>
        <w:jc w:val="both"/>
      </w:pPr>
      <w:r>
        <w:t xml:space="preserve">(в ред. </w:t>
      </w:r>
      <w:hyperlink r:id="rId93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Показатели на 1 января года, следующего за отчетным, отражаются в Отчете (ф. 0503321)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ind w:firstLine="540"/>
        <w:jc w:val="both"/>
      </w:pPr>
    </w:p>
    <w:p w:rsidR="0066595D" w:rsidRDefault="0066595D">
      <w:pPr>
        <w:pStyle w:val="ConsPlusTitle"/>
        <w:jc w:val="center"/>
        <w:outlineLvl w:val="2"/>
      </w:pPr>
      <w:r>
        <w:t xml:space="preserve">Порядок формирования показателей </w:t>
      </w:r>
      <w:hyperlink w:anchor="P27759" w:history="1">
        <w:r>
          <w:rPr>
            <w:color w:val="0000FF"/>
          </w:rPr>
          <w:t>Таблицы</w:t>
        </w:r>
      </w:hyperlink>
      <w:r>
        <w:t xml:space="preserve"> консолидируемых</w:t>
      </w:r>
    </w:p>
    <w:p w:rsidR="0066595D" w:rsidRDefault="0066595D">
      <w:pPr>
        <w:pStyle w:val="ConsPlusTitle"/>
        <w:jc w:val="center"/>
      </w:pPr>
      <w:r>
        <w:t>расчетов Отчета (ф. 0503321)</w:t>
      </w:r>
    </w:p>
    <w:p w:rsidR="0066595D" w:rsidRDefault="0066595D">
      <w:pPr>
        <w:pStyle w:val="ConsPlusNormal"/>
        <w:ind w:firstLine="540"/>
        <w:jc w:val="both"/>
      </w:pPr>
    </w:p>
    <w:p w:rsidR="0066595D" w:rsidRDefault="0066595D">
      <w:pPr>
        <w:pStyle w:val="ConsPlusNormal"/>
        <w:ind w:firstLine="540"/>
        <w:jc w:val="both"/>
      </w:pPr>
      <w:r>
        <w:t xml:space="preserve">196. В Таблице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(ф. 0503125) по кодам КОСГУ 151, 251 - </w:t>
      </w:r>
      <w:hyperlink w:anchor="P27759" w:history="1">
        <w:r>
          <w:rPr>
            <w:color w:val="0000FF"/>
          </w:rPr>
          <w:t>строки 912</w:t>
        </w:r>
      </w:hyperlink>
      <w:r>
        <w:t xml:space="preserve">, </w:t>
      </w:r>
      <w:hyperlink w:anchor="P27759" w:history="1">
        <w:r>
          <w:rPr>
            <w:color w:val="0000FF"/>
          </w:rPr>
          <w:t>922</w:t>
        </w:r>
      </w:hyperlink>
      <w:r>
        <w:t xml:space="preserve">, </w:t>
      </w:r>
      <w:hyperlink w:anchor="P27759" w:history="1">
        <w:r>
          <w:rPr>
            <w:color w:val="0000FF"/>
          </w:rPr>
          <w:t>932</w:t>
        </w:r>
      </w:hyperlink>
      <w:r>
        <w:t xml:space="preserve">, </w:t>
      </w:r>
      <w:hyperlink w:anchor="P27759" w:history="1">
        <w:r>
          <w:rPr>
            <w:color w:val="0000FF"/>
          </w:rPr>
          <w:t>942</w:t>
        </w:r>
      </w:hyperlink>
      <w:r>
        <w:t xml:space="preserve">, </w:t>
      </w:r>
      <w:hyperlink w:anchor="P27759" w:history="1">
        <w:r>
          <w:rPr>
            <w:color w:val="0000FF"/>
          </w:rPr>
          <w:t>952</w:t>
        </w:r>
      </w:hyperlink>
      <w:r>
        <w:t xml:space="preserve">, </w:t>
      </w:r>
      <w:hyperlink w:anchor="P27759" w:history="1">
        <w:r>
          <w:rPr>
            <w:color w:val="0000FF"/>
          </w:rPr>
          <w:t>962</w:t>
        </w:r>
      </w:hyperlink>
      <w:r>
        <w:t xml:space="preserve">, </w:t>
      </w:r>
      <w:hyperlink w:anchor="P27759" w:history="1">
        <w:r>
          <w:rPr>
            <w:color w:val="0000FF"/>
          </w:rPr>
          <w:t>972</w:t>
        </w:r>
      </w:hyperlink>
      <w:r>
        <w:t xml:space="preserve">, </w:t>
      </w:r>
      <w:hyperlink w:anchor="P27759" w:history="1">
        <w:r>
          <w:rPr>
            <w:color w:val="0000FF"/>
          </w:rPr>
          <w:t>982</w:t>
        </w:r>
      </w:hyperlink>
      <w:r>
        <w:t xml:space="preserve">, </w:t>
      </w:r>
      <w:hyperlink w:anchor="P27759" w:history="1">
        <w:r>
          <w:rPr>
            <w:color w:val="0000FF"/>
          </w:rPr>
          <w:t>992</w:t>
        </w:r>
      </w:hyperlink>
      <w:r>
        <w:t xml:space="preserve"> Таблицы, а также расчетов по обслуживанию внутренних долговых обязательств (в части начисленных процентов, пеней и штрафных санкций по полученным бюджетным кредитам), отраженных в Справках по кодам КОСГУ 540, 710 - </w:t>
      </w:r>
      <w:hyperlink w:anchor="P27759" w:history="1">
        <w:r>
          <w:rPr>
            <w:color w:val="0000FF"/>
          </w:rPr>
          <w:t>строки 911</w:t>
        </w:r>
      </w:hyperlink>
      <w:r>
        <w:t xml:space="preserve">, </w:t>
      </w:r>
      <w:hyperlink w:anchor="P27759" w:history="1">
        <w:r>
          <w:rPr>
            <w:color w:val="0000FF"/>
          </w:rPr>
          <w:t>921</w:t>
        </w:r>
      </w:hyperlink>
      <w:r>
        <w:t xml:space="preserve">, </w:t>
      </w:r>
      <w:hyperlink w:anchor="P27759" w:history="1">
        <w:r>
          <w:rPr>
            <w:color w:val="0000FF"/>
          </w:rPr>
          <w:t>931</w:t>
        </w:r>
      </w:hyperlink>
      <w:r>
        <w:t xml:space="preserve">, </w:t>
      </w:r>
      <w:hyperlink w:anchor="P27759" w:history="1">
        <w:r>
          <w:rPr>
            <w:color w:val="0000FF"/>
          </w:rPr>
          <w:t>941</w:t>
        </w:r>
      </w:hyperlink>
      <w:r>
        <w:t xml:space="preserve">, </w:t>
      </w:r>
      <w:hyperlink w:anchor="P27759" w:history="1">
        <w:r>
          <w:rPr>
            <w:color w:val="0000FF"/>
          </w:rPr>
          <w:t>951</w:t>
        </w:r>
      </w:hyperlink>
      <w:r>
        <w:t xml:space="preserve">, </w:t>
      </w:r>
      <w:hyperlink w:anchor="P27759" w:history="1">
        <w:r>
          <w:rPr>
            <w:color w:val="0000FF"/>
          </w:rPr>
          <w:t>961</w:t>
        </w:r>
      </w:hyperlink>
      <w:r>
        <w:t xml:space="preserve">, </w:t>
      </w:r>
      <w:hyperlink w:anchor="P27759" w:history="1">
        <w:r>
          <w:rPr>
            <w:color w:val="0000FF"/>
          </w:rPr>
          <w:t>971</w:t>
        </w:r>
      </w:hyperlink>
      <w:r>
        <w:t xml:space="preserve">, </w:t>
      </w:r>
      <w:hyperlink w:anchor="P27759" w:history="1">
        <w:r>
          <w:rPr>
            <w:color w:val="0000FF"/>
          </w:rPr>
          <w:t>981</w:t>
        </w:r>
      </w:hyperlink>
      <w:r>
        <w:t xml:space="preserve">, </w:t>
      </w:r>
      <w:hyperlink w:anchor="P27759" w:history="1">
        <w:r>
          <w:rPr>
            <w:color w:val="0000FF"/>
          </w:rPr>
          <w:t>991</w:t>
        </w:r>
      </w:hyperlink>
      <w:r>
        <w:t xml:space="preserve"> Таблицы.</w:t>
      </w:r>
    </w:p>
    <w:p w:rsidR="0066595D" w:rsidRDefault="0066595D">
      <w:pPr>
        <w:pStyle w:val="ConsPlusNormal"/>
        <w:jc w:val="both"/>
      </w:pPr>
      <w:r>
        <w:t xml:space="preserve">(в ред. </w:t>
      </w:r>
      <w:hyperlink r:id="rId93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Таблица формируется путем суммирования одноименных показателей по одинаковым </w:t>
      </w:r>
      <w:r>
        <w:lastRenderedPageBreak/>
        <w:t>строкам и графам Таблиц консолидируемых расчетов Отчетов (ф. 0503321)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125" w:history="1">
        <w:r>
          <w:rPr>
            <w:color w:val="0000FF"/>
          </w:rPr>
          <w:t>ф. 0503125</w:t>
        </w:r>
      </w:hyperlink>
      <w:r>
        <w:t xml:space="preserve"> по кодам КОСГУ 151, 251, 540, 710) финансовых органов соответствующих бюджетов.</w:t>
      </w:r>
    </w:p>
    <w:p w:rsidR="0066595D" w:rsidRDefault="0066595D">
      <w:pPr>
        <w:pStyle w:val="ConsPlusNormal"/>
        <w:jc w:val="both"/>
      </w:pPr>
      <w:r>
        <w:t xml:space="preserve">(в ред. Приказов Минфина России от 29.12.2011 </w:t>
      </w:r>
      <w:hyperlink r:id="rId939" w:history="1">
        <w:r>
          <w:rPr>
            <w:color w:val="0000FF"/>
          </w:rPr>
          <w:t>N 191н</w:t>
        </w:r>
      </w:hyperlink>
      <w:r>
        <w:t xml:space="preserve">, от 26.10.2012 </w:t>
      </w:r>
      <w:hyperlink r:id="rId940" w:history="1">
        <w:r>
          <w:rPr>
            <w:color w:val="0000FF"/>
          </w:rPr>
          <w:t>N 138н</w:t>
        </w:r>
      </w:hyperlink>
      <w:r>
        <w:t>)</w:t>
      </w:r>
    </w:p>
    <w:p w:rsidR="0066595D" w:rsidRDefault="0066595D">
      <w:pPr>
        <w:pStyle w:val="ConsPlusNormal"/>
        <w:spacing w:before="220"/>
        <w:ind w:firstLine="540"/>
        <w:jc w:val="both"/>
      </w:pPr>
      <w:r>
        <w:t>В графах Таблицы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66595D" w:rsidRDefault="0066595D">
      <w:pPr>
        <w:pStyle w:val="ConsPlusNormal"/>
        <w:jc w:val="both"/>
      </w:pPr>
      <w:r>
        <w:t xml:space="preserve">(в ред. </w:t>
      </w:r>
      <w:hyperlink r:id="rId94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12 указывается сумма показателей граф 3, 4, 5, 6, 7, 8, 9, 10, 11.</w:t>
      </w:r>
    </w:p>
    <w:p w:rsidR="0066595D" w:rsidRDefault="0066595D">
      <w:pPr>
        <w:pStyle w:val="ConsPlusNormal"/>
        <w:jc w:val="both"/>
      </w:pPr>
      <w:r>
        <w:t xml:space="preserve">(в ред. </w:t>
      </w:r>
      <w:hyperlink r:id="rId94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7759"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7759" w:history="1">
        <w:r>
          <w:rPr>
            <w:color w:val="0000FF"/>
          </w:rPr>
          <w:t>(строка 920)</w:t>
        </w:r>
      </w:hyperlink>
      <w:r>
        <w:t xml:space="preserve">, бюджетов городских округов </w:t>
      </w:r>
      <w:hyperlink w:anchor="P27759" w:history="1">
        <w:r>
          <w:rPr>
            <w:color w:val="0000FF"/>
          </w:rPr>
          <w:t>(строка 930)</w:t>
        </w:r>
      </w:hyperlink>
      <w:r>
        <w:t xml:space="preserve">, бюджетов городских округов с внутригородским делением </w:t>
      </w:r>
      <w:hyperlink w:anchor="P27759" w:history="1">
        <w:r>
          <w:rPr>
            <w:color w:val="0000FF"/>
          </w:rPr>
          <w:t>(строка 940)</w:t>
        </w:r>
      </w:hyperlink>
      <w:r>
        <w:t xml:space="preserve">, бюджетов внутригородских районов </w:t>
      </w:r>
      <w:hyperlink w:anchor="P27759" w:history="1">
        <w:r>
          <w:rPr>
            <w:color w:val="0000FF"/>
          </w:rPr>
          <w:t>(строка 950)</w:t>
        </w:r>
      </w:hyperlink>
      <w:r>
        <w:t xml:space="preserve">, бюджетов муниципальных районов </w:t>
      </w:r>
      <w:hyperlink w:anchor="P27759" w:history="1">
        <w:r>
          <w:rPr>
            <w:color w:val="0000FF"/>
          </w:rPr>
          <w:t>(строка 960)</w:t>
        </w:r>
      </w:hyperlink>
      <w:r>
        <w:t xml:space="preserve">, бюджетов городских поселений </w:t>
      </w:r>
      <w:hyperlink w:anchor="P27759" w:history="1">
        <w:r>
          <w:rPr>
            <w:color w:val="0000FF"/>
          </w:rPr>
          <w:t>(строка 970)</w:t>
        </w:r>
      </w:hyperlink>
      <w:r>
        <w:t xml:space="preserve">, бюджетов сельских поселений </w:t>
      </w:r>
      <w:hyperlink w:anchor="P27759" w:history="1">
        <w:r>
          <w:rPr>
            <w:color w:val="0000FF"/>
          </w:rPr>
          <w:t>(строка 980)</w:t>
        </w:r>
      </w:hyperlink>
      <w:r>
        <w:t xml:space="preserve">, бюджета территориального государственного внебюджетного фонда </w:t>
      </w:r>
      <w:hyperlink w:anchor="P27759" w:history="1">
        <w:r>
          <w:rPr>
            <w:color w:val="0000FF"/>
          </w:rPr>
          <w:t>(строка 990)</w:t>
        </w:r>
      </w:hyperlink>
      <w:r>
        <w:t>.</w:t>
      </w:r>
    </w:p>
    <w:p w:rsidR="0066595D" w:rsidRDefault="0066595D">
      <w:pPr>
        <w:pStyle w:val="ConsPlusNormal"/>
        <w:jc w:val="both"/>
      </w:pPr>
      <w:r>
        <w:t xml:space="preserve">(в ред. </w:t>
      </w:r>
      <w:hyperlink r:id="rId943"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197. Финансовый орган соответствующего консолидированного бюджета отражает показатели Таблицы на основании показателей консолидированных Справок (</w:t>
      </w:r>
      <w:hyperlink w:anchor="P8125" w:history="1">
        <w:r>
          <w:rPr>
            <w:color w:val="0000FF"/>
          </w:rPr>
          <w:t>ф. 0503125</w:t>
        </w:r>
      </w:hyperlink>
      <w:r>
        <w:t xml:space="preserve"> по кодам КОСГУ 151, 251, 540, 710)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(ф. 0503125 по кодам КОСГУ 151, 251, 540, 710).</w:t>
      </w:r>
    </w:p>
    <w:p w:rsidR="0066595D" w:rsidRDefault="0066595D">
      <w:pPr>
        <w:pStyle w:val="ConsPlusNormal"/>
        <w:jc w:val="both"/>
      </w:pPr>
      <w:r>
        <w:t xml:space="preserve">(в ред. Приказов Минфина России от 29.12.2011 </w:t>
      </w:r>
      <w:hyperlink r:id="rId944" w:history="1">
        <w:r>
          <w:rPr>
            <w:color w:val="0000FF"/>
          </w:rPr>
          <w:t>N 191н</w:t>
        </w:r>
      </w:hyperlink>
      <w:r>
        <w:t xml:space="preserve">, от 26.10.2012 </w:t>
      </w:r>
      <w:hyperlink r:id="rId945" w:history="1">
        <w:r>
          <w:rPr>
            <w:color w:val="0000FF"/>
          </w:rPr>
          <w:t>N 138н</w:t>
        </w:r>
      </w:hyperlink>
      <w:r>
        <w:t>)</w:t>
      </w:r>
    </w:p>
    <w:p w:rsidR="0066595D" w:rsidRDefault="0066595D">
      <w:pPr>
        <w:pStyle w:val="ConsPlusNormal"/>
        <w:spacing w:before="220"/>
        <w:ind w:firstLine="540"/>
        <w:jc w:val="both"/>
      </w:pPr>
      <w:r>
        <w:t xml:space="preserve">В </w:t>
      </w:r>
      <w:hyperlink w:anchor="P27759" w:history="1">
        <w:r>
          <w:rPr>
            <w:color w:val="0000FF"/>
          </w:rPr>
          <w:t>строке 900</w:t>
        </w:r>
      </w:hyperlink>
      <w:r>
        <w:t xml:space="preserve"> по соответствующим графам указывается сумма показателей </w:t>
      </w:r>
      <w:hyperlink w:anchor="P27759" w:history="1">
        <w:r>
          <w:rPr>
            <w:color w:val="0000FF"/>
          </w:rPr>
          <w:t>строк 910</w:t>
        </w:r>
      </w:hyperlink>
      <w:r>
        <w:t xml:space="preserve">, </w:t>
      </w:r>
      <w:hyperlink w:anchor="P27759" w:history="1">
        <w:r>
          <w:rPr>
            <w:color w:val="0000FF"/>
          </w:rPr>
          <w:t>920</w:t>
        </w:r>
      </w:hyperlink>
      <w:r>
        <w:t xml:space="preserve">, </w:t>
      </w:r>
      <w:hyperlink w:anchor="P27759" w:history="1">
        <w:r>
          <w:rPr>
            <w:color w:val="0000FF"/>
          </w:rPr>
          <w:t>930</w:t>
        </w:r>
      </w:hyperlink>
      <w:r>
        <w:t xml:space="preserve">, </w:t>
      </w:r>
      <w:hyperlink w:anchor="P27759" w:history="1">
        <w:r>
          <w:rPr>
            <w:color w:val="0000FF"/>
          </w:rPr>
          <w:t>940</w:t>
        </w:r>
      </w:hyperlink>
      <w:r>
        <w:t xml:space="preserve">, </w:t>
      </w:r>
      <w:hyperlink w:anchor="P27759" w:history="1">
        <w:r>
          <w:rPr>
            <w:color w:val="0000FF"/>
          </w:rPr>
          <w:t>950</w:t>
        </w:r>
      </w:hyperlink>
      <w:r>
        <w:t xml:space="preserve">, </w:t>
      </w:r>
      <w:hyperlink w:anchor="P27759" w:history="1">
        <w:r>
          <w:rPr>
            <w:color w:val="0000FF"/>
          </w:rPr>
          <w:t>960</w:t>
        </w:r>
      </w:hyperlink>
      <w:r>
        <w:t xml:space="preserve">, </w:t>
      </w:r>
      <w:hyperlink w:anchor="P27759" w:history="1">
        <w:r>
          <w:rPr>
            <w:color w:val="0000FF"/>
          </w:rPr>
          <w:t>970</w:t>
        </w:r>
      </w:hyperlink>
      <w:r>
        <w:t xml:space="preserve">, </w:t>
      </w:r>
      <w:hyperlink w:anchor="P27759" w:history="1">
        <w:r>
          <w:rPr>
            <w:color w:val="0000FF"/>
          </w:rPr>
          <w:t>980</w:t>
        </w:r>
      </w:hyperlink>
      <w:r>
        <w:t xml:space="preserve">, </w:t>
      </w:r>
      <w:hyperlink w:anchor="P27759" w:history="1">
        <w:r>
          <w:rPr>
            <w:color w:val="0000FF"/>
          </w:rPr>
          <w:t>990</w:t>
        </w:r>
      </w:hyperlink>
      <w:r>
        <w:t>.</w:t>
      </w:r>
    </w:p>
    <w:p w:rsidR="0066595D" w:rsidRDefault="0066595D">
      <w:pPr>
        <w:pStyle w:val="ConsPlusNormal"/>
        <w:jc w:val="both"/>
      </w:pPr>
      <w:r>
        <w:t xml:space="preserve">(в ред. </w:t>
      </w:r>
      <w:hyperlink r:id="rId94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5, 7 Отчета </w:t>
      </w:r>
      <w:hyperlink w:anchor="P27759" w:history="1">
        <w:r>
          <w:rPr>
            <w:color w:val="0000FF"/>
          </w:rPr>
          <w:t>(ф. 0503321)</w:t>
        </w:r>
      </w:hyperlink>
      <w:r>
        <w:t>.</w:t>
      </w:r>
    </w:p>
    <w:p w:rsidR="0066595D" w:rsidRDefault="0066595D">
      <w:pPr>
        <w:pStyle w:val="ConsPlusNormal"/>
        <w:jc w:val="both"/>
      </w:pPr>
      <w:r>
        <w:t xml:space="preserve">(в ред. Приказов Минфина России от 26.10.2012 </w:t>
      </w:r>
      <w:hyperlink r:id="rId947" w:history="1">
        <w:r>
          <w:rPr>
            <w:color w:val="0000FF"/>
          </w:rPr>
          <w:t>N 138н</w:t>
        </w:r>
      </w:hyperlink>
      <w:r>
        <w:t xml:space="preserve">, от 31.12.2015 </w:t>
      </w:r>
      <w:hyperlink r:id="rId948" w:history="1">
        <w:r>
          <w:rPr>
            <w:color w:val="0000FF"/>
          </w:rPr>
          <w:t>N 229н</w:t>
        </w:r>
      </w:hyperlink>
      <w:r>
        <w:t>)</w:t>
      </w:r>
    </w:p>
    <w:p w:rsidR="0066595D" w:rsidRDefault="0066595D">
      <w:pPr>
        <w:pStyle w:val="ConsPlusNormal"/>
        <w:ind w:firstLine="540"/>
        <w:jc w:val="both"/>
      </w:pPr>
    </w:p>
    <w:p w:rsidR="0066595D" w:rsidRDefault="0066595D">
      <w:pPr>
        <w:pStyle w:val="ConsPlusTitle"/>
        <w:jc w:val="center"/>
        <w:outlineLvl w:val="2"/>
      </w:pPr>
      <w:r>
        <w:t>Консолидированный отчет о движении денежных средств</w:t>
      </w:r>
    </w:p>
    <w:p w:rsidR="0066595D" w:rsidRDefault="0066595D">
      <w:pPr>
        <w:pStyle w:val="ConsPlusTitle"/>
        <w:jc w:val="center"/>
      </w:pPr>
      <w:hyperlink w:anchor="P30534" w:history="1">
        <w:r>
          <w:rPr>
            <w:color w:val="0000FF"/>
          </w:rPr>
          <w:t>(ф. 0503323)</w:t>
        </w:r>
      </w:hyperlink>
    </w:p>
    <w:p w:rsidR="0066595D" w:rsidRDefault="0066595D">
      <w:pPr>
        <w:pStyle w:val="ConsPlusNormal"/>
        <w:ind w:firstLine="540"/>
        <w:jc w:val="both"/>
      </w:pPr>
    </w:p>
    <w:p w:rsidR="0066595D" w:rsidRDefault="0066595D">
      <w:pPr>
        <w:pStyle w:val="ConsPlusNormal"/>
        <w:ind w:firstLine="540"/>
        <w:jc w:val="both"/>
      </w:pPr>
      <w:r>
        <w:t>198. Отчет (ф. 0503323) формируется финансовым органом путем суммирования одноименных показателей по одинаковым строкам и графам Отчетов (</w:t>
      </w:r>
      <w:hyperlink w:anchor="P6649" w:history="1">
        <w:r>
          <w:rPr>
            <w:color w:val="0000FF"/>
          </w:rPr>
          <w:t>ф. ф. 0503123</w:t>
        </w:r>
      </w:hyperlink>
      <w:r>
        <w:t xml:space="preserve">, 0503323)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8125" w:history="1">
        <w:r>
          <w:rPr>
            <w:color w:val="0000FF"/>
          </w:rPr>
          <w:t>(ф. 0503125)</w:t>
        </w:r>
      </w:hyperlink>
      <w:r>
        <w:t xml:space="preserve"> по кодам КОСГУ 540, 640, 710, 810, 830 по кодам счетов 120551560(660), 120651560(660), сформированных финансовыми органами.</w:t>
      </w:r>
    </w:p>
    <w:p w:rsidR="0066595D" w:rsidRDefault="0066595D">
      <w:pPr>
        <w:pStyle w:val="ConsPlusNormal"/>
        <w:jc w:val="both"/>
      </w:pPr>
      <w:r>
        <w:lastRenderedPageBreak/>
        <w:t xml:space="preserve">(п. 198 в ред. </w:t>
      </w:r>
      <w:hyperlink r:id="rId949"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(графы 9), бюджетов городских округов (графа 10), бюджетов городских округов с внутригородским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66595D" w:rsidRDefault="0066595D">
      <w:pPr>
        <w:pStyle w:val="ConsPlusNormal"/>
        <w:jc w:val="both"/>
      </w:pPr>
      <w:r>
        <w:t xml:space="preserve">(в ред. </w:t>
      </w:r>
      <w:hyperlink r:id="rId95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Абзац исключен. - </w:t>
      </w:r>
      <w:hyperlink r:id="rId951"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Отчете (ф. 0503323) отражаются:</w:t>
      </w:r>
    </w:p>
    <w:p w:rsidR="0066595D" w:rsidRDefault="0066595D">
      <w:pPr>
        <w:pStyle w:val="ConsPlusNormal"/>
        <w:spacing w:before="220"/>
        <w:ind w:firstLine="540"/>
        <w:jc w:val="both"/>
      </w:pPr>
      <w:r>
        <w:t xml:space="preserve">абзац исключен. - </w:t>
      </w:r>
      <w:hyperlink r:id="rId952"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4 - сумма показателей граф 6, 16, уменьшенная на показатель графы 5;</w:t>
      </w:r>
    </w:p>
    <w:p w:rsidR="0066595D" w:rsidRDefault="0066595D">
      <w:pPr>
        <w:pStyle w:val="ConsPlusNormal"/>
        <w:jc w:val="both"/>
      </w:pPr>
      <w:r>
        <w:t xml:space="preserve">(в ред. Приказов Минфина России от 29.12.2011 </w:t>
      </w:r>
      <w:hyperlink r:id="rId953" w:history="1">
        <w:r>
          <w:rPr>
            <w:color w:val="0000FF"/>
          </w:rPr>
          <w:t>N 191н</w:t>
        </w:r>
      </w:hyperlink>
      <w:r>
        <w:t xml:space="preserve">, от 26.10.2012 </w:t>
      </w:r>
      <w:hyperlink r:id="rId954" w:history="1">
        <w:r>
          <w:rPr>
            <w:color w:val="0000FF"/>
          </w:rPr>
          <w:t>N 138н</w:t>
        </w:r>
      </w:hyperlink>
      <w:r>
        <w:t xml:space="preserve">, от 31.12.2015 </w:t>
      </w:r>
      <w:hyperlink r:id="rId955" w:history="1">
        <w:r>
          <w:rPr>
            <w:color w:val="0000FF"/>
          </w:rPr>
          <w:t>N 229н</w:t>
        </w:r>
      </w:hyperlink>
      <w:r>
        <w:t>)</w:t>
      </w:r>
    </w:p>
    <w:p w:rsidR="0066595D" w:rsidRDefault="0066595D">
      <w:pPr>
        <w:pStyle w:val="ConsPlusNormal"/>
        <w:spacing w:before="220"/>
        <w:ind w:firstLine="540"/>
        <w:jc w:val="both"/>
      </w:pPr>
      <w:r>
        <w:t xml:space="preserve">абзац исключен. - </w:t>
      </w:r>
      <w:hyperlink r:id="rId956"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125" w:history="1">
        <w:r>
          <w:rPr>
            <w:color w:val="0000FF"/>
          </w:rPr>
          <w:t>ф. 0503125</w:t>
        </w:r>
      </w:hyperlink>
      <w:r>
        <w:t xml:space="preserve"> по кодам КОСГУ 540, 640, 710, 810, 830, по кодам счетов 120551560(660), 120651560(660);</w:t>
      </w:r>
    </w:p>
    <w:p w:rsidR="0066595D" w:rsidRDefault="0066595D">
      <w:pPr>
        <w:pStyle w:val="ConsPlusNormal"/>
        <w:jc w:val="both"/>
      </w:pPr>
      <w:r>
        <w:t xml:space="preserve">(в ред. Приказов Минфина России от 29.12.2011 </w:t>
      </w:r>
      <w:hyperlink r:id="rId957" w:history="1">
        <w:r>
          <w:rPr>
            <w:color w:val="0000FF"/>
          </w:rPr>
          <w:t>N 191н</w:t>
        </w:r>
      </w:hyperlink>
      <w:r>
        <w:t xml:space="preserve">, от 26.10.2012 </w:t>
      </w:r>
      <w:hyperlink r:id="rId958" w:history="1">
        <w:r>
          <w:rPr>
            <w:color w:val="0000FF"/>
          </w:rPr>
          <w:t>N 138н</w:t>
        </w:r>
      </w:hyperlink>
      <w:r>
        <w:t>)</w:t>
      </w:r>
    </w:p>
    <w:p w:rsidR="0066595D" w:rsidRDefault="0066595D">
      <w:pPr>
        <w:pStyle w:val="ConsPlusNormal"/>
        <w:spacing w:before="220"/>
        <w:ind w:firstLine="540"/>
        <w:jc w:val="both"/>
      </w:pPr>
      <w:r>
        <w:t xml:space="preserve">абзац исключен. - </w:t>
      </w:r>
      <w:hyperlink r:id="rId959"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в графе 6 - сумма показателей граф 8, 9, 10, 11, 12, 13, 14, 15, уменьшенная на показатель графы 7;</w:t>
      </w:r>
    </w:p>
    <w:p w:rsidR="0066595D" w:rsidRDefault="0066595D">
      <w:pPr>
        <w:pStyle w:val="ConsPlusNormal"/>
        <w:jc w:val="both"/>
      </w:pPr>
      <w:r>
        <w:t xml:space="preserve">(в ред. </w:t>
      </w:r>
      <w:hyperlink r:id="rId96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абзац исключен. - </w:t>
      </w:r>
      <w:hyperlink r:id="rId961" w:history="1">
        <w:r>
          <w:rPr>
            <w:color w:val="0000FF"/>
          </w:rPr>
          <w:t>Приказ</w:t>
        </w:r>
      </w:hyperlink>
      <w:r>
        <w:t xml:space="preserve"> Минфина России от 31.12.2015 N 229н;</w:t>
      </w:r>
    </w:p>
    <w:p w:rsidR="0066595D" w:rsidRDefault="0066595D">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125" w:history="1">
        <w:r>
          <w:rPr>
            <w:color w:val="0000FF"/>
          </w:rPr>
          <w:t>ф. 0503125</w:t>
        </w:r>
      </w:hyperlink>
      <w:r>
        <w:t xml:space="preserve"> по кодам КОСГУ 540, 640, 710, 810, 830, по кодам счетов 120551560(660), 120651560(660).</w:t>
      </w:r>
    </w:p>
    <w:p w:rsidR="0066595D" w:rsidRDefault="0066595D">
      <w:pPr>
        <w:pStyle w:val="ConsPlusNormal"/>
        <w:jc w:val="both"/>
      </w:pPr>
      <w:r>
        <w:t xml:space="preserve">(в ред. Приказов Минфина России от 29.12.2011 </w:t>
      </w:r>
      <w:hyperlink r:id="rId962" w:history="1">
        <w:r>
          <w:rPr>
            <w:color w:val="0000FF"/>
          </w:rPr>
          <w:t>N 191н</w:t>
        </w:r>
      </w:hyperlink>
      <w:r>
        <w:t xml:space="preserve">, от 31.12.2015 </w:t>
      </w:r>
      <w:hyperlink r:id="rId963" w:history="1">
        <w:r>
          <w:rPr>
            <w:color w:val="0000FF"/>
          </w:rPr>
          <w:t>N 229н</w:t>
        </w:r>
      </w:hyperlink>
      <w:r>
        <w:t>)</w:t>
      </w:r>
    </w:p>
    <w:p w:rsidR="0066595D" w:rsidRDefault="0066595D">
      <w:pPr>
        <w:pStyle w:val="ConsPlusNormal"/>
        <w:spacing w:before="220"/>
        <w:ind w:firstLine="540"/>
        <w:jc w:val="both"/>
      </w:pPr>
      <w:r>
        <w:t xml:space="preserve">200. В графах 5, 7 </w:t>
      </w:r>
      <w:hyperlink w:anchor="P30534" w:history="1">
        <w:r>
          <w:rPr>
            <w:color w:val="0000FF"/>
          </w:rPr>
          <w:t>строк 381</w:t>
        </w:r>
      </w:hyperlink>
      <w:r>
        <w:t xml:space="preserve">, </w:t>
      </w:r>
      <w:hyperlink w:anchor="P30534" w:history="1">
        <w:r>
          <w:rPr>
            <w:color w:val="0000FF"/>
          </w:rPr>
          <w:t>382</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66595D" w:rsidRDefault="0066595D">
      <w:pPr>
        <w:pStyle w:val="ConsPlusNormal"/>
        <w:jc w:val="both"/>
      </w:pPr>
      <w:r>
        <w:t xml:space="preserve">(в ред. </w:t>
      </w:r>
      <w:hyperlink r:id="rId96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200.1. В </w:t>
      </w:r>
      <w:hyperlink w:anchor="P30534" w:history="1">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0534" w:history="1">
        <w:r>
          <w:rPr>
            <w:color w:val="0000FF"/>
          </w:rPr>
          <w:t>строкам 220</w:t>
        </w:r>
      </w:hyperlink>
      <w:r>
        <w:t xml:space="preserve">, </w:t>
      </w:r>
      <w:hyperlink w:anchor="P30534" w:history="1">
        <w:r>
          <w:rPr>
            <w:color w:val="0000FF"/>
          </w:rPr>
          <w:t>310</w:t>
        </w:r>
      </w:hyperlink>
      <w:r>
        <w:t xml:space="preserve"> раздела 2 "Выбытия":</w:t>
      </w:r>
    </w:p>
    <w:p w:rsidR="0066595D" w:rsidRDefault="0066595D">
      <w:pPr>
        <w:pStyle w:val="ConsPlusNormal"/>
        <w:jc w:val="both"/>
      </w:pPr>
      <w:r>
        <w:t xml:space="preserve">(в ред. </w:t>
      </w:r>
      <w:hyperlink r:id="rId96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в </w:t>
      </w:r>
      <w:hyperlink w:anchor="P30534" w:history="1">
        <w:r>
          <w:rPr>
            <w:color w:val="0000FF"/>
          </w:rPr>
          <w:t>графе 1</w:t>
        </w:r>
      </w:hyperlink>
      <w:r>
        <w:t xml:space="preserve"> раздела 4 "Аналитическая информация по выбытиям" отражается наименование показателя;</w:t>
      </w:r>
    </w:p>
    <w:p w:rsidR="0066595D" w:rsidRDefault="0066595D">
      <w:pPr>
        <w:pStyle w:val="ConsPlusNormal"/>
        <w:spacing w:before="220"/>
        <w:ind w:firstLine="540"/>
        <w:jc w:val="both"/>
      </w:pPr>
      <w:r>
        <w:lastRenderedPageBreak/>
        <w:t xml:space="preserve">в </w:t>
      </w:r>
      <w:hyperlink w:anchor="P30534" w:history="1">
        <w:r>
          <w:rPr>
            <w:color w:val="0000FF"/>
          </w:rPr>
          <w:t>графе 2</w:t>
        </w:r>
      </w:hyperlink>
      <w:r>
        <w:t xml:space="preserve"> - коды строк;</w:t>
      </w:r>
    </w:p>
    <w:p w:rsidR="0066595D" w:rsidRDefault="0066595D">
      <w:pPr>
        <w:pStyle w:val="ConsPlusNormal"/>
        <w:jc w:val="both"/>
      </w:pPr>
      <w:r>
        <w:t xml:space="preserve">(в ред. </w:t>
      </w:r>
      <w:hyperlink r:id="rId96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в </w:t>
      </w:r>
      <w:hyperlink w:anchor="P30534" w:history="1">
        <w:r>
          <w:rPr>
            <w:color w:val="0000FF"/>
          </w:rPr>
          <w:t>графе 3</w:t>
        </w:r>
      </w:hyperlink>
      <w:r>
        <w:t xml:space="preserve"> - коды КОСГУ;</w:t>
      </w:r>
    </w:p>
    <w:p w:rsidR="0066595D" w:rsidRDefault="0066595D">
      <w:pPr>
        <w:pStyle w:val="ConsPlusNormal"/>
        <w:spacing w:before="220"/>
        <w:ind w:firstLine="540"/>
        <w:jc w:val="both"/>
      </w:pPr>
      <w:r>
        <w:t xml:space="preserve">в </w:t>
      </w:r>
      <w:hyperlink w:anchor="P30534" w:history="1">
        <w:r>
          <w:rPr>
            <w:color w:val="0000FF"/>
          </w:rPr>
          <w:t>графе 4</w:t>
        </w:r>
      </w:hyperlink>
      <w:r>
        <w:t xml:space="preserve"> - коды раздела, подраздела классификации расходов бюджетов;</w:t>
      </w:r>
    </w:p>
    <w:p w:rsidR="0066595D" w:rsidRDefault="0066595D">
      <w:pPr>
        <w:pStyle w:val="ConsPlusNormal"/>
        <w:spacing w:before="220"/>
        <w:ind w:firstLine="540"/>
        <w:jc w:val="both"/>
      </w:pPr>
      <w:r>
        <w:t xml:space="preserve">в </w:t>
      </w:r>
      <w:hyperlink w:anchor="P30534" w:history="1">
        <w:r>
          <w:rPr>
            <w:color w:val="0000FF"/>
          </w:rPr>
          <w:t>графах 5</w:t>
        </w:r>
      </w:hyperlink>
      <w:r>
        <w:t xml:space="preserve"> - </w:t>
      </w:r>
      <w:hyperlink w:anchor="P30534" w:history="1">
        <w:r>
          <w:rPr>
            <w:color w:val="0000FF"/>
          </w:rPr>
          <w:t>17</w:t>
        </w:r>
      </w:hyperlink>
      <w:r>
        <w:t xml:space="preserve"> - сумма выбытий по соответствующему коду;</w:t>
      </w:r>
    </w:p>
    <w:p w:rsidR="0066595D" w:rsidRDefault="0066595D">
      <w:pPr>
        <w:pStyle w:val="ConsPlusNormal"/>
        <w:spacing w:before="220"/>
        <w:ind w:firstLine="540"/>
        <w:jc w:val="both"/>
      </w:pPr>
      <w:hyperlink w:anchor="P30534" w:history="1">
        <w:r>
          <w:rPr>
            <w:color w:val="0000FF"/>
          </w:rPr>
          <w:t>строка 900</w:t>
        </w:r>
      </w:hyperlink>
      <w:r>
        <w:t xml:space="preserve"> по графам 3, 4 не заполняется.</w:t>
      </w:r>
    </w:p>
    <w:p w:rsidR="0066595D" w:rsidRDefault="0066595D">
      <w:pPr>
        <w:pStyle w:val="ConsPlusNormal"/>
        <w:jc w:val="both"/>
      </w:pPr>
      <w:r>
        <w:t xml:space="preserve">(п. 200.1 введен </w:t>
      </w:r>
      <w:hyperlink r:id="rId967"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графах 7, 11 на основании информации, указанной в разделе 3 "Анализ отчета об исполнении бюджета субъектом бюджетной отчетности" Пояснительной записки </w:t>
      </w:r>
      <w:hyperlink w:anchor="P12919" w:history="1">
        <w:r>
          <w:rPr>
            <w:color w:val="0000FF"/>
          </w:rPr>
          <w:t>ф. 0503160</w:t>
        </w:r>
      </w:hyperlink>
      <w:r>
        <w:t xml:space="preserve">, Пояснительной записки </w:t>
      </w:r>
      <w:hyperlink w:anchor="P33388" w:history="1">
        <w:r>
          <w:rPr>
            <w:color w:val="0000FF"/>
          </w:rPr>
          <w:t>ф. 0503360</w:t>
        </w:r>
      </w:hyperlink>
      <w:r>
        <w:t xml:space="preserve"> соответствующего финансового органа.</w:t>
      </w:r>
    </w:p>
    <w:p w:rsidR="0066595D" w:rsidRDefault="0066595D">
      <w:pPr>
        <w:pStyle w:val="ConsPlusNormal"/>
        <w:ind w:firstLine="540"/>
        <w:jc w:val="both"/>
      </w:pPr>
    </w:p>
    <w:p w:rsidR="0066595D" w:rsidRDefault="0066595D">
      <w:pPr>
        <w:pStyle w:val="ConsPlusNormal"/>
        <w:ind w:firstLine="540"/>
        <w:jc w:val="both"/>
        <w:outlineLvl w:val="2"/>
      </w:pPr>
      <w:r>
        <w:t xml:space="preserve">Абзац исключен. - </w:t>
      </w:r>
      <w:hyperlink r:id="rId968"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r>
        <w:t xml:space="preserve">202 - 203. Исключены. - </w:t>
      </w:r>
      <w:hyperlink r:id="rId969"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Title"/>
        <w:jc w:val="center"/>
        <w:outlineLvl w:val="2"/>
      </w:pPr>
      <w:r>
        <w:t>Отчет об исполнении консолидированного бюджета</w:t>
      </w:r>
    </w:p>
    <w:p w:rsidR="0066595D" w:rsidRDefault="0066595D">
      <w:pPr>
        <w:pStyle w:val="ConsPlusTitle"/>
        <w:jc w:val="center"/>
      </w:pPr>
      <w:r>
        <w:t>субъекта Российской Федерации и бюджета территориального</w:t>
      </w:r>
    </w:p>
    <w:p w:rsidR="0066595D" w:rsidRDefault="0066595D">
      <w:pPr>
        <w:pStyle w:val="ConsPlusTitle"/>
        <w:jc w:val="center"/>
      </w:pPr>
      <w:r>
        <w:t xml:space="preserve">государственного внебюджетного фонда </w:t>
      </w:r>
      <w:hyperlink w:anchor="P18988" w:history="1">
        <w:r>
          <w:rPr>
            <w:color w:val="0000FF"/>
          </w:rPr>
          <w:t>(ф. 0503317)</w:t>
        </w:r>
      </w:hyperlink>
    </w:p>
    <w:p w:rsidR="0066595D" w:rsidRDefault="0066595D">
      <w:pPr>
        <w:pStyle w:val="ConsPlusNormal"/>
        <w:ind w:firstLine="540"/>
        <w:jc w:val="both"/>
      </w:pPr>
    </w:p>
    <w:p w:rsidR="0066595D" w:rsidRDefault="0066595D">
      <w:pPr>
        <w:pStyle w:val="ConsPlusNormal"/>
        <w:ind w:firstLine="540"/>
        <w:jc w:val="both"/>
      </w:pPr>
      <w:r>
        <w:t>204. Отчет (ф. 0503317) формируется путем суммирования одноименных показателей по одинаковым строкам и графам Отчетов (</w:t>
      </w:r>
      <w:hyperlink w:anchor="P4175" w:history="1">
        <w:r>
          <w:rPr>
            <w:color w:val="0000FF"/>
          </w:rPr>
          <w:t>ф. ф. 0503117</w:t>
        </w:r>
      </w:hyperlink>
      <w:r>
        <w:t xml:space="preserve">, </w:t>
      </w:r>
      <w:hyperlink w:anchor="P18988" w:history="1">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8125" w:history="1">
        <w:r>
          <w:rPr>
            <w:color w:val="0000FF"/>
          </w:rPr>
          <w:t>ф. 0503125</w:t>
        </w:r>
      </w:hyperlink>
      <w:r>
        <w:t xml:space="preserve"> по кодам КОСГУ 540, 640, 710, 810, 830, по кодам счетов 120551560(660), 120651560(660), плановых показателей исполнения бюджетов.</w:t>
      </w:r>
    </w:p>
    <w:p w:rsidR="0066595D" w:rsidRDefault="0066595D">
      <w:pPr>
        <w:pStyle w:val="ConsPlusNormal"/>
        <w:jc w:val="both"/>
      </w:pPr>
      <w:r>
        <w:t xml:space="preserve">(в ред. </w:t>
      </w:r>
      <w:hyperlink r:id="rId970"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Показатели Отчета ф. 0503317 должны быть выверены с показателями Консолидированного отчета о кассовых поступлениях и выбытиях </w:t>
      </w:r>
      <w:hyperlink w:anchor="P11695" w:history="1">
        <w:r>
          <w:rPr>
            <w:color w:val="0000FF"/>
          </w:rPr>
          <w:t>(ф. 0503152)</w:t>
        </w:r>
      </w:hyperlink>
      <w:r>
        <w:t xml:space="preserve">, представляемого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3388" w:history="1">
        <w:r>
          <w:rPr>
            <w:color w:val="0000FF"/>
          </w:rPr>
          <w:t>(ф. 0503360)</w:t>
        </w:r>
      </w:hyperlink>
      <w:r>
        <w:t xml:space="preserve"> в разделе 3 "Анализ отчета об исполнении бюджета субъектом бюджетной отчетности".</w:t>
      </w:r>
    </w:p>
    <w:p w:rsidR="0066595D" w:rsidRDefault="0066595D">
      <w:pPr>
        <w:pStyle w:val="ConsPlusNormal"/>
        <w:jc w:val="both"/>
      </w:pPr>
      <w:r>
        <w:t xml:space="preserve">(в ред. </w:t>
      </w:r>
      <w:hyperlink r:id="rId971"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(графы 4, 17), консолидированного бюджета субъекта Российской Федерации (графы 6, 19), бюджета субъекта Российской Федерации (графы 8, 21), бюджетов внутригородских муниципальных образований городов федерального значения (графы 9, 22), бюджетов городских округов (графы 10, 23), бюджетов городских округов с внутригородским делением (графы 11, 24), бюджетов внутригородских районов (графы 12, 25), бюджетов муниципальных районов (графы 13, 26), бюджетов городских поселений (графы 14, 27), бюджетов сельских поселений (графы 15, 28), бюджета территориального государственного внебюджетного фонда (графы 16, 29).</w:t>
      </w:r>
    </w:p>
    <w:p w:rsidR="0066595D" w:rsidRDefault="0066595D">
      <w:pPr>
        <w:pStyle w:val="ConsPlusNormal"/>
        <w:jc w:val="both"/>
      </w:pPr>
      <w:r>
        <w:t xml:space="preserve">(п. 205 в ред. </w:t>
      </w:r>
      <w:hyperlink r:id="rId97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lastRenderedPageBreak/>
        <w:t>206. Показатели на 1 января года, следующего за отчетным, отражаются в отчете (ф. 0503317)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spacing w:before="220"/>
        <w:ind w:firstLine="540"/>
        <w:jc w:val="both"/>
      </w:pPr>
      <w:r>
        <w:t xml:space="preserve">207. В Отчете </w:t>
      </w:r>
      <w:hyperlink w:anchor="P18988" w:history="1">
        <w:r>
          <w:rPr>
            <w:color w:val="0000FF"/>
          </w:rPr>
          <w:t>(ф. 0503317)</w:t>
        </w:r>
      </w:hyperlink>
      <w:r>
        <w:t xml:space="preserve"> отражаются:</w:t>
      </w:r>
    </w:p>
    <w:p w:rsidR="0066595D" w:rsidRDefault="0066595D">
      <w:pPr>
        <w:pStyle w:val="ConsPlusNormal"/>
        <w:spacing w:before="220"/>
        <w:ind w:firstLine="540"/>
        <w:jc w:val="both"/>
      </w:pPr>
      <w:r>
        <w:t>в графе 3 -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разрядах кода расходов бюджета по бюджетной классификации Российской Федерации нулей;</w:t>
      </w:r>
    </w:p>
    <w:p w:rsidR="0066595D" w:rsidRDefault="0066595D">
      <w:pPr>
        <w:pStyle w:val="ConsPlusNormal"/>
        <w:jc w:val="both"/>
      </w:pPr>
      <w:r>
        <w:t xml:space="preserve">(в ред. Приказов Минфина России от 19.12.2014 </w:t>
      </w:r>
      <w:hyperlink r:id="rId973" w:history="1">
        <w:r>
          <w:rPr>
            <w:color w:val="0000FF"/>
          </w:rPr>
          <w:t>N 157н</w:t>
        </w:r>
      </w:hyperlink>
      <w:r>
        <w:t xml:space="preserve">, от 31.12.2015 </w:t>
      </w:r>
      <w:hyperlink r:id="rId974" w:history="1">
        <w:r>
          <w:rPr>
            <w:color w:val="0000FF"/>
          </w:rPr>
          <w:t>N 229н</w:t>
        </w:r>
      </w:hyperlink>
      <w:r>
        <w:t>)</w:t>
      </w:r>
    </w:p>
    <w:p w:rsidR="0066595D" w:rsidRDefault="0066595D">
      <w:pPr>
        <w:pStyle w:val="ConsPlusNormal"/>
        <w:spacing w:before="220"/>
        <w:ind w:firstLine="540"/>
        <w:jc w:val="both"/>
      </w:pPr>
      <w:r>
        <w:t>в графе 4 - сумма показателей граф 6, 16, уменьшенная на показатель графы 5;</w:t>
      </w:r>
    </w:p>
    <w:p w:rsidR="0066595D" w:rsidRDefault="0066595D">
      <w:pPr>
        <w:pStyle w:val="ConsPlusNormal"/>
        <w:jc w:val="both"/>
      </w:pPr>
      <w:r>
        <w:t xml:space="preserve">(в ред. Приказов Минфина России от 29.12.2011 </w:t>
      </w:r>
      <w:hyperlink r:id="rId975" w:history="1">
        <w:r>
          <w:rPr>
            <w:color w:val="0000FF"/>
          </w:rPr>
          <w:t>N 191н</w:t>
        </w:r>
      </w:hyperlink>
      <w:r>
        <w:t xml:space="preserve">, от 31.12.2015 </w:t>
      </w:r>
      <w:hyperlink r:id="rId976" w:history="1">
        <w:r>
          <w:rPr>
            <w:color w:val="0000FF"/>
          </w:rPr>
          <w:t>N 229н</w:t>
        </w:r>
      </w:hyperlink>
      <w:r>
        <w:t>)</w:t>
      </w:r>
    </w:p>
    <w:p w:rsidR="0066595D" w:rsidRDefault="0066595D">
      <w:pPr>
        <w:pStyle w:val="ConsPlusNormal"/>
        <w:spacing w:before="220"/>
        <w:ind w:firstLine="540"/>
        <w:jc w:val="both"/>
      </w:pPr>
      <w:r>
        <w:t>в графе 5 -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66595D" w:rsidRDefault="0066595D">
      <w:pPr>
        <w:pStyle w:val="ConsPlusNormal"/>
        <w:spacing w:before="220"/>
        <w:ind w:firstLine="540"/>
        <w:jc w:val="both"/>
      </w:pPr>
      <w:r>
        <w:t>в графе 6 - сумма показателей граф 8, 9, 10, 11, 12, 13, 14, 15, уменьшенная на показатель графы 7;</w:t>
      </w:r>
    </w:p>
    <w:p w:rsidR="0066595D" w:rsidRDefault="0066595D">
      <w:pPr>
        <w:pStyle w:val="ConsPlusNormal"/>
        <w:jc w:val="both"/>
      </w:pPr>
      <w:r>
        <w:t xml:space="preserve">(в ред. </w:t>
      </w:r>
      <w:hyperlink r:id="rId97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7 -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66595D" w:rsidRDefault="0066595D">
      <w:pPr>
        <w:pStyle w:val="ConsPlusNormal"/>
        <w:jc w:val="both"/>
      </w:pPr>
      <w:r>
        <w:t xml:space="preserve">(в ред. </w:t>
      </w:r>
      <w:hyperlink r:id="rId97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17 - сумма показателей граф 19, 29, уменьшенная на показатель графы 18;</w:t>
      </w:r>
    </w:p>
    <w:p w:rsidR="0066595D" w:rsidRDefault="0066595D">
      <w:pPr>
        <w:pStyle w:val="ConsPlusNormal"/>
        <w:jc w:val="both"/>
      </w:pPr>
      <w:r>
        <w:t xml:space="preserve">(в ред. </w:t>
      </w:r>
      <w:hyperlink r:id="rId979"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18 -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125" w:history="1">
        <w:r>
          <w:rPr>
            <w:color w:val="0000FF"/>
          </w:rPr>
          <w:t>ф. 0503125</w:t>
        </w:r>
      </w:hyperlink>
      <w:r>
        <w:t xml:space="preserve"> по кодам КОСГУ 540, 640, 710, 810, 830, по кодам счетов 120551560(660), 120651560(660);</w:t>
      </w:r>
    </w:p>
    <w:p w:rsidR="0066595D" w:rsidRDefault="0066595D">
      <w:pPr>
        <w:pStyle w:val="ConsPlusNormal"/>
        <w:jc w:val="both"/>
      </w:pPr>
      <w:r>
        <w:t xml:space="preserve">(в ред. Приказов Минфина России от 29.12.2011 </w:t>
      </w:r>
      <w:hyperlink r:id="rId980" w:history="1">
        <w:r>
          <w:rPr>
            <w:color w:val="0000FF"/>
          </w:rPr>
          <w:t>N 191н</w:t>
        </w:r>
      </w:hyperlink>
      <w:r>
        <w:t xml:space="preserve">, от 31.12.2015 </w:t>
      </w:r>
      <w:hyperlink r:id="rId981" w:history="1">
        <w:r>
          <w:rPr>
            <w:color w:val="0000FF"/>
          </w:rPr>
          <w:t>N 229н</w:t>
        </w:r>
      </w:hyperlink>
      <w:r>
        <w:t>)</w:t>
      </w:r>
    </w:p>
    <w:p w:rsidR="0066595D" w:rsidRDefault="0066595D">
      <w:pPr>
        <w:pStyle w:val="ConsPlusNormal"/>
        <w:spacing w:before="220"/>
        <w:ind w:firstLine="540"/>
        <w:jc w:val="both"/>
      </w:pPr>
      <w:r>
        <w:t>в графе 19 - сумма показателей граф 21, 22, 23, 24, 25, 26, 27, 28, уменьшенная на показатель графы 20;</w:t>
      </w:r>
    </w:p>
    <w:p w:rsidR="0066595D" w:rsidRDefault="0066595D">
      <w:pPr>
        <w:pStyle w:val="ConsPlusNormal"/>
        <w:jc w:val="both"/>
      </w:pPr>
      <w:r>
        <w:t xml:space="preserve">(в ред. </w:t>
      </w:r>
      <w:hyperlink r:id="rId98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20 -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125" w:history="1">
        <w:r>
          <w:rPr>
            <w:color w:val="0000FF"/>
          </w:rPr>
          <w:t>ф. 0503125</w:t>
        </w:r>
      </w:hyperlink>
      <w:r>
        <w:t xml:space="preserve"> по кодам КОСГУ 540, 640, 710, 810, 830, по кодам счетов 120551560(660), 120651560(660).</w:t>
      </w:r>
    </w:p>
    <w:p w:rsidR="0066595D" w:rsidRDefault="0066595D">
      <w:pPr>
        <w:pStyle w:val="ConsPlusNormal"/>
        <w:jc w:val="both"/>
      </w:pPr>
      <w:r>
        <w:t xml:space="preserve">(в ред. Приказов Минфина России от 29.12.2011 </w:t>
      </w:r>
      <w:hyperlink r:id="rId983" w:history="1">
        <w:r>
          <w:rPr>
            <w:color w:val="0000FF"/>
          </w:rPr>
          <w:t>N 191н</w:t>
        </w:r>
      </w:hyperlink>
      <w:r>
        <w:t xml:space="preserve">, от 31.12.2015 </w:t>
      </w:r>
      <w:hyperlink r:id="rId984" w:history="1">
        <w:r>
          <w:rPr>
            <w:color w:val="0000FF"/>
          </w:rPr>
          <w:t>N 229н</w:t>
        </w:r>
      </w:hyperlink>
      <w:r>
        <w:t>)</w:t>
      </w:r>
    </w:p>
    <w:p w:rsidR="0066595D" w:rsidRDefault="0066595D">
      <w:pPr>
        <w:pStyle w:val="ConsPlusNormal"/>
        <w:spacing w:before="220"/>
        <w:ind w:firstLine="540"/>
        <w:jc w:val="both"/>
      </w:pPr>
      <w:r>
        <w:t xml:space="preserve">208. В графах 5, 18, 7, 20 </w:t>
      </w:r>
      <w:hyperlink w:anchor="P20887" w:history="1">
        <w:r>
          <w:rPr>
            <w:color w:val="0000FF"/>
          </w:rPr>
          <w:t>строк 710</w:t>
        </w:r>
      </w:hyperlink>
      <w:r>
        <w:t xml:space="preserve">, </w:t>
      </w:r>
      <w:hyperlink w:anchor="P20967" w:history="1">
        <w:r>
          <w:rPr>
            <w:color w:val="0000FF"/>
          </w:rPr>
          <w:t>720</w:t>
        </w:r>
      </w:hyperlink>
      <w:r>
        <w:t xml:space="preserve"> по соответствующим кодам бюджетной </w:t>
      </w:r>
      <w:r>
        <w:lastRenderedPageBreak/>
        <w:t>классификации Российской Федерации отражаются показатели в сумме поступлений и выбытий средств бюджетов по взаимосвязанным расчетам.</w:t>
      </w:r>
    </w:p>
    <w:p w:rsidR="0066595D" w:rsidRDefault="0066595D">
      <w:pPr>
        <w:pStyle w:val="ConsPlusNormal"/>
        <w:jc w:val="both"/>
      </w:pPr>
      <w:r>
        <w:t xml:space="preserve">(в ред. </w:t>
      </w:r>
      <w:hyperlink r:id="rId985"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графах 5, 7 в соответствующих разделах отчета указывается меньший из указанных плановых показателей.</w:t>
      </w:r>
    </w:p>
    <w:p w:rsidR="0066595D" w:rsidRDefault="0066595D">
      <w:pPr>
        <w:pStyle w:val="ConsPlusNormal"/>
        <w:spacing w:before="220"/>
        <w:ind w:firstLine="540"/>
        <w:jc w:val="both"/>
      </w:pPr>
      <w:r>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графах 18, 20 на основании информации, указанной в разделе 3 "Анализ отчета об исполнении бюджета субъектом бюджетной отчетности" Пояснительной записки </w:t>
      </w:r>
      <w:hyperlink w:anchor="P12919" w:history="1">
        <w:r>
          <w:rPr>
            <w:color w:val="0000FF"/>
          </w:rPr>
          <w:t>ф. 0503160</w:t>
        </w:r>
      </w:hyperlink>
      <w:r>
        <w:t xml:space="preserve">, Пояснительной записки </w:t>
      </w:r>
      <w:hyperlink w:anchor="P33388" w:history="1">
        <w:r>
          <w:rPr>
            <w:color w:val="0000FF"/>
          </w:rPr>
          <w:t>ф. 0503360</w:t>
        </w:r>
      </w:hyperlink>
      <w:r>
        <w:t xml:space="preserve"> соответствующего финансового органа.</w:t>
      </w:r>
    </w:p>
    <w:p w:rsidR="0066595D" w:rsidRDefault="0066595D">
      <w:pPr>
        <w:pStyle w:val="ConsPlusNormal"/>
        <w:jc w:val="both"/>
      </w:pPr>
      <w:r>
        <w:t xml:space="preserve">(в ред. Приказов Минфина России от 29.12.2011 </w:t>
      </w:r>
      <w:hyperlink r:id="rId986" w:history="1">
        <w:r>
          <w:rPr>
            <w:color w:val="0000FF"/>
          </w:rPr>
          <w:t>N 191н</w:t>
        </w:r>
      </w:hyperlink>
      <w:r>
        <w:t xml:space="preserve">, от 31.12.2015 </w:t>
      </w:r>
      <w:hyperlink r:id="rId987" w:history="1">
        <w:r>
          <w:rPr>
            <w:color w:val="0000FF"/>
          </w:rPr>
          <w:t>N 229н</w:t>
        </w:r>
      </w:hyperlink>
      <w:r>
        <w:t>)</w:t>
      </w:r>
    </w:p>
    <w:p w:rsidR="0066595D" w:rsidRDefault="0066595D">
      <w:pPr>
        <w:pStyle w:val="ConsPlusNormal"/>
        <w:jc w:val="center"/>
      </w:pPr>
    </w:p>
    <w:p w:rsidR="0066595D" w:rsidRDefault="0066595D">
      <w:pPr>
        <w:pStyle w:val="ConsPlusTitle"/>
        <w:jc w:val="center"/>
        <w:outlineLvl w:val="2"/>
      </w:pPr>
      <w:r>
        <w:t xml:space="preserve">Порядок формирования показателей </w:t>
      </w:r>
      <w:hyperlink w:anchor="P18988" w:history="1">
        <w:r>
          <w:rPr>
            <w:color w:val="0000FF"/>
          </w:rPr>
          <w:t>раздела 4</w:t>
        </w:r>
      </w:hyperlink>
      <w:r>
        <w:t xml:space="preserve"> "Таблица</w:t>
      </w:r>
    </w:p>
    <w:p w:rsidR="0066595D" w:rsidRDefault="0066595D">
      <w:pPr>
        <w:pStyle w:val="ConsPlusTitle"/>
        <w:jc w:val="center"/>
      </w:pPr>
      <w:r>
        <w:t>консолидируемых расчетов" Отчета (ф. 0503317)</w:t>
      </w:r>
    </w:p>
    <w:p w:rsidR="0066595D" w:rsidRDefault="0066595D">
      <w:pPr>
        <w:pStyle w:val="ConsPlusNormal"/>
        <w:ind w:firstLine="540"/>
        <w:jc w:val="both"/>
      </w:pPr>
    </w:p>
    <w:p w:rsidR="0066595D" w:rsidRDefault="0066595D">
      <w:pPr>
        <w:pStyle w:val="ConsPlusNormal"/>
        <w:ind w:firstLine="540"/>
        <w:jc w:val="both"/>
      </w:pPr>
      <w:r>
        <w:t xml:space="preserve">211. В </w:t>
      </w:r>
      <w:hyperlink w:anchor="P21485" w:history="1">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66595D" w:rsidRDefault="0066595D">
      <w:pPr>
        <w:pStyle w:val="ConsPlusNormal"/>
        <w:jc w:val="both"/>
      </w:pPr>
      <w:r>
        <w:t xml:space="preserve">(в ред. </w:t>
      </w:r>
      <w:hyperlink r:id="rId98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1485" w:history="1">
        <w:r>
          <w:rPr>
            <w:color w:val="0000FF"/>
          </w:rPr>
          <w:t>раздела 4</w:t>
        </w:r>
      </w:hyperlink>
      <w:r>
        <w:t xml:space="preserve"> "Таблица консолидируемых расчетов" Отчетов (ф. 0503317)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125" w:history="1">
        <w:r>
          <w:rPr>
            <w:color w:val="0000FF"/>
          </w:rPr>
          <w:t>ф. 0503125</w:t>
        </w:r>
      </w:hyperlink>
      <w:r>
        <w:t xml:space="preserve"> по кодам КОСГУ 540, 640, 710, 810, 830, по кодам счетов 120551560(660), 120651560(660) финансовых органов соответствующих бюджетов.</w:t>
      </w:r>
    </w:p>
    <w:p w:rsidR="0066595D" w:rsidRDefault="0066595D">
      <w:pPr>
        <w:pStyle w:val="ConsPlusNormal"/>
        <w:jc w:val="both"/>
      </w:pPr>
      <w:r>
        <w:t xml:space="preserve">(в ред. </w:t>
      </w:r>
      <w:hyperlink r:id="rId98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В графах </w:t>
      </w:r>
      <w:hyperlink w:anchor="P21485" w:history="1">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66595D" w:rsidRDefault="0066595D">
      <w:pPr>
        <w:pStyle w:val="ConsPlusNormal"/>
        <w:jc w:val="both"/>
      </w:pPr>
      <w:r>
        <w:t xml:space="preserve">(в ред. </w:t>
      </w:r>
      <w:hyperlink r:id="rId99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12 указывается сумма показателей граф 3, 4, 5, 6, 7, 8, 9, 10, 11.</w:t>
      </w:r>
    </w:p>
    <w:p w:rsidR="0066595D" w:rsidRDefault="0066595D">
      <w:pPr>
        <w:pStyle w:val="ConsPlusNormal"/>
        <w:jc w:val="both"/>
      </w:pPr>
      <w:r>
        <w:t xml:space="preserve">(в ред. </w:t>
      </w:r>
      <w:hyperlink r:id="rId991"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1529"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1661" w:history="1">
        <w:r>
          <w:rPr>
            <w:color w:val="0000FF"/>
          </w:rPr>
          <w:t>(строка 920)</w:t>
        </w:r>
      </w:hyperlink>
      <w:r>
        <w:t xml:space="preserve">, бюджетов городских округов </w:t>
      </w:r>
      <w:hyperlink w:anchor="P21824" w:history="1">
        <w:r>
          <w:rPr>
            <w:color w:val="0000FF"/>
          </w:rPr>
          <w:t>(строка 930)</w:t>
        </w:r>
      </w:hyperlink>
      <w:r>
        <w:t xml:space="preserve">, бюджетов городских округов с внутригородским делением </w:t>
      </w:r>
      <w:hyperlink w:anchor="P21956" w:history="1">
        <w:r>
          <w:rPr>
            <w:color w:val="0000FF"/>
          </w:rPr>
          <w:t>(строка 940)</w:t>
        </w:r>
      </w:hyperlink>
      <w:r>
        <w:t xml:space="preserve">, бюджетов внутригородских районов </w:t>
      </w:r>
      <w:hyperlink w:anchor="P22119" w:history="1">
        <w:r>
          <w:rPr>
            <w:color w:val="0000FF"/>
          </w:rPr>
          <w:t>(строка 950)</w:t>
        </w:r>
      </w:hyperlink>
      <w:r>
        <w:t xml:space="preserve">, бюджетов муниципальных районов </w:t>
      </w:r>
      <w:hyperlink w:anchor="P22251" w:history="1">
        <w:r>
          <w:rPr>
            <w:color w:val="0000FF"/>
          </w:rPr>
          <w:t>(строка 960)</w:t>
        </w:r>
      </w:hyperlink>
      <w:r>
        <w:t xml:space="preserve">, бюджетов городских поселений </w:t>
      </w:r>
      <w:hyperlink w:anchor="P22414" w:history="1">
        <w:r>
          <w:rPr>
            <w:color w:val="0000FF"/>
          </w:rPr>
          <w:t>(строка 970)</w:t>
        </w:r>
      </w:hyperlink>
      <w:r>
        <w:t xml:space="preserve">, бюджетов сельских поселений </w:t>
      </w:r>
      <w:hyperlink w:anchor="P22546" w:history="1">
        <w:r>
          <w:rPr>
            <w:color w:val="0000FF"/>
          </w:rPr>
          <w:t>(строка 980)</w:t>
        </w:r>
      </w:hyperlink>
      <w:r>
        <w:t xml:space="preserve">, бюджета территориального государственного внебюджетного фонда </w:t>
      </w:r>
      <w:hyperlink w:anchor="P22709" w:history="1">
        <w:r>
          <w:rPr>
            <w:color w:val="0000FF"/>
          </w:rPr>
          <w:t>(строка 990)</w:t>
        </w:r>
      </w:hyperlink>
      <w:r>
        <w:t>.</w:t>
      </w:r>
    </w:p>
    <w:p w:rsidR="0066595D" w:rsidRDefault="0066595D">
      <w:pPr>
        <w:pStyle w:val="ConsPlusNormal"/>
        <w:jc w:val="both"/>
      </w:pPr>
      <w:r>
        <w:lastRenderedPageBreak/>
        <w:t xml:space="preserve">(в ред. </w:t>
      </w:r>
      <w:hyperlink r:id="rId99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212. Финансовый орган соответствующего консолидированного бюджета отражает показатели Таблицы на основании показателей консолидированных Справок (</w:t>
      </w:r>
      <w:hyperlink w:anchor="P8125" w:history="1">
        <w:r>
          <w:rPr>
            <w:color w:val="0000FF"/>
          </w:rPr>
          <w:t>ф. 0503125</w:t>
        </w:r>
      </w:hyperlink>
      <w:r>
        <w:t xml:space="preserve"> по кодам КОСГУ 540, 640, 710, 810, 830, по кодам счетов 120551560(660), 120651560(660)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w:t>
      </w:r>
      <w:hyperlink w:anchor="P8125" w:history="1">
        <w:r>
          <w:rPr>
            <w:color w:val="0000FF"/>
          </w:rPr>
          <w:t>ф. 0503125</w:t>
        </w:r>
      </w:hyperlink>
      <w:r>
        <w:t xml:space="preserve"> по кодам КОСГУ 540, 640, 710, 810, 830, по кодам счетов 120551560(660), 120651560(660).</w:t>
      </w:r>
    </w:p>
    <w:p w:rsidR="0066595D" w:rsidRDefault="0066595D">
      <w:pPr>
        <w:pStyle w:val="ConsPlusNormal"/>
        <w:jc w:val="both"/>
      </w:pPr>
      <w:r>
        <w:t xml:space="preserve">(в ред. </w:t>
      </w:r>
      <w:hyperlink r:id="rId993"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Таблицы на основании информации, указанной в разделе 3 "Анализ отчета об исполнении бюджета субъектом бюджетной отчетности" Пояснительной записки </w:t>
      </w:r>
      <w:hyperlink w:anchor="P12919" w:history="1">
        <w:r>
          <w:rPr>
            <w:color w:val="0000FF"/>
          </w:rPr>
          <w:t>ф. 0503160</w:t>
        </w:r>
      </w:hyperlink>
      <w:r>
        <w:t xml:space="preserve">, Пояснительной записки </w:t>
      </w:r>
      <w:hyperlink w:anchor="P33388" w:history="1">
        <w:r>
          <w:rPr>
            <w:color w:val="0000FF"/>
          </w:rPr>
          <w:t>ф. 0503360</w:t>
        </w:r>
      </w:hyperlink>
      <w:r>
        <w:t xml:space="preserve"> соответствующего финансового органа.</w:t>
      </w:r>
    </w:p>
    <w:p w:rsidR="0066595D" w:rsidRDefault="0066595D">
      <w:pPr>
        <w:pStyle w:val="ConsPlusNormal"/>
        <w:spacing w:before="220"/>
        <w:ind w:firstLine="540"/>
        <w:jc w:val="both"/>
      </w:pPr>
      <w:r>
        <w:t xml:space="preserve">В </w:t>
      </w:r>
      <w:hyperlink w:anchor="P21516" w:history="1">
        <w:r>
          <w:rPr>
            <w:color w:val="0000FF"/>
          </w:rPr>
          <w:t>строке 900</w:t>
        </w:r>
      </w:hyperlink>
      <w:r>
        <w:t xml:space="preserve"> по соответствующим графам указывается сумма показателей </w:t>
      </w:r>
      <w:hyperlink w:anchor="P21529" w:history="1">
        <w:r>
          <w:rPr>
            <w:color w:val="0000FF"/>
          </w:rPr>
          <w:t>строк 910</w:t>
        </w:r>
      </w:hyperlink>
      <w:r>
        <w:t xml:space="preserve">, </w:t>
      </w:r>
      <w:hyperlink w:anchor="P21661" w:history="1">
        <w:r>
          <w:rPr>
            <w:color w:val="0000FF"/>
          </w:rPr>
          <w:t>920</w:t>
        </w:r>
      </w:hyperlink>
      <w:r>
        <w:t xml:space="preserve">, </w:t>
      </w:r>
      <w:hyperlink w:anchor="P21824" w:history="1">
        <w:r>
          <w:rPr>
            <w:color w:val="0000FF"/>
          </w:rPr>
          <w:t>930</w:t>
        </w:r>
      </w:hyperlink>
      <w:r>
        <w:t xml:space="preserve">, </w:t>
      </w:r>
      <w:hyperlink w:anchor="P21956" w:history="1">
        <w:r>
          <w:rPr>
            <w:color w:val="0000FF"/>
          </w:rPr>
          <w:t>940</w:t>
        </w:r>
      </w:hyperlink>
      <w:r>
        <w:t xml:space="preserve">, </w:t>
      </w:r>
      <w:hyperlink w:anchor="P22119" w:history="1">
        <w:r>
          <w:rPr>
            <w:color w:val="0000FF"/>
          </w:rPr>
          <w:t>950</w:t>
        </w:r>
      </w:hyperlink>
      <w:r>
        <w:t xml:space="preserve">, </w:t>
      </w:r>
      <w:hyperlink w:anchor="P22251" w:history="1">
        <w:r>
          <w:rPr>
            <w:color w:val="0000FF"/>
          </w:rPr>
          <w:t>960</w:t>
        </w:r>
      </w:hyperlink>
      <w:r>
        <w:t xml:space="preserve">, </w:t>
      </w:r>
      <w:hyperlink w:anchor="P22414" w:history="1">
        <w:r>
          <w:rPr>
            <w:color w:val="0000FF"/>
          </w:rPr>
          <w:t>970</w:t>
        </w:r>
      </w:hyperlink>
      <w:r>
        <w:t xml:space="preserve">, </w:t>
      </w:r>
      <w:hyperlink w:anchor="P22546" w:history="1">
        <w:r>
          <w:rPr>
            <w:color w:val="0000FF"/>
          </w:rPr>
          <w:t>980</w:t>
        </w:r>
      </w:hyperlink>
      <w:r>
        <w:t xml:space="preserve">, </w:t>
      </w:r>
      <w:hyperlink w:anchor="P22709" w:history="1">
        <w:r>
          <w:rPr>
            <w:color w:val="0000FF"/>
          </w:rPr>
          <w:t>990</w:t>
        </w:r>
      </w:hyperlink>
      <w:r>
        <w:t>.</w:t>
      </w:r>
    </w:p>
    <w:p w:rsidR="0066595D" w:rsidRDefault="0066595D">
      <w:pPr>
        <w:pStyle w:val="ConsPlusNormal"/>
        <w:jc w:val="both"/>
      </w:pPr>
      <w:r>
        <w:t xml:space="preserve">(в ред. </w:t>
      </w:r>
      <w:hyperlink r:id="rId99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18, 20 </w:t>
      </w:r>
      <w:hyperlink w:anchor="P19021" w:history="1">
        <w:r>
          <w:rPr>
            <w:color w:val="0000FF"/>
          </w:rPr>
          <w:t>разделов 1</w:t>
        </w:r>
      </w:hyperlink>
      <w:r>
        <w:t xml:space="preserve">, </w:t>
      </w:r>
      <w:hyperlink w:anchor="P19703" w:history="1">
        <w:r>
          <w:rPr>
            <w:color w:val="0000FF"/>
          </w:rPr>
          <w:t>2</w:t>
        </w:r>
      </w:hyperlink>
      <w:r>
        <w:t xml:space="preserve">, </w:t>
      </w:r>
      <w:hyperlink w:anchor="P20611" w:history="1">
        <w:r>
          <w:rPr>
            <w:color w:val="0000FF"/>
          </w:rPr>
          <w:t>3</w:t>
        </w:r>
      </w:hyperlink>
      <w:r>
        <w:t xml:space="preserve"> Отчета (ф. 0503317).</w:t>
      </w:r>
    </w:p>
    <w:p w:rsidR="0066595D" w:rsidRDefault="0066595D">
      <w:pPr>
        <w:pStyle w:val="ConsPlusNormal"/>
        <w:jc w:val="both"/>
      </w:pPr>
      <w:r>
        <w:t xml:space="preserve">(в ред. </w:t>
      </w:r>
      <w:hyperlink r:id="rId995" w:history="1">
        <w:r>
          <w:rPr>
            <w:color w:val="0000FF"/>
          </w:rPr>
          <w:t>Приказа</w:t>
        </w:r>
      </w:hyperlink>
      <w:r>
        <w:t xml:space="preserve"> Минфина России от 31.12.2015 N 229н)</w:t>
      </w:r>
    </w:p>
    <w:p w:rsidR="0066595D" w:rsidRDefault="0066595D">
      <w:pPr>
        <w:pStyle w:val="ConsPlusNormal"/>
        <w:jc w:val="center"/>
      </w:pPr>
    </w:p>
    <w:p w:rsidR="0066595D" w:rsidRDefault="0066595D">
      <w:pPr>
        <w:pStyle w:val="ConsPlusNormal"/>
        <w:ind w:firstLine="540"/>
        <w:jc w:val="both"/>
        <w:outlineLvl w:val="2"/>
      </w:pPr>
      <w:r>
        <w:t xml:space="preserve">Абзац исключен. - </w:t>
      </w:r>
      <w:hyperlink r:id="rId996"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r>
        <w:t xml:space="preserve">213 - 216. Исключены. - </w:t>
      </w:r>
      <w:hyperlink r:id="rId997"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Title"/>
        <w:jc w:val="center"/>
        <w:outlineLvl w:val="2"/>
      </w:pPr>
      <w:r>
        <w:t>Пояснительная записка к отчету об исполнении</w:t>
      </w:r>
    </w:p>
    <w:p w:rsidR="0066595D" w:rsidRDefault="0066595D">
      <w:pPr>
        <w:pStyle w:val="ConsPlusTitle"/>
        <w:jc w:val="center"/>
      </w:pPr>
      <w:r>
        <w:t xml:space="preserve">консолидированного бюджета </w:t>
      </w:r>
      <w:hyperlink w:anchor="P33394" w:history="1">
        <w:r>
          <w:rPr>
            <w:color w:val="0000FF"/>
          </w:rPr>
          <w:t>(ф. 0503360)</w:t>
        </w:r>
      </w:hyperlink>
    </w:p>
    <w:p w:rsidR="0066595D" w:rsidRDefault="0066595D">
      <w:pPr>
        <w:pStyle w:val="ConsPlusNormal"/>
        <w:ind w:firstLine="540"/>
        <w:jc w:val="both"/>
      </w:pPr>
    </w:p>
    <w:p w:rsidR="0066595D" w:rsidRDefault="0066595D">
      <w:pPr>
        <w:pStyle w:val="ConsPlusNormal"/>
        <w:ind w:firstLine="540"/>
        <w:jc w:val="both"/>
      </w:pPr>
      <w:r>
        <w:t>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(ф. 0503360) в составе:</w:t>
      </w:r>
    </w:p>
    <w:p w:rsidR="0066595D" w:rsidRDefault="0066595D">
      <w:pPr>
        <w:pStyle w:val="ConsPlusNormal"/>
        <w:spacing w:before="220"/>
        <w:ind w:firstLine="540"/>
        <w:jc w:val="both"/>
      </w:pPr>
      <w:r>
        <w:t>к отчетности об исполнении консолидированного бюджета на 1 апреля, 1 июля, 1 октября - приложения (</w:t>
      </w:r>
      <w:hyperlink w:anchor="P33437" w:history="1">
        <w:r>
          <w:rPr>
            <w:color w:val="0000FF"/>
          </w:rPr>
          <w:t>ф. ф. 0503361</w:t>
        </w:r>
      </w:hyperlink>
      <w:r>
        <w:t xml:space="preserve">, </w:t>
      </w:r>
      <w:hyperlink w:anchor="P33580" w:history="1">
        <w:r>
          <w:rPr>
            <w:color w:val="0000FF"/>
          </w:rPr>
          <w:t>0503364</w:t>
        </w:r>
      </w:hyperlink>
      <w:r>
        <w:t>);</w:t>
      </w:r>
    </w:p>
    <w:p w:rsidR="0066595D" w:rsidRDefault="0066595D">
      <w:pPr>
        <w:pStyle w:val="ConsPlusNormal"/>
        <w:jc w:val="both"/>
      </w:pPr>
      <w:r>
        <w:t xml:space="preserve">(в ред. </w:t>
      </w:r>
      <w:hyperlink r:id="rId998"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к отчетности об исполнении консолидированного бюджета на 1 января года, следующего за отчетным, - приложений (</w:t>
      </w:r>
      <w:hyperlink w:anchor="P33437" w:history="1">
        <w:r>
          <w:rPr>
            <w:color w:val="0000FF"/>
          </w:rPr>
          <w:t>ф. ф. 0503361</w:t>
        </w:r>
      </w:hyperlink>
      <w:r>
        <w:t xml:space="preserve">, </w:t>
      </w:r>
      <w:hyperlink w:anchor="P33580" w:history="1">
        <w:r>
          <w:rPr>
            <w:color w:val="0000FF"/>
          </w:rPr>
          <w:t>0503364</w:t>
        </w:r>
      </w:hyperlink>
      <w:r>
        <w:t xml:space="preserve">, </w:t>
      </w:r>
      <w:hyperlink w:anchor="P33853" w:history="1">
        <w:r>
          <w:rPr>
            <w:color w:val="0000FF"/>
          </w:rPr>
          <w:t>0503368</w:t>
        </w:r>
      </w:hyperlink>
      <w:r>
        <w:t xml:space="preserve">, </w:t>
      </w:r>
      <w:hyperlink w:anchor="P36753" w:history="1">
        <w:r>
          <w:rPr>
            <w:color w:val="0000FF"/>
          </w:rPr>
          <w:t>0503369</w:t>
        </w:r>
      </w:hyperlink>
      <w:r>
        <w:t xml:space="preserve">, </w:t>
      </w:r>
      <w:hyperlink w:anchor="P36887" w:history="1">
        <w:r>
          <w:rPr>
            <w:color w:val="0000FF"/>
          </w:rPr>
          <w:t>0503371</w:t>
        </w:r>
      </w:hyperlink>
      <w:r>
        <w:t xml:space="preserve">, </w:t>
      </w:r>
      <w:hyperlink w:anchor="P36945" w:history="1">
        <w:r>
          <w:rPr>
            <w:color w:val="0000FF"/>
          </w:rPr>
          <w:t>0503372</w:t>
        </w:r>
      </w:hyperlink>
      <w:r>
        <w:t xml:space="preserve">, </w:t>
      </w:r>
      <w:hyperlink w:anchor="P37092" w:history="1">
        <w:r>
          <w:rPr>
            <w:color w:val="0000FF"/>
          </w:rPr>
          <w:t>0503373</w:t>
        </w:r>
      </w:hyperlink>
      <w:r>
        <w:t xml:space="preserve">, </w:t>
      </w:r>
      <w:hyperlink w:anchor="P38055" w:history="1">
        <w:r>
          <w:rPr>
            <w:color w:val="0000FF"/>
          </w:rPr>
          <w:t>0503374</w:t>
        </w:r>
      </w:hyperlink>
      <w:r>
        <w:t>).</w:t>
      </w:r>
    </w:p>
    <w:p w:rsidR="0066595D" w:rsidRDefault="0066595D">
      <w:pPr>
        <w:pStyle w:val="ConsPlusNormal"/>
        <w:jc w:val="both"/>
      </w:pPr>
      <w:r>
        <w:t xml:space="preserve">(в ред. Приказов Минфина России от 26.10.2012 </w:t>
      </w:r>
      <w:hyperlink r:id="rId999" w:history="1">
        <w:r>
          <w:rPr>
            <w:color w:val="0000FF"/>
          </w:rPr>
          <w:t>N 138н</w:t>
        </w:r>
      </w:hyperlink>
      <w:r>
        <w:t xml:space="preserve">, от 19.12.2014 </w:t>
      </w:r>
      <w:hyperlink r:id="rId1000" w:history="1">
        <w:r>
          <w:rPr>
            <w:color w:val="0000FF"/>
          </w:rPr>
          <w:t>N 157н</w:t>
        </w:r>
      </w:hyperlink>
      <w:r>
        <w:t xml:space="preserve">, от 31.12.2015 </w:t>
      </w:r>
      <w:hyperlink r:id="rId1001" w:history="1">
        <w:r>
          <w:rPr>
            <w:color w:val="0000FF"/>
          </w:rPr>
          <w:t>N 229н</w:t>
        </w:r>
      </w:hyperlink>
      <w:r>
        <w:t xml:space="preserve">, от 02.11.2017 </w:t>
      </w:r>
      <w:hyperlink r:id="rId1002" w:history="1">
        <w:r>
          <w:rPr>
            <w:color w:val="0000FF"/>
          </w:rPr>
          <w:t>N 176н</w:t>
        </w:r>
      </w:hyperlink>
      <w:r>
        <w:t>)</w:t>
      </w:r>
    </w:p>
    <w:p w:rsidR="0066595D" w:rsidRDefault="0066595D">
      <w:pPr>
        <w:pStyle w:val="ConsPlusNormal"/>
        <w:spacing w:before="220"/>
        <w:ind w:firstLine="540"/>
        <w:jc w:val="both"/>
      </w:pPr>
      <w:r>
        <w:t xml:space="preserve">Пояснительная записка (ф. 0503360) формируется в структуре разделов, предусмотренных </w:t>
      </w:r>
      <w:hyperlink w:anchor="P1978" w:history="1">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(ф. 0503360) отражается иная информация, существенно характеризующая исполнение консолидированного бюджета, не отраженная в приложениях, включаемых в Пояснительную записку (ф. 0503360).</w:t>
      </w:r>
    </w:p>
    <w:p w:rsidR="0066595D" w:rsidRDefault="0066595D">
      <w:pPr>
        <w:pStyle w:val="ConsPlusNormal"/>
        <w:jc w:val="both"/>
      </w:pPr>
      <w:r>
        <w:t xml:space="preserve">(в ред. </w:t>
      </w:r>
      <w:hyperlink r:id="rId100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218. Приложения к Пояснительной записке (ф. 0503360) составляются в следующем порядке:</w:t>
      </w:r>
    </w:p>
    <w:p w:rsidR="0066595D" w:rsidRDefault="0066595D">
      <w:pPr>
        <w:pStyle w:val="ConsPlusNormal"/>
        <w:spacing w:before="220"/>
        <w:ind w:firstLine="540"/>
        <w:jc w:val="both"/>
      </w:pPr>
      <w:r>
        <w:lastRenderedPageBreak/>
        <w:t xml:space="preserve">Сведений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hyperlink w:anchor="P33437" w:history="1">
        <w:r>
          <w:rPr>
            <w:color w:val="0000FF"/>
          </w:rPr>
          <w:t>(ф. 0503361)</w:t>
        </w:r>
      </w:hyperlink>
      <w:r>
        <w:t xml:space="preserve"> - на основании показателей Сведений (</w:t>
      </w:r>
      <w:hyperlink w:anchor="P13137" w:history="1">
        <w:r>
          <w:rPr>
            <w:color w:val="0000FF"/>
          </w:rPr>
          <w:t>ф. ф. 0503161</w:t>
        </w:r>
      </w:hyperlink>
      <w:r>
        <w:t xml:space="preserve">, </w:t>
      </w:r>
      <w:hyperlink w:anchor="P33437" w:history="1">
        <w:r>
          <w:rPr>
            <w:color w:val="0000FF"/>
          </w:rPr>
          <w:t>0503361</w:t>
        </w:r>
      </w:hyperlink>
      <w:r>
        <w:t xml:space="preserve">), сформированных финансовыми органами соответствующих бюджетов (консолидированных бюджетов) на отчетную дату в порядке, аналогичном установленному </w:t>
      </w:r>
      <w:hyperlink w:anchor="P2250" w:history="1">
        <w:r>
          <w:rPr>
            <w:color w:val="0000FF"/>
          </w:rPr>
          <w:t>пунктом 160</w:t>
        </w:r>
      </w:hyperlink>
      <w:r>
        <w:t xml:space="preserve"> настоящей Инструкции.</w:t>
      </w:r>
    </w:p>
    <w:p w:rsidR="0066595D" w:rsidRDefault="0066595D">
      <w:pPr>
        <w:pStyle w:val="ConsPlusNormal"/>
        <w:jc w:val="both"/>
      </w:pPr>
      <w:r>
        <w:t xml:space="preserve">(абзац введен </w:t>
      </w:r>
      <w:hyperlink r:id="rId1004"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При этом в Сведениях (ф. 0503361) в </w:t>
      </w:r>
      <w:hyperlink w:anchor="P33522" w:history="1">
        <w:r>
          <w:rPr>
            <w:color w:val="0000FF"/>
          </w:rPr>
          <w:t>строках 080</w:t>
        </w:r>
      </w:hyperlink>
      <w:r>
        <w:t xml:space="preserve"> - </w:t>
      </w:r>
      <w:hyperlink w:anchor="P33568" w:history="1">
        <w:r>
          <w:rPr>
            <w:color w:val="0000FF"/>
          </w:rPr>
          <w:t>089</w:t>
        </w:r>
      </w:hyperlink>
      <w:r>
        <w:t xml:space="preserve"> на начало и конец отчетного периода указываются:</w:t>
      </w:r>
    </w:p>
    <w:p w:rsidR="0066595D" w:rsidRDefault="0066595D">
      <w:pPr>
        <w:pStyle w:val="ConsPlusNormal"/>
        <w:jc w:val="both"/>
      </w:pPr>
      <w:r>
        <w:t xml:space="preserve">(абзац введен </w:t>
      </w:r>
      <w:hyperlink r:id="rId1005" w:history="1">
        <w:r>
          <w:rPr>
            <w:color w:val="0000FF"/>
          </w:rPr>
          <w:t>Приказом</w:t>
        </w:r>
      </w:hyperlink>
      <w:r>
        <w:t xml:space="preserve"> Минфина России от 19.12.2014 N 157н; в ред. </w:t>
      </w:r>
      <w:hyperlink r:id="rId100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22" w:history="1">
        <w:r>
          <w:rPr>
            <w:color w:val="0000FF"/>
          </w:rPr>
          <w:t>строке 080</w:t>
        </w:r>
      </w:hyperlink>
      <w:r>
        <w:t xml:space="preserve"> - сумма </w:t>
      </w:r>
      <w:hyperlink w:anchor="P33528" w:history="1">
        <w:r>
          <w:rPr>
            <w:color w:val="0000FF"/>
          </w:rPr>
          <w:t>строк 081</w:t>
        </w:r>
      </w:hyperlink>
      <w:r>
        <w:t xml:space="preserve">, </w:t>
      </w:r>
      <w:hyperlink w:anchor="P33533" w:history="1">
        <w:r>
          <w:rPr>
            <w:color w:val="0000FF"/>
          </w:rPr>
          <w:t>082</w:t>
        </w:r>
      </w:hyperlink>
      <w:r>
        <w:t xml:space="preserve">, </w:t>
      </w:r>
      <w:hyperlink w:anchor="P33538" w:history="1">
        <w:r>
          <w:rPr>
            <w:color w:val="0000FF"/>
          </w:rPr>
          <w:t>083</w:t>
        </w:r>
      </w:hyperlink>
      <w:r>
        <w:t xml:space="preserve">, </w:t>
      </w:r>
      <w:hyperlink w:anchor="P33543" w:history="1">
        <w:r>
          <w:rPr>
            <w:color w:val="0000FF"/>
          </w:rPr>
          <w:t>084</w:t>
        </w:r>
      </w:hyperlink>
      <w:r>
        <w:t xml:space="preserve">, </w:t>
      </w:r>
      <w:hyperlink w:anchor="P33548" w:history="1">
        <w:r>
          <w:rPr>
            <w:color w:val="0000FF"/>
          </w:rPr>
          <w:t>085</w:t>
        </w:r>
      </w:hyperlink>
      <w:r>
        <w:t xml:space="preserve">, </w:t>
      </w:r>
      <w:hyperlink w:anchor="P33553" w:history="1">
        <w:r>
          <w:rPr>
            <w:color w:val="0000FF"/>
          </w:rPr>
          <w:t>086</w:t>
        </w:r>
      </w:hyperlink>
      <w:r>
        <w:t xml:space="preserve">, </w:t>
      </w:r>
      <w:hyperlink w:anchor="P33558" w:history="1">
        <w:r>
          <w:rPr>
            <w:color w:val="0000FF"/>
          </w:rPr>
          <w:t>087</w:t>
        </w:r>
      </w:hyperlink>
      <w:r>
        <w:t xml:space="preserve">, </w:t>
      </w:r>
      <w:hyperlink w:anchor="P33563" w:history="1">
        <w:r>
          <w:rPr>
            <w:color w:val="0000FF"/>
          </w:rPr>
          <w:t>088</w:t>
        </w:r>
      </w:hyperlink>
      <w:r>
        <w:t xml:space="preserve">, </w:t>
      </w:r>
      <w:hyperlink w:anchor="P33568" w:history="1">
        <w:r>
          <w:rPr>
            <w:color w:val="0000FF"/>
          </w:rPr>
          <w:t>089</w:t>
        </w:r>
      </w:hyperlink>
      <w:r>
        <w:t>;</w:t>
      </w:r>
    </w:p>
    <w:p w:rsidR="0066595D" w:rsidRDefault="0066595D">
      <w:pPr>
        <w:pStyle w:val="ConsPlusNormal"/>
        <w:jc w:val="both"/>
      </w:pPr>
      <w:r>
        <w:t xml:space="preserve">(абзац введен </w:t>
      </w:r>
      <w:hyperlink r:id="rId1007" w:history="1">
        <w:r>
          <w:rPr>
            <w:color w:val="0000FF"/>
          </w:rPr>
          <w:t>Приказом</w:t>
        </w:r>
      </w:hyperlink>
      <w:r>
        <w:t xml:space="preserve"> Минфина России от 19.12.2014 N 157н; в ред. </w:t>
      </w:r>
      <w:hyperlink r:id="rId100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28" w:history="1">
        <w:r>
          <w:rPr>
            <w:color w:val="0000FF"/>
          </w:rPr>
          <w:t>строке 081</w:t>
        </w:r>
      </w:hyperlink>
      <w:r>
        <w:t xml:space="preserve"> - количество субъектов Российской Федерации,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09"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по </w:t>
      </w:r>
      <w:hyperlink w:anchor="P33533" w:history="1">
        <w:r>
          <w:rPr>
            <w:color w:val="0000FF"/>
          </w:rPr>
          <w:t>строке 082</w:t>
        </w:r>
      </w:hyperlink>
      <w:r>
        <w:t xml:space="preserve"> - количество внутригородских муниципальных образований городов федерального значения,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10"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 xml:space="preserve">по </w:t>
      </w:r>
      <w:hyperlink w:anchor="P33538" w:history="1">
        <w:r>
          <w:rPr>
            <w:color w:val="0000FF"/>
          </w:rPr>
          <w:t>строке 083</w:t>
        </w:r>
      </w:hyperlink>
      <w:r>
        <w:t xml:space="preserve"> - количество городских округов, внутригородских районов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11" w:history="1">
        <w:r>
          <w:rPr>
            <w:color w:val="0000FF"/>
          </w:rPr>
          <w:t>Приказом</w:t>
        </w:r>
      </w:hyperlink>
      <w:r>
        <w:t xml:space="preserve"> Минфина России от 19.12.2014 N 157н; в ред. </w:t>
      </w:r>
      <w:hyperlink r:id="rId101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43" w:history="1">
        <w:r>
          <w:rPr>
            <w:color w:val="0000FF"/>
          </w:rPr>
          <w:t>строке 084</w:t>
        </w:r>
      </w:hyperlink>
      <w:r>
        <w:t xml:space="preserve"> - количество городских округов с внутригородским делением,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13"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48" w:history="1">
        <w:r>
          <w:rPr>
            <w:color w:val="0000FF"/>
          </w:rPr>
          <w:t>строке 085</w:t>
        </w:r>
      </w:hyperlink>
      <w:r>
        <w:t xml:space="preserve"> - количество внутригородских районов,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14"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53" w:history="1">
        <w:r>
          <w:rPr>
            <w:color w:val="0000FF"/>
          </w:rPr>
          <w:t>строке 086</w:t>
        </w:r>
      </w:hyperlink>
      <w:r>
        <w:t xml:space="preserve"> - количество муниципальных районов,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15" w:history="1">
        <w:r>
          <w:rPr>
            <w:color w:val="0000FF"/>
          </w:rPr>
          <w:t>Приказом</w:t>
        </w:r>
      </w:hyperlink>
      <w:r>
        <w:t xml:space="preserve"> Минфина России от 19.12.2014 N 157н; в ред. </w:t>
      </w:r>
      <w:hyperlink r:id="rId101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58" w:history="1">
        <w:r>
          <w:rPr>
            <w:color w:val="0000FF"/>
          </w:rPr>
          <w:t>строке 087</w:t>
        </w:r>
      </w:hyperlink>
      <w:r>
        <w:t xml:space="preserve"> - количество городских поселений,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(в ред. </w:t>
      </w:r>
      <w:hyperlink r:id="rId101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63" w:history="1">
        <w:r>
          <w:rPr>
            <w:color w:val="0000FF"/>
          </w:rPr>
          <w:t>строке 088</w:t>
        </w:r>
      </w:hyperlink>
      <w:r>
        <w:t xml:space="preserve"> - количество сельских поселений,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18" w:history="1">
        <w:r>
          <w:rPr>
            <w:color w:val="0000FF"/>
          </w:rPr>
          <w:t>Приказом</w:t>
        </w:r>
      </w:hyperlink>
      <w:r>
        <w:t xml:space="preserve"> Минфина России от 31.12.2015 N 229н)</w:t>
      </w:r>
    </w:p>
    <w:p w:rsidR="0066595D" w:rsidRDefault="0066595D">
      <w:pPr>
        <w:pStyle w:val="ConsPlusNormal"/>
        <w:spacing w:before="220"/>
        <w:ind w:firstLine="540"/>
        <w:jc w:val="both"/>
      </w:pPr>
      <w:r>
        <w:t xml:space="preserve">по </w:t>
      </w:r>
      <w:hyperlink w:anchor="P33568" w:history="1">
        <w:r>
          <w:rPr>
            <w:color w:val="0000FF"/>
          </w:rPr>
          <w:t>строке 089</w:t>
        </w:r>
      </w:hyperlink>
      <w:r>
        <w:t xml:space="preserve"> - количество территориальных государственных внебюджетных фондов, показатели которых включены в соответствующий Отчет </w:t>
      </w:r>
      <w:hyperlink w:anchor="P18988" w:history="1">
        <w:r>
          <w:rPr>
            <w:color w:val="0000FF"/>
          </w:rPr>
          <w:t>(ф. 0503317)</w:t>
        </w:r>
      </w:hyperlink>
      <w:r>
        <w:t xml:space="preserve"> на отчетную дату.</w:t>
      </w:r>
    </w:p>
    <w:p w:rsidR="0066595D" w:rsidRDefault="0066595D">
      <w:pPr>
        <w:pStyle w:val="ConsPlusNormal"/>
        <w:jc w:val="both"/>
      </w:pPr>
      <w:r>
        <w:t xml:space="preserve">(абзац введен </w:t>
      </w:r>
      <w:hyperlink r:id="rId1019" w:history="1">
        <w:r>
          <w:rPr>
            <w:color w:val="0000FF"/>
          </w:rPr>
          <w:t>Приказом</w:t>
        </w:r>
      </w:hyperlink>
      <w:r>
        <w:t xml:space="preserve"> Минфина России от 19.12.2014 N 157н; в ред. </w:t>
      </w:r>
      <w:hyperlink r:id="rId102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lastRenderedPageBreak/>
        <w:t xml:space="preserve">Сведения об исполнении консолидированного бюджета </w:t>
      </w:r>
      <w:hyperlink w:anchor="P33580" w:history="1">
        <w:r>
          <w:rPr>
            <w:color w:val="0000FF"/>
          </w:rPr>
          <w:t>(ф. 0503364)</w:t>
        </w:r>
      </w:hyperlink>
      <w:r>
        <w:t xml:space="preserve"> - на основании показателей Отчета </w:t>
      </w:r>
      <w:hyperlink w:anchor="P18988" w:history="1">
        <w:r>
          <w:rPr>
            <w:color w:val="0000FF"/>
          </w:rPr>
          <w:t>(ф. 0503317)</w:t>
        </w:r>
      </w:hyperlink>
      <w:r>
        <w:t xml:space="preserve"> и приложений (</w:t>
      </w:r>
      <w:hyperlink w:anchor="P13327" w:history="1">
        <w:r>
          <w:rPr>
            <w:color w:val="0000FF"/>
          </w:rPr>
          <w:t>ф. ф. 0503164</w:t>
        </w:r>
      </w:hyperlink>
      <w:r>
        <w:t xml:space="preserve">, </w:t>
      </w:r>
      <w:hyperlink w:anchor="P33580" w:history="1">
        <w:r>
          <w:rPr>
            <w:color w:val="0000FF"/>
          </w:rPr>
          <w:t>0503364</w:t>
        </w:r>
      </w:hyperlink>
      <w:r>
        <w:t xml:space="preserve">), сформированных финансовыми органами соответствующих бюджетов (консолидированных бюджетов), включаемых в Отчет </w:t>
      </w:r>
      <w:hyperlink w:anchor="P18988" w:history="1">
        <w:r>
          <w:rPr>
            <w:color w:val="0000FF"/>
          </w:rPr>
          <w:t>(ф. 0503317)</w:t>
        </w:r>
      </w:hyperlink>
      <w:r>
        <w:t xml:space="preserve">, сформированного на отчетную дату, в порядке, аналогичном установленному </w:t>
      </w:r>
      <w:hyperlink w:anchor="P2313" w:history="1">
        <w:r>
          <w:rPr>
            <w:color w:val="0000FF"/>
          </w:rPr>
          <w:t>пунктом 163</w:t>
        </w:r>
      </w:hyperlink>
      <w:r>
        <w:t xml:space="preserve"> настоящей Инструкции, с отражением показателей в Сведениях </w:t>
      </w:r>
      <w:hyperlink w:anchor="P33580" w:history="1">
        <w:r>
          <w:rPr>
            <w:color w:val="0000FF"/>
          </w:rPr>
          <w:t>(ф. 0503364)</w:t>
        </w:r>
      </w:hyperlink>
      <w:r>
        <w:t xml:space="preserve"> в разрезе кодов бюджетной классификации Российской Федерации соответственно по разделам:</w:t>
      </w:r>
    </w:p>
    <w:p w:rsidR="0066595D" w:rsidRDefault="0066595D">
      <w:pPr>
        <w:pStyle w:val="ConsPlusNormal"/>
        <w:jc w:val="both"/>
      </w:pPr>
      <w:r>
        <w:t xml:space="preserve">(в ред. </w:t>
      </w:r>
      <w:hyperlink r:id="rId1021"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 по </w:t>
      </w:r>
      <w:hyperlink w:anchor="P33580" w:history="1">
        <w:r>
          <w:rPr>
            <w:color w:val="0000FF"/>
          </w:rPr>
          <w:t>разделу</w:t>
        </w:r>
      </w:hyperlink>
      <w:r>
        <w:t xml:space="preserve"> "Доходы бюджета" - в разрезе кодов группы, подгруппы классификации доходов бюджетов;</w:t>
      </w:r>
    </w:p>
    <w:p w:rsidR="0066595D" w:rsidRDefault="0066595D">
      <w:pPr>
        <w:pStyle w:val="ConsPlusNormal"/>
        <w:spacing w:before="220"/>
        <w:ind w:firstLine="540"/>
        <w:jc w:val="both"/>
      </w:pPr>
      <w:r>
        <w:t xml:space="preserve">- по </w:t>
      </w:r>
      <w:hyperlink w:anchor="P33580" w:history="1">
        <w:r>
          <w:rPr>
            <w:color w:val="0000FF"/>
          </w:rPr>
          <w:t>раздеру</w:t>
        </w:r>
      </w:hyperlink>
      <w:r>
        <w:t xml:space="preserve"> "Расходы бюджета" - в разрезе кодов разделов, подразделов классификации расходов бюджетов;</w:t>
      </w:r>
    </w:p>
    <w:p w:rsidR="0066595D" w:rsidRDefault="0066595D">
      <w:pPr>
        <w:pStyle w:val="ConsPlusNormal"/>
        <w:spacing w:before="220"/>
        <w:ind w:firstLine="540"/>
        <w:jc w:val="both"/>
      </w:pPr>
      <w:r>
        <w:t xml:space="preserve">- по </w:t>
      </w:r>
      <w:hyperlink w:anchor="P33580" w:history="1">
        <w:r>
          <w:rPr>
            <w:color w:val="0000FF"/>
          </w:rPr>
          <w:t>разделу</w:t>
        </w:r>
      </w:hyperlink>
      <w:r>
        <w:t xml:space="preserve"> "Источники финансирования дефицита бюджета" - в разрезе видов поступлений и выбытий, относящихся к источникам финансирования дефицита бюджета.</w:t>
      </w:r>
    </w:p>
    <w:p w:rsidR="0066595D" w:rsidRDefault="0066595D">
      <w:pPr>
        <w:pStyle w:val="ConsPlusNormal"/>
        <w:jc w:val="both"/>
      </w:pPr>
      <w:r>
        <w:t xml:space="preserve">(в ред. Приказов Минфина России от 26.10.2012 </w:t>
      </w:r>
      <w:hyperlink r:id="rId1022" w:history="1">
        <w:r>
          <w:rPr>
            <w:color w:val="0000FF"/>
          </w:rPr>
          <w:t>N 138н</w:t>
        </w:r>
      </w:hyperlink>
      <w:r>
        <w:t xml:space="preserve">, от 19.12.2014 </w:t>
      </w:r>
      <w:hyperlink r:id="rId1023" w:history="1">
        <w:r>
          <w:rPr>
            <w:color w:val="0000FF"/>
          </w:rPr>
          <w:t>N 157н</w:t>
        </w:r>
      </w:hyperlink>
      <w:r>
        <w:t xml:space="preserve">, от 31.12.2015 </w:t>
      </w:r>
      <w:hyperlink r:id="rId1024" w:history="1">
        <w:r>
          <w:rPr>
            <w:color w:val="0000FF"/>
          </w:rPr>
          <w:t>N 229н</w:t>
        </w:r>
      </w:hyperlink>
      <w:r>
        <w:t>)</w:t>
      </w:r>
    </w:p>
    <w:p w:rsidR="0066595D" w:rsidRDefault="0066595D">
      <w:pPr>
        <w:pStyle w:val="ConsPlusNormal"/>
        <w:spacing w:before="220"/>
        <w:ind w:firstLine="540"/>
        <w:jc w:val="both"/>
      </w:pPr>
      <w:r>
        <w:t xml:space="preserve">Финансовый орган субъекта Российской Федерации составляет приложение </w:t>
      </w:r>
      <w:hyperlink w:anchor="P33580" w:history="1">
        <w:r>
          <w:rPr>
            <w:color w:val="0000FF"/>
          </w:rPr>
          <w:t>(ф. 0503364)</w:t>
        </w:r>
      </w:hyperlink>
      <w:r>
        <w:t xml:space="preserve"> раздельно по показателям консолидированного бюджета субъекта Российской Федерации, консолидированного бюджета субъекта Российской Федерации и территориального государственного внебюджетного фонда;</w:t>
      </w:r>
    </w:p>
    <w:p w:rsidR="0066595D" w:rsidRDefault="0066595D">
      <w:pPr>
        <w:pStyle w:val="ConsPlusNormal"/>
        <w:spacing w:before="220"/>
        <w:ind w:firstLine="540"/>
        <w:jc w:val="both"/>
      </w:pPr>
      <w:r>
        <w:t xml:space="preserve">абзацы седьмой - восьмой исключены. - </w:t>
      </w:r>
      <w:hyperlink r:id="rId1025"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Сведения о движении нефинансовых активов консолидированного бюджета (ф. 0503368) - на основании данных консолидированных Сведений (ф. 0503168) консолидированных Пояснительных записок (ф. 0503160)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(ф. 0503168) и исключения взаимосвязанных показателей на основании данных строки "неденежные расчеты" консолидированных Справок (ф. 0503125 по кодам КОСГУ 151, 251) в части операций по передаче (получению) идентичных нефинансовых активов, произведенных в рамках межбюджетных отношений.</w:t>
      </w:r>
    </w:p>
    <w:p w:rsidR="0066595D" w:rsidRDefault="0066595D">
      <w:pPr>
        <w:pStyle w:val="ConsPlusNormal"/>
        <w:jc w:val="both"/>
      </w:pPr>
      <w:r>
        <w:t xml:space="preserve">(в ред. </w:t>
      </w:r>
      <w:hyperlink r:id="rId1026"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В Сведениях о движении нефинансовых активов консолидированного бюджета </w:t>
      </w:r>
      <w:hyperlink w:anchor="P33853" w:history="1">
        <w:r>
          <w:rPr>
            <w:color w:val="0000FF"/>
          </w:rPr>
          <w:t>(ф. 0503368)</w:t>
        </w:r>
      </w:hyperlink>
      <w:r>
        <w:t xml:space="preserve"> отражаются:</w:t>
      </w:r>
    </w:p>
    <w:p w:rsidR="0066595D" w:rsidRDefault="0066595D">
      <w:pPr>
        <w:pStyle w:val="ConsPlusNormal"/>
        <w:spacing w:before="220"/>
        <w:ind w:firstLine="540"/>
        <w:jc w:val="both"/>
      </w:pPr>
      <w:r>
        <w:t>в графе 3 - сумма показателей граф 4, 7;</w:t>
      </w:r>
    </w:p>
    <w:p w:rsidR="0066595D" w:rsidRDefault="0066595D">
      <w:pPr>
        <w:pStyle w:val="ConsPlusNormal"/>
        <w:spacing w:before="220"/>
        <w:ind w:firstLine="540"/>
        <w:jc w:val="both"/>
      </w:pPr>
      <w:r>
        <w:t>в графе 4 - сумма показателей граф 5, 6;</w:t>
      </w:r>
    </w:p>
    <w:p w:rsidR="0066595D" w:rsidRDefault="0066595D">
      <w:pPr>
        <w:pStyle w:val="ConsPlusNormal"/>
        <w:spacing w:before="220"/>
        <w:ind w:firstLine="540"/>
        <w:jc w:val="both"/>
      </w:pPr>
      <w:r>
        <w:t>в графе 8 - сумма показателей граф 10, 14, уменьшенная на показатель графы 9;</w:t>
      </w:r>
    </w:p>
    <w:p w:rsidR="0066595D" w:rsidRDefault="0066595D">
      <w:pPr>
        <w:pStyle w:val="ConsPlusNormal"/>
        <w:spacing w:before="220"/>
        <w:ind w:firstLine="540"/>
        <w:jc w:val="both"/>
      </w:pPr>
      <w:r>
        <w:t>в графе 9 -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125" w:history="1">
        <w:r>
          <w:rPr>
            <w:color w:val="0000FF"/>
          </w:rPr>
          <w:t>ф. 0503125</w:t>
        </w:r>
      </w:hyperlink>
      <w:r>
        <w:t xml:space="preserve"> по кодам КОСГУ 151, 251);</w:t>
      </w:r>
    </w:p>
    <w:p w:rsidR="0066595D" w:rsidRDefault="0066595D">
      <w:pPr>
        <w:pStyle w:val="ConsPlusNormal"/>
        <w:spacing w:before="220"/>
        <w:ind w:firstLine="540"/>
        <w:jc w:val="both"/>
      </w:pPr>
      <w:r>
        <w:t>в графе 10 - сумма показателей граф 12, 13, уменьшенная на показатель графы 11;</w:t>
      </w:r>
    </w:p>
    <w:p w:rsidR="0066595D" w:rsidRDefault="006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both"/>
            </w:pPr>
            <w:r>
              <w:rPr>
                <w:color w:val="392C69"/>
              </w:rPr>
              <w:t>КонсультантПлюс: примечание.</w:t>
            </w:r>
          </w:p>
          <w:p w:rsidR="0066595D" w:rsidRDefault="0066595D">
            <w:pPr>
              <w:pStyle w:val="ConsPlusNormal"/>
              <w:jc w:val="both"/>
            </w:pPr>
            <w:hyperlink r:id="rId1027" w:history="1">
              <w:r>
                <w:rPr>
                  <w:color w:val="0000FF"/>
                </w:rPr>
                <w:t>Приказом</w:t>
              </w:r>
            </w:hyperlink>
            <w:r>
              <w:rPr>
                <w:color w:val="392C69"/>
              </w:rPr>
              <w:t xml:space="preserve"> Минфина России от 29.12.2011 N 191н в абзаце шестнадцатом пункта 218 слово "уменьшенная" заменено словом ", уменьшенная".</w:t>
            </w:r>
          </w:p>
        </w:tc>
      </w:tr>
    </w:tbl>
    <w:p w:rsidR="0066595D" w:rsidRDefault="0066595D">
      <w:pPr>
        <w:pStyle w:val="ConsPlusNormal"/>
        <w:spacing w:before="280"/>
        <w:ind w:firstLine="540"/>
        <w:jc w:val="both"/>
      </w:pPr>
      <w:r>
        <w:lastRenderedPageBreak/>
        <w:t>в графе 11 -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125" w:history="1">
        <w:r>
          <w:rPr>
            <w:color w:val="0000FF"/>
          </w:rPr>
          <w:t>ф. 0503125</w:t>
        </w:r>
      </w:hyperlink>
      <w:r>
        <w:t xml:space="preserve"> по кодам КОСГУ 151, 251);</w:t>
      </w:r>
    </w:p>
    <w:p w:rsidR="0066595D" w:rsidRDefault="0066595D">
      <w:pPr>
        <w:pStyle w:val="ConsPlusNormal"/>
        <w:jc w:val="both"/>
      </w:pPr>
      <w:r>
        <w:t xml:space="preserve">(в ред. </w:t>
      </w:r>
      <w:hyperlink r:id="rId102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15 - сумма показателей граф 17, 21, уменьшенная на показатель графы 16;</w:t>
      </w:r>
    </w:p>
    <w:p w:rsidR="0066595D" w:rsidRDefault="0066595D">
      <w:pPr>
        <w:pStyle w:val="ConsPlusNormal"/>
        <w:spacing w:before="220"/>
        <w:ind w:firstLine="540"/>
        <w:jc w:val="both"/>
      </w:pPr>
      <w:r>
        <w:t>в графе 16 -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125" w:history="1">
        <w:r>
          <w:rPr>
            <w:color w:val="0000FF"/>
          </w:rPr>
          <w:t>ф. 0503125</w:t>
        </w:r>
      </w:hyperlink>
      <w:r>
        <w:t xml:space="preserve"> по кодам КОСГУ 151, 251);</w:t>
      </w:r>
    </w:p>
    <w:p w:rsidR="0066595D" w:rsidRDefault="0066595D">
      <w:pPr>
        <w:pStyle w:val="ConsPlusNormal"/>
        <w:spacing w:before="220"/>
        <w:ind w:firstLine="540"/>
        <w:jc w:val="both"/>
      </w:pPr>
      <w:r>
        <w:t>в графе 17 - сумма показателей граф 19, 20, уменьшенная на показатель графы 18;</w:t>
      </w:r>
    </w:p>
    <w:p w:rsidR="0066595D" w:rsidRDefault="0066595D">
      <w:pPr>
        <w:pStyle w:val="ConsPlusNormal"/>
        <w:jc w:val="both"/>
      </w:pPr>
      <w:r>
        <w:t xml:space="preserve">(в ред. </w:t>
      </w:r>
      <w:hyperlink r:id="rId1029"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18 -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125" w:history="1">
        <w:r>
          <w:rPr>
            <w:color w:val="0000FF"/>
          </w:rPr>
          <w:t>ф. 0503125</w:t>
        </w:r>
      </w:hyperlink>
      <w:r>
        <w:t xml:space="preserve"> по кодам КОСГУ 151, 251);</w:t>
      </w:r>
    </w:p>
    <w:p w:rsidR="0066595D" w:rsidRDefault="0066595D">
      <w:pPr>
        <w:pStyle w:val="ConsPlusNormal"/>
        <w:jc w:val="both"/>
      </w:pPr>
      <w:r>
        <w:t xml:space="preserve">(в ред. </w:t>
      </w:r>
      <w:hyperlink r:id="rId1030"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в графе 22 - сумма показателей граф 23, 26;</w:t>
      </w:r>
    </w:p>
    <w:p w:rsidR="0066595D" w:rsidRDefault="0066595D">
      <w:pPr>
        <w:pStyle w:val="ConsPlusNormal"/>
        <w:spacing w:before="220"/>
        <w:ind w:firstLine="540"/>
        <w:jc w:val="both"/>
      </w:pPr>
      <w:r>
        <w:t>в графе 23 - сумма показателей граф 24, 25;</w:t>
      </w:r>
    </w:p>
    <w:p w:rsidR="0066595D" w:rsidRDefault="0066595D">
      <w:pPr>
        <w:pStyle w:val="ConsPlusNormal"/>
        <w:spacing w:before="220"/>
        <w:ind w:firstLine="540"/>
        <w:jc w:val="both"/>
      </w:pPr>
      <w:r>
        <w:t>Сведения по дебиторской и кредиторской задолженности (ф. 0503369) - на основании данных консолидированных Сведений (ф. 0503169) консолидированных Пояснительных записок (ф. 0503160)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(ф. 0503169) и исключения взаимосвязанных показателей на основании данных строк "в том числе по номеру (коду) счета" консолидированных Справок (ф. 0503125 по кодам счетов 120551000, 120651000) в части сумм дебиторской и кредиторской задолженностей, сформировавшихся в рамках межбюджетных отношений. При этом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(ф. 0503360);</w:t>
      </w:r>
    </w:p>
    <w:p w:rsidR="0066595D" w:rsidRDefault="0066595D">
      <w:pPr>
        <w:pStyle w:val="ConsPlusNormal"/>
        <w:jc w:val="both"/>
      </w:pPr>
      <w:r>
        <w:t xml:space="preserve">(в ред. </w:t>
      </w:r>
      <w:hyperlink r:id="rId1031"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36945" w:history="1">
        <w:r>
          <w:rPr>
            <w:color w:val="0000FF"/>
          </w:rPr>
          <w:t>(ф. 0503372)</w:t>
        </w:r>
      </w:hyperlink>
      <w:r>
        <w:t xml:space="preserve"> - на основании данных приложений </w:t>
      </w:r>
      <w:hyperlink w:anchor="P15513" w:history="1">
        <w:r>
          <w:rPr>
            <w:color w:val="0000FF"/>
          </w:rPr>
          <w:t>(ф. 0503172)</w:t>
        </w:r>
      </w:hyperlink>
      <w:r>
        <w:t xml:space="preserve"> консолидированных Пояснительных записок </w:t>
      </w:r>
      <w:hyperlink w:anchor="P12919"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5513" w:history="1">
        <w:r>
          <w:rPr>
            <w:color w:val="0000FF"/>
          </w:rPr>
          <w:t>(ф. 0503172)</w:t>
        </w:r>
      </w:hyperlink>
      <w:r>
        <w:t xml:space="preserve"> и исключения показателей на основании данных </w:t>
      </w:r>
      <w:hyperlink w:anchor="P8125" w:history="1">
        <w:r>
          <w:rPr>
            <w:color w:val="0000FF"/>
          </w:rPr>
          <w:t>строк</w:t>
        </w:r>
      </w:hyperlink>
      <w:r>
        <w:t xml:space="preserve"> "в том числе по номеру (коду) счета" консолидированных Справок (ф. 0503125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36994" w:history="1">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(ф. 0503372) не заполняется, </w:t>
      </w:r>
      <w:hyperlink w:anchor="P37047" w:history="1">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(ф. 0503372) подлежит заполнению только по </w:t>
      </w:r>
      <w:hyperlink w:anchor="P37076" w:history="1">
        <w:r>
          <w:rPr>
            <w:color w:val="0000FF"/>
          </w:rPr>
          <w:t>строке</w:t>
        </w:r>
      </w:hyperlink>
      <w:r>
        <w:t xml:space="preserve"> "Всего";</w:t>
      </w:r>
    </w:p>
    <w:p w:rsidR="0066595D" w:rsidRDefault="0066595D">
      <w:pPr>
        <w:pStyle w:val="ConsPlusNormal"/>
        <w:jc w:val="both"/>
      </w:pPr>
      <w:r>
        <w:t xml:space="preserve">(в ред. Приказов Минфина России от 26.10.2012 </w:t>
      </w:r>
      <w:hyperlink r:id="rId1032" w:history="1">
        <w:r>
          <w:rPr>
            <w:color w:val="0000FF"/>
          </w:rPr>
          <w:t>N 138н</w:t>
        </w:r>
      </w:hyperlink>
      <w:r>
        <w:t xml:space="preserve">, от 19.12.2014 </w:t>
      </w:r>
      <w:hyperlink r:id="rId1033" w:history="1">
        <w:r>
          <w:rPr>
            <w:color w:val="0000FF"/>
          </w:rPr>
          <w:t>N 157н</w:t>
        </w:r>
      </w:hyperlink>
      <w:r>
        <w:t xml:space="preserve">, от 02.11.2017 </w:t>
      </w:r>
      <w:hyperlink r:id="rId1034" w:history="1">
        <w:r>
          <w:rPr>
            <w:color w:val="0000FF"/>
          </w:rPr>
          <w:t xml:space="preserve">N </w:t>
        </w:r>
        <w:r>
          <w:rPr>
            <w:color w:val="0000FF"/>
          </w:rPr>
          <w:lastRenderedPageBreak/>
          <w:t>176н</w:t>
        </w:r>
      </w:hyperlink>
      <w:r>
        <w:t>)</w:t>
      </w:r>
    </w:p>
    <w:p w:rsidR="0066595D" w:rsidRDefault="0066595D">
      <w:pPr>
        <w:pStyle w:val="ConsPlusNormal"/>
        <w:spacing w:before="220"/>
        <w:ind w:firstLine="540"/>
        <w:jc w:val="both"/>
      </w:pPr>
      <w:r>
        <w:t xml:space="preserve">Сведения о финансовых вложениях </w:t>
      </w:r>
      <w:hyperlink w:anchor="P18988" w:history="1">
        <w:r>
          <w:rPr>
            <w:color w:val="0000FF"/>
          </w:rPr>
          <w:t>(ф. 0503371)</w:t>
        </w:r>
      </w:hyperlink>
      <w:r>
        <w:t xml:space="preserve">, Сведения об изменении остатков валюты баланса консолидированного бюджета </w:t>
      </w:r>
      <w:hyperlink w:anchor="P37092" w:history="1">
        <w:r>
          <w:rPr>
            <w:color w:val="0000FF"/>
          </w:rPr>
          <w:t>(ф. 0503373)</w:t>
        </w:r>
      </w:hyperlink>
      <w:r>
        <w:t xml:space="preserve">,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38055" w:history="1">
        <w:r>
          <w:rPr>
            <w:color w:val="0000FF"/>
          </w:rPr>
          <w:t>(ф. 0503374)</w:t>
        </w:r>
      </w:hyperlink>
      <w:r>
        <w:t xml:space="preserve"> на основании данных сведений (</w:t>
      </w:r>
      <w:hyperlink w:anchor="P15435" w:history="1">
        <w:r>
          <w:rPr>
            <w:color w:val="0000FF"/>
          </w:rPr>
          <w:t>ф.ф. 0503171</w:t>
        </w:r>
      </w:hyperlink>
      <w:r>
        <w:t xml:space="preserve">, </w:t>
      </w:r>
      <w:hyperlink w:anchor="P15660" w:history="1">
        <w:r>
          <w:rPr>
            <w:color w:val="0000FF"/>
          </w:rPr>
          <w:t>0503173</w:t>
        </w:r>
      </w:hyperlink>
      <w:r>
        <w:t xml:space="preserve">, </w:t>
      </w:r>
      <w:hyperlink w:anchor="P16632" w:history="1">
        <w:r>
          <w:rPr>
            <w:color w:val="0000FF"/>
          </w:rPr>
          <w:t>0503174</w:t>
        </w:r>
      </w:hyperlink>
      <w:r>
        <w:t xml:space="preserve">) консолидированных Пояснительных записок </w:t>
      </w:r>
      <w:hyperlink w:anchor="P12919" w:history="1">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66595D" w:rsidRDefault="0066595D">
      <w:pPr>
        <w:pStyle w:val="ConsPlusNormal"/>
        <w:jc w:val="both"/>
      </w:pPr>
      <w:r>
        <w:t xml:space="preserve">(в ред. </w:t>
      </w:r>
      <w:hyperlink r:id="rId1035"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Сведения об изменении остатков валюты баланса консолидированного бюджета (ф. 0503373) формируются отдельно по каждому бюджету (публично-правовому образованию).</w:t>
      </w:r>
    </w:p>
    <w:p w:rsidR="0066595D" w:rsidRDefault="0066595D">
      <w:pPr>
        <w:pStyle w:val="ConsPlusNormal"/>
        <w:jc w:val="both"/>
      </w:pPr>
      <w:r>
        <w:t xml:space="preserve">(абзац введен </w:t>
      </w:r>
      <w:hyperlink r:id="rId1036" w:history="1">
        <w:r>
          <w:rPr>
            <w:color w:val="0000FF"/>
          </w:rPr>
          <w:t>Приказом</w:t>
        </w:r>
      </w:hyperlink>
      <w:r>
        <w:t xml:space="preserve"> Минфина России от 30.11.2018 N 244н)</w:t>
      </w:r>
    </w:p>
    <w:p w:rsidR="0066595D" w:rsidRDefault="0066595D">
      <w:pPr>
        <w:pStyle w:val="ConsPlusNormal"/>
        <w:ind w:firstLine="540"/>
        <w:jc w:val="both"/>
      </w:pPr>
    </w:p>
    <w:p w:rsidR="0066595D" w:rsidRDefault="0066595D">
      <w:pPr>
        <w:pStyle w:val="ConsPlusTitle"/>
        <w:jc w:val="center"/>
        <w:outlineLvl w:val="1"/>
      </w:pPr>
      <w:r>
        <w:t>IV. Порядок составления органом казначейства и органом,</w:t>
      </w:r>
    </w:p>
    <w:p w:rsidR="0066595D" w:rsidRDefault="0066595D">
      <w:pPr>
        <w:pStyle w:val="ConsPlusTitle"/>
        <w:jc w:val="center"/>
      </w:pPr>
      <w:r>
        <w:t>осуществляющим кассовое обслуживание бюджетной отчетности</w:t>
      </w:r>
    </w:p>
    <w:p w:rsidR="0066595D" w:rsidRDefault="0066595D">
      <w:pPr>
        <w:pStyle w:val="ConsPlusTitle"/>
        <w:jc w:val="center"/>
      </w:pPr>
      <w:r>
        <w:t>по кассовому обслуживанию</w:t>
      </w:r>
    </w:p>
    <w:p w:rsidR="0066595D" w:rsidRDefault="0066595D">
      <w:pPr>
        <w:pStyle w:val="ConsPlusNormal"/>
        <w:ind w:firstLine="540"/>
        <w:jc w:val="both"/>
      </w:pPr>
    </w:p>
    <w:p w:rsidR="0066595D" w:rsidRDefault="0066595D">
      <w:pPr>
        <w:pStyle w:val="ConsPlusTitle"/>
        <w:jc w:val="center"/>
        <w:outlineLvl w:val="2"/>
      </w:pPr>
      <w:r>
        <w:t>Баланс по операциям кассового обслуживания исполнения</w:t>
      </w:r>
    </w:p>
    <w:p w:rsidR="0066595D" w:rsidRDefault="0066595D">
      <w:pPr>
        <w:pStyle w:val="ConsPlusTitle"/>
        <w:jc w:val="center"/>
      </w:pPr>
      <w:r>
        <w:t xml:space="preserve">бюджета </w:t>
      </w:r>
      <w:hyperlink w:anchor="P10935" w:history="1">
        <w:r>
          <w:rPr>
            <w:color w:val="0000FF"/>
          </w:rPr>
          <w:t>(ф. 0503150)</w:t>
        </w:r>
      </w:hyperlink>
    </w:p>
    <w:p w:rsidR="0066595D" w:rsidRDefault="0066595D">
      <w:pPr>
        <w:pStyle w:val="ConsPlusNormal"/>
        <w:ind w:firstLine="540"/>
        <w:jc w:val="both"/>
      </w:pPr>
    </w:p>
    <w:p w:rsidR="0066595D" w:rsidRDefault="0066595D">
      <w:pPr>
        <w:pStyle w:val="ConsPlusNormal"/>
        <w:ind w:firstLine="540"/>
        <w:jc w:val="both"/>
      </w:pPr>
      <w:r>
        <w:t>219. Баланс по операциям кассового обслуживания исполнения бюджета (ф. 0503150) (далее в целях настоящей Инструкции - Баланс (ф. 0503150) формируется органом казначейства ежемесячно и представляется в финансовый орган того бюджета, кассовое обслуживание которого он осуществляет.</w:t>
      </w:r>
    </w:p>
    <w:p w:rsidR="0066595D" w:rsidRDefault="0066595D">
      <w:pPr>
        <w:pStyle w:val="ConsPlusNormal"/>
        <w:spacing w:before="220"/>
        <w:ind w:firstLine="540"/>
        <w:jc w:val="both"/>
      </w:pPr>
      <w:r>
        <w:t>219.1. Баланс (ф. 0503150) ежемесячно формируется и представляется органом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кассовое обслуживание которого он осуществляет.</w:t>
      </w:r>
    </w:p>
    <w:p w:rsidR="0066595D" w:rsidRDefault="0066595D">
      <w:pPr>
        <w:pStyle w:val="ConsPlusNormal"/>
        <w:spacing w:before="220"/>
        <w:ind w:firstLine="540"/>
        <w:jc w:val="both"/>
      </w:pPr>
      <w:r>
        <w:t>Сводный Баланс (ф. 0503150) по территориальным органам государственного внебюджетного фонда представляется органом казначейства соответствующему органу управления государственным внебюджетным фондом.</w:t>
      </w:r>
    </w:p>
    <w:p w:rsidR="0066595D" w:rsidRDefault="0066595D">
      <w:pPr>
        <w:pStyle w:val="ConsPlusNormal"/>
        <w:jc w:val="both"/>
      </w:pPr>
      <w:r>
        <w:t xml:space="preserve">(п. 219.1 введен </w:t>
      </w:r>
      <w:hyperlink r:id="rId1037"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220. Показатели отражаются в Балансе (ф. 0503150)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66595D" w:rsidRDefault="0066595D">
      <w:pPr>
        <w:pStyle w:val="ConsPlusNormal"/>
        <w:jc w:val="both"/>
      </w:pPr>
      <w:r>
        <w:t xml:space="preserve">(в ред. </w:t>
      </w:r>
      <w:hyperlink r:id="rId1038"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66595D" w:rsidRDefault="0066595D">
      <w:pPr>
        <w:pStyle w:val="ConsPlusNormal"/>
        <w:jc w:val="both"/>
      </w:pPr>
      <w:r>
        <w:t xml:space="preserve">(в ред. </w:t>
      </w:r>
      <w:hyperlink r:id="rId103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66595D" w:rsidRDefault="0066595D">
      <w:pPr>
        <w:pStyle w:val="ConsPlusNormal"/>
        <w:jc w:val="both"/>
      </w:pPr>
      <w:r>
        <w:t xml:space="preserve">(в ред. </w:t>
      </w:r>
      <w:hyperlink r:id="rId1040" w:history="1">
        <w:r>
          <w:rPr>
            <w:color w:val="0000FF"/>
          </w:rPr>
          <w:t>Приказа</w:t>
        </w:r>
      </w:hyperlink>
      <w:r>
        <w:t xml:space="preserve"> Минфина России от 26.10.2012 N 138н)</w:t>
      </w:r>
    </w:p>
    <w:p w:rsidR="0066595D" w:rsidRDefault="0066595D">
      <w:pPr>
        <w:pStyle w:val="ConsPlusNormal"/>
        <w:jc w:val="center"/>
      </w:pPr>
    </w:p>
    <w:p w:rsidR="0066595D" w:rsidRDefault="0066595D">
      <w:pPr>
        <w:pStyle w:val="ConsPlusTitle"/>
        <w:jc w:val="center"/>
        <w:outlineLvl w:val="3"/>
      </w:pPr>
      <w:hyperlink w:anchor="P10977" w:history="1">
        <w:r>
          <w:rPr>
            <w:color w:val="0000FF"/>
          </w:rPr>
          <w:t>Раздел</w:t>
        </w:r>
      </w:hyperlink>
      <w:r>
        <w:t xml:space="preserve"> "Финансовые активы"</w:t>
      </w:r>
    </w:p>
    <w:p w:rsidR="0066595D" w:rsidRDefault="0066595D">
      <w:pPr>
        <w:pStyle w:val="ConsPlusNormal"/>
        <w:ind w:firstLine="540"/>
        <w:jc w:val="both"/>
      </w:pPr>
    </w:p>
    <w:p w:rsidR="0066595D" w:rsidRDefault="0066595D">
      <w:pPr>
        <w:pStyle w:val="ConsPlusNormal"/>
        <w:ind w:firstLine="540"/>
        <w:jc w:val="both"/>
      </w:pPr>
      <w:r>
        <w:t>223. В разделе "Финансовые активы" отражаются остатки по стоимости финансовых активов в разрезе строк:</w:t>
      </w:r>
    </w:p>
    <w:p w:rsidR="0066595D" w:rsidRDefault="0066595D">
      <w:pPr>
        <w:pStyle w:val="ConsPlusNormal"/>
        <w:spacing w:before="220"/>
        <w:ind w:firstLine="540"/>
        <w:jc w:val="both"/>
      </w:pPr>
      <w:r>
        <w:t xml:space="preserve">по </w:t>
      </w:r>
      <w:hyperlink w:anchor="P10985" w:history="1">
        <w:r>
          <w:rPr>
            <w:color w:val="0000FF"/>
          </w:rPr>
          <w:t>строке 010</w:t>
        </w:r>
      </w:hyperlink>
      <w:r>
        <w:t xml:space="preserve"> - сумма </w:t>
      </w:r>
      <w:hyperlink w:anchor="P10993" w:history="1">
        <w:r>
          <w:rPr>
            <w:color w:val="0000FF"/>
          </w:rPr>
          <w:t>строк 011</w:t>
        </w:r>
      </w:hyperlink>
      <w:r>
        <w:t xml:space="preserve">, </w:t>
      </w:r>
      <w:hyperlink w:anchor="P11009" w:history="1">
        <w:r>
          <w:rPr>
            <w:color w:val="0000FF"/>
          </w:rPr>
          <w:t>012</w:t>
        </w:r>
      </w:hyperlink>
      <w:r>
        <w:t xml:space="preserve">, </w:t>
      </w:r>
      <w:hyperlink w:anchor="P11017" w:history="1">
        <w:r>
          <w:rPr>
            <w:color w:val="0000FF"/>
          </w:rPr>
          <w:t>020</w:t>
        </w:r>
      </w:hyperlink>
      <w:r>
        <w:t xml:space="preserve">, </w:t>
      </w:r>
      <w:hyperlink w:anchor="P11025" w:history="1">
        <w:r>
          <w:rPr>
            <w:color w:val="0000FF"/>
          </w:rPr>
          <w:t>031</w:t>
        </w:r>
      </w:hyperlink>
      <w:r>
        <w:t>;</w:t>
      </w:r>
    </w:p>
    <w:p w:rsidR="0066595D" w:rsidRDefault="0066595D">
      <w:pPr>
        <w:pStyle w:val="ConsPlusNormal"/>
        <w:spacing w:before="220"/>
        <w:ind w:firstLine="540"/>
        <w:jc w:val="both"/>
      </w:pPr>
      <w:r>
        <w:t xml:space="preserve">по </w:t>
      </w:r>
      <w:hyperlink w:anchor="P10993" w:history="1">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66595D" w:rsidRDefault="0066595D">
      <w:pPr>
        <w:pStyle w:val="ConsPlusNormal"/>
        <w:spacing w:before="220"/>
        <w:ind w:firstLine="540"/>
        <w:jc w:val="both"/>
      </w:pPr>
      <w:r>
        <w:t xml:space="preserve">по </w:t>
      </w:r>
      <w:hyperlink w:anchor="P11009" w:history="1">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66595D" w:rsidRDefault="0066595D">
      <w:pPr>
        <w:pStyle w:val="ConsPlusNormal"/>
        <w:spacing w:before="220"/>
        <w:ind w:firstLine="540"/>
        <w:jc w:val="both"/>
      </w:pPr>
      <w:r>
        <w:t xml:space="preserve">по </w:t>
      </w:r>
      <w:hyperlink w:anchor="P11017"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66595D" w:rsidRDefault="0066595D">
      <w:pPr>
        <w:pStyle w:val="ConsPlusNormal"/>
        <w:jc w:val="both"/>
      </w:pPr>
      <w:r>
        <w:t xml:space="preserve">(в ред. </w:t>
      </w:r>
      <w:hyperlink r:id="rId1041"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по </w:t>
      </w:r>
      <w:hyperlink w:anchor="P11025" w:history="1">
        <w:r>
          <w:rPr>
            <w:color w:val="0000FF"/>
          </w:rPr>
          <w:t>строке 031</w:t>
        </w:r>
      </w:hyperlink>
      <w:r>
        <w:t xml:space="preserve"> - остаток по счету 020332000 "Средства на счетах для выплаты наличных денег";</w:t>
      </w:r>
    </w:p>
    <w:p w:rsidR="0066595D" w:rsidRDefault="0066595D">
      <w:pPr>
        <w:pStyle w:val="ConsPlusNormal"/>
        <w:spacing w:before="220"/>
        <w:ind w:firstLine="540"/>
        <w:jc w:val="both"/>
      </w:pPr>
      <w:r>
        <w:t xml:space="preserve">по </w:t>
      </w:r>
      <w:hyperlink w:anchor="P11033" w:history="1">
        <w:r>
          <w:rPr>
            <w:color w:val="0000FF"/>
          </w:rPr>
          <w:t>строке 040</w:t>
        </w:r>
      </w:hyperlink>
      <w:r>
        <w:t xml:space="preserve"> - остаток по счету 021100000 "Внутренние расчеты по поступлениям";</w:t>
      </w:r>
    </w:p>
    <w:p w:rsidR="0066595D" w:rsidRDefault="0066595D">
      <w:pPr>
        <w:pStyle w:val="ConsPlusNormal"/>
        <w:spacing w:before="220"/>
        <w:ind w:firstLine="540"/>
        <w:jc w:val="both"/>
      </w:pPr>
      <w:r>
        <w:t xml:space="preserve">по </w:t>
      </w:r>
      <w:hyperlink w:anchor="P11041" w:history="1">
        <w:r>
          <w:rPr>
            <w:color w:val="0000FF"/>
          </w:rPr>
          <w:t>строке 050</w:t>
        </w:r>
      </w:hyperlink>
      <w:r>
        <w:t xml:space="preserve"> - остаток по счету 021200000 "Внутренние расчеты по выбытиям";</w:t>
      </w:r>
    </w:p>
    <w:p w:rsidR="0066595D" w:rsidRDefault="0066595D">
      <w:pPr>
        <w:pStyle w:val="ConsPlusNormal"/>
        <w:spacing w:before="220"/>
        <w:ind w:firstLine="540"/>
        <w:jc w:val="both"/>
      </w:pPr>
      <w:r>
        <w:t xml:space="preserve">по </w:t>
      </w:r>
      <w:hyperlink w:anchor="P11049" w:history="1">
        <w:r>
          <w:rPr>
            <w:color w:val="0000FF"/>
          </w:rPr>
          <w:t>строке 060</w:t>
        </w:r>
      </w:hyperlink>
      <w:r>
        <w:t xml:space="preserve"> - сумма </w:t>
      </w:r>
      <w:hyperlink w:anchor="P10985" w:history="1">
        <w:r>
          <w:rPr>
            <w:color w:val="0000FF"/>
          </w:rPr>
          <w:t>строк 010</w:t>
        </w:r>
      </w:hyperlink>
      <w:r>
        <w:t xml:space="preserve">, </w:t>
      </w:r>
      <w:hyperlink w:anchor="P11033" w:history="1">
        <w:r>
          <w:rPr>
            <w:color w:val="0000FF"/>
          </w:rPr>
          <w:t>040</w:t>
        </w:r>
      </w:hyperlink>
      <w:r>
        <w:t xml:space="preserve">, </w:t>
      </w:r>
      <w:hyperlink w:anchor="P11041" w:history="1">
        <w:r>
          <w:rPr>
            <w:color w:val="0000FF"/>
          </w:rPr>
          <w:t>050</w:t>
        </w:r>
      </w:hyperlink>
      <w:r>
        <w:t>;</w:t>
      </w:r>
    </w:p>
    <w:p w:rsidR="0066595D" w:rsidRDefault="0066595D">
      <w:pPr>
        <w:pStyle w:val="ConsPlusNormal"/>
        <w:spacing w:before="220"/>
        <w:ind w:firstLine="540"/>
        <w:jc w:val="both"/>
      </w:pPr>
      <w:r>
        <w:t xml:space="preserve">по </w:t>
      </w:r>
      <w:hyperlink w:anchor="P11057" w:history="1">
        <w:r>
          <w:rPr>
            <w:color w:val="0000FF"/>
          </w:rPr>
          <w:t>строке 070</w:t>
        </w:r>
      </w:hyperlink>
      <w:r>
        <w:t xml:space="preserve"> - сумма по </w:t>
      </w:r>
      <w:hyperlink w:anchor="P11049" w:history="1">
        <w:r>
          <w:rPr>
            <w:color w:val="0000FF"/>
          </w:rPr>
          <w:t>строке 060</w:t>
        </w:r>
      </w:hyperlink>
      <w:r>
        <w:t>.</w:t>
      </w:r>
    </w:p>
    <w:p w:rsidR="0066595D" w:rsidRDefault="0066595D">
      <w:pPr>
        <w:pStyle w:val="ConsPlusNormal"/>
        <w:ind w:firstLine="540"/>
        <w:jc w:val="both"/>
      </w:pPr>
    </w:p>
    <w:p w:rsidR="0066595D" w:rsidRDefault="0066595D">
      <w:pPr>
        <w:pStyle w:val="ConsPlusTitle"/>
        <w:jc w:val="center"/>
        <w:outlineLvl w:val="3"/>
      </w:pPr>
      <w:hyperlink w:anchor="P11089" w:history="1">
        <w:r>
          <w:rPr>
            <w:color w:val="0000FF"/>
          </w:rPr>
          <w:t>Раздел</w:t>
        </w:r>
      </w:hyperlink>
      <w:r>
        <w:t xml:space="preserve"> "Обязательства"</w:t>
      </w:r>
    </w:p>
    <w:p w:rsidR="0066595D" w:rsidRDefault="0066595D">
      <w:pPr>
        <w:pStyle w:val="ConsPlusNormal"/>
        <w:ind w:firstLine="540"/>
        <w:jc w:val="both"/>
      </w:pPr>
    </w:p>
    <w:p w:rsidR="0066595D" w:rsidRDefault="0066595D">
      <w:pPr>
        <w:pStyle w:val="ConsPlusNormal"/>
        <w:ind w:firstLine="540"/>
        <w:jc w:val="both"/>
      </w:pPr>
      <w:r>
        <w:t>224. В разделе "Обязательства" отражаются остатки кредиторских расчетов, возникших при кассовом обслуживании исполнения бюджета, в разрезе строк:</w:t>
      </w:r>
    </w:p>
    <w:p w:rsidR="0066595D" w:rsidRDefault="0066595D">
      <w:pPr>
        <w:pStyle w:val="ConsPlusNormal"/>
        <w:spacing w:before="220"/>
        <w:ind w:firstLine="540"/>
        <w:jc w:val="both"/>
      </w:pPr>
      <w:r>
        <w:t xml:space="preserve">по </w:t>
      </w:r>
      <w:hyperlink w:anchor="P11097" w:history="1">
        <w:r>
          <w:rPr>
            <w:color w:val="0000FF"/>
          </w:rPr>
          <w:t>строке 090</w:t>
        </w:r>
      </w:hyperlink>
      <w:r>
        <w:t xml:space="preserve"> - остаток по счету 030600000 "Расчеты по выплате наличных денег";</w:t>
      </w:r>
    </w:p>
    <w:p w:rsidR="0066595D" w:rsidRDefault="0066595D">
      <w:pPr>
        <w:pStyle w:val="ConsPlusNormal"/>
        <w:spacing w:before="220"/>
        <w:ind w:firstLine="540"/>
        <w:jc w:val="both"/>
      </w:pPr>
      <w:r>
        <w:t xml:space="preserve">по </w:t>
      </w:r>
      <w:hyperlink w:anchor="P11105" w:history="1">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66595D" w:rsidRDefault="0066595D">
      <w:pPr>
        <w:pStyle w:val="ConsPlusNormal"/>
        <w:spacing w:before="220"/>
        <w:ind w:firstLine="540"/>
        <w:jc w:val="both"/>
      </w:pPr>
      <w:r>
        <w:t xml:space="preserve">по </w:t>
      </w:r>
      <w:hyperlink w:anchor="P11113" w:history="1">
        <w:r>
          <w:rPr>
            <w:color w:val="0000FF"/>
          </w:rPr>
          <w:t>строке 110</w:t>
        </w:r>
      </w:hyperlink>
      <w:r>
        <w:t xml:space="preserve"> - остаток по счету 030800000 "Внутренние расчеты по поступлениям";</w:t>
      </w:r>
    </w:p>
    <w:p w:rsidR="0066595D" w:rsidRDefault="0066595D">
      <w:pPr>
        <w:pStyle w:val="ConsPlusNormal"/>
        <w:spacing w:before="220"/>
        <w:ind w:firstLine="540"/>
        <w:jc w:val="both"/>
      </w:pPr>
      <w:r>
        <w:t xml:space="preserve">по </w:t>
      </w:r>
      <w:hyperlink w:anchor="P11121" w:history="1">
        <w:r>
          <w:rPr>
            <w:color w:val="0000FF"/>
          </w:rPr>
          <w:t>строке 120</w:t>
        </w:r>
      </w:hyperlink>
      <w:r>
        <w:t xml:space="preserve"> - остаток по счету 030900000 "Внутренние расчеты по выбытиям";</w:t>
      </w:r>
    </w:p>
    <w:p w:rsidR="0066595D" w:rsidRDefault="0066595D">
      <w:pPr>
        <w:pStyle w:val="ConsPlusNormal"/>
        <w:spacing w:before="220"/>
        <w:ind w:firstLine="540"/>
        <w:jc w:val="both"/>
      </w:pPr>
      <w:r>
        <w:t xml:space="preserve">по </w:t>
      </w:r>
      <w:hyperlink w:anchor="P11129" w:history="1">
        <w:r>
          <w:rPr>
            <w:color w:val="0000FF"/>
          </w:rPr>
          <w:t>строке 150</w:t>
        </w:r>
      </w:hyperlink>
      <w:r>
        <w:t xml:space="preserve"> - сумма </w:t>
      </w:r>
      <w:hyperlink w:anchor="P11097" w:history="1">
        <w:r>
          <w:rPr>
            <w:color w:val="0000FF"/>
          </w:rPr>
          <w:t>строк 090</w:t>
        </w:r>
      </w:hyperlink>
      <w:r>
        <w:t xml:space="preserve">, </w:t>
      </w:r>
      <w:hyperlink w:anchor="P11105" w:history="1">
        <w:r>
          <w:rPr>
            <w:color w:val="0000FF"/>
          </w:rPr>
          <w:t>101</w:t>
        </w:r>
      </w:hyperlink>
      <w:r>
        <w:t xml:space="preserve">, </w:t>
      </w:r>
      <w:hyperlink w:anchor="P11113" w:history="1">
        <w:r>
          <w:rPr>
            <w:color w:val="0000FF"/>
          </w:rPr>
          <w:t>110</w:t>
        </w:r>
      </w:hyperlink>
      <w:r>
        <w:t xml:space="preserve">, </w:t>
      </w:r>
      <w:hyperlink w:anchor="P11121" w:history="1">
        <w:r>
          <w:rPr>
            <w:color w:val="0000FF"/>
          </w:rPr>
          <w:t>120</w:t>
        </w:r>
      </w:hyperlink>
      <w:r>
        <w:t>.</w:t>
      </w:r>
    </w:p>
    <w:p w:rsidR="0066595D" w:rsidRDefault="0066595D">
      <w:pPr>
        <w:pStyle w:val="ConsPlusNormal"/>
        <w:ind w:firstLine="540"/>
        <w:jc w:val="both"/>
      </w:pPr>
    </w:p>
    <w:p w:rsidR="0066595D" w:rsidRDefault="0066595D">
      <w:pPr>
        <w:pStyle w:val="ConsPlusTitle"/>
        <w:jc w:val="center"/>
        <w:outlineLvl w:val="3"/>
      </w:pPr>
      <w:hyperlink w:anchor="P11137" w:history="1">
        <w:r>
          <w:rPr>
            <w:color w:val="0000FF"/>
          </w:rPr>
          <w:t>Раздел</w:t>
        </w:r>
      </w:hyperlink>
      <w:r>
        <w:t xml:space="preserve"> "Финансовый результат"</w:t>
      </w:r>
    </w:p>
    <w:p w:rsidR="0066595D" w:rsidRDefault="0066595D">
      <w:pPr>
        <w:pStyle w:val="ConsPlusNormal"/>
        <w:ind w:firstLine="540"/>
        <w:jc w:val="both"/>
      </w:pPr>
    </w:p>
    <w:p w:rsidR="0066595D" w:rsidRDefault="0066595D">
      <w:pPr>
        <w:pStyle w:val="ConsPlusNormal"/>
        <w:ind w:firstLine="540"/>
        <w:jc w:val="both"/>
      </w:pPr>
      <w:r>
        <w:t>225. В разделе "Финансовый результат" отражается результат по кассовому обслуживанию исполнения бюджета в разрезе строк:</w:t>
      </w:r>
    </w:p>
    <w:p w:rsidR="0066595D" w:rsidRDefault="0066595D">
      <w:pPr>
        <w:pStyle w:val="ConsPlusNormal"/>
        <w:spacing w:before="220"/>
        <w:ind w:firstLine="540"/>
        <w:jc w:val="both"/>
      </w:pPr>
      <w:r>
        <w:t xml:space="preserve">по </w:t>
      </w:r>
      <w:hyperlink w:anchor="P11145" w:history="1">
        <w:r>
          <w:rPr>
            <w:color w:val="0000FF"/>
          </w:rPr>
          <w:t>строке 180</w:t>
        </w:r>
      </w:hyperlink>
      <w:r>
        <w:t xml:space="preserve"> - сумма </w:t>
      </w:r>
      <w:hyperlink w:anchor="P11153" w:history="1">
        <w:r>
          <w:rPr>
            <w:color w:val="0000FF"/>
          </w:rPr>
          <w:t>строк 190</w:t>
        </w:r>
      </w:hyperlink>
      <w:r>
        <w:t xml:space="preserve">, </w:t>
      </w:r>
      <w:hyperlink w:anchor="P11201" w:history="1">
        <w:r>
          <w:rPr>
            <w:color w:val="0000FF"/>
          </w:rPr>
          <w:t>210</w:t>
        </w:r>
      </w:hyperlink>
      <w:r>
        <w:t>;</w:t>
      </w:r>
    </w:p>
    <w:p w:rsidR="0066595D" w:rsidRDefault="0066595D">
      <w:pPr>
        <w:pStyle w:val="ConsPlusNormal"/>
        <w:spacing w:before="220"/>
        <w:ind w:firstLine="540"/>
        <w:jc w:val="both"/>
      </w:pPr>
      <w:r>
        <w:t xml:space="preserve">по </w:t>
      </w:r>
      <w:hyperlink w:anchor="P11153" w:history="1">
        <w:r>
          <w:rPr>
            <w:color w:val="0000FF"/>
          </w:rPr>
          <w:t>строке 190</w:t>
        </w:r>
      </w:hyperlink>
      <w:r>
        <w:t xml:space="preserve"> - сумма </w:t>
      </w:r>
      <w:hyperlink w:anchor="P11161" w:history="1">
        <w:r>
          <w:rPr>
            <w:color w:val="0000FF"/>
          </w:rPr>
          <w:t>строк 191</w:t>
        </w:r>
      </w:hyperlink>
      <w:r>
        <w:t xml:space="preserve"> - </w:t>
      </w:r>
      <w:hyperlink w:anchor="P11193" w:history="1">
        <w:r>
          <w:rPr>
            <w:color w:val="0000FF"/>
          </w:rPr>
          <w:t>194</w:t>
        </w:r>
      </w:hyperlink>
      <w:r>
        <w:t>;</w:t>
      </w:r>
    </w:p>
    <w:p w:rsidR="0066595D" w:rsidRDefault="0066595D">
      <w:pPr>
        <w:pStyle w:val="ConsPlusNormal"/>
        <w:spacing w:before="220"/>
        <w:ind w:firstLine="540"/>
        <w:jc w:val="both"/>
      </w:pPr>
      <w:r>
        <w:t xml:space="preserve">по </w:t>
      </w:r>
      <w:hyperlink w:anchor="P11161" w:history="1">
        <w:r>
          <w:rPr>
            <w:color w:val="0000FF"/>
          </w:rPr>
          <w:t>строке 191</w:t>
        </w:r>
      </w:hyperlink>
      <w:r>
        <w:t xml:space="preserve"> - остаток по счету 040210100 "Поступления в бюджет по доходам";</w:t>
      </w:r>
    </w:p>
    <w:p w:rsidR="0066595D" w:rsidRDefault="0066595D">
      <w:pPr>
        <w:pStyle w:val="ConsPlusNormal"/>
        <w:spacing w:before="220"/>
        <w:ind w:firstLine="540"/>
        <w:jc w:val="both"/>
      </w:pPr>
      <w:r>
        <w:t xml:space="preserve">по </w:t>
      </w:r>
      <w:hyperlink w:anchor="P11177" w:history="1">
        <w:r>
          <w:rPr>
            <w:color w:val="0000FF"/>
          </w:rPr>
          <w:t>строке 192</w:t>
        </w:r>
      </w:hyperlink>
      <w:r>
        <w:t xml:space="preserve"> - остаток по счету 040210400 "Поступления в бюджет от реализации нефинансовых активов";</w:t>
      </w:r>
    </w:p>
    <w:p w:rsidR="0066595D" w:rsidRDefault="0066595D">
      <w:pPr>
        <w:pStyle w:val="ConsPlusNormal"/>
        <w:spacing w:before="220"/>
        <w:ind w:firstLine="540"/>
        <w:jc w:val="both"/>
      </w:pPr>
      <w:r>
        <w:lastRenderedPageBreak/>
        <w:t xml:space="preserve">по </w:t>
      </w:r>
      <w:hyperlink w:anchor="P11185" w:history="1">
        <w:r>
          <w:rPr>
            <w:color w:val="0000FF"/>
          </w:rPr>
          <w:t>строке 193</w:t>
        </w:r>
      </w:hyperlink>
      <w:r>
        <w:t xml:space="preserve"> - остаток по счету 040210600 "Поступления в бюджет от выбытия финансовых активов";</w:t>
      </w:r>
    </w:p>
    <w:p w:rsidR="0066595D" w:rsidRDefault="0066595D">
      <w:pPr>
        <w:pStyle w:val="ConsPlusNormal"/>
        <w:spacing w:before="220"/>
        <w:ind w:firstLine="540"/>
        <w:jc w:val="both"/>
      </w:pPr>
      <w:r>
        <w:t xml:space="preserve">по </w:t>
      </w:r>
      <w:hyperlink w:anchor="P11193" w:history="1">
        <w:r>
          <w:rPr>
            <w:color w:val="0000FF"/>
          </w:rPr>
          <w:t>строке 194</w:t>
        </w:r>
      </w:hyperlink>
      <w:r>
        <w:t xml:space="preserve"> - остаток по счету 040210700 "Поступления в бюджет от заимствований";</w:t>
      </w:r>
    </w:p>
    <w:p w:rsidR="0066595D" w:rsidRDefault="0066595D">
      <w:pPr>
        <w:pStyle w:val="ConsPlusNormal"/>
        <w:spacing w:before="220"/>
        <w:ind w:firstLine="540"/>
        <w:jc w:val="both"/>
      </w:pPr>
      <w:r>
        <w:t xml:space="preserve">по </w:t>
      </w:r>
      <w:hyperlink w:anchor="P11201"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66595D" w:rsidRDefault="0066595D">
      <w:pPr>
        <w:pStyle w:val="ConsPlusNormal"/>
        <w:spacing w:before="220"/>
        <w:ind w:firstLine="540"/>
        <w:jc w:val="both"/>
      </w:pPr>
      <w:r>
        <w:t xml:space="preserve">по </w:t>
      </w:r>
      <w:hyperlink w:anchor="P11209" w:history="1">
        <w:r>
          <w:rPr>
            <w:color w:val="0000FF"/>
          </w:rPr>
          <w:t>строке 220</w:t>
        </w:r>
      </w:hyperlink>
      <w:r>
        <w:t xml:space="preserve"> - сумма по </w:t>
      </w:r>
      <w:hyperlink w:anchor="P11145" w:history="1">
        <w:r>
          <w:rPr>
            <w:color w:val="0000FF"/>
          </w:rPr>
          <w:t>строке 180</w:t>
        </w:r>
      </w:hyperlink>
      <w:r>
        <w:t>;</w:t>
      </w:r>
    </w:p>
    <w:p w:rsidR="0066595D" w:rsidRDefault="0066595D">
      <w:pPr>
        <w:pStyle w:val="ConsPlusNormal"/>
        <w:spacing w:before="220"/>
        <w:ind w:firstLine="540"/>
        <w:jc w:val="both"/>
      </w:pPr>
      <w:r>
        <w:t xml:space="preserve">по </w:t>
      </w:r>
      <w:hyperlink w:anchor="P11217" w:history="1">
        <w:r>
          <w:rPr>
            <w:color w:val="0000FF"/>
          </w:rPr>
          <w:t>строке 230</w:t>
        </w:r>
      </w:hyperlink>
      <w:r>
        <w:t xml:space="preserve"> - сумма </w:t>
      </w:r>
      <w:hyperlink w:anchor="P11129" w:history="1">
        <w:r>
          <w:rPr>
            <w:color w:val="0000FF"/>
          </w:rPr>
          <w:t>строк 150</w:t>
        </w:r>
      </w:hyperlink>
      <w:r>
        <w:t xml:space="preserve">, </w:t>
      </w:r>
      <w:hyperlink w:anchor="P11209" w:history="1">
        <w:r>
          <w:rPr>
            <w:color w:val="0000FF"/>
          </w:rPr>
          <w:t>220</w:t>
        </w:r>
      </w:hyperlink>
      <w:r>
        <w:t>.</w:t>
      </w:r>
    </w:p>
    <w:p w:rsidR="0066595D" w:rsidRDefault="0066595D">
      <w:pPr>
        <w:pStyle w:val="ConsPlusNormal"/>
        <w:spacing w:before="220"/>
        <w:ind w:firstLine="540"/>
        <w:jc w:val="both"/>
      </w:pPr>
      <w:r>
        <w:t xml:space="preserve">Показатели </w:t>
      </w:r>
      <w:hyperlink w:anchor="P11217" w:history="1">
        <w:r>
          <w:rPr>
            <w:color w:val="0000FF"/>
          </w:rPr>
          <w:t>строки 230</w:t>
        </w:r>
      </w:hyperlink>
      <w:r>
        <w:t xml:space="preserve"> должны соответствовать идентичным показателям </w:t>
      </w:r>
      <w:hyperlink w:anchor="P11057" w:history="1">
        <w:r>
          <w:rPr>
            <w:color w:val="0000FF"/>
          </w:rPr>
          <w:t>строки 070</w:t>
        </w:r>
      </w:hyperlink>
      <w:r>
        <w:t>.</w:t>
      </w:r>
    </w:p>
    <w:p w:rsidR="0066595D" w:rsidRDefault="0066595D">
      <w:pPr>
        <w:pStyle w:val="ConsPlusNormal"/>
        <w:jc w:val="both"/>
      </w:pPr>
      <w:r>
        <w:t xml:space="preserve">(абзац введен </w:t>
      </w:r>
      <w:hyperlink r:id="rId1042"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226. Орган, осуществляющий кассовое обслуживание исполнения бюджета, составляет сводный Баланс (ф. 0503150) на основании Балансов (ф. 0503150), составленных и представленных его территориальными органами, путем суммирования показателей по одноименным строкам и графам отчетов.</w:t>
      </w:r>
    </w:p>
    <w:p w:rsidR="0066595D" w:rsidRDefault="0066595D">
      <w:pPr>
        <w:pStyle w:val="ConsPlusNormal"/>
        <w:ind w:firstLine="540"/>
        <w:jc w:val="both"/>
      </w:pPr>
    </w:p>
    <w:p w:rsidR="0066595D" w:rsidRDefault="0066595D">
      <w:pPr>
        <w:pStyle w:val="ConsPlusTitle"/>
        <w:jc w:val="center"/>
        <w:outlineLvl w:val="2"/>
      </w:pPr>
      <w:r>
        <w:t xml:space="preserve">Отчет по поступлениям и выбытиям </w:t>
      </w:r>
      <w:hyperlink w:anchor="P11237" w:history="1">
        <w:r>
          <w:rPr>
            <w:color w:val="0000FF"/>
          </w:rPr>
          <w:t>(ф. 0503151)</w:t>
        </w:r>
      </w:hyperlink>
    </w:p>
    <w:p w:rsidR="0066595D" w:rsidRDefault="0066595D">
      <w:pPr>
        <w:pStyle w:val="ConsPlusNormal"/>
        <w:ind w:firstLine="540"/>
        <w:jc w:val="both"/>
      </w:pPr>
    </w:p>
    <w:p w:rsidR="0066595D" w:rsidRDefault="0066595D">
      <w:pPr>
        <w:pStyle w:val="ConsPlusNormal"/>
        <w:ind w:firstLine="540"/>
        <w:jc w:val="both"/>
      </w:pPr>
      <w:r>
        <w:t>227. Отчет по поступлениям и выбытиям (ф. 0503151) (далее в целях настоящей Инструкции - Отчет (ф. 0503151) формируется ежемесячно органом казначейства и представляется в финансовый орган того бюджета, кассовое обслуживание которого он осуществляет.</w:t>
      </w:r>
    </w:p>
    <w:p w:rsidR="0066595D" w:rsidRDefault="0066595D">
      <w:pPr>
        <w:pStyle w:val="ConsPlusNormal"/>
        <w:spacing w:before="220"/>
        <w:ind w:firstLine="540"/>
        <w:jc w:val="both"/>
      </w:pPr>
      <w:r>
        <w:t>Отчет (ф. 0503151) по каждому бюджету, входящему в состав соответствующего консолидированного бюджета муниципального района, представляется органом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w:t>
      </w:r>
    </w:p>
    <w:p w:rsidR="0066595D" w:rsidRDefault="0066595D">
      <w:pPr>
        <w:pStyle w:val="ConsPlusNormal"/>
        <w:jc w:val="both"/>
      </w:pPr>
      <w:r>
        <w:t xml:space="preserve">(абзац введен </w:t>
      </w:r>
      <w:hyperlink r:id="rId1043"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Отчет (ф. 0503151)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представляется органом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66595D" w:rsidRDefault="0066595D">
      <w:pPr>
        <w:pStyle w:val="ConsPlusNormal"/>
        <w:jc w:val="both"/>
      </w:pPr>
      <w:r>
        <w:t xml:space="preserve">(абзац введен </w:t>
      </w:r>
      <w:hyperlink r:id="rId1044"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Отчет (ф. 0503151)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66595D" w:rsidRDefault="0066595D">
      <w:pPr>
        <w:pStyle w:val="ConsPlusNormal"/>
        <w:jc w:val="both"/>
      </w:pPr>
      <w:r>
        <w:t xml:space="preserve">(абзац введен </w:t>
      </w:r>
      <w:hyperlink r:id="rId1045"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227.1. Отчет (ф. 0503151) ежемесячно формируется и представляется органом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кассовое обслуживание которого он осуществляет.</w:t>
      </w:r>
    </w:p>
    <w:p w:rsidR="0066595D" w:rsidRDefault="0066595D">
      <w:pPr>
        <w:pStyle w:val="ConsPlusNormal"/>
        <w:spacing w:before="220"/>
        <w:ind w:firstLine="540"/>
        <w:jc w:val="both"/>
      </w:pPr>
      <w:r>
        <w:t>Сводный Отчет (ф. 0503151) по территориальным органам государственного внебюджетного фонда представляется органом казначейства соответствующему органу управления государственным внебюджетным фондом.</w:t>
      </w:r>
    </w:p>
    <w:p w:rsidR="0066595D" w:rsidRDefault="0066595D">
      <w:pPr>
        <w:pStyle w:val="ConsPlusNormal"/>
        <w:jc w:val="both"/>
      </w:pPr>
      <w:r>
        <w:t xml:space="preserve">(п. 227.1 введен </w:t>
      </w:r>
      <w:hyperlink r:id="rId1046" w:history="1">
        <w:r>
          <w:rPr>
            <w:color w:val="0000FF"/>
          </w:rPr>
          <w:t>Приказом</w:t>
        </w:r>
      </w:hyperlink>
      <w:r>
        <w:t xml:space="preserve"> Минфина России от 19.12.2014 N 157н)</w:t>
      </w:r>
    </w:p>
    <w:p w:rsidR="0066595D" w:rsidRDefault="0066595D">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66595D" w:rsidRDefault="0066595D">
      <w:pPr>
        <w:pStyle w:val="ConsPlusNormal"/>
        <w:jc w:val="both"/>
      </w:pPr>
      <w:r>
        <w:lastRenderedPageBreak/>
        <w:t xml:space="preserve">(в ред. </w:t>
      </w:r>
      <w:hyperlink r:id="rId104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spacing w:before="220"/>
        <w:ind w:firstLine="540"/>
        <w:jc w:val="both"/>
      </w:pPr>
      <w:r>
        <w:t>230. В Отчете (ф. 0503151) приводится:</w:t>
      </w:r>
    </w:p>
    <w:p w:rsidR="0066595D" w:rsidRDefault="0066595D">
      <w:pPr>
        <w:pStyle w:val="ConsPlusNormal"/>
        <w:spacing w:before="220"/>
        <w:ind w:firstLine="540"/>
        <w:jc w:val="both"/>
      </w:pPr>
      <w:r>
        <w:t>в графе 1 отчета - наименование показателя по следующим разделам:</w:t>
      </w:r>
    </w:p>
    <w:p w:rsidR="0066595D" w:rsidRDefault="0066595D">
      <w:pPr>
        <w:pStyle w:val="ConsPlusNormal"/>
        <w:spacing w:before="220"/>
        <w:ind w:firstLine="540"/>
        <w:jc w:val="both"/>
      </w:pPr>
      <w:hyperlink w:anchor="P11260" w:history="1">
        <w:r>
          <w:rPr>
            <w:color w:val="0000FF"/>
          </w:rPr>
          <w:t>раздел 1</w:t>
        </w:r>
      </w:hyperlink>
      <w:r>
        <w:t xml:space="preserve"> - поступления по доходам;</w:t>
      </w:r>
    </w:p>
    <w:p w:rsidR="0066595D" w:rsidRDefault="0066595D">
      <w:pPr>
        <w:pStyle w:val="ConsPlusNormal"/>
        <w:spacing w:before="220"/>
        <w:ind w:firstLine="540"/>
        <w:jc w:val="both"/>
      </w:pPr>
      <w:hyperlink w:anchor="P11319" w:history="1">
        <w:r>
          <w:rPr>
            <w:color w:val="0000FF"/>
          </w:rPr>
          <w:t>раздел 2</w:t>
        </w:r>
      </w:hyperlink>
      <w:r>
        <w:t xml:space="preserve"> - выбытия по расходам;</w:t>
      </w:r>
    </w:p>
    <w:p w:rsidR="0066595D" w:rsidRDefault="0066595D">
      <w:pPr>
        <w:pStyle w:val="ConsPlusNormal"/>
        <w:spacing w:before="220"/>
        <w:ind w:firstLine="540"/>
        <w:jc w:val="both"/>
      </w:pPr>
      <w:hyperlink w:anchor="P11547" w:history="1">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66595D" w:rsidRDefault="0066595D">
      <w:pPr>
        <w:pStyle w:val="ConsPlusNormal"/>
        <w:spacing w:before="220"/>
        <w:ind w:firstLine="540"/>
        <w:jc w:val="both"/>
      </w:pPr>
      <w:r>
        <w:t>в графе 2 - коды строк отчета;</w:t>
      </w:r>
    </w:p>
    <w:p w:rsidR="0066595D" w:rsidRDefault="0066595D">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66595D" w:rsidRDefault="0066595D">
      <w:pPr>
        <w:pStyle w:val="ConsPlusNormal"/>
        <w:spacing w:before="220"/>
        <w:ind w:firstLine="540"/>
        <w:jc w:val="both"/>
      </w:pPr>
      <w:r>
        <w:t xml:space="preserve">По </w:t>
      </w:r>
      <w:hyperlink w:anchor="P11538" w:history="1">
        <w:r>
          <w:rPr>
            <w:color w:val="0000FF"/>
          </w:rPr>
          <w:t>строке 450</w:t>
        </w:r>
      </w:hyperlink>
      <w:r>
        <w:t xml:space="preserve"> граф 4, 5 отражается разница показателей </w:t>
      </w:r>
      <w:hyperlink w:anchor="P11274" w:history="1">
        <w:r>
          <w:rPr>
            <w:color w:val="0000FF"/>
          </w:rPr>
          <w:t>строки 010</w:t>
        </w:r>
      </w:hyperlink>
      <w:r>
        <w:t xml:space="preserve"> "Поступления по доходам - всего" и </w:t>
      </w:r>
      <w:hyperlink w:anchor="P11333" w:history="1">
        <w:r>
          <w:rPr>
            <w:color w:val="0000FF"/>
          </w:rPr>
          <w:t>строки 200</w:t>
        </w:r>
      </w:hyperlink>
      <w:r>
        <w:t xml:space="preserve"> "Выбытия на расходы - всего" граф 4, 5 соответственно.</w:t>
      </w:r>
    </w:p>
    <w:p w:rsidR="0066595D" w:rsidRDefault="0066595D">
      <w:pPr>
        <w:pStyle w:val="ConsPlusNormal"/>
        <w:jc w:val="both"/>
      </w:pPr>
      <w:r>
        <w:t xml:space="preserve">(в ред. </w:t>
      </w:r>
      <w:hyperlink r:id="rId1048"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66595D" w:rsidRDefault="0066595D">
      <w:pPr>
        <w:pStyle w:val="ConsPlusNormal"/>
        <w:jc w:val="both"/>
      </w:pPr>
      <w:r>
        <w:t xml:space="preserve">(в ред. </w:t>
      </w:r>
      <w:hyperlink r:id="rId104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232. В </w:t>
      </w:r>
      <w:hyperlink w:anchor="P11260" w:history="1">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осуществляющем кассовое обслуживание исполнения бюджета:</w:t>
      </w:r>
    </w:p>
    <w:p w:rsidR="0066595D" w:rsidRDefault="0066595D">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66595D" w:rsidRDefault="0066595D">
      <w:pPr>
        <w:pStyle w:val="ConsPlusNormal"/>
        <w:jc w:val="both"/>
      </w:pPr>
      <w:r>
        <w:t xml:space="preserve">(в ред. Приказов Минфина России от 26.10.2012 </w:t>
      </w:r>
      <w:hyperlink r:id="rId1050" w:history="1">
        <w:r>
          <w:rPr>
            <w:color w:val="0000FF"/>
          </w:rPr>
          <w:t>N 138н</w:t>
        </w:r>
      </w:hyperlink>
      <w:r>
        <w:t xml:space="preserve">, от 31.12.2015 </w:t>
      </w:r>
      <w:hyperlink r:id="rId1051" w:history="1">
        <w:r>
          <w:rPr>
            <w:color w:val="0000FF"/>
          </w:rPr>
          <w:t>N 229н</w:t>
        </w:r>
      </w:hyperlink>
      <w:r>
        <w:t>)</w:t>
      </w:r>
    </w:p>
    <w:p w:rsidR="0066595D" w:rsidRDefault="0066595D">
      <w:pPr>
        <w:pStyle w:val="ConsPlusNormal"/>
        <w:spacing w:before="220"/>
        <w:ind w:firstLine="540"/>
        <w:jc w:val="both"/>
      </w:pPr>
      <w:r>
        <w:t>графа 5 раздела "Поступления по доходам" не заполняется.</w:t>
      </w:r>
    </w:p>
    <w:p w:rsidR="0066595D" w:rsidRDefault="0066595D">
      <w:pPr>
        <w:pStyle w:val="ConsPlusNormal"/>
        <w:jc w:val="both"/>
      </w:pPr>
      <w:r>
        <w:t xml:space="preserve">(в ред. </w:t>
      </w:r>
      <w:hyperlink r:id="rId105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233. В </w:t>
      </w:r>
      <w:hyperlink w:anchor="P11319" w:history="1">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осуществляющем кассовое обслуживание исполнения бюджета:</w:t>
      </w:r>
    </w:p>
    <w:p w:rsidR="0066595D" w:rsidRDefault="0066595D">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66595D" w:rsidRDefault="0066595D">
      <w:pPr>
        <w:pStyle w:val="ConsPlusNormal"/>
        <w:jc w:val="both"/>
      </w:pPr>
      <w:r>
        <w:t xml:space="preserve">(в ред. Приказов Минфина России от 26.10.2012 </w:t>
      </w:r>
      <w:hyperlink r:id="rId1053" w:history="1">
        <w:r>
          <w:rPr>
            <w:color w:val="0000FF"/>
          </w:rPr>
          <w:t>N 138н</w:t>
        </w:r>
      </w:hyperlink>
      <w:r>
        <w:t xml:space="preserve">, от 31.12.2015 </w:t>
      </w:r>
      <w:hyperlink r:id="rId1054" w:history="1">
        <w:r>
          <w:rPr>
            <w:color w:val="0000FF"/>
          </w:rPr>
          <w:t>N 229н</w:t>
        </w:r>
      </w:hyperlink>
      <w:r>
        <w:t>)</w:t>
      </w:r>
    </w:p>
    <w:p w:rsidR="0066595D" w:rsidRDefault="0066595D">
      <w:pPr>
        <w:pStyle w:val="ConsPlusNormal"/>
        <w:spacing w:before="220"/>
        <w:ind w:firstLine="540"/>
        <w:jc w:val="both"/>
      </w:pPr>
      <w:r>
        <w:t xml:space="preserve">графа 5 </w:t>
      </w:r>
      <w:hyperlink w:anchor="P11333" w:history="1">
        <w:r>
          <w:rPr>
            <w:color w:val="0000FF"/>
          </w:rPr>
          <w:t>раздела</w:t>
        </w:r>
      </w:hyperlink>
      <w:r>
        <w:t xml:space="preserve"> "Выбытия на расходы" не заполняется.</w:t>
      </w:r>
    </w:p>
    <w:p w:rsidR="0066595D" w:rsidRDefault="0066595D">
      <w:pPr>
        <w:pStyle w:val="ConsPlusNormal"/>
        <w:jc w:val="both"/>
      </w:pPr>
      <w:r>
        <w:t xml:space="preserve">(в ред. </w:t>
      </w:r>
      <w:hyperlink r:id="rId1055"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lastRenderedPageBreak/>
        <w:t xml:space="preserve">234. В </w:t>
      </w:r>
      <w:hyperlink w:anchor="P11562"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осуществляющем кассовое обслуживание исполнения бюджета.</w:t>
      </w:r>
    </w:p>
    <w:p w:rsidR="0066595D" w:rsidRDefault="0066595D">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030712171, 030712310, 030712520, 030712540, 030712550, 030712610, 030712810, 030712820 - дебетовый остаток отражается в отрицательном значении);</w:t>
      </w:r>
    </w:p>
    <w:p w:rsidR="0066595D" w:rsidRDefault="0066595D">
      <w:pPr>
        <w:pStyle w:val="ConsPlusNormal"/>
        <w:jc w:val="both"/>
      </w:pPr>
      <w:r>
        <w:t xml:space="preserve">(в ред. </w:t>
      </w:r>
      <w:hyperlink r:id="rId1056"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66595D" w:rsidRDefault="0066595D">
      <w:pPr>
        <w:pStyle w:val="ConsPlusNormal"/>
        <w:jc w:val="both"/>
      </w:pPr>
      <w:r>
        <w:t xml:space="preserve">(в ред. </w:t>
      </w:r>
      <w:hyperlink r:id="rId105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66595D" w:rsidRDefault="0066595D">
      <w:pPr>
        <w:pStyle w:val="ConsPlusNormal"/>
        <w:jc w:val="both"/>
      </w:pPr>
      <w:r>
        <w:t xml:space="preserve">(в ред. </w:t>
      </w:r>
      <w:hyperlink r:id="rId105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hyperlink w:anchor="P11562" w:history="1">
        <w:r>
          <w:rPr>
            <w:color w:val="0000FF"/>
          </w:rPr>
          <w:t>Строка 500</w:t>
        </w:r>
      </w:hyperlink>
      <w:r>
        <w:t xml:space="preserve"> отражает сумму показателей по </w:t>
      </w:r>
      <w:hyperlink w:anchor="P11574" w:history="1">
        <w:r>
          <w:rPr>
            <w:color w:val="0000FF"/>
          </w:rPr>
          <w:t>строкам 520</w:t>
        </w:r>
      </w:hyperlink>
      <w:r>
        <w:t xml:space="preserve">, </w:t>
      </w:r>
      <w:hyperlink w:anchor="P11616" w:history="1">
        <w:r>
          <w:rPr>
            <w:color w:val="0000FF"/>
          </w:rPr>
          <w:t>620</w:t>
        </w:r>
      </w:hyperlink>
      <w:r>
        <w:t xml:space="preserve">, </w:t>
      </w:r>
      <w:hyperlink w:anchor="P11634" w:history="1">
        <w:r>
          <w:rPr>
            <w:color w:val="0000FF"/>
          </w:rPr>
          <w:t>700</w:t>
        </w:r>
      </w:hyperlink>
      <w:r>
        <w:t xml:space="preserve">, </w:t>
      </w:r>
      <w:hyperlink w:anchor="P11664" w:history="1">
        <w:r>
          <w:rPr>
            <w:color w:val="0000FF"/>
          </w:rPr>
          <w:t>800</w:t>
        </w:r>
      </w:hyperlink>
      <w:r>
        <w:t>.</w:t>
      </w:r>
    </w:p>
    <w:p w:rsidR="0066595D" w:rsidRDefault="0066595D">
      <w:pPr>
        <w:pStyle w:val="ConsPlusNormal"/>
        <w:spacing w:before="220"/>
        <w:ind w:firstLine="540"/>
        <w:jc w:val="both"/>
      </w:pPr>
      <w:hyperlink w:anchor="P11634" w:history="1">
        <w:r>
          <w:rPr>
            <w:color w:val="0000FF"/>
          </w:rPr>
          <w:t>Строка 700</w:t>
        </w:r>
      </w:hyperlink>
      <w:r>
        <w:t xml:space="preserve"> в графах 4, 5 отражает сумму показателей по </w:t>
      </w:r>
      <w:hyperlink w:anchor="P11640" w:history="1">
        <w:r>
          <w:rPr>
            <w:color w:val="0000FF"/>
          </w:rPr>
          <w:t>строке 710</w:t>
        </w:r>
      </w:hyperlink>
      <w:r>
        <w:t xml:space="preserve"> и </w:t>
      </w:r>
      <w:hyperlink w:anchor="P11652" w:history="1">
        <w:r>
          <w:rPr>
            <w:color w:val="0000FF"/>
          </w:rPr>
          <w:t>720</w:t>
        </w:r>
      </w:hyperlink>
      <w:r>
        <w:t>.</w:t>
      </w:r>
    </w:p>
    <w:p w:rsidR="0066595D" w:rsidRDefault="0066595D">
      <w:pPr>
        <w:pStyle w:val="ConsPlusNormal"/>
        <w:jc w:val="both"/>
      </w:pPr>
      <w:r>
        <w:t xml:space="preserve">(в ред. </w:t>
      </w:r>
      <w:hyperlink r:id="rId105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11640" w:history="1">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осуществляющего кассовое обслуживание, в пути". Данные отражаются в отрицательном значении.</w:t>
      </w:r>
    </w:p>
    <w:p w:rsidR="0066595D" w:rsidRDefault="0066595D">
      <w:pPr>
        <w:pStyle w:val="ConsPlusNormal"/>
        <w:jc w:val="both"/>
      </w:pPr>
      <w:r>
        <w:t xml:space="preserve">(в ред. </w:t>
      </w:r>
      <w:hyperlink r:id="rId1060"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11652" w:history="1">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66595D" w:rsidRDefault="0066595D">
      <w:pPr>
        <w:pStyle w:val="ConsPlusNormal"/>
        <w:jc w:val="both"/>
      </w:pPr>
      <w:r>
        <w:t xml:space="preserve">(в ред. </w:t>
      </w:r>
      <w:hyperlink r:id="rId106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11664" w:history="1">
        <w:r>
          <w:rPr>
            <w:color w:val="0000FF"/>
          </w:rPr>
          <w:t>Строка 800</w:t>
        </w:r>
      </w:hyperlink>
      <w:r>
        <w:t xml:space="preserve"> в графах 4, 5 отражает сумму показателей </w:t>
      </w:r>
      <w:hyperlink w:anchor="P11670" w:history="1">
        <w:r>
          <w:rPr>
            <w:color w:val="0000FF"/>
          </w:rPr>
          <w:t>строк 825</w:t>
        </w:r>
      </w:hyperlink>
      <w:r>
        <w:t xml:space="preserve"> и </w:t>
      </w:r>
      <w:hyperlink w:anchor="P11676" w:history="1">
        <w:r>
          <w:rPr>
            <w:color w:val="0000FF"/>
          </w:rPr>
          <w:t>826</w:t>
        </w:r>
      </w:hyperlink>
      <w:r>
        <w:t>.</w:t>
      </w:r>
    </w:p>
    <w:p w:rsidR="0066595D" w:rsidRDefault="0066595D">
      <w:pPr>
        <w:pStyle w:val="ConsPlusNormal"/>
        <w:jc w:val="both"/>
      </w:pPr>
      <w:r>
        <w:t xml:space="preserve">(в ред. </w:t>
      </w:r>
      <w:hyperlink r:id="rId1062"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11670" w:history="1">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исполнения бюджета, и его территориальными органами. Кредитовый остаток по счету отражается в положительном значении.</w:t>
      </w:r>
    </w:p>
    <w:p w:rsidR="0066595D" w:rsidRDefault="0066595D">
      <w:pPr>
        <w:pStyle w:val="ConsPlusNormal"/>
        <w:jc w:val="both"/>
      </w:pPr>
      <w:r>
        <w:t xml:space="preserve">(в ред. </w:t>
      </w:r>
      <w:hyperlink r:id="rId1063"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hyperlink w:anchor="P11676" w:history="1">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w:t>
      </w:r>
      <w:r>
        <w:lastRenderedPageBreak/>
        <w:t>органом, осуществляющим кассовое обслуживание исполнения бюджета, и его территориальными органами. Дебетовый остаток по счету отражается в отрицательном значении.</w:t>
      </w:r>
    </w:p>
    <w:p w:rsidR="0066595D" w:rsidRDefault="0066595D">
      <w:pPr>
        <w:pStyle w:val="ConsPlusNormal"/>
        <w:jc w:val="both"/>
      </w:pPr>
      <w:r>
        <w:t xml:space="preserve">(в ред. </w:t>
      </w:r>
      <w:hyperlink r:id="rId1064" w:history="1">
        <w:r>
          <w:rPr>
            <w:color w:val="0000FF"/>
          </w:rPr>
          <w:t>Приказа</w:t>
        </w:r>
      </w:hyperlink>
      <w:r>
        <w:t xml:space="preserve"> Минфина России от 26.10.2012 N 138н)</w:t>
      </w:r>
    </w:p>
    <w:p w:rsidR="0066595D" w:rsidRDefault="0066595D">
      <w:pPr>
        <w:pStyle w:val="ConsPlusNormal"/>
        <w:ind w:firstLine="540"/>
        <w:jc w:val="both"/>
      </w:pPr>
    </w:p>
    <w:p w:rsidR="0066595D" w:rsidRDefault="0066595D">
      <w:pPr>
        <w:pStyle w:val="ConsPlusTitle"/>
        <w:jc w:val="center"/>
        <w:outlineLvl w:val="2"/>
      </w:pPr>
      <w:r>
        <w:t>Консолидированный отчет о кассовых поступлениях и выбытиях</w:t>
      </w:r>
    </w:p>
    <w:p w:rsidR="0066595D" w:rsidRDefault="0066595D">
      <w:pPr>
        <w:pStyle w:val="ConsPlusTitle"/>
        <w:jc w:val="center"/>
      </w:pPr>
      <w:hyperlink w:anchor="P11695" w:history="1">
        <w:r>
          <w:rPr>
            <w:color w:val="0000FF"/>
          </w:rPr>
          <w:t>(ф. 0503152)</w:t>
        </w:r>
      </w:hyperlink>
    </w:p>
    <w:p w:rsidR="0066595D" w:rsidRDefault="0066595D">
      <w:pPr>
        <w:pStyle w:val="ConsPlusNormal"/>
        <w:ind w:firstLine="540"/>
        <w:jc w:val="both"/>
      </w:pPr>
    </w:p>
    <w:p w:rsidR="0066595D" w:rsidRDefault="0066595D">
      <w:pPr>
        <w:pStyle w:val="ConsPlusNormal"/>
        <w:ind w:firstLine="540"/>
        <w:jc w:val="both"/>
      </w:pPr>
      <w:r>
        <w:t>235. Консолидированный отчет о кассовых поступлениях и выбытиях (ф. 0503152) (далее в целях настоящей Инструкции - Отчет (ф. 0503152) формируется ежемесячно органом казначейства и представляется в вышестоящий орган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66595D" w:rsidRDefault="0066595D">
      <w:pPr>
        <w:pStyle w:val="ConsPlusNormal"/>
        <w:spacing w:before="220"/>
        <w:ind w:firstLine="540"/>
        <w:jc w:val="both"/>
      </w:pPr>
      <w:r>
        <w:t>Отчет (ф. 0503152)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66595D" w:rsidRDefault="0066595D">
      <w:pPr>
        <w:pStyle w:val="ConsPlusNormal"/>
        <w:jc w:val="both"/>
      </w:pPr>
      <w:r>
        <w:t xml:space="preserve">(абзац введен </w:t>
      </w:r>
      <w:hyperlink r:id="rId1065" w:history="1">
        <w:r>
          <w:rPr>
            <w:color w:val="0000FF"/>
          </w:rPr>
          <w:t>Приказом</w:t>
        </w:r>
      </w:hyperlink>
      <w:r>
        <w:t xml:space="preserve"> Минфина России от 19.12.2014 N 157н; в ред. </w:t>
      </w:r>
      <w:hyperlink r:id="rId106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236. Показатели Отчета (ф. 0503152) отражаются на основании показателей графы 4 Отчетов </w:t>
      </w:r>
      <w:hyperlink w:anchor="P11237" w:history="1">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(графа 4), данных по бюджетам внутригородских муниципальных образований городов федерального значения (графа 5), данных по бюджетам городских округов (графа 6), данных по бюджетам городских округов с внутригородским делением (графа 7), данных по бюджетам внутригородских районов (графа 8), данных по бюджетам муниципальных районов (графа 9), данных по бюджетам городских поселений (графа 10), данных по бюджетам сельских поселений (графа 11), данных по бюджетам территориальных государственных внебюджетных фондов (графа 12) и итоговых данных (графа 13) - сумма граф 4 - 12 соответственно по разделам Отчета (ф. 0503152).</w:t>
      </w:r>
    </w:p>
    <w:p w:rsidR="0066595D" w:rsidRDefault="0066595D">
      <w:pPr>
        <w:pStyle w:val="ConsPlusNormal"/>
        <w:jc w:val="both"/>
      </w:pPr>
      <w:r>
        <w:t xml:space="preserve">(в ред. </w:t>
      </w:r>
      <w:hyperlink r:id="rId1067"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Показатели на 1 января года, следующего за отчетным, отражаются в Отчете (ф. 0503152)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spacing w:before="220"/>
        <w:ind w:firstLine="540"/>
        <w:jc w:val="both"/>
      </w:pPr>
      <w:r>
        <w:t>237. Показатели в графах и строках Отчета (ф. 0503152) отражаются с учетом следующих особенностей:</w:t>
      </w:r>
    </w:p>
    <w:p w:rsidR="0066595D" w:rsidRDefault="0066595D">
      <w:pPr>
        <w:pStyle w:val="ConsPlusNormal"/>
        <w:spacing w:before="220"/>
        <w:ind w:firstLine="540"/>
        <w:jc w:val="both"/>
      </w:pPr>
      <w:r>
        <w:t>в графе 3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66595D" w:rsidRDefault="0066595D">
      <w:pPr>
        <w:pStyle w:val="ConsPlusNormal"/>
        <w:spacing w:before="220"/>
        <w:ind w:firstLine="540"/>
        <w:jc w:val="both"/>
      </w:pPr>
      <w:r>
        <w:t xml:space="preserve">в графе 3 </w:t>
      </w:r>
      <w:hyperlink w:anchor="P11753" w:history="1">
        <w:r>
          <w:rPr>
            <w:color w:val="0000FF"/>
          </w:rPr>
          <w:t>раздела</w:t>
        </w:r>
      </w:hyperlink>
      <w:r>
        <w:t xml:space="preserve"> "Поступления по доходам" и </w:t>
      </w:r>
      <w:hyperlink w:anchor="P11896" w:history="1">
        <w:r>
          <w:rPr>
            <w:color w:val="0000FF"/>
          </w:rPr>
          <w:t>раздела</w:t>
        </w:r>
      </w:hyperlink>
      <w:r>
        <w:t xml:space="preserve"> "Источники финансирования дефицита бюджетов" детализация отчета производится с указанием в 14 - 17 разрядах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муниципальных образований и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утвержденными Министерством финансов Российской Федерации, нулей;</w:t>
      </w:r>
    </w:p>
    <w:p w:rsidR="0066595D" w:rsidRDefault="0066595D">
      <w:pPr>
        <w:pStyle w:val="ConsPlusNormal"/>
        <w:jc w:val="both"/>
      </w:pPr>
      <w:r>
        <w:t xml:space="preserve">(в ред. </w:t>
      </w:r>
      <w:hyperlink r:id="rId106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lastRenderedPageBreak/>
        <w:t xml:space="preserve">в графе 3 </w:t>
      </w:r>
      <w:hyperlink w:anchor="P11805" w:history="1">
        <w:r>
          <w:rPr>
            <w:color w:val="0000FF"/>
          </w:rPr>
          <w:t>раздела</w:t>
        </w:r>
      </w:hyperlink>
      <w:r>
        <w:t xml:space="preserve"> "Выбытия на расходы" детализация отчета производится по кодам разделов, подразделов расходов бюджетов, видов расходов бюджетов с указанием в 8 - 17 разрядах кода расходов бюджетов (в разрядах кода целевой статьи) нулей.</w:t>
      </w:r>
    </w:p>
    <w:p w:rsidR="0066595D" w:rsidRDefault="0066595D">
      <w:pPr>
        <w:pStyle w:val="ConsPlusNormal"/>
        <w:jc w:val="both"/>
      </w:pPr>
      <w:r>
        <w:t xml:space="preserve">(в ред. </w:t>
      </w:r>
      <w:hyperlink r:id="rId1069" w:history="1">
        <w:r>
          <w:rPr>
            <w:color w:val="0000FF"/>
          </w:rPr>
          <w:t>Приказа</w:t>
        </w:r>
      </w:hyperlink>
      <w:r>
        <w:t xml:space="preserve"> Минфина России от 31.12.2015 N 229н)</w:t>
      </w:r>
    </w:p>
    <w:p w:rsidR="0066595D" w:rsidRDefault="0066595D">
      <w:pPr>
        <w:pStyle w:val="ConsPlusNormal"/>
        <w:ind w:firstLine="540"/>
        <w:jc w:val="both"/>
      </w:pPr>
    </w:p>
    <w:p w:rsidR="0066595D" w:rsidRDefault="0066595D">
      <w:pPr>
        <w:pStyle w:val="ConsPlusTitle"/>
        <w:jc w:val="center"/>
        <w:outlineLvl w:val="2"/>
      </w:pPr>
      <w:r>
        <w:t>Справка по заключению счетов бюджетного учета отчетного</w:t>
      </w:r>
    </w:p>
    <w:p w:rsidR="0066595D" w:rsidRDefault="0066595D">
      <w:pPr>
        <w:pStyle w:val="ConsPlusTitle"/>
        <w:jc w:val="center"/>
      </w:pPr>
      <w:r>
        <w:t xml:space="preserve">финансового года органа </w:t>
      </w:r>
      <w:hyperlink w:anchor="P3697" w:history="1">
        <w:r>
          <w:rPr>
            <w:color w:val="0000FF"/>
          </w:rPr>
          <w:t>(ф. 0503110)</w:t>
        </w:r>
      </w:hyperlink>
    </w:p>
    <w:p w:rsidR="0066595D" w:rsidRDefault="0066595D">
      <w:pPr>
        <w:pStyle w:val="ConsPlusNormal"/>
        <w:ind w:firstLine="540"/>
        <w:jc w:val="both"/>
      </w:pPr>
    </w:p>
    <w:p w:rsidR="0066595D" w:rsidRDefault="0066595D">
      <w:pPr>
        <w:pStyle w:val="ConsPlusNormal"/>
        <w:ind w:firstLine="540"/>
        <w:jc w:val="both"/>
      </w:pPr>
      <w:bookmarkStart w:id="45" w:name="P3281"/>
      <w:bookmarkEnd w:id="45"/>
      <w:r>
        <w:t>238. Справка (ф. 0503110) формируется органом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66595D" w:rsidRDefault="0066595D">
      <w:pPr>
        <w:pStyle w:val="ConsPlusNormal"/>
        <w:spacing w:before="220"/>
        <w:ind w:firstLine="540"/>
        <w:jc w:val="both"/>
      </w:pPr>
      <w:r>
        <w:t xml:space="preserve">239. Орган казначейства формирует Справку (ф. 0503110) к сформированному им Балансу </w:t>
      </w:r>
      <w:hyperlink w:anchor="P10935" w:history="1">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66595D" w:rsidRDefault="0066595D">
      <w:pPr>
        <w:pStyle w:val="ConsPlusNormal"/>
        <w:spacing w:before="220"/>
        <w:ind w:firstLine="540"/>
        <w:jc w:val="both"/>
      </w:pPr>
      <w:r>
        <w:t xml:space="preserve">по бюджетной деятельности </w:t>
      </w:r>
      <w:hyperlink w:anchor="P3697"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4 - 5 и 8 - 9);</w:t>
      </w:r>
    </w:p>
    <w:p w:rsidR="0066595D" w:rsidRDefault="0066595D">
      <w:pPr>
        <w:pStyle w:val="ConsPlusNormal"/>
        <w:jc w:val="both"/>
      </w:pPr>
      <w:r>
        <w:t xml:space="preserve">(в ред. </w:t>
      </w:r>
      <w:hyperlink r:id="rId1070"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по расчетам со средствами, поступающими во временное распоряжение </w:t>
      </w:r>
      <w:hyperlink w:anchor="P3697" w:history="1">
        <w:r>
          <w:rPr>
            <w:color w:val="0000FF"/>
          </w:rPr>
          <w:t>(раздел 2)</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7).</w:t>
      </w:r>
    </w:p>
    <w:p w:rsidR="0066595D" w:rsidRDefault="0066595D">
      <w:pPr>
        <w:pStyle w:val="ConsPlusNormal"/>
        <w:spacing w:before="220"/>
        <w:ind w:firstLine="540"/>
        <w:jc w:val="both"/>
      </w:pPr>
      <w:bookmarkStart w:id="46" w:name="P3286"/>
      <w:bookmarkEnd w:id="46"/>
      <w:r>
        <w:t xml:space="preserve">240. Орган казначейства формирует консолидированную Справку (ф. 0503110) к сформированному им сводному Балансу </w:t>
      </w:r>
      <w:hyperlink w:anchor="P10935" w:history="1">
        <w:r>
          <w:rPr>
            <w:color w:val="0000FF"/>
          </w:rPr>
          <w:t>(ф. 0503150)</w:t>
        </w:r>
      </w:hyperlink>
      <w:r>
        <w:t>, на основании Справок (ф. 0503110) к Балансам (ф. 0503150), представленных его территориальными органами, путем:</w:t>
      </w:r>
    </w:p>
    <w:p w:rsidR="0066595D" w:rsidRDefault="0066595D">
      <w:pPr>
        <w:pStyle w:val="ConsPlusNormal"/>
        <w:spacing w:before="220"/>
        <w:ind w:firstLine="540"/>
        <w:jc w:val="both"/>
      </w:pPr>
      <w:r>
        <w:t xml:space="preserve">суммирования одноименных показателей, отражаемых в графах 2 - 7 </w:t>
      </w:r>
      <w:hyperlink w:anchor="P3697" w:history="1">
        <w:r>
          <w:rPr>
            <w:color w:val="0000FF"/>
          </w:rPr>
          <w:t>раздела 2</w:t>
        </w:r>
      </w:hyperlink>
      <w:r>
        <w:t>;</w:t>
      </w:r>
    </w:p>
    <w:p w:rsidR="0066595D" w:rsidRDefault="0066595D">
      <w:pPr>
        <w:pStyle w:val="ConsPlusNormal"/>
        <w:spacing w:before="220"/>
        <w:ind w:firstLine="540"/>
        <w:jc w:val="both"/>
      </w:pPr>
      <w:r>
        <w:t xml:space="preserve">суммирования одноименных показателей по соответствующим счетам бюджетного учета (графа 1), отражаемых в графы 2 - 5 и графах 8 - 9 </w:t>
      </w:r>
      <w:hyperlink w:anchor="P3697" w:history="1">
        <w:r>
          <w:rPr>
            <w:color w:val="0000FF"/>
          </w:rPr>
          <w:t>раздела 1</w:t>
        </w:r>
      </w:hyperlink>
      <w:r>
        <w:t>, и исключения взаимосвязанных показателей в части операций по внутренним расчетам по поступлениям и выбытиям в следующем порядке:</w:t>
      </w:r>
    </w:p>
    <w:p w:rsidR="0066595D" w:rsidRDefault="0066595D">
      <w:pPr>
        <w:pStyle w:val="ConsPlusNormal"/>
        <w:jc w:val="both"/>
      </w:pPr>
      <w:r>
        <w:t xml:space="preserve">(в ред. </w:t>
      </w:r>
      <w:hyperlink r:id="rId107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3697" w:history="1">
        <w:r>
          <w:rPr>
            <w:color w:val="0000FF"/>
          </w:rPr>
          <w:t>(ф. 0503110)</w:t>
        </w:r>
      </w:hyperlink>
      <w:r>
        <w:t xml:space="preserve"> к сводному Балансу </w:t>
      </w:r>
      <w:hyperlink w:anchor="P10935" w:history="1">
        <w:r>
          <w:rPr>
            <w:color w:val="0000FF"/>
          </w:rPr>
          <w:t>(ф. 0503150)</w:t>
        </w:r>
      </w:hyperlink>
      <w:r>
        <w:t xml:space="preserve"> на сумму показателей соответственно в графе 6 и 7 строки "Итого" сводных Справок (</w:t>
      </w:r>
      <w:hyperlink w:anchor="P8125" w:history="1">
        <w:r>
          <w:rPr>
            <w:color w:val="0000FF"/>
          </w:rPr>
          <w:t>ф. 0503125</w:t>
        </w:r>
      </w:hyperlink>
      <w:r>
        <w:t xml:space="preserve"> по кодам КОСГУ 560(660), по кодам КОСГУ 730(830);</w:t>
      </w:r>
    </w:p>
    <w:p w:rsidR="0066595D" w:rsidRDefault="0066595D">
      <w:pPr>
        <w:pStyle w:val="ConsPlusNormal"/>
        <w:jc w:val="both"/>
      </w:pPr>
      <w:r>
        <w:t xml:space="preserve">(в ред. </w:t>
      </w:r>
      <w:hyperlink r:id="rId107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3697" w:history="1">
        <w:r>
          <w:rPr>
            <w:color w:val="0000FF"/>
          </w:rPr>
          <w:t>(ф. 0503110)</w:t>
        </w:r>
      </w:hyperlink>
      <w:r>
        <w:t xml:space="preserve"> к сводному Балансу </w:t>
      </w:r>
      <w:hyperlink w:anchor="P10935" w:history="1">
        <w:r>
          <w:rPr>
            <w:color w:val="0000FF"/>
          </w:rPr>
          <w:t>(ф. 0503150)</w:t>
        </w:r>
      </w:hyperlink>
      <w:r>
        <w:t xml:space="preserve"> на сумму показателей соответственно в графе 6 и 7 строки "Итого" сводных Справок (</w:t>
      </w:r>
      <w:hyperlink w:anchor="P8125" w:history="1">
        <w:r>
          <w:rPr>
            <w:color w:val="0000FF"/>
          </w:rPr>
          <w:t>ф. 0503125</w:t>
        </w:r>
      </w:hyperlink>
      <w:r>
        <w:t xml:space="preserve"> по кодам КОСГУ 560(660), по кодам КОСГУ 730(830).</w:t>
      </w:r>
    </w:p>
    <w:p w:rsidR="0066595D" w:rsidRDefault="0066595D">
      <w:pPr>
        <w:pStyle w:val="ConsPlusNormal"/>
        <w:jc w:val="both"/>
      </w:pPr>
      <w:r>
        <w:t xml:space="preserve">(в ред. </w:t>
      </w:r>
      <w:hyperlink r:id="rId1073" w:history="1">
        <w:r>
          <w:rPr>
            <w:color w:val="0000FF"/>
          </w:rPr>
          <w:t>Приказа</w:t>
        </w:r>
      </w:hyperlink>
      <w:r>
        <w:t xml:space="preserve"> Минфина России от 31.12.2015 N 229н)</w:t>
      </w:r>
    </w:p>
    <w:p w:rsidR="0066595D" w:rsidRDefault="0066595D">
      <w:pPr>
        <w:pStyle w:val="ConsPlusNormal"/>
        <w:ind w:firstLine="540"/>
        <w:jc w:val="both"/>
      </w:pPr>
    </w:p>
    <w:p w:rsidR="0066595D" w:rsidRDefault="0066595D">
      <w:pPr>
        <w:pStyle w:val="ConsPlusTitle"/>
        <w:jc w:val="center"/>
        <w:outlineLvl w:val="2"/>
      </w:pPr>
      <w:r>
        <w:t>Справка по заключению счетов казначейского учета</w:t>
      </w:r>
    </w:p>
    <w:p w:rsidR="0066595D" w:rsidRDefault="0066595D">
      <w:pPr>
        <w:pStyle w:val="ConsPlusTitle"/>
        <w:jc w:val="center"/>
      </w:pPr>
      <w:r>
        <w:t>отчетного финансового года органа, осуществляющего</w:t>
      </w:r>
    </w:p>
    <w:p w:rsidR="0066595D" w:rsidRDefault="0066595D">
      <w:pPr>
        <w:pStyle w:val="ConsPlusTitle"/>
        <w:jc w:val="center"/>
      </w:pPr>
      <w:r>
        <w:t>операции со средствами бюджетных, автономных учреждений</w:t>
      </w:r>
    </w:p>
    <w:p w:rsidR="0066595D" w:rsidRDefault="0066595D">
      <w:pPr>
        <w:pStyle w:val="ConsPlusTitle"/>
        <w:jc w:val="center"/>
      </w:pPr>
      <w:r>
        <w:t xml:space="preserve">и иных юридических лиц </w:t>
      </w:r>
      <w:hyperlink w:anchor="P3941" w:history="1">
        <w:r>
          <w:rPr>
            <w:color w:val="0000FF"/>
          </w:rPr>
          <w:t>(ф. 0503111)</w:t>
        </w:r>
      </w:hyperlink>
    </w:p>
    <w:p w:rsidR="0066595D" w:rsidRDefault="0066595D">
      <w:pPr>
        <w:pStyle w:val="ConsPlusNormal"/>
        <w:ind w:firstLine="540"/>
        <w:jc w:val="both"/>
      </w:pPr>
    </w:p>
    <w:p w:rsidR="0066595D" w:rsidRDefault="0066595D">
      <w:pPr>
        <w:pStyle w:val="ConsPlusNormal"/>
        <w:ind w:firstLine="540"/>
        <w:jc w:val="both"/>
      </w:pPr>
      <w:r>
        <w:t>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(ф. 0503111) (далее в целях настоящей Инструкции - Справка (ф. 0503111) формируется органом, осуществляющим кассовое обслуживание,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казначейского учета, подлежащим закрытию по завершении отчетного финансового года в установленном порядке.</w:t>
      </w:r>
    </w:p>
    <w:p w:rsidR="0066595D" w:rsidRDefault="0066595D">
      <w:pPr>
        <w:pStyle w:val="ConsPlusNormal"/>
        <w:jc w:val="both"/>
      </w:pPr>
      <w:r>
        <w:t xml:space="preserve">(п. 241 в ред. </w:t>
      </w:r>
      <w:hyperlink r:id="rId1074"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242. Орган, осуществляющий кассовое обслуживание, формирует Справку (ф. 0503111) к сформированному им Балансу </w:t>
      </w:r>
      <w:hyperlink w:anchor="P12311" w:history="1">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66595D" w:rsidRDefault="0066595D">
      <w:pPr>
        <w:pStyle w:val="ConsPlusNormal"/>
        <w:spacing w:before="220"/>
        <w:ind w:firstLine="540"/>
        <w:jc w:val="both"/>
      </w:pPr>
      <w:r>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66595D" w:rsidRDefault="0066595D">
      <w:pPr>
        <w:pStyle w:val="ConsPlusNormal"/>
        <w:jc w:val="both"/>
      </w:pPr>
      <w:r>
        <w:t xml:space="preserve">(в ред. </w:t>
      </w:r>
      <w:hyperlink r:id="rId1075"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243. Орган, осуществляющий кассовое обслуживание, формирует консолидированную Справку (ф. 0503111) к сформированному им сводному Балансу </w:t>
      </w:r>
      <w:hyperlink w:anchor="P12311" w:history="1">
        <w:r>
          <w:rPr>
            <w:color w:val="0000FF"/>
          </w:rPr>
          <w:t>(ф. 0503154)</w:t>
        </w:r>
      </w:hyperlink>
      <w:r>
        <w:t xml:space="preserve">, на основании Справок (ф. 0503111) к Балансам </w:t>
      </w:r>
      <w:hyperlink w:anchor="P12311" w:history="1">
        <w:r>
          <w:rPr>
            <w:color w:val="0000FF"/>
          </w:rPr>
          <w:t>(ф. 0503154)</w:t>
        </w:r>
      </w:hyperlink>
      <w:r>
        <w:t>, представленных его территориальными органами, путем:</w:t>
      </w:r>
    </w:p>
    <w:p w:rsidR="0066595D" w:rsidRDefault="0066595D">
      <w:pPr>
        <w:pStyle w:val="ConsPlusNormal"/>
        <w:spacing w:before="220"/>
        <w:ind w:firstLine="540"/>
        <w:jc w:val="both"/>
      </w:pPr>
      <w:r>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66595D" w:rsidRDefault="0066595D">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3697" w:history="1">
        <w:r>
          <w:rPr>
            <w:color w:val="0000FF"/>
          </w:rPr>
          <w:t>(ф. 0503110)</w:t>
        </w:r>
      </w:hyperlink>
      <w:r>
        <w:t xml:space="preserve"> к сводному Балансу </w:t>
      </w:r>
      <w:hyperlink w:anchor="P12311" w:history="1">
        <w:r>
          <w:rPr>
            <w:color w:val="0000FF"/>
          </w:rPr>
          <w:t>(ф. 0503154)</w:t>
        </w:r>
      </w:hyperlink>
      <w:r>
        <w:t xml:space="preserve"> на сумму показателей соответственно в графе 6 и 7 строки "Итого" сводных Справок (</w:t>
      </w:r>
      <w:hyperlink w:anchor="P8125" w:history="1">
        <w:r>
          <w:rPr>
            <w:color w:val="0000FF"/>
          </w:rPr>
          <w:t>ф. 0503125</w:t>
        </w:r>
      </w:hyperlink>
      <w:r>
        <w:t xml:space="preserve">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66595D" w:rsidRDefault="0066595D">
      <w:pPr>
        <w:pStyle w:val="ConsPlusNormal"/>
        <w:jc w:val="both"/>
      </w:pPr>
      <w:r>
        <w:t xml:space="preserve">(в ред. Приказов Минфина России от 31.12.2015 </w:t>
      </w:r>
      <w:hyperlink r:id="rId1076" w:history="1">
        <w:r>
          <w:rPr>
            <w:color w:val="0000FF"/>
          </w:rPr>
          <w:t>N 229н</w:t>
        </w:r>
      </w:hyperlink>
      <w:r>
        <w:t xml:space="preserve">, от 16.11.2016 </w:t>
      </w:r>
      <w:hyperlink r:id="rId1077" w:history="1">
        <w:r>
          <w:rPr>
            <w:color w:val="0000FF"/>
          </w:rPr>
          <w:t>N 209н</w:t>
        </w:r>
      </w:hyperlink>
      <w:r>
        <w:t>)</w:t>
      </w:r>
    </w:p>
    <w:p w:rsidR="0066595D" w:rsidRDefault="0066595D">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3697" w:history="1">
        <w:r>
          <w:rPr>
            <w:color w:val="0000FF"/>
          </w:rPr>
          <w:t>(ф. 0503110)</w:t>
        </w:r>
      </w:hyperlink>
      <w:r>
        <w:t xml:space="preserve"> к сводному Балансу </w:t>
      </w:r>
      <w:hyperlink w:anchor="P12311" w:history="1">
        <w:r>
          <w:rPr>
            <w:color w:val="0000FF"/>
          </w:rPr>
          <w:t>(ф. 0503154)</w:t>
        </w:r>
      </w:hyperlink>
      <w:r>
        <w:t xml:space="preserve"> на сумму показателей соответственно в графе 6 и 7 строки "Итого" сводных Справок (</w:t>
      </w:r>
      <w:hyperlink w:anchor="P8125" w:history="1">
        <w:r>
          <w:rPr>
            <w:color w:val="0000FF"/>
          </w:rPr>
          <w:t>ф. 0503125</w:t>
        </w:r>
      </w:hyperlink>
      <w:r>
        <w:t xml:space="preserve"> по кодам КОСГУ 560(660), по кодам КОСГУ 730(830), соответственно по средствам </w:t>
      </w:r>
      <w:r>
        <w:lastRenderedPageBreak/>
        <w:t>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66595D" w:rsidRDefault="0066595D">
      <w:pPr>
        <w:pStyle w:val="ConsPlusNormal"/>
        <w:jc w:val="both"/>
      </w:pPr>
      <w:r>
        <w:t xml:space="preserve">(в ред. Приказов Минфина России от 31.12.2015 </w:t>
      </w:r>
      <w:hyperlink r:id="rId1078" w:history="1">
        <w:r>
          <w:rPr>
            <w:color w:val="0000FF"/>
          </w:rPr>
          <w:t>N 229н</w:t>
        </w:r>
      </w:hyperlink>
      <w:r>
        <w:t xml:space="preserve">, от 16.11.2016 </w:t>
      </w:r>
      <w:hyperlink r:id="rId1079" w:history="1">
        <w:r>
          <w:rPr>
            <w:color w:val="0000FF"/>
          </w:rPr>
          <w:t>N 209н</w:t>
        </w:r>
      </w:hyperlink>
      <w:r>
        <w:t>)</w:t>
      </w:r>
    </w:p>
    <w:p w:rsidR="0066595D" w:rsidRDefault="0066595D">
      <w:pPr>
        <w:pStyle w:val="ConsPlusNormal"/>
        <w:ind w:firstLine="540"/>
        <w:jc w:val="both"/>
      </w:pPr>
    </w:p>
    <w:p w:rsidR="0066595D" w:rsidRDefault="0066595D">
      <w:pPr>
        <w:pStyle w:val="ConsPlusTitle"/>
        <w:jc w:val="center"/>
        <w:outlineLvl w:val="2"/>
      </w:pPr>
      <w:r>
        <w:t xml:space="preserve">Справка по консолидируемым расчетам </w:t>
      </w:r>
      <w:hyperlink w:anchor="P8125" w:history="1">
        <w:r>
          <w:rPr>
            <w:color w:val="0000FF"/>
          </w:rPr>
          <w:t>(ф. 0503125)</w:t>
        </w:r>
      </w:hyperlink>
    </w:p>
    <w:p w:rsidR="0066595D" w:rsidRDefault="0066595D">
      <w:pPr>
        <w:pStyle w:val="ConsPlusNormal"/>
        <w:ind w:firstLine="540"/>
        <w:jc w:val="both"/>
      </w:pPr>
    </w:p>
    <w:p w:rsidR="0066595D" w:rsidRDefault="0066595D">
      <w:pPr>
        <w:pStyle w:val="ConsPlusNormal"/>
        <w:ind w:firstLine="540"/>
        <w:jc w:val="both"/>
      </w:pPr>
      <w:r>
        <w:t xml:space="preserve">244. Справка по консолидируемым расчетам </w:t>
      </w:r>
      <w:hyperlink w:anchor="P8125" w:history="1">
        <w:r>
          <w:rPr>
            <w:color w:val="0000FF"/>
          </w:rPr>
          <w:t>(ф. 0503125)</w:t>
        </w:r>
      </w:hyperlink>
      <w:r>
        <w:t xml:space="preserve"> составляется органом казначейства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66595D" w:rsidRDefault="0066595D">
      <w:pPr>
        <w:pStyle w:val="ConsPlusNormal"/>
        <w:jc w:val="both"/>
      </w:pPr>
      <w:r>
        <w:t xml:space="preserve">(в ред. </w:t>
      </w:r>
      <w:hyperlink r:id="rId108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Справка </w:t>
      </w:r>
      <w:hyperlink w:anchor="P8125" w:history="1">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385" w:history="1">
        <w:r>
          <w:rPr>
            <w:color w:val="0000FF"/>
          </w:rPr>
          <w:t>пунктами 25</w:t>
        </w:r>
      </w:hyperlink>
      <w:r>
        <w:t xml:space="preserve"> - </w:t>
      </w:r>
      <w:hyperlink w:anchor="P388" w:history="1">
        <w:r>
          <w:rPr>
            <w:color w:val="0000FF"/>
          </w:rPr>
          <w:t>27</w:t>
        </w:r>
      </w:hyperlink>
      <w:r>
        <w:t xml:space="preserve">, </w:t>
      </w:r>
      <w:hyperlink w:anchor="P723" w:history="1">
        <w:r>
          <w:rPr>
            <w:color w:val="0000FF"/>
          </w:rPr>
          <w:t>33</w:t>
        </w:r>
      </w:hyperlink>
      <w:r>
        <w:t xml:space="preserve">, </w:t>
      </w:r>
      <w:hyperlink w:anchor="P767" w:history="1">
        <w:r>
          <w:rPr>
            <w:color w:val="0000FF"/>
          </w:rPr>
          <w:t>34</w:t>
        </w:r>
      </w:hyperlink>
      <w:r>
        <w:t xml:space="preserve"> настоящей Инструкции.</w:t>
      </w:r>
    </w:p>
    <w:p w:rsidR="0066595D" w:rsidRDefault="0066595D">
      <w:pPr>
        <w:pStyle w:val="ConsPlusNormal"/>
        <w:spacing w:before="220"/>
        <w:ind w:firstLine="540"/>
        <w:jc w:val="both"/>
      </w:pPr>
      <w:r>
        <w:t>245. Орган казначейства составляет сводные Справки (</w:t>
      </w:r>
      <w:hyperlink w:anchor="P8125" w:history="1">
        <w:r>
          <w:rPr>
            <w:color w:val="0000FF"/>
          </w:rPr>
          <w:t>ф. 0503125</w:t>
        </w:r>
      </w:hyperlink>
      <w:r>
        <w:t xml:space="preserve"> по кодам КОСГУ 560(660), по кодам КОСГУ 730(830) на основании Справок (</w:t>
      </w:r>
      <w:hyperlink w:anchor="P8125" w:history="1">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"Итого", "в том числе по номеру (коду) счета", "денежные расчеты", "неденежные расчеты".</w:t>
      </w:r>
    </w:p>
    <w:p w:rsidR="0066595D" w:rsidRDefault="0066595D">
      <w:pPr>
        <w:pStyle w:val="ConsPlusNormal"/>
        <w:jc w:val="both"/>
      </w:pPr>
      <w:r>
        <w:t xml:space="preserve">(п. 245 в ред. </w:t>
      </w:r>
      <w:hyperlink r:id="rId1081" w:history="1">
        <w:r>
          <w:rPr>
            <w:color w:val="0000FF"/>
          </w:rPr>
          <w:t>Приказа</w:t>
        </w:r>
      </w:hyperlink>
      <w:r>
        <w:t xml:space="preserve"> Минфина России от 31.12.2015 N 229н)</w:t>
      </w:r>
    </w:p>
    <w:p w:rsidR="0066595D" w:rsidRDefault="0066595D">
      <w:pPr>
        <w:pStyle w:val="ConsPlusNormal"/>
        <w:ind w:firstLine="540"/>
        <w:jc w:val="both"/>
      </w:pPr>
    </w:p>
    <w:p w:rsidR="0066595D" w:rsidRDefault="0066595D">
      <w:pPr>
        <w:pStyle w:val="ConsPlusTitle"/>
        <w:jc w:val="center"/>
        <w:outlineLvl w:val="2"/>
      </w:pPr>
      <w:r>
        <w:t>Отчет об операциях по поступлениям в бюджетную систему</w:t>
      </w:r>
    </w:p>
    <w:p w:rsidR="0066595D" w:rsidRDefault="0066595D">
      <w:pPr>
        <w:pStyle w:val="ConsPlusTitle"/>
        <w:jc w:val="center"/>
      </w:pPr>
      <w:r>
        <w:t>Российской Федерации, учитываемым органами Федерального</w:t>
      </w:r>
    </w:p>
    <w:p w:rsidR="0066595D" w:rsidRDefault="0066595D">
      <w:pPr>
        <w:pStyle w:val="ConsPlusTitle"/>
        <w:jc w:val="center"/>
      </w:pPr>
      <w:r>
        <w:t xml:space="preserve">казначейства </w:t>
      </w:r>
      <w:hyperlink w:anchor="P12156" w:history="1">
        <w:r>
          <w:rPr>
            <w:color w:val="0000FF"/>
          </w:rPr>
          <w:t>(ф. 0503153)</w:t>
        </w:r>
      </w:hyperlink>
    </w:p>
    <w:p w:rsidR="0066595D" w:rsidRDefault="0066595D">
      <w:pPr>
        <w:pStyle w:val="ConsPlusNormal"/>
        <w:ind w:firstLine="540"/>
        <w:jc w:val="both"/>
      </w:pPr>
    </w:p>
    <w:p w:rsidR="0066595D" w:rsidRDefault="0066595D">
      <w:pPr>
        <w:pStyle w:val="ConsPlusNormal"/>
        <w:ind w:firstLine="540"/>
        <w:jc w:val="both"/>
      </w:pPr>
      <w:r>
        <w:t>246. Отчет об операциях по поступлениям в бюджетную систему Российской Федерации, учитываемым органами Федерального казначейства (ф. 0503153)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w:t>
      </w:r>
    </w:p>
    <w:p w:rsidR="0066595D" w:rsidRDefault="0066595D">
      <w:pPr>
        <w:pStyle w:val="ConsPlusNormal"/>
        <w:spacing w:before="220"/>
        <w:ind w:firstLine="540"/>
        <w:jc w:val="both"/>
      </w:pPr>
      <w:r>
        <w:t>247. В графе 1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66595D" w:rsidRDefault="0066595D">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66595D" w:rsidRDefault="0066595D">
      <w:pPr>
        <w:pStyle w:val="ConsPlusNormal"/>
        <w:jc w:val="both"/>
      </w:pPr>
      <w:r>
        <w:t xml:space="preserve">(в ред. </w:t>
      </w:r>
      <w:hyperlink r:id="rId108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w:t>
      </w:r>
      <w:r>
        <w:lastRenderedPageBreak/>
        <w:t>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66595D" w:rsidRDefault="0066595D">
      <w:pPr>
        <w:pStyle w:val="ConsPlusNormal"/>
        <w:jc w:val="both"/>
      </w:pPr>
      <w:r>
        <w:t xml:space="preserve">(абзац введен </w:t>
      </w:r>
      <w:hyperlink r:id="rId1083"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66595D" w:rsidRDefault="0066595D">
      <w:pPr>
        <w:pStyle w:val="ConsPlusNormal"/>
        <w:jc w:val="both"/>
      </w:pPr>
      <w:r>
        <w:t xml:space="preserve">(абзац введен </w:t>
      </w:r>
      <w:hyperlink r:id="rId1084"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248. В графе 2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граф 3, 5 - 10 за минусом показателей графы 4).</w:t>
      </w:r>
    </w:p>
    <w:p w:rsidR="0066595D" w:rsidRDefault="0066595D">
      <w:pPr>
        <w:pStyle w:val="ConsPlusNormal"/>
        <w:jc w:val="both"/>
      </w:pPr>
      <w:r>
        <w:t xml:space="preserve">(в ред. </w:t>
      </w:r>
      <w:hyperlink r:id="rId1085"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249. В графе 3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66595D" w:rsidRDefault="0066595D">
      <w:pPr>
        <w:pStyle w:val="ConsPlusNormal"/>
        <w:jc w:val="both"/>
      </w:pPr>
      <w:r>
        <w:t xml:space="preserve">(в ред. </w:t>
      </w:r>
      <w:hyperlink r:id="rId1086"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250. В графе 4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66595D" w:rsidRDefault="0066595D">
      <w:pPr>
        <w:pStyle w:val="ConsPlusNormal"/>
        <w:jc w:val="both"/>
      </w:pPr>
      <w:r>
        <w:t xml:space="preserve">(в ред. </w:t>
      </w:r>
      <w:hyperlink r:id="rId1087"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251. В графе 5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графы 5 должно равняться нулю.</w:t>
      </w:r>
    </w:p>
    <w:p w:rsidR="0066595D" w:rsidRDefault="0066595D">
      <w:pPr>
        <w:pStyle w:val="ConsPlusNormal"/>
        <w:jc w:val="both"/>
      </w:pPr>
      <w:r>
        <w:t xml:space="preserve">(в ред. </w:t>
      </w:r>
      <w:hyperlink r:id="rId1088"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252. В графе 6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(ф. 0531452)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66595D" w:rsidRDefault="0066595D">
      <w:pPr>
        <w:pStyle w:val="ConsPlusNormal"/>
        <w:jc w:val="both"/>
      </w:pPr>
      <w:r>
        <w:t xml:space="preserve">(в ред. </w:t>
      </w:r>
      <w:hyperlink r:id="rId108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253. В графах 7 - 10 отражаются данные о средствах, поступивших непосредственно в доходы бюджетов на балансовые банковские счета 40105 "Средства федерального бюджета", 40201 "Средства бюджетов субъектов Российской Федерации", 40204 "Средства местных бюджетов", 40404 "Территориальные фонды обязательного медицинского страхования", минуя балансовый банковский счет 40101 "Доходы, распределяемые органами Федерального казначейства между уровнями бюджетной системы Российской Федерации",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66595D" w:rsidRDefault="0066595D">
      <w:pPr>
        <w:pStyle w:val="ConsPlusNormal"/>
        <w:jc w:val="both"/>
      </w:pPr>
      <w:r>
        <w:t xml:space="preserve">(в ред. Приказов Минфина России от 26.10.2012 </w:t>
      </w:r>
      <w:hyperlink r:id="rId1090" w:history="1">
        <w:r>
          <w:rPr>
            <w:color w:val="0000FF"/>
          </w:rPr>
          <w:t>N 138н</w:t>
        </w:r>
      </w:hyperlink>
      <w:r>
        <w:t xml:space="preserve">, от 19.12.2014 </w:t>
      </w:r>
      <w:hyperlink r:id="rId1091" w:history="1">
        <w:r>
          <w:rPr>
            <w:color w:val="0000FF"/>
          </w:rPr>
          <w:t>N 157н</w:t>
        </w:r>
      </w:hyperlink>
      <w:r>
        <w:t>)</w:t>
      </w:r>
    </w:p>
    <w:p w:rsidR="0066595D" w:rsidRDefault="0066595D">
      <w:pPr>
        <w:pStyle w:val="ConsPlusNormal"/>
        <w:spacing w:before="220"/>
        <w:ind w:firstLine="540"/>
        <w:jc w:val="both"/>
      </w:pPr>
      <w:r>
        <w:lastRenderedPageBreak/>
        <w:t>254. В графах 11 - 15 по соответствующим кодам классификации доходов бюджетов, классификации источников финансирования дефицита бюджетов отражаются:</w:t>
      </w:r>
    </w:p>
    <w:p w:rsidR="0066595D" w:rsidRDefault="0066595D">
      <w:pPr>
        <w:pStyle w:val="ConsPlusNormal"/>
        <w:spacing w:before="220"/>
        <w:ind w:firstLine="540"/>
        <w:jc w:val="both"/>
      </w:pPr>
      <w:r>
        <w:t>в графе 11 -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граф 3, 5 и суммы показателей в графах 4, 12, 13, 14, 15, 16);</w:t>
      </w:r>
    </w:p>
    <w:p w:rsidR="0066595D" w:rsidRDefault="0066595D">
      <w:pPr>
        <w:pStyle w:val="ConsPlusNormal"/>
        <w:spacing w:before="220"/>
        <w:ind w:firstLine="540"/>
        <w:jc w:val="both"/>
      </w:pPr>
      <w:r>
        <w:t>в графах с 12 по 15 - суммы фактически перечисленных доходов с балансового счета 40101 "Доходы, распределяемые органами Федерального казначейства между уровнями бюджетной системы Российской Федерации" в соответствующие бюджеты бюджетной системы Российской Федерации.</w:t>
      </w:r>
    </w:p>
    <w:p w:rsidR="0066595D" w:rsidRDefault="0066595D">
      <w:pPr>
        <w:pStyle w:val="ConsPlusNormal"/>
        <w:spacing w:before="220"/>
        <w:ind w:firstLine="540"/>
        <w:jc w:val="both"/>
      </w:pPr>
      <w:r>
        <w:t>255. В графе 16 отражаются суммы доходов от уплаты поступлений в бюджетную систему Российской Федерации, перечисленных с балансового счета 40101 управлений Федерального казначейства на балансовый счет 40101 уполномоченного управления Федерального казначейства для вторичного распределения между бюджетами бюджетной системы Российской Федерации.</w:t>
      </w:r>
    </w:p>
    <w:p w:rsidR="0066595D" w:rsidRDefault="0066595D">
      <w:pPr>
        <w:pStyle w:val="ConsPlusNormal"/>
        <w:spacing w:before="220"/>
        <w:ind w:firstLine="540"/>
        <w:jc w:val="both"/>
      </w:pPr>
      <w:r>
        <w:t>256. В графах с 17 по 20 отражаются суммы предоставленных льгот, учтенных при распределении регулирующих доходов.</w:t>
      </w:r>
    </w:p>
    <w:p w:rsidR="0066595D" w:rsidRDefault="0066595D">
      <w:pPr>
        <w:pStyle w:val="ConsPlusNormal"/>
        <w:spacing w:before="220"/>
        <w:ind w:firstLine="540"/>
        <w:jc w:val="both"/>
      </w:pPr>
      <w:r>
        <w:t>256.1. В графе 21 отражаются суммы доходов, перечисленных территориальным органам Федерального казначейства для последующего распределения в бюджеты бюджетной системы Российской Федерации.</w:t>
      </w:r>
    </w:p>
    <w:p w:rsidR="0066595D" w:rsidRDefault="0066595D">
      <w:pPr>
        <w:pStyle w:val="ConsPlusNormal"/>
        <w:jc w:val="both"/>
      </w:pPr>
      <w:r>
        <w:t xml:space="preserve">(п. 256.1 введен </w:t>
      </w:r>
      <w:hyperlink r:id="rId1092" w:history="1">
        <w:r>
          <w:rPr>
            <w:color w:val="0000FF"/>
          </w:rPr>
          <w:t>Приказом</w:t>
        </w:r>
      </w:hyperlink>
      <w:r>
        <w:t xml:space="preserve"> Минфина России от 19.12.2014 N 157н)</w:t>
      </w:r>
    </w:p>
    <w:p w:rsidR="0066595D" w:rsidRDefault="0066595D">
      <w:pPr>
        <w:pStyle w:val="ConsPlusNormal"/>
        <w:ind w:firstLine="540"/>
        <w:jc w:val="both"/>
      </w:pPr>
    </w:p>
    <w:p w:rsidR="0066595D" w:rsidRDefault="0066595D">
      <w:pPr>
        <w:pStyle w:val="ConsPlusTitle"/>
        <w:jc w:val="center"/>
        <w:outlineLvl w:val="2"/>
      </w:pPr>
      <w:r>
        <w:t>Баланс по операциям со средствами бюджетных, автономных</w:t>
      </w:r>
    </w:p>
    <w:p w:rsidR="0066595D" w:rsidRDefault="0066595D">
      <w:pPr>
        <w:pStyle w:val="ConsPlusTitle"/>
        <w:jc w:val="center"/>
      </w:pPr>
      <w:r>
        <w:t xml:space="preserve">учреждений и иных юридических лиц </w:t>
      </w:r>
      <w:hyperlink w:anchor="P12311" w:history="1">
        <w:r>
          <w:rPr>
            <w:color w:val="0000FF"/>
          </w:rPr>
          <w:t>(ф. 0503154)</w:t>
        </w:r>
      </w:hyperlink>
    </w:p>
    <w:p w:rsidR="0066595D" w:rsidRDefault="0066595D">
      <w:pPr>
        <w:pStyle w:val="ConsPlusNormal"/>
        <w:jc w:val="center"/>
      </w:pPr>
    </w:p>
    <w:p w:rsidR="0066595D" w:rsidRDefault="0066595D">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2311" w:history="1">
        <w:r>
          <w:rPr>
            <w:color w:val="0000FF"/>
          </w:rPr>
          <w:t>(ф. 0503154)</w:t>
        </w:r>
      </w:hyperlink>
      <w:r>
        <w:t xml:space="preserve"> (далее в целях настоящей Инструкции - Баланс </w:t>
      </w:r>
      <w:hyperlink w:anchor="P12311" w:history="1">
        <w:r>
          <w:rPr>
            <w:color w:val="0000FF"/>
          </w:rPr>
          <w:t>(ф. 0503154)</w:t>
        </w:r>
      </w:hyperlink>
      <w:r>
        <w:t xml:space="preserve"> формируется органом, осуществляющим операции со средствами бюджетных, автономных учреждений, иных юридических лиц на лицевых счетах,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2311" w:history="1">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 (далее - органы казначейства).</w:t>
      </w:r>
    </w:p>
    <w:p w:rsidR="0066595D" w:rsidRDefault="0066595D">
      <w:pPr>
        <w:pStyle w:val="ConsPlusNormal"/>
        <w:spacing w:before="220"/>
        <w:ind w:firstLine="540"/>
        <w:jc w:val="both"/>
      </w:pPr>
      <w:r>
        <w:t xml:space="preserve">Баланс </w:t>
      </w:r>
      <w:hyperlink w:anchor="P12311" w:history="1">
        <w:r>
          <w:rPr>
            <w:color w:val="0000FF"/>
          </w:rPr>
          <w:t>(ф. 0503154)</w:t>
        </w:r>
      </w:hyperlink>
      <w:r>
        <w:t xml:space="preserve"> формируется ежемесячно и ежегодно.</w:t>
      </w:r>
    </w:p>
    <w:p w:rsidR="0066595D" w:rsidRDefault="0066595D">
      <w:pPr>
        <w:pStyle w:val="ConsPlusNormal"/>
        <w:jc w:val="both"/>
      </w:pPr>
      <w:r>
        <w:t xml:space="preserve">(п. 257 в ред. </w:t>
      </w:r>
      <w:hyperlink r:id="rId1093"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258. Показатели отражаются в Балансе </w:t>
      </w:r>
      <w:hyperlink w:anchor="P12311" w:history="1">
        <w:r>
          <w:rPr>
            <w:color w:val="0000FF"/>
          </w:rPr>
          <w:t>(ф. 0503154)</w:t>
        </w:r>
      </w:hyperlink>
      <w:r>
        <w:t xml:space="preserve"> на начало года и на конец отчетного периода.</w:t>
      </w:r>
    </w:p>
    <w:p w:rsidR="0066595D" w:rsidRDefault="0066595D">
      <w:pPr>
        <w:pStyle w:val="ConsPlusNormal"/>
        <w:spacing w:before="220"/>
        <w:ind w:firstLine="540"/>
        <w:jc w:val="both"/>
      </w:pPr>
      <w:r>
        <w:t xml:space="preserve">259. В графе 3 "На начало года" отражаются остатки по счетам на начало отчетного финансового года, которые должны соответствовать данным графы 4 "На конец отчетного </w:t>
      </w:r>
      <w:r>
        <w:lastRenderedPageBreak/>
        <w:t>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66595D" w:rsidRDefault="0066595D">
      <w:pPr>
        <w:pStyle w:val="ConsPlusNormal"/>
        <w:jc w:val="both"/>
      </w:pPr>
      <w:r>
        <w:t xml:space="preserve">(п. 259 в ред. </w:t>
      </w:r>
      <w:hyperlink r:id="rId1094"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260. В графе 4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казначейского учета.</w:t>
      </w:r>
    </w:p>
    <w:p w:rsidR="0066595D" w:rsidRDefault="0066595D">
      <w:pPr>
        <w:pStyle w:val="ConsPlusNormal"/>
        <w:jc w:val="both"/>
      </w:pPr>
      <w:r>
        <w:t xml:space="preserve">(п. 260 в ред. </w:t>
      </w:r>
      <w:hyperlink r:id="rId1095" w:history="1">
        <w:r>
          <w:rPr>
            <w:color w:val="0000FF"/>
          </w:rPr>
          <w:t>Приказа</w:t>
        </w:r>
      </w:hyperlink>
      <w:r>
        <w:t xml:space="preserve"> Минфина России от 16.11.2016 N 209н)</w:t>
      </w:r>
    </w:p>
    <w:p w:rsidR="0066595D" w:rsidRDefault="0066595D">
      <w:pPr>
        <w:pStyle w:val="ConsPlusNormal"/>
        <w:jc w:val="center"/>
      </w:pPr>
    </w:p>
    <w:p w:rsidR="0066595D" w:rsidRDefault="0066595D">
      <w:pPr>
        <w:pStyle w:val="ConsPlusTitle"/>
        <w:jc w:val="center"/>
        <w:outlineLvl w:val="3"/>
      </w:pPr>
      <w:hyperlink w:anchor="P12311" w:history="1">
        <w:r>
          <w:rPr>
            <w:color w:val="0000FF"/>
          </w:rPr>
          <w:t>Раздел</w:t>
        </w:r>
      </w:hyperlink>
      <w:r>
        <w:t xml:space="preserve"> "Финансовые активы"</w:t>
      </w:r>
    </w:p>
    <w:p w:rsidR="0066595D" w:rsidRDefault="0066595D">
      <w:pPr>
        <w:pStyle w:val="ConsPlusNormal"/>
        <w:jc w:val="center"/>
      </w:pPr>
    </w:p>
    <w:p w:rsidR="0066595D" w:rsidRDefault="0066595D">
      <w:pPr>
        <w:pStyle w:val="ConsPlusNormal"/>
        <w:ind w:firstLine="540"/>
        <w:jc w:val="both"/>
      </w:pPr>
      <w:r>
        <w:t>261. В разделе "Финансовые активы" отражаются остатки по стоимости финансовых активов в разрезе строк:</w:t>
      </w:r>
    </w:p>
    <w:p w:rsidR="0066595D" w:rsidRDefault="0066595D">
      <w:pPr>
        <w:pStyle w:val="ConsPlusNormal"/>
        <w:spacing w:before="220"/>
        <w:ind w:firstLine="540"/>
        <w:jc w:val="both"/>
      </w:pPr>
      <w:r>
        <w:t xml:space="preserve">по </w:t>
      </w:r>
      <w:hyperlink w:anchor="P12311" w:history="1">
        <w:r>
          <w:rPr>
            <w:color w:val="0000FF"/>
          </w:rPr>
          <w:t>строке 010</w:t>
        </w:r>
      </w:hyperlink>
      <w:r>
        <w:t xml:space="preserve"> - сумма </w:t>
      </w:r>
      <w:hyperlink w:anchor="P12311" w:history="1">
        <w:r>
          <w:rPr>
            <w:color w:val="0000FF"/>
          </w:rPr>
          <w:t>строк 013</w:t>
        </w:r>
      </w:hyperlink>
      <w:r>
        <w:t xml:space="preserve"> - </w:t>
      </w:r>
      <w:hyperlink w:anchor="P12311" w:history="1">
        <w:r>
          <w:rPr>
            <w:color w:val="0000FF"/>
          </w:rPr>
          <w:t>015</w:t>
        </w:r>
      </w:hyperlink>
      <w:r>
        <w:t>;</w:t>
      </w:r>
    </w:p>
    <w:p w:rsidR="0066595D" w:rsidRDefault="0066595D">
      <w:pPr>
        <w:pStyle w:val="ConsPlusNormal"/>
        <w:spacing w:before="220"/>
        <w:ind w:firstLine="540"/>
        <w:jc w:val="both"/>
      </w:pPr>
      <w:r>
        <w:t xml:space="preserve">по </w:t>
      </w:r>
      <w:hyperlink w:anchor="P12311" w:history="1">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66595D" w:rsidRDefault="0066595D">
      <w:pPr>
        <w:pStyle w:val="ConsPlusNormal"/>
        <w:spacing w:before="220"/>
        <w:ind w:firstLine="540"/>
        <w:jc w:val="both"/>
      </w:pPr>
      <w:r>
        <w:t xml:space="preserve">по </w:t>
      </w:r>
      <w:hyperlink w:anchor="P12311" w:history="1">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66595D" w:rsidRDefault="0066595D">
      <w:pPr>
        <w:pStyle w:val="ConsPlusNormal"/>
        <w:spacing w:before="220"/>
        <w:ind w:firstLine="540"/>
        <w:jc w:val="both"/>
      </w:pPr>
      <w:r>
        <w:t xml:space="preserve">по </w:t>
      </w:r>
      <w:hyperlink w:anchor="P12311" w:history="1">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66595D" w:rsidRDefault="0066595D">
      <w:pPr>
        <w:pStyle w:val="ConsPlusNormal"/>
        <w:jc w:val="both"/>
      </w:pPr>
      <w:r>
        <w:t xml:space="preserve">(в ред. </w:t>
      </w:r>
      <w:hyperlink r:id="rId1096"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по </w:t>
      </w:r>
      <w:hyperlink w:anchor="P12311"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66595D" w:rsidRDefault="0066595D">
      <w:pPr>
        <w:pStyle w:val="ConsPlusNormal"/>
        <w:spacing w:before="220"/>
        <w:ind w:firstLine="540"/>
        <w:jc w:val="both"/>
      </w:pPr>
      <w:r>
        <w:t xml:space="preserve">по </w:t>
      </w:r>
      <w:hyperlink w:anchor="P12311" w:history="1">
        <w:r>
          <w:rPr>
            <w:color w:val="0000FF"/>
          </w:rPr>
          <w:t>строке 030</w:t>
        </w:r>
      </w:hyperlink>
      <w:r>
        <w:t xml:space="preserve"> - сумма </w:t>
      </w:r>
      <w:hyperlink w:anchor="P12311" w:history="1">
        <w:r>
          <w:rPr>
            <w:color w:val="0000FF"/>
          </w:rPr>
          <w:t>строк 032</w:t>
        </w:r>
      </w:hyperlink>
      <w:r>
        <w:t xml:space="preserve"> - </w:t>
      </w:r>
      <w:hyperlink w:anchor="P12311" w:history="1">
        <w:r>
          <w:rPr>
            <w:color w:val="0000FF"/>
          </w:rPr>
          <w:t>034</w:t>
        </w:r>
      </w:hyperlink>
      <w:r>
        <w:t>;</w:t>
      </w:r>
    </w:p>
    <w:p w:rsidR="0066595D" w:rsidRDefault="0066595D">
      <w:pPr>
        <w:pStyle w:val="ConsPlusNormal"/>
        <w:spacing w:before="220"/>
        <w:ind w:firstLine="540"/>
        <w:jc w:val="both"/>
      </w:pPr>
      <w:r>
        <w:t xml:space="preserve">по </w:t>
      </w:r>
      <w:hyperlink w:anchor="P12311" w:history="1">
        <w:r>
          <w:rPr>
            <w:color w:val="0000FF"/>
          </w:rPr>
          <w:t>строке 032</w:t>
        </w:r>
      </w:hyperlink>
      <w:r>
        <w:t xml:space="preserve"> - остаток по счету 020333000 "Средства бюджетных учреждений на счетах для выплаты наличных денег";</w:t>
      </w:r>
    </w:p>
    <w:p w:rsidR="0066595D" w:rsidRDefault="0066595D">
      <w:pPr>
        <w:pStyle w:val="ConsPlusNormal"/>
        <w:spacing w:before="220"/>
        <w:ind w:firstLine="540"/>
        <w:jc w:val="both"/>
      </w:pPr>
      <w:r>
        <w:t xml:space="preserve">по </w:t>
      </w:r>
      <w:hyperlink w:anchor="P12311" w:history="1">
        <w:r>
          <w:rPr>
            <w:color w:val="0000FF"/>
          </w:rPr>
          <w:t>строке 033</w:t>
        </w:r>
      </w:hyperlink>
      <w:r>
        <w:t xml:space="preserve"> - остаток по счету 020334000 "Средства автономных учреждений на счетах для выплаты наличных денег";</w:t>
      </w:r>
    </w:p>
    <w:p w:rsidR="0066595D" w:rsidRDefault="0066595D">
      <w:pPr>
        <w:pStyle w:val="ConsPlusNormal"/>
        <w:spacing w:before="220"/>
        <w:ind w:firstLine="540"/>
        <w:jc w:val="both"/>
      </w:pPr>
      <w:r>
        <w:t xml:space="preserve">по </w:t>
      </w:r>
      <w:hyperlink w:anchor="P12311" w:history="1">
        <w:r>
          <w:rPr>
            <w:color w:val="0000FF"/>
          </w:rPr>
          <w:t>строке 034</w:t>
        </w:r>
      </w:hyperlink>
      <w:r>
        <w:t xml:space="preserve"> - остаток по счету 020335000 "Средства иных юридических лиц на счетах для выплаты наличных денег";</w:t>
      </w:r>
    </w:p>
    <w:p w:rsidR="0066595D" w:rsidRDefault="0066595D">
      <w:pPr>
        <w:pStyle w:val="ConsPlusNormal"/>
        <w:jc w:val="both"/>
      </w:pPr>
      <w:r>
        <w:t xml:space="preserve">(в ред. </w:t>
      </w:r>
      <w:hyperlink r:id="rId1097"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по </w:t>
      </w:r>
      <w:hyperlink w:anchor="P12311" w:history="1">
        <w:r>
          <w:rPr>
            <w:color w:val="0000FF"/>
          </w:rPr>
          <w:t>строке 040</w:t>
        </w:r>
      </w:hyperlink>
      <w:r>
        <w:t xml:space="preserve"> - остаток по счету 021100000 "Внутренние расчеты по поступлениям";</w:t>
      </w:r>
    </w:p>
    <w:p w:rsidR="0066595D" w:rsidRDefault="0066595D">
      <w:pPr>
        <w:pStyle w:val="ConsPlusNormal"/>
        <w:spacing w:before="220"/>
        <w:ind w:firstLine="540"/>
        <w:jc w:val="both"/>
      </w:pPr>
      <w:r>
        <w:t xml:space="preserve">по </w:t>
      </w:r>
      <w:hyperlink w:anchor="P12311" w:history="1">
        <w:r>
          <w:rPr>
            <w:color w:val="0000FF"/>
          </w:rPr>
          <w:t>строке 050</w:t>
        </w:r>
      </w:hyperlink>
      <w:r>
        <w:t xml:space="preserve"> - остаток по счету 021200000 "Внутренние расчеты по выбытиям";</w:t>
      </w:r>
    </w:p>
    <w:p w:rsidR="0066595D" w:rsidRDefault="0066595D">
      <w:pPr>
        <w:pStyle w:val="ConsPlusNormal"/>
        <w:spacing w:before="220"/>
        <w:ind w:firstLine="540"/>
        <w:jc w:val="both"/>
      </w:pPr>
      <w:r>
        <w:t xml:space="preserve">по </w:t>
      </w:r>
      <w:hyperlink w:anchor="P12311" w:history="1">
        <w:r>
          <w:rPr>
            <w:color w:val="0000FF"/>
          </w:rPr>
          <w:t>строке 060</w:t>
        </w:r>
      </w:hyperlink>
      <w:r>
        <w:t xml:space="preserve"> - сумма </w:t>
      </w:r>
      <w:hyperlink w:anchor="P12311" w:history="1">
        <w:r>
          <w:rPr>
            <w:color w:val="0000FF"/>
          </w:rPr>
          <w:t>строк 010</w:t>
        </w:r>
      </w:hyperlink>
      <w:r>
        <w:t xml:space="preserve">, </w:t>
      </w:r>
      <w:hyperlink w:anchor="P12311" w:history="1">
        <w:r>
          <w:rPr>
            <w:color w:val="0000FF"/>
          </w:rPr>
          <w:t>020</w:t>
        </w:r>
      </w:hyperlink>
      <w:r>
        <w:t xml:space="preserve">, </w:t>
      </w:r>
      <w:hyperlink w:anchor="P12311" w:history="1">
        <w:r>
          <w:rPr>
            <w:color w:val="0000FF"/>
          </w:rPr>
          <w:t>030</w:t>
        </w:r>
      </w:hyperlink>
      <w:r>
        <w:t xml:space="preserve">, </w:t>
      </w:r>
      <w:hyperlink w:anchor="P12311" w:history="1">
        <w:r>
          <w:rPr>
            <w:color w:val="0000FF"/>
          </w:rPr>
          <w:t>040</w:t>
        </w:r>
      </w:hyperlink>
      <w:r>
        <w:t xml:space="preserve">, </w:t>
      </w:r>
      <w:hyperlink w:anchor="P12311" w:history="1">
        <w:r>
          <w:rPr>
            <w:color w:val="0000FF"/>
          </w:rPr>
          <w:t>050</w:t>
        </w:r>
      </w:hyperlink>
      <w:r>
        <w:t>;</w:t>
      </w:r>
    </w:p>
    <w:p w:rsidR="0066595D" w:rsidRDefault="0066595D">
      <w:pPr>
        <w:pStyle w:val="ConsPlusNormal"/>
        <w:spacing w:before="220"/>
        <w:ind w:firstLine="540"/>
        <w:jc w:val="both"/>
      </w:pPr>
      <w:r>
        <w:t xml:space="preserve">по </w:t>
      </w:r>
      <w:hyperlink w:anchor="P12311" w:history="1">
        <w:r>
          <w:rPr>
            <w:color w:val="0000FF"/>
          </w:rPr>
          <w:t>строке 070</w:t>
        </w:r>
      </w:hyperlink>
      <w:r>
        <w:t xml:space="preserve"> - сумма по </w:t>
      </w:r>
      <w:hyperlink w:anchor="P12311" w:history="1">
        <w:r>
          <w:rPr>
            <w:color w:val="0000FF"/>
          </w:rPr>
          <w:t>строке 060</w:t>
        </w:r>
      </w:hyperlink>
      <w:r>
        <w:t>.</w:t>
      </w:r>
    </w:p>
    <w:p w:rsidR="0066595D" w:rsidRDefault="0066595D">
      <w:pPr>
        <w:pStyle w:val="ConsPlusNormal"/>
        <w:ind w:firstLine="540"/>
        <w:jc w:val="both"/>
      </w:pPr>
    </w:p>
    <w:p w:rsidR="0066595D" w:rsidRDefault="0066595D">
      <w:pPr>
        <w:pStyle w:val="ConsPlusTitle"/>
        <w:jc w:val="center"/>
        <w:outlineLvl w:val="3"/>
      </w:pPr>
      <w:hyperlink w:anchor="P12311" w:history="1">
        <w:r>
          <w:rPr>
            <w:color w:val="0000FF"/>
          </w:rPr>
          <w:t>Раздел</w:t>
        </w:r>
      </w:hyperlink>
      <w:r>
        <w:t xml:space="preserve"> "Обязательства"</w:t>
      </w:r>
    </w:p>
    <w:p w:rsidR="0066595D" w:rsidRDefault="0066595D">
      <w:pPr>
        <w:pStyle w:val="ConsPlusNormal"/>
        <w:ind w:firstLine="540"/>
        <w:jc w:val="both"/>
      </w:pPr>
    </w:p>
    <w:p w:rsidR="0066595D" w:rsidRDefault="0066595D">
      <w:pPr>
        <w:pStyle w:val="ConsPlusNormal"/>
        <w:ind w:firstLine="540"/>
        <w:jc w:val="both"/>
      </w:pPr>
      <w:r>
        <w:t>262. В разделе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66595D" w:rsidRDefault="0066595D">
      <w:pPr>
        <w:pStyle w:val="ConsPlusNormal"/>
        <w:jc w:val="both"/>
      </w:pPr>
      <w:r>
        <w:lastRenderedPageBreak/>
        <w:t xml:space="preserve">(в ред. </w:t>
      </w:r>
      <w:hyperlink r:id="rId1098"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по </w:t>
      </w:r>
      <w:hyperlink w:anchor="P12311" w:history="1">
        <w:r>
          <w:rPr>
            <w:color w:val="0000FF"/>
          </w:rPr>
          <w:t>строке 090</w:t>
        </w:r>
      </w:hyperlink>
      <w:r>
        <w:t xml:space="preserve"> - остаток по счету 030600000 "Расчеты по выплате наличных денег";</w:t>
      </w:r>
    </w:p>
    <w:p w:rsidR="0066595D" w:rsidRDefault="0066595D">
      <w:pPr>
        <w:pStyle w:val="ConsPlusNormal"/>
        <w:spacing w:before="220"/>
        <w:ind w:firstLine="540"/>
        <w:jc w:val="both"/>
      </w:pPr>
      <w:r>
        <w:t xml:space="preserve">по </w:t>
      </w:r>
      <w:hyperlink w:anchor="P12311" w:history="1">
        <w:r>
          <w:rPr>
            <w:color w:val="0000FF"/>
          </w:rPr>
          <w:t>строке 100</w:t>
        </w:r>
      </w:hyperlink>
      <w:r>
        <w:t xml:space="preserve"> - сумма </w:t>
      </w:r>
      <w:hyperlink w:anchor="P12311" w:history="1">
        <w:r>
          <w:rPr>
            <w:color w:val="0000FF"/>
          </w:rPr>
          <w:t>строк 102</w:t>
        </w:r>
      </w:hyperlink>
      <w:r>
        <w:t xml:space="preserve"> - </w:t>
      </w:r>
      <w:hyperlink w:anchor="P12311" w:history="1">
        <w:r>
          <w:rPr>
            <w:color w:val="0000FF"/>
          </w:rPr>
          <w:t>104</w:t>
        </w:r>
      </w:hyperlink>
      <w:r>
        <w:t>;</w:t>
      </w:r>
    </w:p>
    <w:p w:rsidR="0066595D" w:rsidRDefault="0066595D">
      <w:pPr>
        <w:pStyle w:val="ConsPlusNormal"/>
        <w:spacing w:before="220"/>
        <w:ind w:firstLine="540"/>
        <w:jc w:val="both"/>
      </w:pPr>
      <w:r>
        <w:t xml:space="preserve">по </w:t>
      </w:r>
      <w:hyperlink w:anchor="P12311" w:history="1">
        <w:r>
          <w:rPr>
            <w:color w:val="0000FF"/>
          </w:rPr>
          <w:t>строке 102</w:t>
        </w:r>
      </w:hyperlink>
      <w:r>
        <w:t xml:space="preserve"> - остаток по счету 030713000 "Расчеты по операциям бюджетных учреждений";</w:t>
      </w:r>
    </w:p>
    <w:p w:rsidR="0066595D" w:rsidRDefault="0066595D">
      <w:pPr>
        <w:pStyle w:val="ConsPlusNormal"/>
        <w:spacing w:before="220"/>
        <w:ind w:firstLine="540"/>
        <w:jc w:val="both"/>
      </w:pPr>
      <w:r>
        <w:t xml:space="preserve">по </w:t>
      </w:r>
      <w:hyperlink w:anchor="P12311" w:history="1">
        <w:r>
          <w:rPr>
            <w:color w:val="0000FF"/>
          </w:rPr>
          <w:t>строке 103</w:t>
        </w:r>
      </w:hyperlink>
      <w:r>
        <w:t xml:space="preserve"> - остаток по счету 030714000 "Расчеты по операциям автономных учреждений";</w:t>
      </w:r>
    </w:p>
    <w:p w:rsidR="0066595D" w:rsidRDefault="0066595D">
      <w:pPr>
        <w:pStyle w:val="ConsPlusNormal"/>
        <w:spacing w:before="220"/>
        <w:ind w:firstLine="540"/>
        <w:jc w:val="both"/>
      </w:pPr>
      <w:r>
        <w:t xml:space="preserve">по </w:t>
      </w:r>
      <w:hyperlink w:anchor="P12311" w:history="1">
        <w:r>
          <w:rPr>
            <w:color w:val="0000FF"/>
          </w:rPr>
          <w:t>строке 104</w:t>
        </w:r>
      </w:hyperlink>
      <w:r>
        <w:t xml:space="preserve"> - остаток по счету 030715000 "Расчеты по операциям иных организаций";</w:t>
      </w:r>
    </w:p>
    <w:p w:rsidR="0066595D" w:rsidRDefault="0066595D">
      <w:pPr>
        <w:pStyle w:val="ConsPlusNormal"/>
        <w:spacing w:before="220"/>
        <w:ind w:firstLine="540"/>
        <w:jc w:val="both"/>
      </w:pPr>
      <w:r>
        <w:t xml:space="preserve">по </w:t>
      </w:r>
      <w:hyperlink w:anchor="P12311" w:history="1">
        <w:r>
          <w:rPr>
            <w:color w:val="0000FF"/>
          </w:rPr>
          <w:t>строке 110</w:t>
        </w:r>
      </w:hyperlink>
      <w:r>
        <w:t xml:space="preserve"> - остаток по счету 030800000 "Внутренние расчеты по поступлениям";</w:t>
      </w:r>
    </w:p>
    <w:p w:rsidR="0066595D" w:rsidRDefault="0066595D">
      <w:pPr>
        <w:pStyle w:val="ConsPlusNormal"/>
        <w:spacing w:before="220"/>
        <w:ind w:firstLine="540"/>
        <w:jc w:val="both"/>
      </w:pPr>
      <w:r>
        <w:t xml:space="preserve">по </w:t>
      </w:r>
      <w:hyperlink w:anchor="P12311" w:history="1">
        <w:r>
          <w:rPr>
            <w:color w:val="0000FF"/>
          </w:rPr>
          <w:t>строке 120</w:t>
        </w:r>
      </w:hyperlink>
      <w:r>
        <w:t xml:space="preserve"> - остаток по счету 030900000 "Внутренние расчеты по выбытиям";</w:t>
      </w:r>
    </w:p>
    <w:p w:rsidR="0066595D" w:rsidRDefault="0066595D">
      <w:pPr>
        <w:pStyle w:val="ConsPlusNormal"/>
        <w:spacing w:before="220"/>
        <w:ind w:firstLine="540"/>
        <w:jc w:val="both"/>
      </w:pPr>
      <w:r>
        <w:t xml:space="preserve">по </w:t>
      </w:r>
      <w:hyperlink w:anchor="P12311" w:history="1">
        <w:r>
          <w:rPr>
            <w:color w:val="0000FF"/>
          </w:rPr>
          <w:t>строке 150</w:t>
        </w:r>
      </w:hyperlink>
      <w:r>
        <w:t xml:space="preserve"> - сумма </w:t>
      </w:r>
      <w:hyperlink w:anchor="P12311" w:history="1">
        <w:r>
          <w:rPr>
            <w:color w:val="0000FF"/>
          </w:rPr>
          <w:t>строк 090</w:t>
        </w:r>
      </w:hyperlink>
      <w:r>
        <w:t xml:space="preserve">, </w:t>
      </w:r>
      <w:hyperlink w:anchor="P12311" w:history="1">
        <w:r>
          <w:rPr>
            <w:color w:val="0000FF"/>
          </w:rPr>
          <w:t>100</w:t>
        </w:r>
      </w:hyperlink>
      <w:r>
        <w:t xml:space="preserve">, </w:t>
      </w:r>
      <w:hyperlink w:anchor="P12311" w:history="1">
        <w:r>
          <w:rPr>
            <w:color w:val="0000FF"/>
          </w:rPr>
          <w:t>110</w:t>
        </w:r>
      </w:hyperlink>
      <w:r>
        <w:t xml:space="preserve">, </w:t>
      </w:r>
      <w:hyperlink w:anchor="P12311" w:history="1">
        <w:r>
          <w:rPr>
            <w:color w:val="0000FF"/>
          </w:rPr>
          <w:t>120</w:t>
        </w:r>
      </w:hyperlink>
      <w:r>
        <w:t>.</w:t>
      </w:r>
    </w:p>
    <w:p w:rsidR="0066595D" w:rsidRDefault="0066595D">
      <w:pPr>
        <w:pStyle w:val="ConsPlusNormal"/>
        <w:ind w:firstLine="540"/>
        <w:jc w:val="both"/>
      </w:pPr>
    </w:p>
    <w:p w:rsidR="0066595D" w:rsidRDefault="0066595D">
      <w:pPr>
        <w:pStyle w:val="ConsPlusTitle"/>
        <w:jc w:val="center"/>
        <w:outlineLvl w:val="3"/>
      </w:pPr>
      <w:hyperlink w:anchor="P12311" w:history="1">
        <w:r>
          <w:rPr>
            <w:color w:val="0000FF"/>
          </w:rPr>
          <w:t>Раздел</w:t>
        </w:r>
      </w:hyperlink>
      <w:r>
        <w:t xml:space="preserve"> "Финансовый результат"</w:t>
      </w:r>
    </w:p>
    <w:p w:rsidR="0066595D" w:rsidRDefault="0066595D">
      <w:pPr>
        <w:pStyle w:val="ConsPlusNormal"/>
        <w:jc w:val="center"/>
      </w:pPr>
    </w:p>
    <w:p w:rsidR="0066595D" w:rsidRDefault="0066595D">
      <w:pPr>
        <w:pStyle w:val="ConsPlusNormal"/>
        <w:ind w:firstLine="540"/>
        <w:jc w:val="both"/>
      </w:pPr>
      <w:r>
        <w:t>263. В разделе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66595D" w:rsidRDefault="0066595D">
      <w:pPr>
        <w:pStyle w:val="ConsPlusNormal"/>
        <w:jc w:val="both"/>
      </w:pPr>
      <w:r>
        <w:t xml:space="preserve">(в ред. </w:t>
      </w:r>
      <w:hyperlink r:id="rId1099"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по </w:t>
      </w:r>
      <w:hyperlink w:anchor="P12311"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66595D" w:rsidRDefault="0066595D">
      <w:pPr>
        <w:pStyle w:val="ConsPlusNormal"/>
        <w:spacing w:before="220"/>
        <w:ind w:firstLine="540"/>
        <w:jc w:val="both"/>
      </w:pPr>
      <w:r>
        <w:t xml:space="preserve">по </w:t>
      </w:r>
      <w:hyperlink w:anchor="P12311" w:history="1">
        <w:r>
          <w:rPr>
            <w:color w:val="0000FF"/>
          </w:rPr>
          <w:t>строке 220</w:t>
        </w:r>
      </w:hyperlink>
      <w:r>
        <w:t xml:space="preserve"> - сумма по </w:t>
      </w:r>
      <w:hyperlink w:anchor="P12311" w:history="1">
        <w:r>
          <w:rPr>
            <w:color w:val="0000FF"/>
          </w:rPr>
          <w:t>строке 210</w:t>
        </w:r>
      </w:hyperlink>
      <w:r>
        <w:t>;</w:t>
      </w:r>
    </w:p>
    <w:p w:rsidR="0066595D" w:rsidRDefault="0066595D">
      <w:pPr>
        <w:pStyle w:val="ConsPlusNormal"/>
        <w:spacing w:before="220"/>
        <w:ind w:firstLine="540"/>
        <w:jc w:val="both"/>
      </w:pPr>
      <w:r>
        <w:t xml:space="preserve">по </w:t>
      </w:r>
      <w:hyperlink w:anchor="P12311" w:history="1">
        <w:r>
          <w:rPr>
            <w:color w:val="0000FF"/>
          </w:rPr>
          <w:t>строке 230</w:t>
        </w:r>
      </w:hyperlink>
      <w:r>
        <w:t xml:space="preserve"> - сумма </w:t>
      </w:r>
      <w:hyperlink w:anchor="P12311" w:history="1">
        <w:r>
          <w:rPr>
            <w:color w:val="0000FF"/>
          </w:rPr>
          <w:t>строк 150</w:t>
        </w:r>
      </w:hyperlink>
      <w:r>
        <w:t xml:space="preserve">, </w:t>
      </w:r>
      <w:hyperlink w:anchor="P12311" w:history="1">
        <w:r>
          <w:rPr>
            <w:color w:val="0000FF"/>
          </w:rPr>
          <w:t>220</w:t>
        </w:r>
      </w:hyperlink>
      <w:r>
        <w:t>.</w:t>
      </w:r>
    </w:p>
    <w:p w:rsidR="0066595D" w:rsidRDefault="0066595D">
      <w:pPr>
        <w:pStyle w:val="ConsPlusNormal"/>
        <w:spacing w:before="220"/>
        <w:ind w:firstLine="540"/>
        <w:jc w:val="both"/>
      </w:pPr>
      <w:r>
        <w:t xml:space="preserve">264. Орган казначейства составляет сводный Баланс </w:t>
      </w:r>
      <w:hyperlink w:anchor="P12311" w:history="1">
        <w:r>
          <w:rPr>
            <w:color w:val="0000FF"/>
          </w:rPr>
          <w:t>(ф. 0503154)</w:t>
        </w:r>
      </w:hyperlink>
      <w:r>
        <w:t xml:space="preserve"> на основании Балансов </w:t>
      </w:r>
      <w:hyperlink w:anchor="P12311" w:history="1">
        <w:r>
          <w:rPr>
            <w:color w:val="0000FF"/>
          </w:rPr>
          <w:t>(ф. 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8125" w:history="1">
        <w:r>
          <w:rPr>
            <w:color w:val="0000FF"/>
          </w:rPr>
          <w:t>ф. 0503125</w:t>
        </w:r>
      </w:hyperlink>
      <w:r>
        <w:t xml:space="preserve"> по кодам КОСГУ 560(660), 730 (830).</w:t>
      </w:r>
    </w:p>
    <w:p w:rsidR="0066595D" w:rsidRDefault="0066595D">
      <w:pPr>
        <w:pStyle w:val="ConsPlusNormal"/>
        <w:jc w:val="both"/>
      </w:pPr>
      <w:r>
        <w:t xml:space="preserve">(в ред. Приказов Минфина России от 26.10.2012 </w:t>
      </w:r>
      <w:hyperlink r:id="rId1100" w:history="1">
        <w:r>
          <w:rPr>
            <w:color w:val="0000FF"/>
          </w:rPr>
          <w:t>N 138н</w:t>
        </w:r>
      </w:hyperlink>
      <w:r>
        <w:t xml:space="preserve">, от 16.11.2016 </w:t>
      </w:r>
      <w:hyperlink r:id="rId1101" w:history="1">
        <w:r>
          <w:rPr>
            <w:color w:val="0000FF"/>
          </w:rPr>
          <w:t>N 209н</w:t>
        </w:r>
      </w:hyperlink>
      <w:r>
        <w:t>)</w:t>
      </w:r>
    </w:p>
    <w:p w:rsidR="0066595D" w:rsidRDefault="0066595D">
      <w:pPr>
        <w:pStyle w:val="ConsPlusNormal"/>
        <w:spacing w:before="220"/>
        <w:ind w:firstLine="540"/>
        <w:jc w:val="both"/>
      </w:pPr>
      <w:r>
        <w:t xml:space="preserve">264.1. В составе Баланса </w:t>
      </w:r>
      <w:hyperlink w:anchor="P12311" w:history="1">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иным юридическим лицам, и представляется главным администраторам средств бюджета.</w:t>
      </w:r>
    </w:p>
    <w:p w:rsidR="0066595D" w:rsidRDefault="0066595D">
      <w:pPr>
        <w:pStyle w:val="ConsPlusNormal"/>
        <w:spacing w:before="220"/>
        <w:ind w:firstLine="540"/>
        <w:jc w:val="both"/>
      </w:pPr>
      <w:r>
        <w:t>Показатели отражаются в Расшифровке на начало года (графа 5) и на конец отчетного периода (графа 6).</w:t>
      </w:r>
    </w:p>
    <w:p w:rsidR="0066595D" w:rsidRDefault="0066595D">
      <w:pPr>
        <w:pStyle w:val="ConsPlusNormal"/>
        <w:spacing w:before="220"/>
        <w:ind w:firstLine="540"/>
        <w:jc w:val="both"/>
      </w:pPr>
      <w:r>
        <w:t>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графе 3 кода главного администратора бюджетных средств, являющегося учредителем бюджетного, автономного учреждения, в графе 4 -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66595D" w:rsidRDefault="0066595D">
      <w:pPr>
        <w:pStyle w:val="ConsPlusNormal"/>
        <w:spacing w:before="220"/>
        <w:ind w:firstLine="540"/>
        <w:jc w:val="both"/>
      </w:pPr>
      <w:r>
        <w:lastRenderedPageBreak/>
        <w:t>Для показателей лицевых счетов с типом 20, 22, 23, 30, 31, 32 графа 4 не заполняется.</w:t>
      </w:r>
    </w:p>
    <w:p w:rsidR="0066595D" w:rsidRDefault="0066595D">
      <w:pPr>
        <w:pStyle w:val="ConsPlusNormal"/>
        <w:spacing w:before="220"/>
        <w:ind w:firstLine="540"/>
        <w:jc w:val="both"/>
      </w:pPr>
      <w:r>
        <w:t>Для показателей лицевых счетов с типом 41 графа 4 заполняется в обязательном порядке, графа 3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66595D" w:rsidRDefault="0066595D">
      <w:pPr>
        <w:pStyle w:val="ConsPlusNormal"/>
        <w:spacing w:before="220"/>
        <w:ind w:firstLine="540"/>
        <w:jc w:val="both"/>
      </w:pPr>
      <w:r>
        <w:t>В группировочных строках отражаются суммы остатков средств по видам лицевых счетов, открытых обслуживаемым учреждениям, иным юридическим лицам, графы 3, 4, 5 не заполняются.</w:t>
      </w:r>
    </w:p>
    <w:p w:rsidR="0066595D" w:rsidRDefault="0066595D">
      <w:pPr>
        <w:pStyle w:val="ConsPlusNormal"/>
        <w:jc w:val="both"/>
      </w:pPr>
      <w:r>
        <w:t xml:space="preserve">(п. 264.1 в ред. </w:t>
      </w:r>
      <w:hyperlink r:id="rId1102" w:history="1">
        <w:r>
          <w:rPr>
            <w:color w:val="0000FF"/>
          </w:rPr>
          <w:t>Приказа</w:t>
        </w:r>
      </w:hyperlink>
      <w:r>
        <w:t xml:space="preserve"> Минфина России от 16.11.2016 N 209н)</w:t>
      </w:r>
    </w:p>
    <w:p w:rsidR="0066595D" w:rsidRDefault="0066595D">
      <w:pPr>
        <w:pStyle w:val="ConsPlusNormal"/>
        <w:ind w:firstLine="540"/>
        <w:jc w:val="both"/>
      </w:pPr>
    </w:p>
    <w:p w:rsidR="0066595D" w:rsidRDefault="0066595D">
      <w:pPr>
        <w:pStyle w:val="ConsPlusTitle"/>
        <w:jc w:val="center"/>
        <w:outlineLvl w:val="2"/>
      </w:pPr>
      <w:r>
        <w:t>Отчет о поступлении и выбытии средств бюджетных,</w:t>
      </w:r>
    </w:p>
    <w:p w:rsidR="0066595D" w:rsidRDefault="0066595D">
      <w:pPr>
        <w:pStyle w:val="ConsPlusTitle"/>
        <w:jc w:val="center"/>
      </w:pPr>
      <w:r>
        <w:t xml:space="preserve">автономных учреждений и иных юридических лиц </w:t>
      </w:r>
      <w:hyperlink w:anchor="P12646" w:history="1">
        <w:r>
          <w:rPr>
            <w:color w:val="0000FF"/>
          </w:rPr>
          <w:t>(ф. 0503155)</w:t>
        </w:r>
      </w:hyperlink>
    </w:p>
    <w:p w:rsidR="0066595D" w:rsidRDefault="0066595D">
      <w:pPr>
        <w:pStyle w:val="ConsPlusNormal"/>
        <w:jc w:val="center"/>
      </w:pPr>
      <w:r>
        <w:t xml:space="preserve">(в ред. </w:t>
      </w:r>
      <w:hyperlink r:id="rId1103" w:history="1">
        <w:r>
          <w:rPr>
            <w:color w:val="0000FF"/>
          </w:rPr>
          <w:t>Приказа</w:t>
        </w:r>
      </w:hyperlink>
      <w:r>
        <w:t xml:space="preserve"> Минфина России от 16.11.2016 N 209н)</w:t>
      </w:r>
    </w:p>
    <w:p w:rsidR="0066595D" w:rsidRDefault="0066595D">
      <w:pPr>
        <w:pStyle w:val="ConsPlusNormal"/>
        <w:ind w:firstLine="540"/>
        <w:jc w:val="both"/>
      </w:pPr>
    </w:p>
    <w:p w:rsidR="0066595D" w:rsidRDefault="0066595D">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2646" w:history="1">
        <w:r>
          <w:rPr>
            <w:color w:val="0000FF"/>
          </w:rPr>
          <w:t>(ф. 0503155)</w:t>
        </w:r>
      </w:hyperlink>
      <w:r>
        <w:t xml:space="preserve"> (далее в целях настоящей Инструкции - Отчет </w:t>
      </w:r>
      <w:hyperlink w:anchor="P12646" w:history="1">
        <w:r>
          <w:rPr>
            <w:color w:val="0000FF"/>
          </w:rPr>
          <w:t>(ф. 0503155)</w:t>
        </w:r>
      </w:hyperlink>
      <w:r>
        <w:t xml:space="preserve">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66595D" w:rsidRDefault="0066595D">
      <w:pPr>
        <w:pStyle w:val="ConsPlusNormal"/>
        <w:jc w:val="both"/>
      </w:pPr>
      <w:r>
        <w:t xml:space="preserve">(в ред. </w:t>
      </w:r>
      <w:hyperlink r:id="rId1104"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Отчет </w:t>
      </w:r>
      <w:hyperlink w:anchor="P12646" w:history="1">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66595D" w:rsidRDefault="0066595D">
      <w:pPr>
        <w:pStyle w:val="ConsPlusNormal"/>
        <w:jc w:val="both"/>
      </w:pPr>
      <w:r>
        <w:t xml:space="preserve">(в ред. </w:t>
      </w:r>
      <w:hyperlink r:id="rId1105"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Отчет </w:t>
      </w:r>
      <w:hyperlink w:anchor="P12646" w:history="1">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w:t>
      </w:r>
    </w:p>
    <w:p w:rsidR="0066595D" w:rsidRDefault="0066595D">
      <w:pPr>
        <w:pStyle w:val="ConsPlusNormal"/>
        <w:jc w:val="both"/>
      </w:pPr>
      <w:r>
        <w:t xml:space="preserve">(в ред. </w:t>
      </w:r>
      <w:hyperlink r:id="rId1106"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Отчет </w:t>
      </w:r>
      <w:hyperlink w:anchor="P12646" w:history="1">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66595D" w:rsidRDefault="0066595D">
      <w:pPr>
        <w:pStyle w:val="ConsPlusNormal"/>
        <w:jc w:val="both"/>
      </w:pPr>
      <w:r>
        <w:t xml:space="preserve">(абзац введен </w:t>
      </w:r>
      <w:hyperlink r:id="rId1107"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66595D" w:rsidRDefault="0066595D">
      <w:pPr>
        <w:pStyle w:val="ConsPlusNormal"/>
        <w:jc w:val="both"/>
      </w:pPr>
      <w:r>
        <w:t xml:space="preserve">(в ред. Приказов Минфина России от 19.12.2014 </w:t>
      </w:r>
      <w:hyperlink r:id="rId1108" w:history="1">
        <w:r>
          <w:rPr>
            <w:color w:val="0000FF"/>
          </w:rPr>
          <w:t>N 157н</w:t>
        </w:r>
      </w:hyperlink>
      <w:r>
        <w:t xml:space="preserve">, от 16.11.2016 </w:t>
      </w:r>
      <w:hyperlink r:id="rId1109" w:history="1">
        <w:r>
          <w:rPr>
            <w:color w:val="0000FF"/>
          </w:rPr>
          <w:t>N 209н</w:t>
        </w:r>
      </w:hyperlink>
      <w:r>
        <w:t>)</w:t>
      </w:r>
    </w:p>
    <w:p w:rsidR="0066595D" w:rsidRDefault="0066595D">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6595D" w:rsidRDefault="0066595D">
      <w:pPr>
        <w:pStyle w:val="ConsPlusNormal"/>
        <w:spacing w:before="220"/>
        <w:ind w:firstLine="540"/>
        <w:jc w:val="both"/>
      </w:pPr>
      <w:r>
        <w:t xml:space="preserve">268. В Отчете </w:t>
      </w:r>
      <w:hyperlink w:anchor="P12646" w:history="1">
        <w:r>
          <w:rPr>
            <w:color w:val="0000FF"/>
          </w:rPr>
          <w:t>(ф. 0503155)</w:t>
        </w:r>
      </w:hyperlink>
      <w:r>
        <w:t xml:space="preserve"> приводится:</w:t>
      </w:r>
    </w:p>
    <w:p w:rsidR="0066595D" w:rsidRDefault="0066595D">
      <w:pPr>
        <w:pStyle w:val="ConsPlusNormal"/>
        <w:spacing w:before="220"/>
        <w:ind w:firstLine="540"/>
        <w:jc w:val="both"/>
      </w:pPr>
      <w:r>
        <w:t>в графе 1 отчета - наименование показателя по следующим разделам:</w:t>
      </w:r>
    </w:p>
    <w:p w:rsidR="0066595D" w:rsidRDefault="0066595D">
      <w:pPr>
        <w:pStyle w:val="ConsPlusNormal"/>
        <w:spacing w:before="220"/>
        <w:ind w:firstLine="540"/>
        <w:jc w:val="both"/>
      </w:pPr>
      <w:hyperlink w:anchor="P12673" w:history="1">
        <w:r>
          <w:rPr>
            <w:color w:val="0000FF"/>
          </w:rPr>
          <w:t>раздел 1</w:t>
        </w:r>
      </w:hyperlink>
      <w:r>
        <w:t xml:space="preserve"> - доходы;</w:t>
      </w:r>
    </w:p>
    <w:p w:rsidR="0066595D" w:rsidRDefault="0066595D">
      <w:pPr>
        <w:pStyle w:val="ConsPlusNormal"/>
        <w:spacing w:before="220"/>
        <w:ind w:firstLine="540"/>
        <w:jc w:val="both"/>
      </w:pPr>
      <w:hyperlink w:anchor="P12728" w:history="1">
        <w:r>
          <w:rPr>
            <w:color w:val="0000FF"/>
          </w:rPr>
          <w:t>раздел 2</w:t>
        </w:r>
      </w:hyperlink>
      <w:r>
        <w:t xml:space="preserve"> - расходы;</w:t>
      </w:r>
    </w:p>
    <w:p w:rsidR="0066595D" w:rsidRDefault="0066595D">
      <w:pPr>
        <w:pStyle w:val="ConsPlusNormal"/>
        <w:spacing w:before="220"/>
        <w:ind w:firstLine="540"/>
        <w:jc w:val="both"/>
      </w:pPr>
      <w:hyperlink w:anchor="P12790" w:history="1">
        <w:r>
          <w:rPr>
            <w:color w:val="0000FF"/>
          </w:rPr>
          <w:t>раздел 3</w:t>
        </w:r>
      </w:hyperlink>
      <w:r>
        <w:t xml:space="preserve"> - источники финансирования дефицита;</w:t>
      </w:r>
    </w:p>
    <w:p w:rsidR="0066595D" w:rsidRDefault="0066595D">
      <w:pPr>
        <w:pStyle w:val="ConsPlusNormal"/>
        <w:spacing w:before="220"/>
        <w:ind w:firstLine="540"/>
        <w:jc w:val="both"/>
      </w:pPr>
      <w:r>
        <w:t>в графе 2 - коды строк отчета;</w:t>
      </w:r>
    </w:p>
    <w:p w:rsidR="0066595D" w:rsidRDefault="0066595D">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66595D" w:rsidRDefault="0066595D">
      <w:pPr>
        <w:pStyle w:val="ConsPlusNormal"/>
        <w:spacing w:before="220"/>
        <w:ind w:firstLine="540"/>
        <w:jc w:val="both"/>
      </w:pPr>
      <w:r>
        <w:t xml:space="preserve">По </w:t>
      </w:r>
      <w:hyperlink w:anchor="P12780" w:history="1">
        <w:r>
          <w:rPr>
            <w:color w:val="0000FF"/>
          </w:rPr>
          <w:t>строке 450</w:t>
        </w:r>
      </w:hyperlink>
      <w:r>
        <w:t xml:space="preserve"> граф 4, 5, 6 отражается разница показателей </w:t>
      </w:r>
      <w:hyperlink w:anchor="P12690" w:history="1">
        <w:r>
          <w:rPr>
            <w:color w:val="0000FF"/>
          </w:rPr>
          <w:t>строки 010</w:t>
        </w:r>
      </w:hyperlink>
      <w:r>
        <w:t xml:space="preserve"> "Поступления по доходам - всего" и </w:t>
      </w:r>
      <w:hyperlink w:anchor="P12745" w:history="1">
        <w:r>
          <w:rPr>
            <w:color w:val="0000FF"/>
          </w:rPr>
          <w:t>строки 200</w:t>
        </w:r>
      </w:hyperlink>
      <w:r>
        <w:t xml:space="preserve"> "Выбытия на расходы - всего" граф 4, 5, 6 соответственно.</w:t>
      </w:r>
    </w:p>
    <w:p w:rsidR="0066595D" w:rsidRDefault="0066595D">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66595D" w:rsidRDefault="0066595D">
      <w:pPr>
        <w:pStyle w:val="ConsPlusNormal"/>
        <w:jc w:val="both"/>
      </w:pPr>
      <w:r>
        <w:t xml:space="preserve">(абзац введен </w:t>
      </w:r>
      <w:hyperlink r:id="rId1110" w:history="1">
        <w:r>
          <w:rPr>
            <w:color w:val="0000FF"/>
          </w:rPr>
          <w:t>Приказом</w:t>
        </w:r>
      </w:hyperlink>
      <w:r>
        <w:t xml:space="preserve"> Минфина России от 26.10.2012 N 138н; в ред. Приказов Минфина России от 19.12.2014 </w:t>
      </w:r>
      <w:hyperlink r:id="rId1111" w:history="1">
        <w:r>
          <w:rPr>
            <w:color w:val="0000FF"/>
          </w:rPr>
          <w:t>N 157н</w:t>
        </w:r>
      </w:hyperlink>
      <w:r>
        <w:t xml:space="preserve">, от 16.11.2016 </w:t>
      </w:r>
      <w:hyperlink r:id="rId1112" w:history="1">
        <w:r>
          <w:rPr>
            <w:color w:val="0000FF"/>
          </w:rPr>
          <w:t>N 209н</w:t>
        </w:r>
      </w:hyperlink>
      <w:r>
        <w:t>)</w:t>
      </w:r>
    </w:p>
    <w:p w:rsidR="0066595D" w:rsidRDefault="0066595D">
      <w:pPr>
        <w:pStyle w:val="ConsPlusNormal"/>
        <w:spacing w:before="220"/>
        <w:ind w:firstLine="540"/>
        <w:jc w:val="both"/>
      </w:pPr>
      <w:r>
        <w:t>269. При формировании отчета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66595D" w:rsidRDefault="0066595D">
      <w:pPr>
        <w:pStyle w:val="ConsPlusNormal"/>
        <w:spacing w:before="220"/>
        <w:ind w:firstLine="540"/>
        <w:jc w:val="both"/>
      </w:pPr>
      <w:r>
        <w:t xml:space="preserve">270. В </w:t>
      </w:r>
      <w:hyperlink w:anchor="P12673" w:history="1">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66595D" w:rsidRDefault="0066595D">
      <w:pPr>
        <w:pStyle w:val="ConsPlusNormal"/>
        <w:jc w:val="both"/>
      </w:pPr>
      <w:r>
        <w:t xml:space="preserve">(в ред. </w:t>
      </w:r>
      <w:hyperlink r:id="rId1113"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66595D" w:rsidRDefault="0066595D">
      <w:pPr>
        <w:pStyle w:val="ConsPlusNormal"/>
        <w:jc w:val="both"/>
      </w:pPr>
      <w:r>
        <w:t xml:space="preserve">(в ред. </w:t>
      </w:r>
      <w:hyperlink r:id="rId1114"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66595D" w:rsidRDefault="0066595D">
      <w:pPr>
        <w:pStyle w:val="ConsPlusNormal"/>
        <w:jc w:val="both"/>
      </w:pPr>
      <w:r>
        <w:t xml:space="preserve">(в ред. </w:t>
      </w:r>
      <w:hyperlink r:id="rId1115"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66595D" w:rsidRDefault="0066595D">
      <w:pPr>
        <w:pStyle w:val="ConsPlusNormal"/>
        <w:jc w:val="both"/>
      </w:pPr>
      <w:r>
        <w:t xml:space="preserve">(в ред. </w:t>
      </w:r>
      <w:hyperlink r:id="rId1116"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271. В </w:t>
      </w:r>
      <w:hyperlink w:anchor="P12728" w:history="1">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66595D" w:rsidRDefault="0066595D">
      <w:pPr>
        <w:pStyle w:val="ConsPlusNormal"/>
        <w:jc w:val="both"/>
      </w:pPr>
      <w:r>
        <w:t xml:space="preserve">(в ред. </w:t>
      </w:r>
      <w:hyperlink r:id="rId1117"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66595D" w:rsidRDefault="0066595D">
      <w:pPr>
        <w:pStyle w:val="ConsPlusNormal"/>
        <w:jc w:val="both"/>
      </w:pPr>
      <w:r>
        <w:t xml:space="preserve">(в ред. </w:t>
      </w:r>
      <w:hyperlink r:id="rId1118"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lastRenderedPageBreak/>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66595D" w:rsidRDefault="0066595D">
      <w:pPr>
        <w:pStyle w:val="ConsPlusNormal"/>
        <w:jc w:val="both"/>
      </w:pPr>
      <w:r>
        <w:t xml:space="preserve">(в ред. </w:t>
      </w:r>
      <w:hyperlink r:id="rId1119"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66595D" w:rsidRDefault="0066595D">
      <w:pPr>
        <w:pStyle w:val="ConsPlusNormal"/>
        <w:jc w:val="both"/>
      </w:pPr>
      <w:r>
        <w:t xml:space="preserve">(в ред. </w:t>
      </w:r>
      <w:hyperlink r:id="rId1120"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r>
        <w:t xml:space="preserve">272. В </w:t>
      </w:r>
      <w:hyperlink w:anchor="P12790"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66595D" w:rsidRDefault="0066595D">
      <w:pPr>
        <w:pStyle w:val="ConsPlusNormal"/>
        <w:jc w:val="both"/>
      </w:pPr>
      <w:r>
        <w:t xml:space="preserve">(в ред. </w:t>
      </w:r>
      <w:hyperlink r:id="rId1121"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r>
        <w:t xml:space="preserve">При формировании </w:t>
      </w:r>
      <w:hyperlink w:anchor="P12821" w:history="1">
        <w:r>
          <w:rPr>
            <w:color w:val="0000FF"/>
          </w:rPr>
          <w:t>строк 520</w:t>
        </w:r>
      </w:hyperlink>
      <w:r>
        <w:t xml:space="preserve">, </w:t>
      </w:r>
      <w:hyperlink w:anchor="P12842" w:history="1">
        <w:r>
          <w:rPr>
            <w:color w:val="0000FF"/>
          </w:rPr>
          <w:t>620</w:t>
        </w:r>
      </w:hyperlink>
      <w:r>
        <w:t xml:space="preserve"> отчета отражаются показатели:</w:t>
      </w:r>
    </w:p>
    <w:p w:rsidR="0066595D" w:rsidRDefault="0066595D">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66595D" w:rsidRDefault="0066595D">
      <w:pPr>
        <w:pStyle w:val="ConsPlusNormal"/>
        <w:jc w:val="both"/>
      </w:pPr>
      <w:r>
        <w:t xml:space="preserve">(в ред. </w:t>
      </w:r>
      <w:hyperlink r:id="rId1122" w:history="1">
        <w:r>
          <w:rPr>
            <w:color w:val="0000FF"/>
          </w:rPr>
          <w:t>Приказа</w:t>
        </w:r>
      </w:hyperlink>
      <w:r>
        <w:t xml:space="preserve"> Минфина России от 31.12.2015 N 229н)</w:t>
      </w:r>
    </w:p>
    <w:p w:rsidR="0066595D" w:rsidRDefault="0066595D">
      <w:pPr>
        <w:pStyle w:val="ConsPlusNormal"/>
        <w:spacing w:before="220"/>
        <w:ind w:firstLine="540"/>
        <w:jc w:val="both"/>
      </w:pPr>
      <w:hyperlink w:anchor="P12807" w:history="1">
        <w:r>
          <w:rPr>
            <w:color w:val="0000FF"/>
          </w:rPr>
          <w:t>Строка 500</w:t>
        </w:r>
      </w:hyperlink>
      <w:r>
        <w:t xml:space="preserve"> отражает сумму показателей по </w:t>
      </w:r>
      <w:hyperlink w:anchor="P12821" w:history="1">
        <w:r>
          <w:rPr>
            <w:color w:val="0000FF"/>
          </w:rPr>
          <w:t>строкам 520</w:t>
        </w:r>
      </w:hyperlink>
      <w:r>
        <w:t xml:space="preserve">, </w:t>
      </w:r>
      <w:hyperlink w:anchor="P12842" w:history="1">
        <w:r>
          <w:rPr>
            <w:color w:val="0000FF"/>
          </w:rPr>
          <w:t>620</w:t>
        </w:r>
      </w:hyperlink>
      <w:r>
        <w:t xml:space="preserve">, </w:t>
      </w:r>
      <w:hyperlink w:anchor="P12863" w:history="1">
        <w:r>
          <w:rPr>
            <w:color w:val="0000FF"/>
          </w:rPr>
          <w:t>700</w:t>
        </w:r>
      </w:hyperlink>
      <w:r>
        <w:t xml:space="preserve">, </w:t>
      </w:r>
      <w:hyperlink w:anchor="P12884" w:history="1">
        <w:r>
          <w:rPr>
            <w:color w:val="0000FF"/>
          </w:rPr>
          <w:t>800</w:t>
        </w:r>
      </w:hyperlink>
      <w:r>
        <w:t>.</w:t>
      </w:r>
    </w:p>
    <w:p w:rsidR="0066595D" w:rsidRDefault="0066595D">
      <w:pPr>
        <w:pStyle w:val="ConsPlusNormal"/>
        <w:spacing w:before="220"/>
        <w:ind w:firstLine="540"/>
        <w:jc w:val="both"/>
      </w:pPr>
      <w:hyperlink w:anchor="P12863" w:history="1">
        <w:r>
          <w:rPr>
            <w:color w:val="0000FF"/>
          </w:rPr>
          <w:t>Строка 700</w:t>
        </w:r>
      </w:hyperlink>
      <w:r>
        <w:t xml:space="preserve"> в графах 4, 5, 6 отражает сумму показателей по </w:t>
      </w:r>
      <w:hyperlink w:anchor="P12870" w:history="1">
        <w:r>
          <w:rPr>
            <w:color w:val="0000FF"/>
          </w:rPr>
          <w:t>строке 710</w:t>
        </w:r>
      </w:hyperlink>
      <w:r>
        <w:t xml:space="preserve"> и </w:t>
      </w:r>
      <w:hyperlink w:anchor="P12877" w:history="1">
        <w:r>
          <w:rPr>
            <w:color w:val="0000FF"/>
          </w:rPr>
          <w:t>720</w:t>
        </w:r>
      </w:hyperlink>
      <w:r>
        <w:t>.</w:t>
      </w:r>
    </w:p>
    <w:p w:rsidR="0066595D" w:rsidRDefault="0066595D">
      <w:pPr>
        <w:pStyle w:val="ConsPlusNormal"/>
        <w:spacing w:before="220"/>
        <w:ind w:firstLine="540"/>
        <w:jc w:val="both"/>
      </w:pPr>
      <w:hyperlink w:anchor="P12870" w:history="1">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66595D" w:rsidRDefault="0066595D">
      <w:pPr>
        <w:pStyle w:val="ConsPlusNormal"/>
        <w:jc w:val="both"/>
      </w:pPr>
      <w:r>
        <w:t xml:space="preserve">(в ред. </w:t>
      </w:r>
      <w:hyperlink r:id="rId1123"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hyperlink w:anchor="P12877" w:history="1">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66595D" w:rsidRDefault="0066595D">
      <w:pPr>
        <w:pStyle w:val="ConsPlusNormal"/>
        <w:jc w:val="both"/>
      </w:pPr>
      <w:r>
        <w:t xml:space="preserve">(в ред. </w:t>
      </w:r>
      <w:hyperlink r:id="rId1124" w:history="1">
        <w:r>
          <w:rPr>
            <w:color w:val="0000FF"/>
          </w:rPr>
          <w:t>Приказа</w:t>
        </w:r>
      </w:hyperlink>
      <w:r>
        <w:t xml:space="preserve"> Минфина России от 16.11.2016 N 209н)</w:t>
      </w:r>
    </w:p>
    <w:p w:rsidR="0066595D" w:rsidRDefault="0066595D">
      <w:pPr>
        <w:pStyle w:val="ConsPlusNormal"/>
        <w:spacing w:before="220"/>
        <w:ind w:firstLine="540"/>
        <w:jc w:val="both"/>
      </w:pPr>
      <w:hyperlink w:anchor="P12884" w:history="1">
        <w:r>
          <w:rPr>
            <w:color w:val="0000FF"/>
          </w:rPr>
          <w:t>Строка 800</w:t>
        </w:r>
      </w:hyperlink>
      <w:r>
        <w:t xml:space="preserve"> в графах 4, 5, 6 отражает сумму показателей </w:t>
      </w:r>
      <w:hyperlink w:anchor="P12891" w:history="1">
        <w:r>
          <w:rPr>
            <w:color w:val="0000FF"/>
          </w:rPr>
          <w:t>строк 825</w:t>
        </w:r>
      </w:hyperlink>
      <w:r>
        <w:t xml:space="preserve"> и </w:t>
      </w:r>
      <w:hyperlink w:anchor="P12898" w:history="1">
        <w:r>
          <w:rPr>
            <w:color w:val="0000FF"/>
          </w:rPr>
          <w:t>826</w:t>
        </w:r>
      </w:hyperlink>
      <w:r>
        <w:t>.</w:t>
      </w:r>
    </w:p>
    <w:p w:rsidR="0066595D" w:rsidRDefault="0066595D">
      <w:pPr>
        <w:pStyle w:val="ConsPlusNormal"/>
        <w:spacing w:before="220"/>
        <w:ind w:firstLine="540"/>
        <w:jc w:val="both"/>
      </w:pPr>
      <w:hyperlink w:anchor="P12891" w:history="1">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66595D" w:rsidRDefault="0066595D">
      <w:pPr>
        <w:pStyle w:val="ConsPlusNormal"/>
        <w:spacing w:before="220"/>
        <w:ind w:firstLine="540"/>
        <w:jc w:val="both"/>
      </w:pPr>
      <w:hyperlink w:anchor="P12898" w:history="1">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w:t>
      </w:r>
      <w:r>
        <w:lastRenderedPageBreak/>
        <w:t>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66595D" w:rsidRDefault="0066595D">
      <w:pPr>
        <w:pStyle w:val="ConsPlusNormal"/>
        <w:jc w:val="both"/>
      </w:pPr>
      <w:r>
        <w:t xml:space="preserve">(в ред. </w:t>
      </w:r>
      <w:hyperlink r:id="rId1125" w:history="1">
        <w:r>
          <w:rPr>
            <w:color w:val="0000FF"/>
          </w:rPr>
          <w:t>Приказа</w:t>
        </w:r>
      </w:hyperlink>
      <w:r>
        <w:t xml:space="preserve"> Минфина России от 29.12.2011 N 191н)</w:t>
      </w:r>
    </w:p>
    <w:p w:rsidR="0066595D" w:rsidRDefault="0066595D">
      <w:pPr>
        <w:pStyle w:val="ConsPlusNormal"/>
        <w:spacing w:before="220"/>
        <w:ind w:firstLine="540"/>
        <w:jc w:val="both"/>
      </w:pPr>
      <w:r>
        <w:t xml:space="preserve">Абзацы одиннадцатый - четырнадцатый исключены. - </w:t>
      </w:r>
      <w:hyperlink r:id="rId1126" w:history="1">
        <w:r>
          <w:rPr>
            <w:color w:val="0000FF"/>
          </w:rPr>
          <w:t>Приказ</w:t>
        </w:r>
      </w:hyperlink>
      <w:r>
        <w:t xml:space="preserve"> Минфина России от 19.12.2014 N 157н.</w:t>
      </w:r>
    </w:p>
    <w:p w:rsidR="0066595D" w:rsidRDefault="0066595D">
      <w:pPr>
        <w:pStyle w:val="ConsPlusNormal"/>
        <w:ind w:firstLine="540"/>
        <w:jc w:val="both"/>
      </w:pPr>
    </w:p>
    <w:p w:rsidR="0066595D" w:rsidRDefault="0066595D">
      <w:pPr>
        <w:pStyle w:val="ConsPlusTitle"/>
        <w:jc w:val="center"/>
        <w:outlineLvl w:val="1"/>
      </w:pPr>
      <w:r>
        <w:t>V. Особенности составления и представления бюджетной</w:t>
      </w:r>
    </w:p>
    <w:p w:rsidR="0066595D" w:rsidRDefault="0066595D">
      <w:pPr>
        <w:pStyle w:val="ConsPlusTitle"/>
        <w:jc w:val="center"/>
      </w:pPr>
      <w:r>
        <w:t>отчетности администраторами поступлений в бюджеты бюджетной</w:t>
      </w:r>
    </w:p>
    <w:p w:rsidR="0066595D" w:rsidRDefault="0066595D">
      <w:pPr>
        <w:pStyle w:val="ConsPlusTitle"/>
        <w:jc w:val="center"/>
      </w:pPr>
      <w:r>
        <w:t>системы Российской Федерации</w:t>
      </w:r>
    </w:p>
    <w:p w:rsidR="0066595D" w:rsidRDefault="0066595D">
      <w:pPr>
        <w:pStyle w:val="ConsPlusNormal"/>
        <w:ind w:firstLine="540"/>
        <w:jc w:val="both"/>
      </w:pPr>
    </w:p>
    <w:p w:rsidR="0066595D" w:rsidRDefault="0066595D">
      <w:pPr>
        <w:pStyle w:val="ConsPlusNormal"/>
        <w:ind w:firstLine="540"/>
        <w:jc w:val="both"/>
      </w:pPr>
      <w:r>
        <w:t>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66595D" w:rsidRDefault="0066595D">
      <w:pPr>
        <w:pStyle w:val="ConsPlusNormal"/>
        <w:spacing w:before="220"/>
        <w:ind w:firstLine="540"/>
        <w:jc w:val="both"/>
      </w:pPr>
      <w:r>
        <w:t xml:space="preserve">Абзац исключен. - </w:t>
      </w:r>
      <w:hyperlink r:id="rId1127" w:history="1">
        <w:r>
          <w:rPr>
            <w:color w:val="0000FF"/>
          </w:rPr>
          <w:t>Приказ</w:t>
        </w:r>
      </w:hyperlink>
      <w:r>
        <w:t xml:space="preserve"> Минфина России от 19.12.2014 N 157н.</w:t>
      </w:r>
    </w:p>
    <w:p w:rsidR="0066595D" w:rsidRDefault="0066595D">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66595D" w:rsidRDefault="0066595D">
      <w:pPr>
        <w:pStyle w:val="ConsPlusNormal"/>
        <w:spacing w:before="220"/>
        <w:ind w:firstLine="540"/>
        <w:jc w:val="both"/>
      </w:pPr>
      <w:r>
        <w:t>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66595D" w:rsidRDefault="0066595D">
      <w:pPr>
        <w:pStyle w:val="ConsPlusNormal"/>
        <w:jc w:val="both"/>
      </w:pPr>
      <w:r>
        <w:t xml:space="preserve">(в ред. </w:t>
      </w:r>
      <w:hyperlink r:id="rId1128" w:history="1">
        <w:r>
          <w:rPr>
            <w:color w:val="0000FF"/>
          </w:rPr>
          <w:t>Приказа</w:t>
        </w:r>
      </w:hyperlink>
      <w:r>
        <w:t xml:space="preserve"> Минфина России от 19.12.2014 N 157н)</w:t>
      </w:r>
    </w:p>
    <w:p w:rsidR="0066595D" w:rsidRDefault="0066595D">
      <w:pPr>
        <w:pStyle w:val="ConsPlusNormal"/>
        <w:ind w:firstLine="540"/>
        <w:jc w:val="both"/>
      </w:pPr>
    </w:p>
    <w:p w:rsidR="0066595D" w:rsidRDefault="0066595D">
      <w:pPr>
        <w:pStyle w:val="ConsPlusTitle"/>
        <w:jc w:val="center"/>
        <w:outlineLvl w:val="1"/>
      </w:pPr>
      <w:r>
        <w:t>VI. Особенности формирования бюджетной отчетности</w:t>
      </w:r>
    </w:p>
    <w:p w:rsidR="0066595D" w:rsidRDefault="0066595D">
      <w:pPr>
        <w:pStyle w:val="ConsPlusTitle"/>
        <w:jc w:val="center"/>
      </w:pPr>
      <w:r>
        <w:t>при реорганизации или ликвидации получателя</w:t>
      </w:r>
    </w:p>
    <w:p w:rsidR="0066595D" w:rsidRDefault="0066595D">
      <w:pPr>
        <w:pStyle w:val="ConsPlusTitle"/>
        <w:jc w:val="center"/>
      </w:pPr>
      <w:r>
        <w:t>бюджетных средств</w:t>
      </w:r>
    </w:p>
    <w:p w:rsidR="0066595D" w:rsidRDefault="0066595D">
      <w:pPr>
        <w:pStyle w:val="ConsPlusNormal"/>
        <w:ind w:firstLine="540"/>
        <w:jc w:val="both"/>
      </w:pPr>
    </w:p>
    <w:p w:rsidR="0066595D" w:rsidRDefault="0066595D">
      <w:pPr>
        <w:pStyle w:val="ConsPlusNormal"/>
        <w:ind w:firstLine="540"/>
        <w:jc w:val="both"/>
      </w:pPr>
      <w:r>
        <w:t>275. В случае проведения реорганизации (слияния, присоединения, разделения, выделения, преобразования) или ликвидации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бюджетная отчетность формируется и представляется на дату проведения реорганизации или ликвидации в следующем составе:</w:t>
      </w:r>
    </w:p>
    <w:p w:rsidR="0066595D" w:rsidRDefault="0066595D">
      <w:pPr>
        <w:pStyle w:val="ConsPlusNormal"/>
        <w:jc w:val="both"/>
      </w:pPr>
      <w:r>
        <w:t xml:space="preserve">(в ред. </w:t>
      </w:r>
      <w:hyperlink r:id="rId1129"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w:t>
      </w:r>
      <w:r>
        <w:lastRenderedPageBreak/>
        <w:t xml:space="preserve">финансирования дефицита бюджета, главного администратора, администратора доходов бюджета </w:t>
      </w:r>
      <w:hyperlink w:anchor="P17871" w:history="1">
        <w:r>
          <w:rPr>
            <w:color w:val="0000FF"/>
          </w:rPr>
          <w:t>(ф. 0503230)</w:t>
        </w:r>
      </w:hyperlink>
      <w:r>
        <w:t>;</w:t>
      </w:r>
    </w:p>
    <w:p w:rsidR="0066595D" w:rsidRDefault="0066595D">
      <w:pPr>
        <w:pStyle w:val="ConsPlusNormal"/>
        <w:spacing w:before="220"/>
        <w:ind w:firstLine="540"/>
        <w:jc w:val="both"/>
      </w:pPr>
      <w:r>
        <w:t xml:space="preserve">Справка по консолидируемым расчетам </w:t>
      </w:r>
      <w:hyperlink w:anchor="P8125" w:history="1">
        <w:r>
          <w:rPr>
            <w:color w:val="0000FF"/>
          </w:rPr>
          <w:t>(ф. 0503125)</w:t>
        </w:r>
      </w:hyperlink>
      <w:r>
        <w:t>;</w:t>
      </w:r>
    </w:p>
    <w:p w:rsidR="0066595D" w:rsidRDefault="0066595D">
      <w:pPr>
        <w:pStyle w:val="ConsPlusNormal"/>
        <w:spacing w:before="220"/>
        <w:ind w:firstLine="540"/>
        <w:jc w:val="both"/>
      </w:pPr>
      <w:r>
        <w:t xml:space="preserve">Справка по заключению счетов бюджетного учета отчетного финансового года </w:t>
      </w:r>
      <w:hyperlink w:anchor="P3697" w:history="1">
        <w:r>
          <w:rPr>
            <w:color w:val="0000FF"/>
          </w:rPr>
          <w:t>(ф. 0503110)</w:t>
        </w:r>
      </w:hyperlink>
      <w:r>
        <w:t>;</w:t>
      </w:r>
    </w:p>
    <w:p w:rsidR="0066595D" w:rsidRDefault="0066595D">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350" w:history="1">
        <w:r>
          <w:rPr>
            <w:color w:val="0000FF"/>
          </w:rPr>
          <w:t>(ф. 0503127)</w:t>
        </w:r>
      </w:hyperlink>
      <w:r>
        <w:t>;</w:t>
      </w:r>
    </w:p>
    <w:p w:rsidR="0066595D" w:rsidRDefault="0066595D">
      <w:pPr>
        <w:pStyle w:val="ConsPlusNormal"/>
        <w:spacing w:before="220"/>
        <w:ind w:firstLine="540"/>
        <w:jc w:val="both"/>
      </w:pPr>
      <w:r>
        <w:t xml:space="preserve">абзац исключен. - </w:t>
      </w:r>
      <w:hyperlink r:id="rId1130"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Отчет о финансовых результатах деятельности </w:t>
      </w:r>
      <w:hyperlink w:anchor="P5736" w:history="1">
        <w:r>
          <w:rPr>
            <w:color w:val="0000FF"/>
          </w:rPr>
          <w:t>(ф. 0503121)</w:t>
        </w:r>
      </w:hyperlink>
      <w:r>
        <w:t>;</w:t>
      </w:r>
    </w:p>
    <w:p w:rsidR="0066595D" w:rsidRDefault="0066595D">
      <w:pPr>
        <w:pStyle w:val="ConsPlusNormal"/>
        <w:spacing w:before="220"/>
        <w:ind w:firstLine="540"/>
        <w:jc w:val="both"/>
      </w:pPr>
      <w:r>
        <w:t>Отчет о движении денежных средств (ф. 0503123);</w:t>
      </w:r>
    </w:p>
    <w:p w:rsidR="0066595D" w:rsidRDefault="0066595D">
      <w:pPr>
        <w:pStyle w:val="ConsPlusNormal"/>
        <w:jc w:val="both"/>
      </w:pPr>
      <w:r>
        <w:t xml:space="preserve">(абзац введен </w:t>
      </w:r>
      <w:hyperlink r:id="rId1131"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 xml:space="preserve">Пояснительная записка </w:t>
      </w:r>
      <w:hyperlink w:anchor="P12919" w:history="1">
        <w:r>
          <w:rPr>
            <w:color w:val="0000FF"/>
          </w:rPr>
          <w:t>(ф. 0503160)</w:t>
        </w:r>
      </w:hyperlink>
      <w:r>
        <w:t>.</w:t>
      </w:r>
    </w:p>
    <w:p w:rsidR="0066595D" w:rsidRDefault="0066595D">
      <w:pPr>
        <w:pStyle w:val="ConsPlusNormal"/>
        <w:ind w:firstLine="540"/>
        <w:jc w:val="both"/>
      </w:pPr>
    </w:p>
    <w:p w:rsidR="0066595D" w:rsidRDefault="0066595D">
      <w:pPr>
        <w:pStyle w:val="ConsPlusTitle"/>
        <w:jc w:val="center"/>
        <w:outlineLvl w:val="2"/>
      </w:pPr>
      <w:r>
        <w:t>Общие положения</w:t>
      </w:r>
    </w:p>
    <w:p w:rsidR="0066595D" w:rsidRDefault="0066595D">
      <w:pPr>
        <w:pStyle w:val="ConsPlusNormal"/>
        <w:ind w:firstLine="540"/>
        <w:jc w:val="both"/>
      </w:pPr>
    </w:p>
    <w:p w:rsidR="0066595D" w:rsidRDefault="0066595D">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62" w:history="1">
        <w:r>
          <w:rPr>
            <w:color w:val="0000FF"/>
          </w:rPr>
          <w:t>пунктами 3</w:t>
        </w:r>
      </w:hyperlink>
      <w:r>
        <w:t xml:space="preserve"> - </w:t>
      </w:r>
      <w:hyperlink w:anchor="P101" w:history="1">
        <w:r>
          <w:rPr>
            <w:color w:val="0000FF"/>
          </w:rPr>
          <w:t>10</w:t>
        </w:r>
      </w:hyperlink>
      <w:r>
        <w:t xml:space="preserve"> настоящей Инструкции, с учетом особенностей, предусмотренных настоящим разделом.</w:t>
      </w:r>
    </w:p>
    <w:p w:rsidR="0066595D" w:rsidRDefault="0066595D">
      <w:pPr>
        <w:pStyle w:val="ConsPlusNormal"/>
        <w:jc w:val="both"/>
      </w:pPr>
      <w:r>
        <w:t xml:space="preserve">(в ред. </w:t>
      </w:r>
      <w:hyperlink r:id="rId1132"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277.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w:t>
      </w:r>
    </w:p>
    <w:p w:rsidR="0066595D" w:rsidRDefault="0066595D">
      <w:pPr>
        <w:pStyle w:val="ConsPlusNormal"/>
        <w:jc w:val="both"/>
      </w:pPr>
      <w:r>
        <w:t xml:space="preserve">(в ред. Приказов Минфина России от 29.12.2011 </w:t>
      </w:r>
      <w:hyperlink r:id="rId1133" w:history="1">
        <w:r>
          <w:rPr>
            <w:color w:val="0000FF"/>
          </w:rPr>
          <w:t>N 191н</w:t>
        </w:r>
      </w:hyperlink>
      <w:r>
        <w:t xml:space="preserve">, от 19.12.2014 </w:t>
      </w:r>
      <w:hyperlink r:id="rId1134" w:history="1">
        <w:r>
          <w:rPr>
            <w:color w:val="0000FF"/>
          </w:rPr>
          <w:t>N 157н</w:t>
        </w:r>
      </w:hyperlink>
      <w:r>
        <w:t>)</w:t>
      </w:r>
    </w:p>
    <w:p w:rsidR="0066595D" w:rsidRDefault="0066595D">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бюджетная отчетность представляется:</w:t>
      </w:r>
    </w:p>
    <w:p w:rsidR="0066595D" w:rsidRDefault="0066595D">
      <w:pPr>
        <w:pStyle w:val="ConsPlusNormal"/>
        <w:jc w:val="both"/>
      </w:pPr>
      <w:r>
        <w:t xml:space="preserve">(в ред. Приказов Минфина России от 29.12.2011 </w:t>
      </w:r>
      <w:hyperlink r:id="rId1135" w:history="1">
        <w:r>
          <w:rPr>
            <w:color w:val="0000FF"/>
          </w:rPr>
          <w:t>N 191н</w:t>
        </w:r>
      </w:hyperlink>
      <w:r>
        <w:t xml:space="preserve">, от 19.12.2014 </w:t>
      </w:r>
      <w:hyperlink r:id="rId1136" w:history="1">
        <w:r>
          <w:rPr>
            <w:color w:val="0000FF"/>
          </w:rPr>
          <w:t>N 157н</w:t>
        </w:r>
      </w:hyperlink>
      <w:r>
        <w:t>)</w:t>
      </w:r>
    </w:p>
    <w:p w:rsidR="0066595D" w:rsidRDefault="0066595D">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66595D" w:rsidRDefault="0066595D">
      <w:pPr>
        <w:pStyle w:val="ConsPlusNormal"/>
        <w:jc w:val="both"/>
      </w:pPr>
      <w:r>
        <w:t xml:space="preserve">(в ред. </w:t>
      </w:r>
      <w:hyperlink r:id="rId1137"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финансовому органу соответствующего бюджета, органу, осуществляющему кассовое обслуживание исполнения соответствующего бюджета, в установленном ими порядке.</w:t>
      </w:r>
    </w:p>
    <w:p w:rsidR="0066595D" w:rsidRDefault="0066595D">
      <w:pPr>
        <w:pStyle w:val="ConsPlusNormal"/>
        <w:spacing w:before="220"/>
        <w:ind w:firstLine="540"/>
        <w:jc w:val="both"/>
      </w:pPr>
      <w:r>
        <w:t>279. Перед составлением бюджетной отчетности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66595D" w:rsidRDefault="0066595D">
      <w:pPr>
        <w:pStyle w:val="ConsPlusNormal"/>
        <w:jc w:val="both"/>
      </w:pPr>
      <w:r>
        <w:t xml:space="preserve">(в ред. </w:t>
      </w:r>
      <w:hyperlink r:id="rId113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280. Отчет </w:t>
      </w:r>
      <w:hyperlink w:anchor="P8350" w:history="1">
        <w:r>
          <w:rPr>
            <w:color w:val="0000FF"/>
          </w:rPr>
          <w:t>(ф. 0503127)</w:t>
        </w:r>
      </w:hyperlink>
      <w:r>
        <w:t xml:space="preserve"> формируется в порядке, установленном </w:t>
      </w:r>
      <w:hyperlink w:anchor="P907" w:history="1">
        <w:r>
          <w:rPr>
            <w:color w:val="0000FF"/>
          </w:rPr>
          <w:t>пунктами 52</w:t>
        </w:r>
      </w:hyperlink>
      <w:r>
        <w:t xml:space="preserve"> - </w:t>
      </w:r>
      <w:hyperlink w:anchor="P1026" w:history="1">
        <w:r>
          <w:rPr>
            <w:color w:val="0000FF"/>
          </w:rPr>
          <w:t>62</w:t>
        </w:r>
      </w:hyperlink>
      <w:r>
        <w:t xml:space="preserve"> настоящей Инструкции.</w:t>
      </w:r>
    </w:p>
    <w:p w:rsidR="0066595D" w:rsidRDefault="0066595D">
      <w:pPr>
        <w:pStyle w:val="ConsPlusNormal"/>
        <w:spacing w:before="220"/>
        <w:ind w:firstLine="540"/>
        <w:jc w:val="both"/>
      </w:pPr>
      <w:r>
        <w:lastRenderedPageBreak/>
        <w:t xml:space="preserve">Абзац исключен. - </w:t>
      </w:r>
      <w:hyperlink r:id="rId1139" w:history="1">
        <w:r>
          <w:rPr>
            <w:color w:val="0000FF"/>
          </w:rPr>
          <w:t>Приказ</w:t>
        </w:r>
      </w:hyperlink>
      <w:r>
        <w:t xml:space="preserve"> Минфина России от 26.10.2012 N 138н.</w:t>
      </w:r>
    </w:p>
    <w:p w:rsidR="0066595D" w:rsidRDefault="0066595D">
      <w:pPr>
        <w:pStyle w:val="ConsPlusNormal"/>
        <w:spacing w:before="220"/>
        <w:ind w:firstLine="540"/>
        <w:jc w:val="both"/>
      </w:pPr>
      <w:r>
        <w:t xml:space="preserve">Отчет </w:t>
      </w:r>
      <w:hyperlink w:anchor="P5736" w:history="1">
        <w:r>
          <w:rPr>
            <w:color w:val="0000FF"/>
          </w:rPr>
          <w:t>(ф. 0503121)</w:t>
        </w:r>
      </w:hyperlink>
      <w:r>
        <w:t xml:space="preserve"> формируется в порядке, установленном </w:t>
      </w:r>
      <w:hyperlink w:anchor="P1233" w:history="1">
        <w:r>
          <w:rPr>
            <w:color w:val="0000FF"/>
          </w:rPr>
          <w:t>пунктами 92</w:t>
        </w:r>
      </w:hyperlink>
      <w:r>
        <w:t xml:space="preserve"> - </w:t>
      </w:r>
      <w:hyperlink w:anchor="P1363" w:history="1">
        <w:r>
          <w:rPr>
            <w:color w:val="0000FF"/>
          </w:rPr>
          <w:t>97</w:t>
        </w:r>
      </w:hyperlink>
      <w:r>
        <w:t xml:space="preserve"> настоящей Инструкции. При этом в </w:t>
      </w:r>
      <w:hyperlink w:anchor="P5736" w:history="1">
        <w:r>
          <w:rPr>
            <w:color w:val="0000FF"/>
          </w:rPr>
          <w:t>строке 411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66595D" w:rsidRDefault="0066595D">
      <w:pPr>
        <w:pStyle w:val="ConsPlusNormal"/>
        <w:jc w:val="both"/>
      </w:pPr>
      <w:r>
        <w:t xml:space="preserve">(в ред. Приказов Минфина России от 29.12.2011 </w:t>
      </w:r>
      <w:hyperlink r:id="rId1140" w:history="1">
        <w:r>
          <w:rPr>
            <w:color w:val="0000FF"/>
          </w:rPr>
          <w:t>N 191н</w:t>
        </w:r>
      </w:hyperlink>
      <w:r>
        <w:t xml:space="preserve">, от 19.12.2014 </w:t>
      </w:r>
      <w:hyperlink r:id="rId1141" w:history="1">
        <w:r>
          <w:rPr>
            <w:color w:val="0000FF"/>
          </w:rPr>
          <w:t>N 157н</w:t>
        </w:r>
      </w:hyperlink>
      <w:r>
        <w:t>)</w:t>
      </w:r>
    </w:p>
    <w:p w:rsidR="0066595D" w:rsidRDefault="0066595D">
      <w:pPr>
        <w:pStyle w:val="ConsPlusNormal"/>
        <w:spacing w:before="220"/>
        <w:ind w:firstLine="540"/>
        <w:jc w:val="both"/>
      </w:pPr>
      <w:r>
        <w:t>Отчет (ф. 0503123) формируется в порядке, установленном пунктами 146, 148 - 150.2 настоящей Инструкции.</w:t>
      </w:r>
    </w:p>
    <w:p w:rsidR="0066595D" w:rsidRDefault="0066595D">
      <w:pPr>
        <w:pStyle w:val="ConsPlusNormal"/>
        <w:jc w:val="both"/>
      </w:pPr>
      <w:r>
        <w:t xml:space="preserve">(абзац введен </w:t>
      </w:r>
      <w:hyperlink r:id="rId1142" w:history="1">
        <w:r>
          <w:rPr>
            <w:color w:val="0000FF"/>
          </w:rPr>
          <w:t>Приказом</w:t>
        </w:r>
      </w:hyperlink>
      <w:r>
        <w:t xml:space="preserve"> Минфина России от 30.11.2018 N 244н)</w:t>
      </w:r>
    </w:p>
    <w:p w:rsidR="0066595D" w:rsidRDefault="0066595D">
      <w:pPr>
        <w:pStyle w:val="ConsPlusNormal"/>
        <w:spacing w:before="220"/>
        <w:ind w:firstLine="540"/>
        <w:jc w:val="both"/>
      </w:pPr>
      <w:r>
        <w:t xml:space="preserve">281. Пояснительная записка </w:t>
      </w:r>
      <w:hyperlink w:anchor="P12919" w:history="1">
        <w:r>
          <w:rPr>
            <w:color w:val="0000FF"/>
          </w:rPr>
          <w:t>(ф. 0503160)</w:t>
        </w:r>
      </w:hyperlink>
      <w:r>
        <w:t xml:space="preserve"> в составе бюджетной отчетности при ликвидации в составе:</w:t>
      </w:r>
    </w:p>
    <w:p w:rsidR="0066595D" w:rsidRDefault="0066595D">
      <w:pPr>
        <w:pStyle w:val="ConsPlusNormal"/>
        <w:jc w:val="both"/>
      </w:pPr>
      <w:r>
        <w:t xml:space="preserve">(в ред. </w:t>
      </w:r>
      <w:hyperlink r:id="rId1143"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Сведения (ф. 0503169), формируемые в порядке, предусмотренном </w:t>
      </w:r>
      <w:hyperlink w:anchor="P2446" w:history="1">
        <w:r>
          <w:rPr>
            <w:color w:val="0000FF"/>
          </w:rPr>
          <w:t>пунктом 167</w:t>
        </w:r>
      </w:hyperlink>
      <w:r>
        <w:t xml:space="preserve"> настоящей Инструкции;</w:t>
      </w:r>
    </w:p>
    <w:p w:rsidR="0066595D" w:rsidRDefault="0066595D">
      <w:pPr>
        <w:pStyle w:val="ConsPlusNormal"/>
        <w:jc w:val="both"/>
      </w:pPr>
      <w:r>
        <w:t xml:space="preserve">(в ред. </w:t>
      </w:r>
      <w:hyperlink r:id="rId1144"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Приложение </w:t>
      </w:r>
      <w:hyperlink w:anchor="P17089" w:history="1">
        <w:r>
          <w:rPr>
            <w:color w:val="0000FF"/>
          </w:rPr>
          <w:t>(ф. 0503178)</w:t>
        </w:r>
      </w:hyperlink>
      <w:r>
        <w:t xml:space="preserve">, формируемое в порядке, предусмотренном </w:t>
      </w:r>
      <w:hyperlink w:anchor="P2642" w:history="1">
        <w:r>
          <w:rPr>
            <w:color w:val="0000FF"/>
          </w:rPr>
          <w:t>пунктом 173</w:t>
        </w:r>
      </w:hyperlink>
      <w:r>
        <w:t xml:space="preserve"> настоящей Инструкции;</w:t>
      </w:r>
    </w:p>
    <w:p w:rsidR="0066595D" w:rsidRDefault="0066595D">
      <w:pPr>
        <w:pStyle w:val="ConsPlusNormal"/>
        <w:jc w:val="both"/>
      </w:pPr>
      <w:r>
        <w:t xml:space="preserve">(абзац введен </w:t>
      </w:r>
      <w:hyperlink r:id="rId1145" w:history="1">
        <w:r>
          <w:rPr>
            <w:color w:val="0000FF"/>
          </w:rPr>
          <w:t>Приказом</w:t>
        </w:r>
      </w:hyperlink>
      <w:r>
        <w:t xml:space="preserve"> Минфина России от 26.10.2012 N 138н)</w:t>
      </w:r>
    </w:p>
    <w:p w:rsidR="0066595D" w:rsidRDefault="0066595D">
      <w:pPr>
        <w:pStyle w:val="ConsPlusNormal"/>
        <w:spacing w:before="220"/>
        <w:ind w:firstLine="540"/>
        <w:jc w:val="both"/>
      </w:pPr>
      <w:r>
        <w:t xml:space="preserve">Приложение </w:t>
      </w:r>
      <w:hyperlink w:anchor="P15660" w:history="1">
        <w:r>
          <w:rPr>
            <w:color w:val="0000FF"/>
          </w:rPr>
          <w:t>(ф. 0503173)</w:t>
        </w:r>
      </w:hyperlink>
      <w:r>
        <w:t xml:space="preserve">, формируемое в порядке, предусмотренном </w:t>
      </w:r>
      <w:hyperlink w:anchor="P2544" w:history="1">
        <w:r>
          <w:rPr>
            <w:color w:val="0000FF"/>
          </w:rPr>
          <w:t>пунктом 170</w:t>
        </w:r>
      </w:hyperlink>
      <w:r>
        <w:t xml:space="preserve"> настоящей Инструкции.</w:t>
      </w:r>
    </w:p>
    <w:p w:rsidR="0066595D" w:rsidRDefault="0066595D">
      <w:pPr>
        <w:pStyle w:val="ConsPlusNormal"/>
        <w:spacing w:before="220"/>
        <w:ind w:firstLine="540"/>
        <w:jc w:val="both"/>
      </w:pPr>
      <w:r>
        <w:t xml:space="preserve">Дополнительно в текстовой части Пояснительной записки </w:t>
      </w:r>
      <w:hyperlink w:anchor="P12919" w:history="1">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66595D" w:rsidRDefault="0066595D">
      <w:pPr>
        <w:pStyle w:val="ConsPlusNormal"/>
        <w:jc w:val="both"/>
      </w:pPr>
      <w:r>
        <w:t xml:space="preserve">(в ред. Приказов Минфина России от 29.12.2011 </w:t>
      </w:r>
      <w:hyperlink r:id="rId1146" w:history="1">
        <w:r>
          <w:rPr>
            <w:color w:val="0000FF"/>
          </w:rPr>
          <w:t>N 191н</w:t>
        </w:r>
      </w:hyperlink>
      <w:r>
        <w:t xml:space="preserve">, от 19.12.2014 </w:t>
      </w:r>
      <w:hyperlink r:id="rId1147" w:history="1">
        <w:r>
          <w:rPr>
            <w:color w:val="0000FF"/>
          </w:rPr>
          <w:t>N 157н</w:t>
        </w:r>
      </w:hyperlink>
      <w:r>
        <w:t>)</w:t>
      </w:r>
    </w:p>
    <w:p w:rsidR="0066595D" w:rsidRDefault="0066595D">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2919" w:history="1">
        <w:r>
          <w:rPr>
            <w:color w:val="0000FF"/>
          </w:rPr>
          <w:t>(ф. 0503160)</w:t>
        </w:r>
      </w:hyperlink>
      <w:r>
        <w:t xml:space="preserve"> к сводному Балансу </w:t>
      </w:r>
      <w:hyperlink w:anchor="P9491" w:history="1">
        <w:r>
          <w:rPr>
            <w:color w:val="0000FF"/>
          </w:rPr>
          <w:t>(ф. 0503130)</w:t>
        </w:r>
      </w:hyperlink>
      <w:r>
        <w:t xml:space="preserve"> Приложение </w:t>
      </w:r>
      <w:hyperlink w:anchor="P15660"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66595D" w:rsidRDefault="0066595D">
      <w:pPr>
        <w:pStyle w:val="ConsPlusNormal"/>
        <w:jc w:val="both"/>
      </w:pPr>
      <w:r>
        <w:t xml:space="preserve">(в ред. </w:t>
      </w:r>
      <w:hyperlink r:id="rId114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2919" w:history="1">
        <w:r>
          <w:rPr>
            <w:color w:val="0000FF"/>
          </w:rPr>
          <w:t>(ф. 0503160)</w:t>
        </w:r>
      </w:hyperlink>
      <w:r>
        <w:t xml:space="preserve"> к сводному Балансу </w:t>
      </w:r>
      <w:hyperlink w:anchor="P9491" w:history="1">
        <w:r>
          <w:rPr>
            <w:color w:val="0000FF"/>
          </w:rPr>
          <w:t>(ф. 0503130)</w:t>
        </w:r>
      </w:hyperlink>
      <w:r>
        <w:t xml:space="preserve"> Приложение </w:t>
      </w:r>
      <w:hyperlink w:anchor="P15660"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соответствующего бюджета бюджетной системы Российской Федерации.</w:t>
      </w:r>
    </w:p>
    <w:p w:rsidR="0066595D" w:rsidRDefault="0066595D">
      <w:pPr>
        <w:pStyle w:val="ConsPlusNormal"/>
        <w:jc w:val="both"/>
      </w:pPr>
      <w:r>
        <w:t xml:space="preserve">(в ред. </w:t>
      </w:r>
      <w:hyperlink r:id="rId1149" w:history="1">
        <w:r>
          <w:rPr>
            <w:color w:val="0000FF"/>
          </w:rPr>
          <w:t>Приказа</w:t>
        </w:r>
      </w:hyperlink>
      <w:r>
        <w:t xml:space="preserve"> Минфина России от 19.12.2014 N 157н)</w:t>
      </w:r>
    </w:p>
    <w:p w:rsidR="0066595D" w:rsidRDefault="0066595D">
      <w:pPr>
        <w:pStyle w:val="ConsPlusNormal"/>
        <w:ind w:firstLine="540"/>
        <w:jc w:val="both"/>
      </w:pPr>
    </w:p>
    <w:p w:rsidR="0066595D" w:rsidRDefault="0066595D">
      <w:pPr>
        <w:pStyle w:val="ConsPlusTitle"/>
        <w:jc w:val="center"/>
        <w:outlineLvl w:val="2"/>
      </w:pPr>
      <w:r>
        <w:t>Разделительный (ликвидационный) баланс главного</w:t>
      </w:r>
    </w:p>
    <w:p w:rsidR="0066595D" w:rsidRDefault="0066595D">
      <w:pPr>
        <w:pStyle w:val="ConsPlusTitle"/>
        <w:jc w:val="center"/>
      </w:pPr>
      <w:r>
        <w:t>распорядителя, распорядителя, получателя бюджетных средств,</w:t>
      </w:r>
    </w:p>
    <w:p w:rsidR="0066595D" w:rsidRDefault="0066595D">
      <w:pPr>
        <w:pStyle w:val="ConsPlusTitle"/>
        <w:jc w:val="center"/>
      </w:pPr>
      <w:r>
        <w:t>главного администратора, администратора источников</w:t>
      </w:r>
    </w:p>
    <w:p w:rsidR="0066595D" w:rsidRDefault="0066595D">
      <w:pPr>
        <w:pStyle w:val="ConsPlusTitle"/>
        <w:jc w:val="center"/>
      </w:pPr>
      <w:r>
        <w:t>финансирования дефицита бюджета, главного</w:t>
      </w:r>
    </w:p>
    <w:p w:rsidR="0066595D" w:rsidRDefault="0066595D">
      <w:pPr>
        <w:pStyle w:val="ConsPlusTitle"/>
        <w:jc w:val="center"/>
      </w:pPr>
      <w:r>
        <w:t>администратора, администратора доходов</w:t>
      </w:r>
    </w:p>
    <w:p w:rsidR="0066595D" w:rsidRDefault="0066595D">
      <w:pPr>
        <w:pStyle w:val="ConsPlusTitle"/>
        <w:jc w:val="center"/>
      </w:pPr>
      <w:r>
        <w:t xml:space="preserve">бюджета </w:t>
      </w:r>
      <w:hyperlink w:anchor="P17871" w:history="1">
        <w:r>
          <w:rPr>
            <w:color w:val="0000FF"/>
          </w:rPr>
          <w:t>(ф. 0503230)</w:t>
        </w:r>
      </w:hyperlink>
    </w:p>
    <w:p w:rsidR="0066595D" w:rsidRDefault="0066595D">
      <w:pPr>
        <w:pStyle w:val="ConsPlusNormal"/>
        <w:ind w:firstLine="540"/>
        <w:jc w:val="both"/>
      </w:pPr>
    </w:p>
    <w:p w:rsidR="0066595D" w:rsidRDefault="0066595D">
      <w:pPr>
        <w:pStyle w:val="ConsPlusNormal"/>
        <w:ind w:firstLine="540"/>
        <w:jc w:val="both"/>
      </w:pPr>
      <w:r>
        <w:t>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66595D" w:rsidRDefault="0066595D">
      <w:pPr>
        <w:pStyle w:val="ConsPlusNormal"/>
        <w:jc w:val="both"/>
      </w:pPr>
      <w:r>
        <w:t xml:space="preserve">(в ред. </w:t>
      </w:r>
      <w:hyperlink r:id="rId1150"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Показатели отражаются в Балансе (ф. 0503230) в разрезе бюджетной деятельности (графы 3, 6), средств во временном распоряжении (графы 4, 7) и итогового показателя (графы 5, 8) на начало года (графы 3, 4, 5) и дату реорганизации или ликвидации (графы 6, 7, 8).</w:t>
      </w:r>
    </w:p>
    <w:p w:rsidR="0066595D" w:rsidRDefault="0066595D">
      <w:pPr>
        <w:pStyle w:val="ConsPlusNormal"/>
        <w:jc w:val="both"/>
      </w:pPr>
      <w:r>
        <w:t xml:space="preserve">(в ред. </w:t>
      </w:r>
      <w:hyperlink r:id="rId1151"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В группе граф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66595D" w:rsidRDefault="0066595D">
      <w:pPr>
        <w:pStyle w:val="ConsPlusNormal"/>
        <w:spacing w:before="220"/>
        <w:ind w:firstLine="540"/>
        <w:jc w:val="both"/>
      </w:pPr>
      <w:r>
        <w:t>В группе граф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66595D" w:rsidRDefault="0066595D">
      <w:pPr>
        <w:pStyle w:val="ConsPlusNormal"/>
        <w:spacing w:before="220"/>
        <w:ind w:firstLine="540"/>
        <w:jc w:val="both"/>
      </w:pPr>
      <w:r>
        <w:t>284. Разделы Баланса (ф. 0503230) формируются в следующем порядке:</w:t>
      </w:r>
    </w:p>
    <w:p w:rsidR="0066595D" w:rsidRDefault="0066595D">
      <w:pPr>
        <w:pStyle w:val="ConsPlusNormal"/>
        <w:spacing w:before="220"/>
        <w:ind w:firstLine="540"/>
        <w:jc w:val="both"/>
      </w:pPr>
      <w:r>
        <w:t>по строкам раздела "Нефинансовые активы" отражаются показатели в порядке, предусмотренном пунктом 16 настоящей Инструкции;</w:t>
      </w:r>
    </w:p>
    <w:p w:rsidR="0066595D" w:rsidRDefault="0066595D">
      <w:pPr>
        <w:pStyle w:val="ConsPlusNormal"/>
        <w:spacing w:before="220"/>
        <w:ind w:firstLine="540"/>
        <w:jc w:val="both"/>
      </w:pPr>
      <w:r>
        <w:t>по строкам раздела "Финансовые активы" отражаются показатели в порядке, предусмотренном пунктом 17 настоящей Инструкции, с учетом следующих особенностей:</w:t>
      </w:r>
    </w:p>
    <w:p w:rsidR="0066595D" w:rsidRDefault="0066595D">
      <w:pPr>
        <w:pStyle w:val="ConsPlusNormal"/>
        <w:spacing w:before="220"/>
        <w:ind w:firstLine="540"/>
        <w:jc w:val="both"/>
      </w:pPr>
      <w:r>
        <w:t>строка 280 - остаток по счету 021000000 "Прочие расчеты с дебиторами";</w:t>
      </w:r>
    </w:p>
    <w:p w:rsidR="0066595D" w:rsidRDefault="0066595D">
      <w:pPr>
        <w:pStyle w:val="ConsPlusNormal"/>
        <w:spacing w:before="220"/>
        <w:ind w:firstLine="540"/>
        <w:jc w:val="both"/>
      </w:pPr>
      <w:r>
        <w:t>строка 281 - остаток по счету 021002000 "Расчеты с финансовым органом по поступлениям в бюджет";</w:t>
      </w:r>
    </w:p>
    <w:p w:rsidR="0066595D" w:rsidRDefault="0066595D">
      <w:pPr>
        <w:pStyle w:val="ConsPlusNormal"/>
        <w:spacing w:before="220"/>
        <w:ind w:firstLine="540"/>
        <w:jc w:val="both"/>
      </w:pPr>
      <w:r>
        <w:t>строка 282 - дебетовый остаток по счету 021010000 "Расчеты по налоговым вычетам по НДС";</w:t>
      </w:r>
    </w:p>
    <w:p w:rsidR="0066595D" w:rsidRDefault="0066595D">
      <w:pPr>
        <w:pStyle w:val="ConsPlusNormal"/>
        <w:spacing w:before="220"/>
        <w:ind w:firstLine="540"/>
        <w:jc w:val="both"/>
      </w:pPr>
      <w:r>
        <w:t>по строкам раздела "Обязательства" отражаются показатели в порядке, предусмотренном пунктом 18 настоящей Инструкции, с учетом следующих особенностей:</w:t>
      </w:r>
    </w:p>
    <w:p w:rsidR="0066595D" w:rsidRDefault="0066595D">
      <w:pPr>
        <w:pStyle w:val="ConsPlusNormal"/>
        <w:spacing w:before="220"/>
        <w:ind w:firstLine="540"/>
        <w:jc w:val="both"/>
      </w:pPr>
      <w:r>
        <w:t>строка 430 - сумма строк 431 - 435;</w:t>
      </w:r>
    </w:p>
    <w:p w:rsidR="0066595D" w:rsidRDefault="0066595D">
      <w:pPr>
        <w:pStyle w:val="ConsPlusNormal"/>
        <w:spacing w:before="220"/>
        <w:ind w:firstLine="540"/>
        <w:jc w:val="both"/>
      </w:pPr>
      <w:r>
        <w:t>строка 431 - остаток по счету 030401000 "Расчеты по средствам, полученным во временное распоряжение";</w:t>
      </w:r>
    </w:p>
    <w:p w:rsidR="0066595D" w:rsidRDefault="0066595D">
      <w:pPr>
        <w:pStyle w:val="ConsPlusNormal"/>
        <w:spacing w:before="220"/>
        <w:ind w:firstLine="540"/>
        <w:jc w:val="both"/>
      </w:pPr>
      <w:r>
        <w:lastRenderedPageBreak/>
        <w:t>строка 432 - остаток по счету 030404000 "Внутриведомственные расчеты";</w:t>
      </w:r>
    </w:p>
    <w:p w:rsidR="0066595D" w:rsidRDefault="0066595D">
      <w:pPr>
        <w:pStyle w:val="ConsPlusNormal"/>
        <w:spacing w:before="220"/>
        <w:ind w:firstLine="540"/>
        <w:jc w:val="both"/>
      </w:pPr>
      <w:r>
        <w:t>строка 433 - остаток по счету 030406000 "Расчеты с прочими кредиторами";</w:t>
      </w:r>
    </w:p>
    <w:p w:rsidR="0066595D" w:rsidRDefault="0066595D">
      <w:pPr>
        <w:pStyle w:val="ConsPlusNormal"/>
        <w:spacing w:before="220"/>
        <w:ind w:firstLine="540"/>
        <w:jc w:val="both"/>
      </w:pPr>
      <w:r>
        <w:t>строка 434 - кредитовый остаток по счету 021010000 "Расчеты по налоговым вычетам по НДС";</w:t>
      </w:r>
    </w:p>
    <w:p w:rsidR="0066595D" w:rsidRDefault="0066595D">
      <w:pPr>
        <w:pStyle w:val="ConsPlusNormal"/>
        <w:spacing w:before="220"/>
        <w:ind w:firstLine="540"/>
        <w:jc w:val="both"/>
      </w:pPr>
      <w:r>
        <w:t>строка 435 - остаток по счету 030405000 "Расчеты по платежам из бюджета с финансовым органом";</w:t>
      </w:r>
    </w:p>
    <w:p w:rsidR="0066595D" w:rsidRDefault="0066595D">
      <w:pPr>
        <w:pStyle w:val="ConsPlusNormal"/>
        <w:spacing w:before="220"/>
        <w:ind w:firstLine="540"/>
        <w:jc w:val="both"/>
      </w:pPr>
      <w:r>
        <w:t>по строкам раздела "Финансовый результат" отражаются показатели в порядке, предусмотренном пунктом 19 настоящей Инструкции, с учетом следующих особенностей:</w:t>
      </w:r>
    </w:p>
    <w:p w:rsidR="0066595D" w:rsidRDefault="0066595D">
      <w:pPr>
        <w:pStyle w:val="ConsPlusNormal"/>
        <w:spacing w:before="220"/>
        <w:ind w:firstLine="540"/>
        <w:jc w:val="both"/>
      </w:pPr>
      <w:r>
        <w:t>строка 571 - остаток по счету 040110000 "Доходы текущего финансового года";</w:t>
      </w:r>
    </w:p>
    <w:p w:rsidR="0066595D" w:rsidRDefault="0066595D">
      <w:pPr>
        <w:pStyle w:val="ConsPlusNormal"/>
        <w:spacing w:before="220"/>
        <w:ind w:firstLine="540"/>
        <w:jc w:val="both"/>
      </w:pPr>
      <w:r>
        <w:t>строка 572 - остаток по счету 040120000 "Расходы текущего финансового года", дебетовый остаток по счету отражается со знаком "минус".</w:t>
      </w:r>
    </w:p>
    <w:p w:rsidR="0066595D" w:rsidRDefault="0066595D">
      <w:pPr>
        <w:pStyle w:val="ConsPlusNormal"/>
        <w:spacing w:before="220"/>
        <w:ind w:firstLine="540"/>
        <w:jc w:val="both"/>
      </w:pPr>
      <w:r>
        <w:t>Строка 573 - остаток по счету 040130000 "Финансовый результат прошлых отчетных периодов".</w:t>
      </w:r>
    </w:p>
    <w:p w:rsidR="0066595D" w:rsidRDefault="0066595D">
      <w:pPr>
        <w:pStyle w:val="ConsPlusNormal"/>
        <w:jc w:val="both"/>
      </w:pPr>
      <w:r>
        <w:t xml:space="preserve">(п. 284 в ред. </w:t>
      </w:r>
      <w:hyperlink r:id="rId1152"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285. </w:t>
      </w:r>
      <w:hyperlink w:anchor="P17871" w:history="1">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(графа 4) и конец отчетного периода (графа 5) в порядке, предусмотренном </w:t>
      </w:r>
      <w:hyperlink w:anchor="P304" w:history="1">
        <w:r>
          <w:rPr>
            <w:color w:val="0000FF"/>
          </w:rPr>
          <w:t>пунктом 20</w:t>
        </w:r>
      </w:hyperlink>
      <w:r>
        <w:t xml:space="preserve"> настоящей Инструкции.</w:t>
      </w:r>
    </w:p>
    <w:p w:rsidR="0066595D" w:rsidRDefault="0066595D">
      <w:pPr>
        <w:pStyle w:val="ConsPlusNormal"/>
        <w:jc w:val="both"/>
      </w:pPr>
      <w:r>
        <w:t xml:space="preserve">(в ред. Приказов Минфина России от 26.10.2012 </w:t>
      </w:r>
      <w:hyperlink r:id="rId1153" w:history="1">
        <w:r>
          <w:rPr>
            <w:color w:val="0000FF"/>
          </w:rPr>
          <w:t>N 138н</w:t>
        </w:r>
      </w:hyperlink>
      <w:r>
        <w:t xml:space="preserve">, от 19.12.2014 </w:t>
      </w:r>
      <w:hyperlink r:id="rId1154" w:history="1">
        <w:r>
          <w:rPr>
            <w:color w:val="0000FF"/>
          </w:rPr>
          <w:t>N 157н</w:t>
        </w:r>
      </w:hyperlink>
      <w:r>
        <w:t>)</w:t>
      </w:r>
    </w:p>
    <w:p w:rsidR="0066595D" w:rsidRDefault="0066595D">
      <w:pPr>
        <w:pStyle w:val="ConsPlusNormal"/>
        <w:ind w:firstLine="540"/>
        <w:jc w:val="both"/>
      </w:pPr>
    </w:p>
    <w:p w:rsidR="0066595D" w:rsidRDefault="0066595D">
      <w:pPr>
        <w:pStyle w:val="ConsPlusTitle"/>
        <w:jc w:val="center"/>
        <w:outlineLvl w:val="2"/>
      </w:pPr>
      <w:r>
        <w:t>Особенности формирования Справки по консолидируемым</w:t>
      </w:r>
    </w:p>
    <w:p w:rsidR="0066595D" w:rsidRDefault="0066595D">
      <w:pPr>
        <w:pStyle w:val="ConsPlusTitle"/>
        <w:jc w:val="center"/>
      </w:pPr>
      <w:r>
        <w:t xml:space="preserve">расчетам </w:t>
      </w:r>
      <w:hyperlink w:anchor="P8125" w:history="1">
        <w:r>
          <w:rPr>
            <w:color w:val="0000FF"/>
          </w:rPr>
          <w:t>(ф. 0503125)</w:t>
        </w:r>
      </w:hyperlink>
      <w:r>
        <w:t xml:space="preserve"> при реорганизации и ликвидации</w:t>
      </w:r>
    </w:p>
    <w:p w:rsidR="0066595D" w:rsidRDefault="0066595D">
      <w:pPr>
        <w:pStyle w:val="ConsPlusNormal"/>
        <w:ind w:firstLine="540"/>
        <w:jc w:val="both"/>
      </w:pPr>
    </w:p>
    <w:p w:rsidR="0066595D" w:rsidRDefault="0066595D">
      <w:pPr>
        <w:pStyle w:val="ConsPlusNormal"/>
        <w:ind w:firstLine="540"/>
        <w:jc w:val="both"/>
      </w:pPr>
      <w:r>
        <w:t xml:space="preserve">286. Справка по консолидируемым расчетам (ф. 0503125)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348" w:history="1">
        <w:r>
          <w:rPr>
            <w:color w:val="0000FF"/>
          </w:rPr>
          <w:t>пунктами 23</w:t>
        </w:r>
      </w:hyperlink>
      <w:r>
        <w:t xml:space="preserve"> - </w:t>
      </w:r>
      <w:hyperlink w:anchor="P767" w:history="1">
        <w:r>
          <w:rPr>
            <w:color w:val="0000FF"/>
          </w:rPr>
          <w:t>34</w:t>
        </w:r>
      </w:hyperlink>
      <w:r>
        <w:t xml:space="preserve"> настоящей Инструкции.</w:t>
      </w:r>
    </w:p>
    <w:p w:rsidR="0066595D" w:rsidRDefault="0066595D">
      <w:pPr>
        <w:pStyle w:val="ConsPlusNormal"/>
        <w:jc w:val="both"/>
      </w:pPr>
      <w:r>
        <w:t xml:space="preserve">(в ред. </w:t>
      </w:r>
      <w:hyperlink r:id="rId1155"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t>Показатели по консолидируемым расчетам отражаются в Справках (ф. 0503125)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66595D" w:rsidRDefault="0066595D">
      <w:pPr>
        <w:pStyle w:val="ConsPlusNormal"/>
        <w:jc w:val="both"/>
      </w:pPr>
      <w:r>
        <w:t xml:space="preserve">(в ред. Приказов Минфина России от 29.12.2011 </w:t>
      </w:r>
      <w:hyperlink r:id="rId1156" w:history="1">
        <w:r>
          <w:rPr>
            <w:color w:val="0000FF"/>
          </w:rPr>
          <w:t>N 191н</w:t>
        </w:r>
      </w:hyperlink>
      <w:r>
        <w:t xml:space="preserve">, от 19.12.2014 </w:t>
      </w:r>
      <w:hyperlink r:id="rId1157" w:history="1">
        <w:r>
          <w:rPr>
            <w:color w:val="0000FF"/>
          </w:rPr>
          <w:t>N 157н</w:t>
        </w:r>
      </w:hyperlink>
      <w:r>
        <w:t>)</w:t>
      </w:r>
    </w:p>
    <w:p w:rsidR="0066595D" w:rsidRDefault="0066595D">
      <w:pPr>
        <w:pStyle w:val="ConsPlusNormal"/>
        <w:ind w:firstLine="540"/>
        <w:jc w:val="both"/>
      </w:pPr>
    </w:p>
    <w:p w:rsidR="0066595D" w:rsidRDefault="0066595D">
      <w:pPr>
        <w:pStyle w:val="ConsPlusTitle"/>
        <w:jc w:val="center"/>
        <w:outlineLvl w:val="2"/>
      </w:pPr>
      <w:r>
        <w:t>Особенности формирования Справки по заключению</w:t>
      </w:r>
    </w:p>
    <w:p w:rsidR="0066595D" w:rsidRDefault="0066595D">
      <w:pPr>
        <w:pStyle w:val="ConsPlusTitle"/>
        <w:jc w:val="center"/>
      </w:pPr>
      <w:r>
        <w:t>счетов бюджетного учета отчетного финансового года</w:t>
      </w:r>
    </w:p>
    <w:p w:rsidR="0066595D" w:rsidRDefault="0066595D">
      <w:pPr>
        <w:pStyle w:val="ConsPlusTitle"/>
        <w:jc w:val="center"/>
      </w:pPr>
      <w:hyperlink w:anchor="P3697" w:history="1">
        <w:r>
          <w:rPr>
            <w:color w:val="0000FF"/>
          </w:rPr>
          <w:t>(ф. 0503110)</w:t>
        </w:r>
      </w:hyperlink>
      <w:r>
        <w:t xml:space="preserve"> при реорганизации и ликвидации</w:t>
      </w:r>
    </w:p>
    <w:p w:rsidR="0066595D" w:rsidRDefault="0066595D">
      <w:pPr>
        <w:pStyle w:val="ConsPlusNormal"/>
        <w:ind w:firstLine="540"/>
        <w:jc w:val="both"/>
      </w:pPr>
    </w:p>
    <w:p w:rsidR="0066595D" w:rsidRDefault="0066595D">
      <w:pPr>
        <w:pStyle w:val="ConsPlusNormal"/>
        <w:ind w:firstLine="540"/>
        <w:jc w:val="both"/>
      </w:pPr>
      <w:r>
        <w:t xml:space="preserve">287. Справка по заключению счетов бюджетного учета отчетного финансового года (ф. 0503110) формируется реорганизуемым (ликвидируемым) субъектом бюджетной отчетности по оборотам счетов бюджетного учета, указанных в </w:t>
      </w:r>
      <w:hyperlink w:anchor="P844" w:history="1">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66595D" w:rsidRDefault="0066595D">
      <w:pPr>
        <w:pStyle w:val="ConsPlusNormal"/>
        <w:jc w:val="both"/>
      </w:pPr>
      <w:r>
        <w:t xml:space="preserve">(в ред. </w:t>
      </w:r>
      <w:hyperlink r:id="rId1158" w:history="1">
        <w:r>
          <w:rPr>
            <w:color w:val="0000FF"/>
          </w:rPr>
          <w:t>Приказа</w:t>
        </w:r>
      </w:hyperlink>
      <w:r>
        <w:t xml:space="preserve"> Минфина России от 19.12.2014 N 157н)</w:t>
      </w:r>
    </w:p>
    <w:p w:rsidR="0066595D" w:rsidRDefault="0066595D">
      <w:pPr>
        <w:pStyle w:val="ConsPlusNormal"/>
        <w:spacing w:before="220"/>
        <w:ind w:firstLine="540"/>
        <w:jc w:val="both"/>
      </w:pPr>
      <w:r>
        <w:lastRenderedPageBreak/>
        <w:t xml:space="preserve">данные отражаются по номерам счетов с указанием показателей по бюджетной деятельности (графы 2, 3 </w:t>
      </w:r>
      <w:hyperlink w:anchor="P3697" w:history="1">
        <w:r>
          <w:rPr>
            <w:color w:val="0000FF"/>
          </w:rPr>
          <w:t>раздела 1</w:t>
        </w:r>
      </w:hyperlink>
      <w:r>
        <w:t>);</w:t>
      </w:r>
    </w:p>
    <w:p w:rsidR="0066595D" w:rsidRDefault="0066595D">
      <w:pPr>
        <w:pStyle w:val="ConsPlusNormal"/>
        <w:jc w:val="both"/>
      </w:pPr>
      <w:r>
        <w:t xml:space="preserve">(в ред. </w:t>
      </w:r>
      <w:hyperlink r:id="rId1159" w:history="1">
        <w:r>
          <w:rPr>
            <w:color w:val="0000FF"/>
          </w:rPr>
          <w:t>Приказа</w:t>
        </w:r>
      </w:hyperlink>
      <w:r>
        <w:t xml:space="preserve"> Минфина России от 26.10.2012 N 138н)</w:t>
      </w:r>
    </w:p>
    <w:p w:rsidR="0066595D" w:rsidRDefault="0066595D">
      <w:pPr>
        <w:pStyle w:val="ConsPlusNormal"/>
        <w:spacing w:before="220"/>
        <w:ind w:firstLine="540"/>
        <w:jc w:val="both"/>
      </w:pPr>
      <w:r>
        <w:t>дополнительно в Справке (ф. 0503110) подлежат отражению показатели по счету 121004000 "Расчеты по распределенным поступлениям к зачислению в бюджет";</w:t>
      </w:r>
    </w:p>
    <w:p w:rsidR="0066595D" w:rsidRDefault="0066595D">
      <w:pPr>
        <w:pStyle w:val="ConsPlusNormal"/>
        <w:jc w:val="both"/>
      </w:pPr>
      <w:r>
        <w:t xml:space="preserve">(абзац введен </w:t>
      </w:r>
      <w:hyperlink r:id="rId1160" w:history="1">
        <w:r>
          <w:rPr>
            <w:color w:val="0000FF"/>
          </w:rPr>
          <w:t>Приказом</w:t>
        </w:r>
      </w:hyperlink>
      <w:r>
        <w:t xml:space="preserve"> Минфина России от 29.12.2011 N 191н)</w:t>
      </w:r>
    </w:p>
    <w:p w:rsidR="0066595D" w:rsidRDefault="0066595D">
      <w:pPr>
        <w:pStyle w:val="ConsPlusNormal"/>
        <w:spacing w:before="220"/>
        <w:ind w:firstLine="540"/>
        <w:jc w:val="both"/>
      </w:pPr>
      <w:r>
        <w:t xml:space="preserve">графы 6 - 13 </w:t>
      </w:r>
      <w:hyperlink w:anchor="P3697" w:history="1">
        <w:r>
          <w:rPr>
            <w:color w:val="0000FF"/>
          </w:rPr>
          <w:t>раздела 1</w:t>
        </w:r>
      </w:hyperlink>
      <w:r>
        <w:t xml:space="preserve"> не заполняются;</w:t>
      </w:r>
    </w:p>
    <w:p w:rsidR="0066595D" w:rsidRDefault="0066595D">
      <w:pPr>
        <w:pStyle w:val="ConsPlusNormal"/>
        <w:spacing w:before="220"/>
        <w:ind w:firstLine="540"/>
        <w:jc w:val="both"/>
      </w:pPr>
      <w:hyperlink w:anchor="P3697" w:history="1">
        <w:r>
          <w:rPr>
            <w:color w:val="0000FF"/>
          </w:rPr>
          <w:t>раздел 2</w:t>
        </w:r>
      </w:hyperlink>
      <w:r>
        <w:t xml:space="preserve"> Справки (ф. 0503110) получателем бюджетных средств не формируется.</w:t>
      </w:r>
    </w:p>
    <w:p w:rsidR="0066595D" w:rsidRDefault="0066595D">
      <w:pPr>
        <w:pStyle w:val="ConsPlusNormal"/>
        <w:ind w:firstLine="540"/>
        <w:jc w:val="both"/>
      </w:pPr>
    </w:p>
    <w:p w:rsidR="0066595D" w:rsidRDefault="0066595D">
      <w:pPr>
        <w:pStyle w:val="ConsPlusTitle"/>
        <w:jc w:val="center"/>
        <w:outlineLvl w:val="1"/>
      </w:pPr>
      <w:r>
        <w:t>VII. Порядок представления бюджетной отчетности,</w:t>
      </w:r>
    </w:p>
    <w:p w:rsidR="0066595D" w:rsidRDefault="0066595D">
      <w:pPr>
        <w:pStyle w:val="ConsPlusTitle"/>
        <w:jc w:val="center"/>
      </w:pPr>
      <w:r>
        <w:t>а также материалов, представляемых одновременно с бюджетной</w:t>
      </w:r>
    </w:p>
    <w:p w:rsidR="0066595D" w:rsidRDefault="0066595D">
      <w:pPr>
        <w:pStyle w:val="ConsPlusTitle"/>
        <w:jc w:val="center"/>
      </w:pPr>
      <w:r>
        <w:t>отчетностью, получателями средств федерального бюджета,</w:t>
      </w:r>
    </w:p>
    <w:p w:rsidR="0066595D" w:rsidRDefault="0066595D">
      <w:pPr>
        <w:pStyle w:val="ConsPlusTitle"/>
        <w:jc w:val="center"/>
      </w:pPr>
      <w:r>
        <w:t>администраторами доходов федерального бюджета,</w:t>
      </w:r>
    </w:p>
    <w:p w:rsidR="0066595D" w:rsidRDefault="0066595D">
      <w:pPr>
        <w:pStyle w:val="ConsPlusTitle"/>
        <w:jc w:val="center"/>
      </w:pPr>
      <w:r>
        <w:t>администраторами источников финансирования дефицита</w:t>
      </w:r>
    </w:p>
    <w:p w:rsidR="0066595D" w:rsidRDefault="0066595D">
      <w:pPr>
        <w:pStyle w:val="ConsPlusTitle"/>
        <w:jc w:val="center"/>
      </w:pPr>
      <w:r>
        <w:t>федерального бюджета, распорядителями средств федерального</w:t>
      </w:r>
    </w:p>
    <w:p w:rsidR="0066595D" w:rsidRDefault="0066595D">
      <w:pPr>
        <w:pStyle w:val="ConsPlusTitle"/>
        <w:jc w:val="center"/>
      </w:pPr>
      <w:r>
        <w:t>бюджета, главными администраторами доходов федерального</w:t>
      </w:r>
    </w:p>
    <w:p w:rsidR="0066595D" w:rsidRDefault="0066595D">
      <w:pPr>
        <w:pStyle w:val="ConsPlusTitle"/>
        <w:jc w:val="center"/>
      </w:pPr>
      <w:r>
        <w:t>бюджета, главными администраторами источников</w:t>
      </w:r>
    </w:p>
    <w:p w:rsidR="0066595D" w:rsidRDefault="0066595D">
      <w:pPr>
        <w:pStyle w:val="ConsPlusTitle"/>
        <w:jc w:val="center"/>
      </w:pPr>
      <w:r>
        <w:t>финансирования дефицита федерального бюджета,</w:t>
      </w:r>
    </w:p>
    <w:p w:rsidR="0066595D" w:rsidRDefault="0066595D">
      <w:pPr>
        <w:pStyle w:val="ConsPlusTitle"/>
        <w:jc w:val="center"/>
      </w:pPr>
      <w:r>
        <w:t>главными распорядителями средств</w:t>
      </w:r>
    </w:p>
    <w:p w:rsidR="0066595D" w:rsidRDefault="0066595D">
      <w:pPr>
        <w:pStyle w:val="ConsPlusTitle"/>
        <w:jc w:val="center"/>
      </w:pPr>
      <w:r>
        <w:t>федерального бюджета</w:t>
      </w:r>
    </w:p>
    <w:p w:rsidR="0066595D" w:rsidRDefault="0066595D">
      <w:pPr>
        <w:pStyle w:val="ConsPlusNormal"/>
        <w:jc w:val="center"/>
      </w:pPr>
      <w:r>
        <w:t xml:space="preserve">(введен </w:t>
      </w:r>
      <w:hyperlink r:id="rId1161" w:history="1">
        <w:r>
          <w:rPr>
            <w:color w:val="0000FF"/>
          </w:rPr>
          <w:t>Приказом</w:t>
        </w:r>
      </w:hyperlink>
      <w:r>
        <w:t xml:space="preserve"> Минфина России от 16.11.2016 N 209н)</w:t>
      </w:r>
    </w:p>
    <w:p w:rsidR="0066595D" w:rsidRDefault="0066595D">
      <w:pPr>
        <w:pStyle w:val="ConsPlusNormal"/>
        <w:jc w:val="both"/>
      </w:pPr>
    </w:p>
    <w:p w:rsidR="0066595D" w:rsidRDefault="0066595D">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66595D" w:rsidRDefault="0066595D">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66595D" w:rsidRDefault="0066595D">
      <w:pPr>
        <w:pStyle w:val="ConsPlusNormal"/>
        <w:jc w:val="both"/>
      </w:pPr>
      <w:r>
        <w:t xml:space="preserve">(в ред. </w:t>
      </w:r>
      <w:hyperlink r:id="rId1162"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66595D" w:rsidRDefault="0066595D">
      <w:pPr>
        <w:pStyle w:val="ConsPlusNormal"/>
        <w:jc w:val="both"/>
      </w:pPr>
      <w:r>
        <w:t xml:space="preserve">(в ред. </w:t>
      </w:r>
      <w:hyperlink r:id="rId1163"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66595D" w:rsidRDefault="0066595D">
      <w:pPr>
        <w:pStyle w:val="ConsPlusNormal"/>
        <w:jc w:val="both"/>
      </w:pPr>
      <w:r>
        <w:t xml:space="preserve">(в ред. </w:t>
      </w:r>
      <w:hyperlink r:id="rId1164"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 xml:space="preserve">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w:t>
      </w:r>
      <w:r>
        <w:lastRenderedPageBreak/>
        <w:t>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66595D" w:rsidRDefault="0066595D">
      <w:pPr>
        <w:pStyle w:val="ConsPlusNormal"/>
        <w:jc w:val="both"/>
      </w:pPr>
      <w:r>
        <w:t xml:space="preserve">(в ред. </w:t>
      </w:r>
      <w:hyperlink r:id="rId1165"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66595D" w:rsidRDefault="0066595D">
      <w:pPr>
        <w:pStyle w:val="ConsPlusNormal"/>
        <w:jc w:val="both"/>
      </w:pPr>
      <w:r>
        <w:t xml:space="preserve">(в ред. </w:t>
      </w:r>
      <w:hyperlink r:id="rId1166" w:history="1">
        <w:r>
          <w:rPr>
            <w:color w:val="0000FF"/>
          </w:rPr>
          <w:t>Приказа</w:t>
        </w:r>
      </w:hyperlink>
      <w:r>
        <w:t xml:space="preserve"> Минфина России от 02.11.2017 N 176н)</w:t>
      </w:r>
    </w:p>
    <w:p w:rsidR="0066595D" w:rsidRDefault="0066595D">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66595D" w:rsidRDefault="0066595D">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66595D" w:rsidRDefault="0066595D">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66595D" w:rsidRDefault="0066595D">
      <w:pPr>
        <w:pStyle w:val="ConsPlusNormal"/>
        <w:jc w:val="both"/>
      </w:pPr>
      <w:r>
        <w:t xml:space="preserve">(в ред. </w:t>
      </w:r>
      <w:hyperlink r:id="rId1167"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66595D" w:rsidRDefault="0066595D">
      <w:pPr>
        <w:pStyle w:val="ConsPlusNormal"/>
        <w:spacing w:before="220"/>
        <w:ind w:firstLine="540"/>
        <w:jc w:val="both"/>
      </w:pPr>
      <w:r>
        <w:t>до наступления даты представления отчетности - по решению субъекта отчетность;</w:t>
      </w:r>
    </w:p>
    <w:p w:rsidR="0066595D" w:rsidRDefault="0066595D">
      <w:pPr>
        <w:pStyle w:val="ConsPlusNormal"/>
        <w:spacing w:before="220"/>
        <w:ind w:firstLine="540"/>
        <w:jc w:val="both"/>
      </w:pPr>
      <w:r>
        <w:t>после наступления даты представления отчетности или после принятия отчетности - по согласованию с пользователем отчетности, формирующим на основе представленной отчетности консолидированную отчетность.</w:t>
      </w:r>
    </w:p>
    <w:p w:rsidR="0066595D" w:rsidRDefault="0066595D">
      <w:pPr>
        <w:pStyle w:val="ConsPlusNormal"/>
        <w:jc w:val="both"/>
      </w:pPr>
      <w:r>
        <w:t xml:space="preserve">(в ред. </w:t>
      </w:r>
      <w:hyperlink r:id="rId1168"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66595D" w:rsidRDefault="0066595D">
      <w:pPr>
        <w:pStyle w:val="ConsPlusNormal"/>
        <w:jc w:val="both"/>
      </w:pPr>
      <w:r>
        <w:t xml:space="preserve">(в ред. </w:t>
      </w:r>
      <w:hyperlink r:id="rId1169"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w:t>
      </w:r>
      <w:r>
        <w:lastRenderedPageBreak/>
        <w:t>федерального бюджета осуществляют представление в Федеральное казначейство сводной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66595D" w:rsidRDefault="0066595D">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66595D" w:rsidRDefault="0066595D">
      <w:pPr>
        <w:pStyle w:val="ConsPlusNormal"/>
        <w:jc w:val="both"/>
      </w:pPr>
      <w:r>
        <w:t xml:space="preserve">(в ред. </w:t>
      </w:r>
      <w:hyperlink r:id="rId1170"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66595D" w:rsidRDefault="0066595D">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66595D" w:rsidRDefault="0066595D">
      <w:pPr>
        <w:pStyle w:val="ConsPlusNormal"/>
        <w:jc w:val="both"/>
      </w:pPr>
      <w:r>
        <w:t xml:space="preserve">(в ред. </w:t>
      </w:r>
      <w:hyperlink r:id="rId1171"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66595D" w:rsidRDefault="0066595D">
      <w:pPr>
        <w:pStyle w:val="ConsPlusNormal"/>
        <w:jc w:val="both"/>
      </w:pPr>
    </w:p>
    <w:p w:rsidR="0066595D" w:rsidRDefault="0066595D">
      <w:pPr>
        <w:pStyle w:val="ConsPlusTitle"/>
        <w:jc w:val="center"/>
        <w:outlineLvl w:val="1"/>
      </w:pPr>
      <w:r>
        <w:t>VIII. Порядок представления бюджетной отчетности органами</w:t>
      </w:r>
    </w:p>
    <w:p w:rsidR="0066595D" w:rsidRDefault="0066595D">
      <w:pPr>
        <w:pStyle w:val="ConsPlusTitle"/>
        <w:jc w:val="center"/>
      </w:pPr>
      <w:r>
        <w:t>управления государственными внебюджетными фондами</w:t>
      </w:r>
    </w:p>
    <w:p w:rsidR="0066595D" w:rsidRDefault="0066595D">
      <w:pPr>
        <w:pStyle w:val="ConsPlusTitle"/>
        <w:jc w:val="center"/>
      </w:pPr>
      <w:r>
        <w:t>Российской Федерации, а также материалов, представляемых</w:t>
      </w:r>
    </w:p>
    <w:p w:rsidR="0066595D" w:rsidRDefault="0066595D">
      <w:pPr>
        <w:pStyle w:val="ConsPlusTitle"/>
        <w:jc w:val="center"/>
      </w:pPr>
      <w:r>
        <w:t>одновременно с бюджетной отчетностью</w:t>
      </w:r>
    </w:p>
    <w:p w:rsidR="0066595D" w:rsidRDefault="0066595D">
      <w:pPr>
        <w:pStyle w:val="ConsPlusNormal"/>
        <w:jc w:val="center"/>
      </w:pPr>
      <w:r>
        <w:t xml:space="preserve">(в ред. </w:t>
      </w:r>
      <w:hyperlink r:id="rId1172" w:history="1">
        <w:r>
          <w:rPr>
            <w:color w:val="0000FF"/>
          </w:rPr>
          <w:t>Приказа</w:t>
        </w:r>
      </w:hyperlink>
      <w:r>
        <w:t xml:space="preserve"> Минфина России от 30.11.2018 N 244н)</w:t>
      </w:r>
    </w:p>
    <w:p w:rsidR="0066595D" w:rsidRDefault="0066595D">
      <w:pPr>
        <w:pStyle w:val="ConsPlusNormal"/>
        <w:jc w:val="both"/>
      </w:pPr>
    </w:p>
    <w:p w:rsidR="0066595D" w:rsidRDefault="0066595D">
      <w:pPr>
        <w:pStyle w:val="ConsPlusNormal"/>
        <w:ind w:firstLine="540"/>
        <w:jc w:val="both"/>
      </w:pPr>
      <w:r>
        <w:t>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66595D" w:rsidRDefault="0066595D">
      <w:pPr>
        <w:pStyle w:val="ConsPlusNormal"/>
        <w:spacing w:before="220"/>
        <w:ind w:firstLine="540"/>
        <w:jc w:val="both"/>
      </w:pPr>
      <w:r>
        <w:t>месячной отчетности и квартальной отчетности в части Справок (ф. 0503125) - не позднее 12 календарного дня месяца, следующего за отчетным периодом;</w:t>
      </w:r>
    </w:p>
    <w:p w:rsidR="0066595D" w:rsidRDefault="0066595D">
      <w:pPr>
        <w:pStyle w:val="ConsPlusNormal"/>
        <w:spacing w:before="220"/>
        <w:ind w:firstLine="540"/>
        <w:jc w:val="both"/>
      </w:pPr>
      <w:r>
        <w:t>месячной отчетности и квартальной отчетности в части Отчета (ф. 0503117) - не позднее 15 календарного дня месяца, следующего за отчетным периодом;</w:t>
      </w:r>
    </w:p>
    <w:p w:rsidR="0066595D" w:rsidRDefault="0066595D">
      <w:pPr>
        <w:pStyle w:val="ConsPlusNormal"/>
        <w:spacing w:before="220"/>
        <w:ind w:firstLine="540"/>
        <w:jc w:val="both"/>
      </w:pPr>
      <w:r>
        <w:t>квартальной отчетности, за исключением отчетов, представляемых в соответствии с абзацем вторым и третьим настоящего пункта - не позднее 30 календарного дня месяца, следующего за отчетным кварталом;</w:t>
      </w:r>
    </w:p>
    <w:p w:rsidR="0066595D" w:rsidRDefault="0066595D">
      <w:pPr>
        <w:pStyle w:val="ConsPlusNormal"/>
        <w:spacing w:before="220"/>
        <w:ind w:firstLine="540"/>
        <w:jc w:val="both"/>
      </w:pPr>
      <w:r>
        <w:lastRenderedPageBreak/>
        <w:t>годовой бюджетной отчетности в части Справок (ф. 0503125) - до 20 февраля года, следующего за отчетным финансовым годом;</w:t>
      </w:r>
    </w:p>
    <w:p w:rsidR="0066595D" w:rsidRDefault="0066595D">
      <w:pPr>
        <w:pStyle w:val="ConsPlusNormal"/>
        <w:spacing w:before="220"/>
        <w:ind w:firstLine="540"/>
        <w:jc w:val="both"/>
      </w:pPr>
      <w:r>
        <w:t>годовой бюджетной отчетности за исключением Справок (ф. 0503125),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66595D" w:rsidRDefault="0066595D">
      <w:pPr>
        <w:pStyle w:val="ConsPlusNormal"/>
        <w:jc w:val="both"/>
      </w:pPr>
      <w:r>
        <w:t xml:space="preserve">(п. 295 в ред. </w:t>
      </w:r>
      <w:hyperlink r:id="rId1173"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66595D" w:rsidRDefault="0066595D">
      <w:pPr>
        <w:pStyle w:val="ConsPlusNormal"/>
        <w:spacing w:before="220"/>
        <w:ind w:firstLine="540"/>
        <w:jc w:val="both"/>
      </w:pPr>
      <w:r>
        <w:t>до наступления даты (предельной даты представления годовой отчетности) представления отчетности в Федеральное казначейство - по решению органа управления государственным внебюджетным фондом Российской Федерации;</w:t>
      </w:r>
    </w:p>
    <w:p w:rsidR="0066595D" w:rsidRDefault="0066595D">
      <w:pPr>
        <w:pStyle w:val="ConsPlusNormal"/>
        <w:spacing w:before="220"/>
        <w:ind w:firstLine="540"/>
        <w:jc w:val="both"/>
      </w:pPr>
      <w:r>
        <w:t>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66595D" w:rsidRDefault="0066595D">
      <w:pPr>
        <w:pStyle w:val="ConsPlusNormal"/>
        <w:jc w:val="both"/>
      </w:pPr>
      <w:r>
        <w:t xml:space="preserve">(п. 296 в ред. </w:t>
      </w:r>
      <w:hyperlink r:id="rId1174"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66595D" w:rsidRDefault="0066595D">
      <w:pPr>
        <w:pStyle w:val="ConsPlusNormal"/>
        <w:jc w:val="both"/>
      </w:pPr>
    </w:p>
    <w:p w:rsidR="0066595D" w:rsidRDefault="0066595D">
      <w:pPr>
        <w:pStyle w:val="ConsPlusTitle"/>
        <w:jc w:val="center"/>
        <w:outlineLvl w:val="1"/>
      </w:pPr>
      <w:r>
        <w:t>IX. Порядок представления органами, уполномоченными</w:t>
      </w:r>
    </w:p>
    <w:p w:rsidR="0066595D" w:rsidRDefault="0066595D">
      <w:pPr>
        <w:pStyle w:val="ConsPlusTitle"/>
        <w:jc w:val="center"/>
      </w:pPr>
      <w:r>
        <w:t>на формирование отчетности об исполнении консолидированного</w:t>
      </w:r>
    </w:p>
    <w:p w:rsidR="0066595D" w:rsidRDefault="0066595D">
      <w:pPr>
        <w:pStyle w:val="ConsPlusTitle"/>
        <w:jc w:val="center"/>
      </w:pPr>
      <w:r>
        <w:t>бюджета субъекта Российской Федерации и бюджета</w:t>
      </w:r>
    </w:p>
    <w:p w:rsidR="0066595D" w:rsidRDefault="0066595D">
      <w:pPr>
        <w:pStyle w:val="ConsPlusTitle"/>
        <w:jc w:val="center"/>
      </w:pPr>
      <w:r>
        <w:t>территориального государственного внебюджетного</w:t>
      </w:r>
    </w:p>
    <w:p w:rsidR="0066595D" w:rsidRDefault="0066595D">
      <w:pPr>
        <w:pStyle w:val="ConsPlusTitle"/>
        <w:jc w:val="center"/>
      </w:pPr>
      <w:r>
        <w:t>фонда консолидированной бюджетной отчетности,</w:t>
      </w:r>
    </w:p>
    <w:p w:rsidR="0066595D" w:rsidRDefault="0066595D">
      <w:pPr>
        <w:pStyle w:val="ConsPlusTitle"/>
        <w:jc w:val="center"/>
      </w:pPr>
      <w:r>
        <w:t>а также материалов, представляемых одновременной</w:t>
      </w:r>
    </w:p>
    <w:p w:rsidR="0066595D" w:rsidRDefault="0066595D">
      <w:pPr>
        <w:pStyle w:val="ConsPlusTitle"/>
        <w:jc w:val="center"/>
      </w:pPr>
      <w:r>
        <w:t>с консолидированной бюджетной отчетностью</w:t>
      </w:r>
    </w:p>
    <w:p w:rsidR="0066595D" w:rsidRDefault="0066595D">
      <w:pPr>
        <w:pStyle w:val="ConsPlusNormal"/>
        <w:jc w:val="center"/>
      </w:pPr>
      <w:r>
        <w:t xml:space="preserve">(введен </w:t>
      </w:r>
      <w:hyperlink r:id="rId1175" w:history="1">
        <w:r>
          <w:rPr>
            <w:color w:val="0000FF"/>
          </w:rPr>
          <w:t>Приказом</w:t>
        </w:r>
      </w:hyperlink>
      <w:r>
        <w:t xml:space="preserve"> Минфина России от 16.11.2016 N 209н)</w:t>
      </w:r>
    </w:p>
    <w:p w:rsidR="0066595D" w:rsidRDefault="0066595D">
      <w:pPr>
        <w:pStyle w:val="ConsPlusNormal"/>
        <w:jc w:val="both"/>
      </w:pPr>
    </w:p>
    <w:p w:rsidR="0066595D" w:rsidRDefault="0066595D">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66595D" w:rsidRDefault="0066595D">
      <w:pPr>
        <w:pStyle w:val="ConsPlusNormal"/>
        <w:spacing w:before="220"/>
        <w:ind w:firstLine="540"/>
        <w:jc w:val="both"/>
      </w:pPr>
      <w:r>
        <w:t>месячной отчетности и квартальной отчетности в части Справок (ф. 0503125) - не позднее 12 календарного дня месяца, следующего за отчетным периодом;</w:t>
      </w:r>
    </w:p>
    <w:p w:rsidR="0066595D" w:rsidRDefault="0066595D">
      <w:pPr>
        <w:pStyle w:val="ConsPlusNormal"/>
        <w:spacing w:before="220"/>
        <w:ind w:firstLine="540"/>
        <w:jc w:val="both"/>
      </w:pPr>
      <w:r>
        <w:t>месячной отчетности и квартальной отчетности в части Отчета (ф. 0503317) - не позднее 15 календарного дня месяца, следующего за отчетным периодом;</w:t>
      </w:r>
    </w:p>
    <w:p w:rsidR="0066595D" w:rsidRDefault="0066595D">
      <w:pPr>
        <w:pStyle w:val="ConsPlusNormal"/>
        <w:spacing w:before="220"/>
        <w:ind w:firstLine="540"/>
        <w:jc w:val="both"/>
      </w:pPr>
      <w:r>
        <w:t xml:space="preserve">квартальной отчетности, за исключением отчетов, представляемых в соответствии с абзацем </w:t>
      </w:r>
      <w:r>
        <w:lastRenderedPageBreak/>
        <w:t>вторым и третьим настоящего пункта - не позднее 30 календарного дня месяца, следующего за отчетным кварталом;</w:t>
      </w:r>
    </w:p>
    <w:p w:rsidR="0066595D" w:rsidRDefault="0066595D">
      <w:pPr>
        <w:pStyle w:val="ConsPlusNormal"/>
        <w:spacing w:before="220"/>
        <w:ind w:firstLine="540"/>
        <w:jc w:val="both"/>
      </w:pPr>
      <w:r>
        <w:t>годовой бюджетной отчетности в части Справок (ф. 0503125) - до 20 февраля года, следующего за отчетным финансовым годом;</w:t>
      </w:r>
    </w:p>
    <w:p w:rsidR="0066595D" w:rsidRDefault="0066595D">
      <w:pPr>
        <w:pStyle w:val="ConsPlusNormal"/>
        <w:spacing w:before="220"/>
        <w:ind w:firstLine="540"/>
        <w:jc w:val="both"/>
      </w:pPr>
      <w:r>
        <w:t>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(ф. 0503125),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66595D" w:rsidRDefault="0066595D">
      <w:pPr>
        <w:pStyle w:val="ConsPlusNormal"/>
        <w:spacing w:before="220"/>
        <w:ind w:firstLine="540"/>
        <w:jc w:val="both"/>
      </w:pPr>
      <w:r>
        <w:t>с 69 календарного дня по 75 календарный день года, следующего за отчетным финансовым годом, в части предоставляемой годовой бюджетной отчетности финансовыми органами:</w:t>
      </w:r>
    </w:p>
    <w:p w:rsidR="0066595D" w:rsidRDefault="0066595D">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w:t>
      </w:r>
    </w:p>
    <w:p w:rsidR="0066595D" w:rsidRDefault="0066595D">
      <w:pPr>
        <w:pStyle w:val="ConsPlusNormal"/>
        <w:spacing w:before="220"/>
        <w:ind w:firstLine="540"/>
        <w:jc w:val="both"/>
      </w:pPr>
      <w:r>
        <w:t>с 75 календарного дня по 81 календарный день года, следующего за отчетным финансовым годом, в части предоставляемой годовой бюджетной отчетности финансовыми органами:</w:t>
      </w:r>
    </w:p>
    <w:p w:rsidR="0066595D" w:rsidRDefault="0066595D">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66595D" w:rsidRDefault="0066595D">
      <w:pPr>
        <w:pStyle w:val="ConsPlusNormal"/>
        <w:spacing w:before="220"/>
        <w:ind w:firstLine="540"/>
        <w:jc w:val="both"/>
      </w:pPr>
      <w:r>
        <w:t>с 82 календарного дня по 88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66595D" w:rsidRDefault="0066595D">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66595D" w:rsidRDefault="0066595D">
      <w:pPr>
        <w:pStyle w:val="ConsPlusNormal"/>
        <w:jc w:val="both"/>
      </w:pPr>
      <w:r>
        <w:t xml:space="preserve">(п. 298 в ред. </w:t>
      </w:r>
      <w:hyperlink r:id="rId1176"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 xml:space="preserve">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w:t>
      </w:r>
      <w:r>
        <w:lastRenderedPageBreak/>
        <w:t>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66595D" w:rsidRDefault="0066595D">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66595D" w:rsidRDefault="0066595D">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66595D" w:rsidRDefault="0066595D">
      <w:pPr>
        <w:pStyle w:val="ConsPlusNormal"/>
        <w:jc w:val="both"/>
      </w:pPr>
      <w:r>
        <w:t xml:space="preserve">(п. 299 в ред. </w:t>
      </w:r>
      <w:hyperlink r:id="rId1177" w:history="1">
        <w:r>
          <w:rPr>
            <w:color w:val="0000FF"/>
          </w:rPr>
          <w:t>Приказа</w:t>
        </w:r>
      </w:hyperlink>
      <w:r>
        <w:t xml:space="preserve"> Минфина России от 30.11.2018 N 244н)</w:t>
      </w:r>
    </w:p>
    <w:p w:rsidR="0066595D" w:rsidRDefault="0066595D">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66595D" w:rsidRDefault="0066595D">
      <w:pPr>
        <w:pStyle w:val="ConsPlusNormal"/>
        <w:jc w:val="both"/>
      </w:pPr>
      <w:r>
        <w:t xml:space="preserve">(п. 300 в ред. </w:t>
      </w:r>
      <w:hyperlink r:id="rId1178" w:history="1">
        <w:r>
          <w:rPr>
            <w:color w:val="0000FF"/>
          </w:rPr>
          <w:t>Приказа</w:t>
        </w:r>
      </w:hyperlink>
      <w:r>
        <w:t xml:space="preserve"> Минфина России от 30.11.2018 N 244н)</w:t>
      </w: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jc w:val="right"/>
        <w:outlineLvl w:val="1"/>
      </w:pPr>
      <w:bookmarkStart w:id="47" w:name="P3680"/>
      <w:bookmarkEnd w:id="47"/>
      <w:r>
        <w:t>Приложение</w:t>
      </w:r>
    </w:p>
    <w:p w:rsidR="0066595D" w:rsidRDefault="0066595D">
      <w:pPr>
        <w:pStyle w:val="ConsPlusNormal"/>
        <w:jc w:val="right"/>
      </w:pPr>
      <w:r>
        <w:t>к Инструкции о порядке</w:t>
      </w:r>
    </w:p>
    <w:p w:rsidR="0066595D" w:rsidRDefault="0066595D">
      <w:pPr>
        <w:pStyle w:val="ConsPlusNormal"/>
        <w:jc w:val="right"/>
      </w:pPr>
      <w:r>
        <w:t>составления и представления годовой,</w:t>
      </w:r>
    </w:p>
    <w:p w:rsidR="0066595D" w:rsidRDefault="0066595D">
      <w:pPr>
        <w:pStyle w:val="ConsPlusNormal"/>
        <w:jc w:val="right"/>
      </w:pPr>
      <w:r>
        <w:t>квартальной и месячной отчетности</w:t>
      </w:r>
    </w:p>
    <w:p w:rsidR="0066595D" w:rsidRDefault="0066595D">
      <w:pPr>
        <w:pStyle w:val="ConsPlusNormal"/>
        <w:jc w:val="right"/>
      </w:pPr>
      <w:r>
        <w:t>об исполнении бюджетов бюджетной</w:t>
      </w:r>
    </w:p>
    <w:p w:rsidR="0066595D" w:rsidRDefault="0066595D">
      <w:pPr>
        <w:pStyle w:val="ConsPlusNormal"/>
        <w:jc w:val="right"/>
      </w:pPr>
      <w:r>
        <w:t>системы Российской Федерации,</w:t>
      </w:r>
    </w:p>
    <w:p w:rsidR="0066595D" w:rsidRDefault="0066595D">
      <w:pPr>
        <w:pStyle w:val="ConsPlusNormal"/>
        <w:jc w:val="right"/>
      </w:pPr>
      <w:r>
        <w:t>утвержденной Приказом Министерства</w:t>
      </w:r>
    </w:p>
    <w:p w:rsidR="0066595D" w:rsidRDefault="0066595D">
      <w:pPr>
        <w:pStyle w:val="ConsPlusNormal"/>
        <w:jc w:val="right"/>
      </w:pPr>
      <w:r>
        <w:t>финансов Российской Федерации</w:t>
      </w:r>
    </w:p>
    <w:p w:rsidR="0066595D" w:rsidRDefault="0066595D">
      <w:pPr>
        <w:pStyle w:val="ConsPlusNormal"/>
        <w:jc w:val="right"/>
      </w:pPr>
      <w:r>
        <w:t>от 28 декабря 2010 г. N 191н</w:t>
      </w:r>
    </w:p>
    <w:p w:rsidR="0066595D" w:rsidRDefault="006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29.12.2011 </w:t>
            </w:r>
            <w:hyperlink r:id="rId1179" w:history="1">
              <w:r>
                <w:rPr>
                  <w:color w:val="0000FF"/>
                </w:rPr>
                <w:t>N 191н</w:t>
              </w:r>
            </w:hyperlink>
            <w:r>
              <w:rPr>
                <w:color w:val="392C69"/>
              </w:rPr>
              <w:t>,</w:t>
            </w:r>
          </w:p>
          <w:p w:rsidR="0066595D" w:rsidRDefault="0066595D">
            <w:pPr>
              <w:pStyle w:val="ConsPlusNormal"/>
              <w:jc w:val="center"/>
            </w:pPr>
            <w:r>
              <w:rPr>
                <w:color w:val="392C69"/>
              </w:rPr>
              <w:t xml:space="preserve">от 26.10.2012 </w:t>
            </w:r>
            <w:hyperlink r:id="rId1180" w:history="1">
              <w:r>
                <w:rPr>
                  <w:color w:val="0000FF"/>
                </w:rPr>
                <w:t>N 138н</w:t>
              </w:r>
            </w:hyperlink>
            <w:r>
              <w:rPr>
                <w:color w:val="392C69"/>
              </w:rPr>
              <w:t xml:space="preserve">, от 19.12.2014 </w:t>
            </w:r>
            <w:hyperlink r:id="rId1181" w:history="1">
              <w:r>
                <w:rPr>
                  <w:color w:val="0000FF"/>
                </w:rPr>
                <w:t>N 157н</w:t>
              </w:r>
            </w:hyperlink>
            <w:r>
              <w:rPr>
                <w:color w:val="392C69"/>
              </w:rPr>
              <w:t xml:space="preserve">, от 26.08.2015 </w:t>
            </w:r>
            <w:hyperlink r:id="rId1182" w:history="1">
              <w:r>
                <w:rPr>
                  <w:color w:val="0000FF"/>
                </w:rPr>
                <w:t>N 135н</w:t>
              </w:r>
            </w:hyperlink>
            <w:r>
              <w:rPr>
                <w:color w:val="392C69"/>
              </w:rPr>
              <w:t>,</w:t>
            </w:r>
          </w:p>
          <w:p w:rsidR="0066595D" w:rsidRDefault="0066595D">
            <w:pPr>
              <w:pStyle w:val="ConsPlusNormal"/>
              <w:jc w:val="center"/>
            </w:pPr>
            <w:r>
              <w:rPr>
                <w:color w:val="392C69"/>
              </w:rPr>
              <w:t xml:space="preserve">от 31.12.2015 </w:t>
            </w:r>
            <w:hyperlink r:id="rId1183" w:history="1">
              <w:r>
                <w:rPr>
                  <w:color w:val="0000FF"/>
                </w:rPr>
                <w:t>N 229н</w:t>
              </w:r>
            </w:hyperlink>
            <w:r>
              <w:rPr>
                <w:color w:val="392C69"/>
              </w:rPr>
              <w:t xml:space="preserve">, от 16.11.2016 </w:t>
            </w:r>
            <w:hyperlink r:id="rId1184" w:history="1">
              <w:r>
                <w:rPr>
                  <w:color w:val="0000FF"/>
                </w:rPr>
                <w:t>N 209н</w:t>
              </w:r>
            </w:hyperlink>
            <w:r>
              <w:rPr>
                <w:color w:val="392C69"/>
              </w:rPr>
              <w:t xml:space="preserve">, от 02.11.2017 </w:t>
            </w:r>
            <w:hyperlink r:id="rId1185" w:history="1">
              <w:r>
                <w:rPr>
                  <w:color w:val="0000FF"/>
                </w:rPr>
                <w:t>N 176н</w:t>
              </w:r>
            </w:hyperlink>
            <w:r>
              <w:rPr>
                <w:color w:val="392C69"/>
              </w:rPr>
              <w:t>,</w:t>
            </w:r>
          </w:p>
          <w:p w:rsidR="0066595D" w:rsidRDefault="0066595D">
            <w:pPr>
              <w:pStyle w:val="ConsPlusNormal"/>
              <w:jc w:val="center"/>
            </w:pPr>
            <w:r>
              <w:rPr>
                <w:color w:val="392C69"/>
              </w:rPr>
              <w:t xml:space="preserve">от 30.11.2018 </w:t>
            </w:r>
            <w:hyperlink r:id="rId1186" w:history="1">
              <w:r>
                <w:rPr>
                  <w:color w:val="0000FF"/>
                </w:rPr>
                <w:t>N 244н</w:t>
              </w:r>
            </w:hyperlink>
            <w:r>
              <w:rPr>
                <w:color w:val="392C69"/>
              </w:rPr>
              <w:t>)</w:t>
            </w:r>
          </w:p>
        </w:tc>
      </w:tr>
    </w:tbl>
    <w:p w:rsidR="0066595D" w:rsidRDefault="006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187" w:history="1">
              <w:r>
                <w:rPr>
                  <w:color w:val="0000FF"/>
                </w:rPr>
                <w:t>Приказа</w:t>
              </w:r>
            </w:hyperlink>
            <w:r>
              <w:rPr>
                <w:color w:val="392C69"/>
              </w:rPr>
              <w:t xml:space="preserve"> Минфина России от 30.11.2018 N 244н)</w:t>
            </w:r>
          </w:p>
        </w:tc>
      </w:tr>
    </w:tbl>
    <w:p w:rsidR="0066595D" w:rsidRDefault="0066595D">
      <w:pPr>
        <w:pStyle w:val="ConsPlusNormal"/>
        <w:jc w:val="right"/>
      </w:pPr>
    </w:p>
    <w:p w:rsidR="0066595D" w:rsidRDefault="0066595D">
      <w:pPr>
        <w:pStyle w:val="ConsPlusNonformat"/>
        <w:jc w:val="both"/>
      </w:pPr>
      <w:bookmarkStart w:id="48" w:name="P3697"/>
      <w:bookmarkEnd w:id="48"/>
      <w:r>
        <w:t xml:space="preserve">                                  Справка</w:t>
      </w:r>
    </w:p>
    <w:p w:rsidR="0066595D" w:rsidRDefault="0066595D">
      <w:pPr>
        <w:pStyle w:val="ConsPlusNonformat"/>
        <w:jc w:val="both"/>
      </w:pPr>
      <w:r>
        <w:t xml:space="preserve">     по заключению счетов бюджетного учета отчетного финансового года</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552"/>
        <w:gridCol w:w="793"/>
        <w:gridCol w:w="3175"/>
        <w:gridCol w:w="1430"/>
        <w:gridCol w:w="1134"/>
      </w:tblGrid>
      <w:tr w:rsidR="0066595D">
        <w:tc>
          <w:tcPr>
            <w:tcW w:w="6520" w:type="dxa"/>
            <w:gridSpan w:val="3"/>
            <w:vMerge w:val="restart"/>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6520" w:type="dxa"/>
            <w:gridSpan w:val="3"/>
            <w:vMerge/>
            <w:tcBorders>
              <w:top w:val="nil"/>
              <w:left w:val="nil"/>
              <w:bottom w:val="nil"/>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jc w:val="right"/>
            </w:pPr>
            <w:r>
              <w:t xml:space="preserve">Форма по </w:t>
            </w:r>
            <w:r>
              <w:lastRenderedPageBreak/>
              <w:t>ОКУД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lastRenderedPageBreak/>
              <w:t>0503110</w:t>
            </w:r>
          </w:p>
        </w:tc>
      </w:tr>
      <w:tr w:rsidR="0066595D">
        <w:tc>
          <w:tcPr>
            <w:tcW w:w="2552" w:type="dxa"/>
            <w:tcBorders>
              <w:top w:val="nil"/>
              <w:left w:val="nil"/>
              <w:bottom w:val="nil"/>
              <w:right w:val="nil"/>
            </w:tcBorders>
          </w:tcPr>
          <w:p w:rsidR="0066595D" w:rsidRDefault="0066595D">
            <w:pPr>
              <w:pStyle w:val="ConsPlusNormal"/>
            </w:pPr>
          </w:p>
        </w:tc>
        <w:tc>
          <w:tcPr>
            <w:tcW w:w="3968" w:type="dxa"/>
            <w:gridSpan w:val="2"/>
            <w:tcBorders>
              <w:top w:val="nil"/>
              <w:left w:val="nil"/>
              <w:bottom w:val="nil"/>
              <w:right w:val="nil"/>
            </w:tcBorders>
          </w:tcPr>
          <w:p w:rsidR="0066595D" w:rsidRDefault="0066595D">
            <w:pPr>
              <w:pStyle w:val="ConsPlusNormal"/>
              <w:jc w:val="center"/>
            </w:pPr>
            <w:r>
              <w:t>на 1 ____________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val="restart"/>
            <w:tcBorders>
              <w:top w:val="nil"/>
              <w:left w:val="nil"/>
              <w:bottom w:val="nil"/>
              <w:right w:val="nil"/>
            </w:tcBorders>
          </w:tcPr>
          <w:p w:rsidR="0066595D" w:rsidRDefault="0066595D">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vMerge/>
            <w:tcBorders>
              <w:top w:val="nil"/>
              <w:left w:val="nil"/>
              <w:bottom w:val="single" w:sz="4" w:space="0" w:color="auto"/>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nil"/>
              <w:left w:val="single" w:sz="4" w:space="0" w:color="auto"/>
              <w:bottom w:val="nil"/>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vMerge/>
            <w:tcBorders>
              <w:top w:val="nil"/>
              <w:left w:val="nil"/>
              <w:bottom w:val="single" w:sz="4" w:space="0" w:color="auto"/>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nil"/>
              <w:left w:val="single" w:sz="4" w:space="0" w:color="auto"/>
              <w:bottom w:val="nil"/>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vMerge/>
            <w:tcBorders>
              <w:top w:val="nil"/>
              <w:left w:val="nil"/>
              <w:bottom w:val="single" w:sz="4" w:space="0" w:color="auto"/>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nil"/>
              <w:left w:val="single" w:sz="4" w:space="0" w:color="auto"/>
              <w:bottom w:val="nil"/>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vMerge/>
            <w:tcBorders>
              <w:top w:val="nil"/>
              <w:left w:val="nil"/>
              <w:bottom w:val="single" w:sz="4" w:space="0" w:color="auto"/>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nil"/>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vMerge/>
            <w:tcBorders>
              <w:top w:val="nil"/>
              <w:left w:val="nil"/>
              <w:bottom w:val="single" w:sz="4" w:space="0" w:color="auto"/>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vMerge/>
            <w:tcBorders>
              <w:top w:val="nil"/>
              <w:left w:val="nil"/>
              <w:bottom w:val="single" w:sz="4" w:space="0" w:color="auto"/>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tcBorders>
              <w:top w:val="nil"/>
              <w:left w:val="nil"/>
              <w:bottom w:val="nil"/>
              <w:right w:val="nil"/>
            </w:tcBorders>
          </w:tcPr>
          <w:p w:rsidR="0066595D" w:rsidRDefault="0066595D">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tcBorders>
              <w:top w:val="nil"/>
              <w:left w:val="nil"/>
              <w:bottom w:val="nil"/>
              <w:right w:val="nil"/>
            </w:tcBorders>
          </w:tcPr>
          <w:p w:rsidR="0066595D" w:rsidRDefault="0066595D">
            <w:pPr>
              <w:pStyle w:val="ConsPlusNormal"/>
            </w:pPr>
          </w:p>
        </w:tc>
        <w:tc>
          <w:tcPr>
            <w:tcW w:w="3175" w:type="dxa"/>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tcBorders>
              <w:top w:val="nil"/>
              <w:left w:val="nil"/>
              <w:bottom w:val="nil"/>
              <w:right w:val="nil"/>
            </w:tcBorders>
          </w:tcPr>
          <w:p w:rsidR="0066595D" w:rsidRDefault="0066595D">
            <w:pPr>
              <w:pStyle w:val="ConsPlusNormal"/>
            </w:pPr>
            <w:r>
              <w:t>Периодичность: годовая</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к Балансу по форме</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tcBorders>
              <w:top w:val="nil"/>
              <w:left w:val="nil"/>
              <w:bottom w:val="nil"/>
              <w:right w:val="nil"/>
            </w:tcBorders>
          </w:tcPr>
          <w:p w:rsidR="0066595D" w:rsidRDefault="0066595D">
            <w:pPr>
              <w:pStyle w:val="ConsPlusNormal"/>
            </w:pPr>
            <w:r>
              <w:t>Единица измерения: руб</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p w:rsidR="0066595D" w:rsidRDefault="0066595D">
      <w:pPr>
        <w:pStyle w:val="ConsPlusNonformat"/>
        <w:jc w:val="both"/>
      </w:pPr>
      <w:r>
        <w:t xml:space="preserve">                         1. Бюджетная деятельность</w:t>
      </w:r>
    </w:p>
    <w:p w:rsidR="0066595D" w:rsidRDefault="0066595D">
      <w:pPr>
        <w:pStyle w:val="ConsPlusNormal"/>
        <w:jc w:val="both"/>
      </w:pPr>
    </w:p>
    <w:p w:rsidR="0066595D" w:rsidRDefault="0066595D">
      <w:pPr>
        <w:sectPr w:rsidR="0066595D" w:rsidSect="00CB0D3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48"/>
        <w:gridCol w:w="948"/>
        <w:gridCol w:w="948"/>
        <w:gridCol w:w="964"/>
        <w:gridCol w:w="948"/>
        <w:gridCol w:w="340"/>
        <w:gridCol w:w="1361"/>
        <w:gridCol w:w="340"/>
        <w:gridCol w:w="948"/>
        <w:gridCol w:w="340"/>
        <w:gridCol w:w="1361"/>
        <w:gridCol w:w="340"/>
      </w:tblGrid>
      <w:tr w:rsidR="0066595D">
        <w:tc>
          <w:tcPr>
            <w:tcW w:w="1474" w:type="dxa"/>
            <w:vMerge w:val="restart"/>
            <w:tcBorders>
              <w:left w:val="nil"/>
            </w:tcBorders>
          </w:tcPr>
          <w:p w:rsidR="0066595D" w:rsidRDefault="0066595D">
            <w:pPr>
              <w:pStyle w:val="ConsPlusNormal"/>
              <w:jc w:val="center"/>
            </w:pPr>
            <w:r>
              <w:lastRenderedPageBreak/>
              <w:t>Номер счета бюджетного учета</w:t>
            </w:r>
          </w:p>
        </w:tc>
        <w:tc>
          <w:tcPr>
            <w:tcW w:w="1896" w:type="dxa"/>
            <w:gridSpan w:val="2"/>
            <w:vMerge w:val="restart"/>
          </w:tcPr>
          <w:p w:rsidR="0066595D" w:rsidRDefault="0066595D">
            <w:pPr>
              <w:pStyle w:val="ConsPlusNormal"/>
              <w:jc w:val="center"/>
            </w:pPr>
            <w:r>
              <w:t>Остаток на 1 января года, следующего за отчетным (до заключительных записей)</w:t>
            </w:r>
          </w:p>
        </w:tc>
        <w:tc>
          <w:tcPr>
            <w:tcW w:w="7890" w:type="dxa"/>
            <w:gridSpan w:val="10"/>
            <w:tcBorders>
              <w:right w:val="nil"/>
            </w:tcBorders>
          </w:tcPr>
          <w:p w:rsidR="0066595D" w:rsidRDefault="0066595D">
            <w:pPr>
              <w:pStyle w:val="ConsPlusNormal"/>
              <w:jc w:val="center"/>
            </w:pPr>
            <w:r>
              <w:t>Заключительные записи по счету</w:t>
            </w:r>
          </w:p>
        </w:tc>
      </w:tr>
      <w:tr w:rsidR="0066595D">
        <w:tc>
          <w:tcPr>
            <w:tcW w:w="1474" w:type="dxa"/>
            <w:vMerge/>
            <w:tcBorders>
              <w:left w:val="nil"/>
            </w:tcBorders>
          </w:tcPr>
          <w:p w:rsidR="0066595D" w:rsidRDefault="0066595D"/>
        </w:tc>
        <w:tc>
          <w:tcPr>
            <w:tcW w:w="1896" w:type="dxa"/>
            <w:gridSpan w:val="2"/>
            <w:vMerge/>
          </w:tcPr>
          <w:p w:rsidR="0066595D" w:rsidRDefault="0066595D"/>
        </w:tc>
        <w:tc>
          <w:tcPr>
            <w:tcW w:w="948" w:type="dxa"/>
            <w:vMerge w:val="restart"/>
          </w:tcPr>
          <w:p w:rsidR="0066595D" w:rsidRDefault="0066595D">
            <w:pPr>
              <w:pStyle w:val="ConsPlusNormal"/>
              <w:jc w:val="center"/>
            </w:pPr>
            <w:r>
              <w:t>по дебету</w:t>
            </w:r>
          </w:p>
        </w:tc>
        <w:tc>
          <w:tcPr>
            <w:tcW w:w="964" w:type="dxa"/>
            <w:vMerge w:val="restart"/>
          </w:tcPr>
          <w:p w:rsidR="0066595D" w:rsidRDefault="0066595D">
            <w:pPr>
              <w:pStyle w:val="ConsPlusNormal"/>
              <w:jc w:val="center"/>
            </w:pPr>
            <w:r>
              <w:t>по кредиту</w:t>
            </w:r>
          </w:p>
        </w:tc>
        <w:tc>
          <w:tcPr>
            <w:tcW w:w="948" w:type="dxa"/>
            <w:vMerge w:val="restart"/>
          </w:tcPr>
          <w:p w:rsidR="0066595D" w:rsidRDefault="0066595D">
            <w:pPr>
              <w:pStyle w:val="ConsPlusNormal"/>
              <w:jc w:val="center"/>
            </w:pPr>
            <w:r>
              <w:t>номер счета</w:t>
            </w:r>
          </w:p>
        </w:tc>
        <w:tc>
          <w:tcPr>
            <w:tcW w:w="340" w:type="dxa"/>
            <w:tcBorders>
              <w:bottom w:val="nil"/>
              <w:right w:val="nil"/>
            </w:tcBorders>
          </w:tcPr>
          <w:p w:rsidR="0066595D" w:rsidRDefault="0066595D">
            <w:pPr>
              <w:pStyle w:val="ConsPlusNormal"/>
            </w:pPr>
          </w:p>
        </w:tc>
        <w:tc>
          <w:tcPr>
            <w:tcW w:w="1361" w:type="dxa"/>
            <w:tcBorders>
              <w:left w:val="nil"/>
              <w:right w:val="nil"/>
            </w:tcBorders>
          </w:tcPr>
          <w:p w:rsidR="0066595D" w:rsidRDefault="0066595D">
            <w:pPr>
              <w:pStyle w:val="ConsPlusNormal"/>
            </w:pPr>
          </w:p>
        </w:tc>
        <w:tc>
          <w:tcPr>
            <w:tcW w:w="340" w:type="dxa"/>
            <w:tcBorders>
              <w:left w:val="nil"/>
              <w:bottom w:val="nil"/>
            </w:tcBorders>
          </w:tcPr>
          <w:p w:rsidR="0066595D" w:rsidRDefault="0066595D">
            <w:pPr>
              <w:pStyle w:val="ConsPlusNormal"/>
            </w:pPr>
          </w:p>
        </w:tc>
        <w:tc>
          <w:tcPr>
            <w:tcW w:w="948" w:type="dxa"/>
            <w:vMerge w:val="restart"/>
          </w:tcPr>
          <w:p w:rsidR="0066595D" w:rsidRDefault="0066595D">
            <w:pPr>
              <w:pStyle w:val="ConsPlusNormal"/>
              <w:jc w:val="center"/>
            </w:pPr>
            <w:r>
              <w:t>номер счета</w:t>
            </w:r>
          </w:p>
        </w:tc>
        <w:tc>
          <w:tcPr>
            <w:tcW w:w="340" w:type="dxa"/>
            <w:tcBorders>
              <w:bottom w:val="nil"/>
              <w:right w:val="nil"/>
            </w:tcBorders>
          </w:tcPr>
          <w:p w:rsidR="0066595D" w:rsidRDefault="0066595D">
            <w:pPr>
              <w:pStyle w:val="ConsPlusNormal"/>
            </w:pPr>
          </w:p>
        </w:tc>
        <w:tc>
          <w:tcPr>
            <w:tcW w:w="1361" w:type="dxa"/>
            <w:tcBorders>
              <w:left w:val="nil"/>
              <w:right w:val="nil"/>
            </w:tcBorders>
          </w:tcPr>
          <w:p w:rsidR="0066595D" w:rsidRDefault="0066595D">
            <w:pPr>
              <w:pStyle w:val="ConsPlusNormal"/>
            </w:pPr>
          </w:p>
        </w:tc>
        <w:tc>
          <w:tcPr>
            <w:tcW w:w="340" w:type="dxa"/>
            <w:tcBorders>
              <w:left w:val="nil"/>
              <w:bottom w:val="nil"/>
              <w:right w:val="nil"/>
            </w:tcBorders>
          </w:tcPr>
          <w:p w:rsidR="0066595D" w:rsidRDefault="0066595D">
            <w:pPr>
              <w:pStyle w:val="ConsPlusNormal"/>
            </w:pPr>
          </w:p>
        </w:tc>
      </w:tr>
      <w:tr w:rsidR="0066595D">
        <w:tblPrEx>
          <w:tblBorders>
            <w:insideH w:val="nil"/>
          </w:tblBorders>
        </w:tblPrEx>
        <w:tc>
          <w:tcPr>
            <w:tcW w:w="1474" w:type="dxa"/>
            <w:vMerge/>
            <w:tcBorders>
              <w:left w:val="nil"/>
            </w:tcBorders>
          </w:tcPr>
          <w:p w:rsidR="0066595D" w:rsidRDefault="0066595D"/>
        </w:tc>
        <w:tc>
          <w:tcPr>
            <w:tcW w:w="1896" w:type="dxa"/>
            <w:gridSpan w:val="2"/>
            <w:vMerge/>
          </w:tcPr>
          <w:p w:rsidR="0066595D" w:rsidRDefault="0066595D"/>
        </w:tc>
        <w:tc>
          <w:tcPr>
            <w:tcW w:w="948" w:type="dxa"/>
            <w:vMerge/>
          </w:tcPr>
          <w:p w:rsidR="0066595D" w:rsidRDefault="0066595D"/>
        </w:tc>
        <w:tc>
          <w:tcPr>
            <w:tcW w:w="964" w:type="dxa"/>
            <w:vMerge/>
          </w:tcPr>
          <w:p w:rsidR="0066595D" w:rsidRDefault="0066595D"/>
        </w:tc>
        <w:tc>
          <w:tcPr>
            <w:tcW w:w="948" w:type="dxa"/>
            <w:vMerge/>
          </w:tcPr>
          <w:p w:rsidR="0066595D" w:rsidRDefault="0066595D"/>
        </w:tc>
        <w:tc>
          <w:tcPr>
            <w:tcW w:w="340" w:type="dxa"/>
            <w:tcBorders>
              <w:top w:val="nil"/>
              <w:bottom w:val="nil"/>
            </w:tcBorders>
          </w:tcPr>
          <w:p w:rsidR="0066595D" w:rsidRDefault="0066595D">
            <w:pPr>
              <w:pStyle w:val="ConsPlusNormal"/>
            </w:pPr>
          </w:p>
        </w:tc>
        <w:tc>
          <w:tcPr>
            <w:tcW w:w="1361" w:type="dxa"/>
          </w:tcPr>
          <w:p w:rsidR="0066595D" w:rsidRDefault="0066595D">
            <w:pPr>
              <w:pStyle w:val="ConsPlusNormal"/>
              <w:jc w:val="both"/>
            </w:pPr>
            <w:r>
              <w:t>040130000</w:t>
            </w:r>
          </w:p>
        </w:tc>
        <w:tc>
          <w:tcPr>
            <w:tcW w:w="340" w:type="dxa"/>
            <w:tcBorders>
              <w:top w:val="nil"/>
              <w:bottom w:val="nil"/>
            </w:tcBorders>
          </w:tcPr>
          <w:p w:rsidR="0066595D" w:rsidRDefault="0066595D">
            <w:pPr>
              <w:pStyle w:val="ConsPlusNormal"/>
            </w:pPr>
          </w:p>
        </w:tc>
        <w:tc>
          <w:tcPr>
            <w:tcW w:w="948" w:type="dxa"/>
            <w:vMerge/>
          </w:tcPr>
          <w:p w:rsidR="0066595D" w:rsidRDefault="0066595D"/>
        </w:tc>
        <w:tc>
          <w:tcPr>
            <w:tcW w:w="340" w:type="dxa"/>
            <w:tcBorders>
              <w:top w:val="nil"/>
              <w:bottom w:val="nil"/>
            </w:tcBorders>
          </w:tcPr>
          <w:p w:rsidR="0066595D" w:rsidRDefault="0066595D">
            <w:pPr>
              <w:pStyle w:val="ConsPlusNormal"/>
            </w:pPr>
          </w:p>
        </w:tc>
        <w:tc>
          <w:tcPr>
            <w:tcW w:w="1361" w:type="dxa"/>
          </w:tcPr>
          <w:p w:rsidR="0066595D" w:rsidRDefault="0066595D">
            <w:pPr>
              <w:pStyle w:val="ConsPlusNormal"/>
              <w:jc w:val="center"/>
            </w:pPr>
            <w:r>
              <w:t>040230000</w:t>
            </w:r>
          </w:p>
        </w:tc>
        <w:tc>
          <w:tcPr>
            <w:tcW w:w="340" w:type="dxa"/>
            <w:tcBorders>
              <w:top w:val="nil"/>
              <w:bottom w:val="nil"/>
              <w:right w:val="nil"/>
            </w:tcBorders>
          </w:tcPr>
          <w:p w:rsidR="0066595D" w:rsidRDefault="0066595D">
            <w:pPr>
              <w:pStyle w:val="ConsPlusNormal"/>
            </w:pPr>
          </w:p>
        </w:tc>
      </w:tr>
      <w:tr w:rsidR="0066595D">
        <w:tc>
          <w:tcPr>
            <w:tcW w:w="1474" w:type="dxa"/>
            <w:vMerge/>
            <w:tcBorders>
              <w:left w:val="nil"/>
            </w:tcBorders>
          </w:tcPr>
          <w:p w:rsidR="0066595D" w:rsidRDefault="0066595D"/>
        </w:tc>
        <w:tc>
          <w:tcPr>
            <w:tcW w:w="1896" w:type="dxa"/>
            <w:gridSpan w:val="2"/>
            <w:vMerge/>
          </w:tcPr>
          <w:p w:rsidR="0066595D" w:rsidRDefault="0066595D"/>
        </w:tc>
        <w:tc>
          <w:tcPr>
            <w:tcW w:w="948" w:type="dxa"/>
            <w:vMerge/>
          </w:tcPr>
          <w:p w:rsidR="0066595D" w:rsidRDefault="0066595D"/>
        </w:tc>
        <w:tc>
          <w:tcPr>
            <w:tcW w:w="964" w:type="dxa"/>
            <w:vMerge/>
          </w:tcPr>
          <w:p w:rsidR="0066595D" w:rsidRDefault="0066595D"/>
        </w:tc>
        <w:tc>
          <w:tcPr>
            <w:tcW w:w="948" w:type="dxa"/>
            <w:vMerge/>
          </w:tcPr>
          <w:p w:rsidR="0066595D" w:rsidRDefault="0066595D"/>
        </w:tc>
        <w:tc>
          <w:tcPr>
            <w:tcW w:w="340" w:type="dxa"/>
            <w:tcBorders>
              <w:top w:val="nil"/>
              <w:right w:val="nil"/>
            </w:tcBorders>
          </w:tcPr>
          <w:p w:rsidR="0066595D" w:rsidRDefault="0066595D">
            <w:pPr>
              <w:pStyle w:val="ConsPlusNormal"/>
            </w:pPr>
          </w:p>
        </w:tc>
        <w:tc>
          <w:tcPr>
            <w:tcW w:w="1361" w:type="dxa"/>
            <w:tcBorders>
              <w:left w:val="nil"/>
              <w:right w:val="nil"/>
            </w:tcBorders>
          </w:tcPr>
          <w:p w:rsidR="0066595D" w:rsidRDefault="0066595D">
            <w:pPr>
              <w:pStyle w:val="ConsPlusNormal"/>
            </w:pPr>
          </w:p>
        </w:tc>
        <w:tc>
          <w:tcPr>
            <w:tcW w:w="340" w:type="dxa"/>
            <w:tcBorders>
              <w:top w:val="nil"/>
              <w:left w:val="nil"/>
            </w:tcBorders>
          </w:tcPr>
          <w:p w:rsidR="0066595D" w:rsidRDefault="0066595D">
            <w:pPr>
              <w:pStyle w:val="ConsPlusNormal"/>
            </w:pPr>
          </w:p>
        </w:tc>
        <w:tc>
          <w:tcPr>
            <w:tcW w:w="948" w:type="dxa"/>
            <w:vMerge/>
          </w:tcPr>
          <w:p w:rsidR="0066595D" w:rsidRDefault="0066595D"/>
        </w:tc>
        <w:tc>
          <w:tcPr>
            <w:tcW w:w="340" w:type="dxa"/>
            <w:tcBorders>
              <w:top w:val="nil"/>
              <w:right w:val="nil"/>
            </w:tcBorders>
          </w:tcPr>
          <w:p w:rsidR="0066595D" w:rsidRDefault="0066595D">
            <w:pPr>
              <w:pStyle w:val="ConsPlusNormal"/>
            </w:pPr>
          </w:p>
        </w:tc>
        <w:tc>
          <w:tcPr>
            <w:tcW w:w="1361" w:type="dxa"/>
            <w:tcBorders>
              <w:left w:val="nil"/>
              <w:right w:val="nil"/>
            </w:tcBorders>
          </w:tcPr>
          <w:p w:rsidR="0066595D" w:rsidRDefault="0066595D">
            <w:pPr>
              <w:pStyle w:val="ConsPlusNormal"/>
            </w:pPr>
          </w:p>
        </w:tc>
        <w:tc>
          <w:tcPr>
            <w:tcW w:w="340" w:type="dxa"/>
            <w:tcBorders>
              <w:top w:val="nil"/>
              <w:left w:val="nil"/>
              <w:right w:val="nil"/>
            </w:tcBorders>
          </w:tcPr>
          <w:p w:rsidR="0066595D" w:rsidRDefault="0066595D">
            <w:pPr>
              <w:pStyle w:val="ConsPlusNormal"/>
            </w:pPr>
          </w:p>
        </w:tc>
      </w:tr>
      <w:tr w:rsidR="0066595D">
        <w:tc>
          <w:tcPr>
            <w:tcW w:w="1474" w:type="dxa"/>
            <w:vMerge/>
            <w:tcBorders>
              <w:left w:val="nil"/>
            </w:tcBorders>
          </w:tcPr>
          <w:p w:rsidR="0066595D" w:rsidRDefault="0066595D"/>
        </w:tc>
        <w:tc>
          <w:tcPr>
            <w:tcW w:w="948" w:type="dxa"/>
          </w:tcPr>
          <w:p w:rsidR="0066595D" w:rsidRDefault="0066595D">
            <w:pPr>
              <w:pStyle w:val="ConsPlusNormal"/>
              <w:jc w:val="center"/>
            </w:pPr>
            <w:r>
              <w:t>по дебету</w:t>
            </w:r>
          </w:p>
        </w:tc>
        <w:tc>
          <w:tcPr>
            <w:tcW w:w="948" w:type="dxa"/>
          </w:tcPr>
          <w:p w:rsidR="0066595D" w:rsidRDefault="0066595D">
            <w:pPr>
              <w:pStyle w:val="ConsPlusNormal"/>
              <w:jc w:val="center"/>
            </w:pPr>
            <w:r>
              <w:t>по кредиту</w:t>
            </w:r>
          </w:p>
        </w:tc>
        <w:tc>
          <w:tcPr>
            <w:tcW w:w="948" w:type="dxa"/>
            <w:vMerge/>
          </w:tcPr>
          <w:p w:rsidR="0066595D" w:rsidRDefault="0066595D"/>
        </w:tc>
        <w:tc>
          <w:tcPr>
            <w:tcW w:w="964" w:type="dxa"/>
            <w:vMerge/>
          </w:tcPr>
          <w:p w:rsidR="0066595D" w:rsidRDefault="0066595D"/>
        </w:tc>
        <w:tc>
          <w:tcPr>
            <w:tcW w:w="948" w:type="dxa"/>
          </w:tcPr>
          <w:p w:rsidR="0066595D" w:rsidRDefault="0066595D">
            <w:pPr>
              <w:pStyle w:val="ConsPlusNormal"/>
              <w:jc w:val="center"/>
            </w:pPr>
            <w:r>
              <w:t>по дебету</w:t>
            </w:r>
          </w:p>
        </w:tc>
        <w:tc>
          <w:tcPr>
            <w:tcW w:w="2041" w:type="dxa"/>
            <w:gridSpan w:val="3"/>
          </w:tcPr>
          <w:p w:rsidR="0066595D" w:rsidRDefault="0066595D">
            <w:pPr>
              <w:pStyle w:val="ConsPlusNormal"/>
              <w:jc w:val="center"/>
            </w:pPr>
            <w:r>
              <w:t>по кредиту</w:t>
            </w:r>
          </w:p>
        </w:tc>
        <w:tc>
          <w:tcPr>
            <w:tcW w:w="948" w:type="dxa"/>
          </w:tcPr>
          <w:p w:rsidR="0066595D" w:rsidRDefault="0066595D">
            <w:pPr>
              <w:pStyle w:val="ConsPlusNormal"/>
              <w:jc w:val="center"/>
            </w:pPr>
            <w:r>
              <w:t>по дебету</w:t>
            </w:r>
          </w:p>
        </w:tc>
        <w:tc>
          <w:tcPr>
            <w:tcW w:w="2041" w:type="dxa"/>
            <w:gridSpan w:val="3"/>
            <w:tcBorders>
              <w:right w:val="nil"/>
            </w:tcBorders>
          </w:tcPr>
          <w:p w:rsidR="0066595D" w:rsidRDefault="0066595D">
            <w:pPr>
              <w:pStyle w:val="ConsPlusNormal"/>
              <w:jc w:val="center"/>
            </w:pPr>
            <w:r>
              <w:t>по кредиту</w:t>
            </w:r>
          </w:p>
        </w:tc>
      </w:tr>
      <w:tr w:rsidR="0066595D">
        <w:tc>
          <w:tcPr>
            <w:tcW w:w="1474" w:type="dxa"/>
            <w:tcBorders>
              <w:left w:val="nil"/>
            </w:tcBorders>
          </w:tcPr>
          <w:p w:rsidR="0066595D" w:rsidRDefault="0066595D">
            <w:pPr>
              <w:pStyle w:val="ConsPlusNormal"/>
              <w:jc w:val="center"/>
            </w:pPr>
            <w:r>
              <w:t>1</w:t>
            </w:r>
          </w:p>
        </w:tc>
        <w:tc>
          <w:tcPr>
            <w:tcW w:w="948" w:type="dxa"/>
          </w:tcPr>
          <w:p w:rsidR="0066595D" w:rsidRDefault="0066595D">
            <w:pPr>
              <w:pStyle w:val="ConsPlusNormal"/>
              <w:jc w:val="center"/>
            </w:pPr>
            <w:r>
              <w:t>2</w:t>
            </w:r>
          </w:p>
        </w:tc>
        <w:tc>
          <w:tcPr>
            <w:tcW w:w="948" w:type="dxa"/>
          </w:tcPr>
          <w:p w:rsidR="0066595D" w:rsidRDefault="0066595D">
            <w:pPr>
              <w:pStyle w:val="ConsPlusNormal"/>
              <w:jc w:val="center"/>
            </w:pPr>
            <w:r>
              <w:t>3</w:t>
            </w:r>
          </w:p>
        </w:tc>
        <w:tc>
          <w:tcPr>
            <w:tcW w:w="948" w:type="dxa"/>
          </w:tcPr>
          <w:p w:rsidR="0066595D" w:rsidRDefault="0066595D">
            <w:pPr>
              <w:pStyle w:val="ConsPlusNormal"/>
              <w:jc w:val="center"/>
            </w:pPr>
            <w:r>
              <w:t>4</w:t>
            </w:r>
          </w:p>
        </w:tc>
        <w:tc>
          <w:tcPr>
            <w:tcW w:w="964" w:type="dxa"/>
          </w:tcPr>
          <w:p w:rsidR="0066595D" w:rsidRDefault="0066595D">
            <w:pPr>
              <w:pStyle w:val="ConsPlusNormal"/>
              <w:jc w:val="center"/>
            </w:pPr>
            <w:r>
              <w:t>5</w:t>
            </w:r>
          </w:p>
        </w:tc>
        <w:tc>
          <w:tcPr>
            <w:tcW w:w="948" w:type="dxa"/>
          </w:tcPr>
          <w:p w:rsidR="0066595D" w:rsidRDefault="0066595D">
            <w:pPr>
              <w:pStyle w:val="ConsPlusNormal"/>
              <w:jc w:val="center"/>
            </w:pPr>
            <w:r>
              <w:t>6</w:t>
            </w:r>
          </w:p>
        </w:tc>
        <w:tc>
          <w:tcPr>
            <w:tcW w:w="2041" w:type="dxa"/>
            <w:gridSpan w:val="3"/>
          </w:tcPr>
          <w:p w:rsidR="0066595D" w:rsidRDefault="0066595D">
            <w:pPr>
              <w:pStyle w:val="ConsPlusNormal"/>
              <w:jc w:val="center"/>
            </w:pPr>
            <w:r>
              <w:t>7</w:t>
            </w:r>
          </w:p>
        </w:tc>
        <w:tc>
          <w:tcPr>
            <w:tcW w:w="948" w:type="dxa"/>
          </w:tcPr>
          <w:p w:rsidR="0066595D" w:rsidRDefault="0066595D">
            <w:pPr>
              <w:pStyle w:val="ConsPlusNormal"/>
              <w:jc w:val="center"/>
            </w:pPr>
            <w:r>
              <w:t>8</w:t>
            </w:r>
          </w:p>
        </w:tc>
        <w:tc>
          <w:tcPr>
            <w:tcW w:w="2041" w:type="dxa"/>
            <w:gridSpan w:val="3"/>
            <w:tcBorders>
              <w:right w:val="nil"/>
            </w:tcBorders>
          </w:tcPr>
          <w:p w:rsidR="0066595D" w:rsidRDefault="0066595D">
            <w:pPr>
              <w:pStyle w:val="ConsPlusNormal"/>
              <w:jc w:val="center"/>
            </w:pPr>
            <w:r>
              <w:t>9</w:t>
            </w:r>
          </w:p>
        </w:tc>
      </w:tr>
      <w:tr w:rsidR="0066595D">
        <w:tblPrEx>
          <w:tblBorders>
            <w:left w:val="single" w:sz="4" w:space="0" w:color="auto"/>
            <w:right w:val="single" w:sz="4" w:space="0" w:color="auto"/>
          </w:tblBorders>
        </w:tblPrEx>
        <w:tc>
          <w:tcPr>
            <w:tcW w:w="1474"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64" w:type="dxa"/>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r>
      <w:tr w:rsidR="0066595D">
        <w:tblPrEx>
          <w:tblBorders>
            <w:left w:val="single" w:sz="4" w:space="0" w:color="auto"/>
            <w:right w:val="single" w:sz="4" w:space="0" w:color="auto"/>
          </w:tblBorders>
        </w:tblPrEx>
        <w:tc>
          <w:tcPr>
            <w:tcW w:w="1474"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64" w:type="dxa"/>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r>
      <w:tr w:rsidR="0066595D">
        <w:tblPrEx>
          <w:tblBorders>
            <w:left w:val="single" w:sz="4" w:space="0" w:color="auto"/>
            <w:right w:val="single" w:sz="4" w:space="0" w:color="auto"/>
          </w:tblBorders>
        </w:tblPrEx>
        <w:tc>
          <w:tcPr>
            <w:tcW w:w="1474"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64" w:type="dxa"/>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r>
      <w:tr w:rsidR="0066595D">
        <w:tblPrEx>
          <w:tblBorders>
            <w:left w:val="single" w:sz="4" w:space="0" w:color="auto"/>
            <w:right w:val="single" w:sz="4" w:space="0" w:color="auto"/>
          </w:tblBorders>
        </w:tblPrEx>
        <w:tc>
          <w:tcPr>
            <w:tcW w:w="1474"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64" w:type="dxa"/>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r>
      <w:tr w:rsidR="0066595D">
        <w:tblPrEx>
          <w:tblBorders>
            <w:right w:val="single" w:sz="4" w:space="0" w:color="auto"/>
          </w:tblBorders>
        </w:tblPrEx>
        <w:tc>
          <w:tcPr>
            <w:tcW w:w="1474" w:type="dxa"/>
            <w:tcBorders>
              <w:left w:val="nil"/>
              <w:bottom w:val="nil"/>
            </w:tcBorders>
          </w:tcPr>
          <w:p w:rsidR="0066595D" w:rsidRDefault="0066595D">
            <w:pPr>
              <w:pStyle w:val="ConsPlusNormal"/>
              <w:jc w:val="right"/>
            </w:pPr>
            <w:r>
              <w:t>Итого</w:t>
            </w:r>
          </w:p>
        </w:tc>
        <w:tc>
          <w:tcPr>
            <w:tcW w:w="948" w:type="dxa"/>
          </w:tcPr>
          <w:p w:rsidR="0066595D" w:rsidRDefault="0066595D">
            <w:pPr>
              <w:pStyle w:val="ConsPlusNormal"/>
            </w:pPr>
          </w:p>
        </w:tc>
        <w:tc>
          <w:tcPr>
            <w:tcW w:w="948" w:type="dxa"/>
          </w:tcPr>
          <w:p w:rsidR="0066595D" w:rsidRDefault="0066595D">
            <w:pPr>
              <w:pStyle w:val="ConsPlusNormal"/>
            </w:pPr>
          </w:p>
        </w:tc>
        <w:tc>
          <w:tcPr>
            <w:tcW w:w="948" w:type="dxa"/>
          </w:tcPr>
          <w:p w:rsidR="0066595D" w:rsidRDefault="0066595D">
            <w:pPr>
              <w:pStyle w:val="ConsPlusNormal"/>
            </w:pPr>
          </w:p>
        </w:tc>
        <w:tc>
          <w:tcPr>
            <w:tcW w:w="964" w:type="dxa"/>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c>
          <w:tcPr>
            <w:tcW w:w="948" w:type="dxa"/>
          </w:tcPr>
          <w:p w:rsidR="0066595D" w:rsidRDefault="0066595D">
            <w:pPr>
              <w:pStyle w:val="ConsPlusNormal"/>
            </w:pPr>
          </w:p>
        </w:tc>
        <w:tc>
          <w:tcPr>
            <w:tcW w:w="2041" w:type="dxa"/>
            <w:gridSpan w:val="3"/>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2. Деятельность со средствами, поступающими</w:t>
      </w:r>
    </w:p>
    <w:p w:rsidR="0066595D" w:rsidRDefault="0066595D">
      <w:pPr>
        <w:pStyle w:val="ConsPlusNonformat"/>
        <w:jc w:val="both"/>
      </w:pPr>
      <w:r>
        <w:t xml:space="preserve">                         во временное распоряжение</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289"/>
        <w:gridCol w:w="1289"/>
        <w:gridCol w:w="1289"/>
        <w:gridCol w:w="1289"/>
        <w:gridCol w:w="1289"/>
        <w:gridCol w:w="340"/>
        <w:gridCol w:w="1361"/>
        <w:gridCol w:w="340"/>
      </w:tblGrid>
      <w:tr w:rsidR="0066595D">
        <w:tc>
          <w:tcPr>
            <w:tcW w:w="1304" w:type="dxa"/>
            <w:vMerge w:val="restart"/>
            <w:tcBorders>
              <w:left w:val="nil"/>
            </w:tcBorders>
          </w:tcPr>
          <w:p w:rsidR="0066595D" w:rsidRDefault="0066595D">
            <w:pPr>
              <w:pStyle w:val="ConsPlusNormal"/>
              <w:jc w:val="center"/>
            </w:pPr>
            <w:r>
              <w:t>Код счета бюджетного учета</w:t>
            </w:r>
          </w:p>
        </w:tc>
        <w:tc>
          <w:tcPr>
            <w:tcW w:w="2578" w:type="dxa"/>
            <w:gridSpan w:val="2"/>
            <w:vMerge w:val="restart"/>
          </w:tcPr>
          <w:p w:rsidR="0066595D" w:rsidRDefault="0066595D">
            <w:pPr>
              <w:pStyle w:val="ConsPlusNormal"/>
              <w:jc w:val="center"/>
            </w:pPr>
            <w:r>
              <w:t>Остаток на 1 января года, следующего за отчетным (до заключительных записей)</w:t>
            </w:r>
          </w:p>
        </w:tc>
        <w:tc>
          <w:tcPr>
            <w:tcW w:w="5908" w:type="dxa"/>
            <w:gridSpan w:val="6"/>
            <w:tcBorders>
              <w:right w:val="nil"/>
            </w:tcBorders>
          </w:tcPr>
          <w:p w:rsidR="0066595D" w:rsidRDefault="0066595D">
            <w:pPr>
              <w:pStyle w:val="ConsPlusNormal"/>
              <w:jc w:val="center"/>
            </w:pPr>
            <w:r>
              <w:t>Заключительные записи</w:t>
            </w:r>
          </w:p>
        </w:tc>
      </w:tr>
      <w:tr w:rsidR="0066595D">
        <w:tc>
          <w:tcPr>
            <w:tcW w:w="1304" w:type="dxa"/>
            <w:vMerge/>
            <w:tcBorders>
              <w:left w:val="nil"/>
            </w:tcBorders>
          </w:tcPr>
          <w:p w:rsidR="0066595D" w:rsidRDefault="0066595D"/>
        </w:tc>
        <w:tc>
          <w:tcPr>
            <w:tcW w:w="2578" w:type="dxa"/>
            <w:gridSpan w:val="2"/>
            <w:vMerge/>
          </w:tcPr>
          <w:p w:rsidR="0066595D" w:rsidRDefault="0066595D"/>
        </w:tc>
        <w:tc>
          <w:tcPr>
            <w:tcW w:w="1289" w:type="dxa"/>
            <w:vMerge w:val="restart"/>
          </w:tcPr>
          <w:p w:rsidR="0066595D" w:rsidRDefault="0066595D">
            <w:pPr>
              <w:pStyle w:val="ConsPlusNormal"/>
              <w:jc w:val="center"/>
            </w:pPr>
            <w:r>
              <w:t>по дебету</w:t>
            </w:r>
          </w:p>
        </w:tc>
        <w:tc>
          <w:tcPr>
            <w:tcW w:w="1289" w:type="dxa"/>
            <w:vMerge w:val="restart"/>
          </w:tcPr>
          <w:p w:rsidR="0066595D" w:rsidRDefault="0066595D">
            <w:pPr>
              <w:pStyle w:val="ConsPlusNormal"/>
              <w:jc w:val="center"/>
            </w:pPr>
            <w:r>
              <w:t>по кредиту</w:t>
            </w:r>
          </w:p>
        </w:tc>
        <w:tc>
          <w:tcPr>
            <w:tcW w:w="1289" w:type="dxa"/>
            <w:vMerge w:val="restart"/>
          </w:tcPr>
          <w:p w:rsidR="0066595D" w:rsidRDefault="0066595D">
            <w:pPr>
              <w:pStyle w:val="ConsPlusNormal"/>
              <w:jc w:val="center"/>
            </w:pPr>
            <w:r>
              <w:t>по счету</w:t>
            </w:r>
          </w:p>
        </w:tc>
        <w:tc>
          <w:tcPr>
            <w:tcW w:w="340" w:type="dxa"/>
            <w:tcBorders>
              <w:bottom w:val="nil"/>
              <w:right w:val="nil"/>
            </w:tcBorders>
          </w:tcPr>
          <w:p w:rsidR="0066595D" w:rsidRDefault="0066595D">
            <w:pPr>
              <w:pStyle w:val="ConsPlusNormal"/>
            </w:pPr>
          </w:p>
        </w:tc>
        <w:tc>
          <w:tcPr>
            <w:tcW w:w="1361" w:type="dxa"/>
            <w:tcBorders>
              <w:left w:val="nil"/>
              <w:right w:val="nil"/>
            </w:tcBorders>
          </w:tcPr>
          <w:p w:rsidR="0066595D" w:rsidRDefault="0066595D">
            <w:pPr>
              <w:pStyle w:val="ConsPlusNormal"/>
            </w:pPr>
          </w:p>
        </w:tc>
        <w:tc>
          <w:tcPr>
            <w:tcW w:w="340" w:type="dxa"/>
            <w:tcBorders>
              <w:left w:val="nil"/>
              <w:bottom w:val="nil"/>
              <w:right w:val="nil"/>
            </w:tcBorders>
          </w:tcPr>
          <w:p w:rsidR="0066595D" w:rsidRDefault="0066595D">
            <w:pPr>
              <w:pStyle w:val="ConsPlusNormal"/>
            </w:pPr>
          </w:p>
        </w:tc>
      </w:tr>
      <w:tr w:rsidR="0066595D">
        <w:tblPrEx>
          <w:tblBorders>
            <w:insideH w:val="nil"/>
          </w:tblBorders>
        </w:tblPrEx>
        <w:tc>
          <w:tcPr>
            <w:tcW w:w="1304" w:type="dxa"/>
            <w:vMerge/>
            <w:tcBorders>
              <w:left w:val="nil"/>
            </w:tcBorders>
          </w:tcPr>
          <w:p w:rsidR="0066595D" w:rsidRDefault="0066595D"/>
        </w:tc>
        <w:tc>
          <w:tcPr>
            <w:tcW w:w="2578" w:type="dxa"/>
            <w:gridSpan w:val="2"/>
            <w:vMerge/>
          </w:tcPr>
          <w:p w:rsidR="0066595D" w:rsidRDefault="0066595D"/>
        </w:tc>
        <w:tc>
          <w:tcPr>
            <w:tcW w:w="1289" w:type="dxa"/>
            <w:vMerge/>
          </w:tcPr>
          <w:p w:rsidR="0066595D" w:rsidRDefault="0066595D"/>
        </w:tc>
        <w:tc>
          <w:tcPr>
            <w:tcW w:w="1289" w:type="dxa"/>
            <w:vMerge/>
          </w:tcPr>
          <w:p w:rsidR="0066595D" w:rsidRDefault="0066595D"/>
        </w:tc>
        <w:tc>
          <w:tcPr>
            <w:tcW w:w="1289" w:type="dxa"/>
            <w:vMerge/>
          </w:tcPr>
          <w:p w:rsidR="0066595D" w:rsidRDefault="0066595D"/>
        </w:tc>
        <w:tc>
          <w:tcPr>
            <w:tcW w:w="340" w:type="dxa"/>
            <w:tcBorders>
              <w:top w:val="nil"/>
              <w:bottom w:val="nil"/>
            </w:tcBorders>
          </w:tcPr>
          <w:p w:rsidR="0066595D" w:rsidRDefault="0066595D">
            <w:pPr>
              <w:pStyle w:val="ConsPlusNormal"/>
            </w:pPr>
          </w:p>
        </w:tc>
        <w:tc>
          <w:tcPr>
            <w:tcW w:w="1361" w:type="dxa"/>
          </w:tcPr>
          <w:p w:rsidR="0066595D" w:rsidRDefault="0066595D">
            <w:pPr>
              <w:pStyle w:val="ConsPlusNormal"/>
              <w:jc w:val="center"/>
            </w:pPr>
            <w:r>
              <w:t>340230000</w:t>
            </w:r>
          </w:p>
        </w:tc>
        <w:tc>
          <w:tcPr>
            <w:tcW w:w="340" w:type="dxa"/>
            <w:tcBorders>
              <w:top w:val="nil"/>
              <w:bottom w:val="nil"/>
              <w:right w:val="nil"/>
            </w:tcBorders>
          </w:tcPr>
          <w:p w:rsidR="0066595D" w:rsidRDefault="0066595D">
            <w:pPr>
              <w:pStyle w:val="ConsPlusNormal"/>
            </w:pPr>
          </w:p>
        </w:tc>
      </w:tr>
      <w:tr w:rsidR="0066595D">
        <w:tc>
          <w:tcPr>
            <w:tcW w:w="1304" w:type="dxa"/>
            <w:vMerge/>
            <w:tcBorders>
              <w:left w:val="nil"/>
            </w:tcBorders>
          </w:tcPr>
          <w:p w:rsidR="0066595D" w:rsidRDefault="0066595D"/>
        </w:tc>
        <w:tc>
          <w:tcPr>
            <w:tcW w:w="2578" w:type="dxa"/>
            <w:gridSpan w:val="2"/>
            <w:vMerge/>
          </w:tcPr>
          <w:p w:rsidR="0066595D" w:rsidRDefault="0066595D"/>
        </w:tc>
        <w:tc>
          <w:tcPr>
            <w:tcW w:w="1289" w:type="dxa"/>
            <w:vMerge/>
          </w:tcPr>
          <w:p w:rsidR="0066595D" w:rsidRDefault="0066595D"/>
        </w:tc>
        <w:tc>
          <w:tcPr>
            <w:tcW w:w="1289" w:type="dxa"/>
            <w:vMerge/>
          </w:tcPr>
          <w:p w:rsidR="0066595D" w:rsidRDefault="0066595D"/>
        </w:tc>
        <w:tc>
          <w:tcPr>
            <w:tcW w:w="1289" w:type="dxa"/>
            <w:vMerge/>
          </w:tcPr>
          <w:p w:rsidR="0066595D" w:rsidRDefault="0066595D"/>
        </w:tc>
        <w:tc>
          <w:tcPr>
            <w:tcW w:w="340" w:type="dxa"/>
            <w:tcBorders>
              <w:top w:val="nil"/>
              <w:right w:val="nil"/>
            </w:tcBorders>
          </w:tcPr>
          <w:p w:rsidR="0066595D" w:rsidRDefault="0066595D">
            <w:pPr>
              <w:pStyle w:val="ConsPlusNormal"/>
            </w:pPr>
          </w:p>
        </w:tc>
        <w:tc>
          <w:tcPr>
            <w:tcW w:w="1361" w:type="dxa"/>
            <w:tcBorders>
              <w:left w:val="nil"/>
              <w:right w:val="nil"/>
            </w:tcBorders>
          </w:tcPr>
          <w:p w:rsidR="0066595D" w:rsidRDefault="0066595D">
            <w:pPr>
              <w:pStyle w:val="ConsPlusNormal"/>
            </w:pPr>
          </w:p>
        </w:tc>
        <w:tc>
          <w:tcPr>
            <w:tcW w:w="340" w:type="dxa"/>
            <w:tcBorders>
              <w:top w:val="nil"/>
              <w:left w:val="nil"/>
              <w:right w:val="nil"/>
            </w:tcBorders>
          </w:tcPr>
          <w:p w:rsidR="0066595D" w:rsidRDefault="0066595D">
            <w:pPr>
              <w:pStyle w:val="ConsPlusNormal"/>
            </w:pPr>
          </w:p>
        </w:tc>
      </w:tr>
      <w:tr w:rsidR="0066595D">
        <w:tc>
          <w:tcPr>
            <w:tcW w:w="1304" w:type="dxa"/>
            <w:vMerge/>
            <w:tcBorders>
              <w:left w:val="nil"/>
            </w:tcBorders>
          </w:tcPr>
          <w:p w:rsidR="0066595D" w:rsidRDefault="0066595D"/>
        </w:tc>
        <w:tc>
          <w:tcPr>
            <w:tcW w:w="1289" w:type="dxa"/>
          </w:tcPr>
          <w:p w:rsidR="0066595D" w:rsidRDefault="0066595D">
            <w:pPr>
              <w:pStyle w:val="ConsPlusNormal"/>
              <w:jc w:val="center"/>
            </w:pPr>
            <w:r>
              <w:t>по дебету</w:t>
            </w:r>
          </w:p>
        </w:tc>
        <w:tc>
          <w:tcPr>
            <w:tcW w:w="1289" w:type="dxa"/>
          </w:tcPr>
          <w:p w:rsidR="0066595D" w:rsidRDefault="0066595D">
            <w:pPr>
              <w:pStyle w:val="ConsPlusNormal"/>
              <w:jc w:val="center"/>
            </w:pPr>
            <w:r>
              <w:t>по кредиту</w:t>
            </w:r>
          </w:p>
        </w:tc>
        <w:tc>
          <w:tcPr>
            <w:tcW w:w="1289" w:type="dxa"/>
            <w:vMerge/>
          </w:tcPr>
          <w:p w:rsidR="0066595D" w:rsidRDefault="0066595D"/>
        </w:tc>
        <w:tc>
          <w:tcPr>
            <w:tcW w:w="1289" w:type="dxa"/>
            <w:vMerge/>
          </w:tcPr>
          <w:p w:rsidR="0066595D" w:rsidRDefault="0066595D"/>
        </w:tc>
        <w:tc>
          <w:tcPr>
            <w:tcW w:w="1289" w:type="dxa"/>
          </w:tcPr>
          <w:p w:rsidR="0066595D" w:rsidRDefault="0066595D">
            <w:pPr>
              <w:pStyle w:val="ConsPlusNormal"/>
              <w:jc w:val="center"/>
            </w:pPr>
            <w:r>
              <w:t>по дебету</w:t>
            </w:r>
          </w:p>
        </w:tc>
        <w:tc>
          <w:tcPr>
            <w:tcW w:w="2041" w:type="dxa"/>
            <w:gridSpan w:val="3"/>
            <w:tcBorders>
              <w:right w:val="nil"/>
            </w:tcBorders>
          </w:tcPr>
          <w:p w:rsidR="0066595D" w:rsidRDefault="0066595D">
            <w:pPr>
              <w:pStyle w:val="ConsPlusNormal"/>
              <w:jc w:val="center"/>
            </w:pPr>
            <w:r>
              <w:t>по кредиту</w:t>
            </w:r>
          </w:p>
        </w:tc>
      </w:tr>
      <w:tr w:rsidR="0066595D">
        <w:tc>
          <w:tcPr>
            <w:tcW w:w="1304" w:type="dxa"/>
            <w:tcBorders>
              <w:left w:val="nil"/>
            </w:tcBorders>
          </w:tcPr>
          <w:p w:rsidR="0066595D" w:rsidRDefault="0066595D">
            <w:pPr>
              <w:pStyle w:val="ConsPlusNormal"/>
              <w:jc w:val="center"/>
            </w:pPr>
            <w:r>
              <w:lastRenderedPageBreak/>
              <w:t>1</w:t>
            </w:r>
          </w:p>
        </w:tc>
        <w:tc>
          <w:tcPr>
            <w:tcW w:w="1289" w:type="dxa"/>
          </w:tcPr>
          <w:p w:rsidR="0066595D" w:rsidRDefault="0066595D">
            <w:pPr>
              <w:pStyle w:val="ConsPlusNormal"/>
              <w:jc w:val="center"/>
            </w:pPr>
            <w:r>
              <w:t>2</w:t>
            </w:r>
          </w:p>
        </w:tc>
        <w:tc>
          <w:tcPr>
            <w:tcW w:w="1289" w:type="dxa"/>
          </w:tcPr>
          <w:p w:rsidR="0066595D" w:rsidRDefault="0066595D">
            <w:pPr>
              <w:pStyle w:val="ConsPlusNormal"/>
              <w:jc w:val="center"/>
            </w:pPr>
            <w:r>
              <w:t>3</w:t>
            </w:r>
          </w:p>
        </w:tc>
        <w:tc>
          <w:tcPr>
            <w:tcW w:w="1289" w:type="dxa"/>
          </w:tcPr>
          <w:p w:rsidR="0066595D" w:rsidRDefault="0066595D">
            <w:pPr>
              <w:pStyle w:val="ConsPlusNormal"/>
              <w:jc w:val="center"/>
            </w:pPr>
            <w:r>
              <w:t>4</w:t>
            </w:r>
          </w:p>
        </w:tc>
        <w:tc>
          <w:tcPr>
            <w:tcW w:w="1289" w:type="dxa"/>
          </w:tcPr>
          <w:p w:rsidR="0066595D" w:rsidRDefault="0066595D">
            <w:pPr>
              <w:pStyle w:val="ConsPlusNormal"/>
              <w:jc w:val="center"/>
            </w:pPr>
            <w:r>
              <w:t>5</w:t>
            </w:r>
          </w:p>
        </w:tc>
        <w:tc>
          <w:tcPr>
            <w:tcW w:w="1289" w:type="dxa"/>
          </w:tcPr>
          <w:p w:rsidR="0066595D" w:rsidRDefault="0066595D">
            <w:pPr>
              <w:pStyle w:val="ConsPlusNormal"/>
              <w:jc w:val="center"/>
            </w:pPr>
            <w:r>
              <w:t>6</w:t>
            </w:r>
          </w:p>
        </w:tc>
        <w:tc>
          <w:tcPr>
            <w:tcW w:w="2041" w:type="dxa"/>
            <w:gridSpan w:val="3"/>
            <w:tcBorders>
              <w:right w:val="nil"/>
            </w:tcBorders>
          </w:tcPr>
          <w:p w:rsidR="0066595D" w:rsidRDefault="0066595D">
            <w:pPr>
              <w:pStyle w:val="ConsPlusNormal"/>
              <w:jc w:val="center"/>
            </w:pPr>
            <w:r>
              <w:t>7</w:t>
            </w:r>
          </w:p>
        </w:tc>
      </w:tr>
      <w:tr w:rsidR="0066595D">
        <w:tblPrEx>
          <w:tblBorders>
            <w:left w:val="single" w:sz="4" w:space="0" w:color="auto"/>
            <w:right w:val="single" w:sz="4" w:space="0" w:color="auto"/>
          </w:tblBorders>
        </w:tblPrEx>
        <w:tc>
          <w:tcPr>
            <w:tcW w:w="1304"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2041" w:type="dxa"/>
            <w:gridSpan w:val="3"/>
          </w:tcPr>
          <w:p w:rsidR="0066595D" w:rsidRDefault="0066595D">
            <w:pPr>
              <w:pStyle w:val="ConsPlusNormal"/>
            </w:pPr>
          </w:p>
        </w:tc>
      </w:tr>
      <w:tr w:rsidR="0066595D">
        <w:tblPrEx>
          <w:tblBorders>
            <w:left w:val="single" w:sz="4" w:space="0" w:color="auto"/>
            <w:right w:val="single" w:sz="4" w:space="0" w:color="auto"/>
          </w:tblBorders>
        </w:tblPrEx>
        <w:tc>
          <w:tcPr>
            <w:tcW w:w="1304"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2041" w:type="dxa"/>
            <w:gridSpan w:val="3"/>
          </w:tcPr>
          <w:p w:rsidR="0066595D" w:rsidRDefault="0066595D">
            <w:pPr>
              <w:pStyle w:val="ConsPlusNormal"/>
            </w:pPr>
          </w:p>
        </w:tc>
      </w:tr>
      <w:tr w:rsidR="0066595D">
        <w:tblPrEx>
          <w:tblBorders>
            <w:left w:val="single" w:sz="4" w:space="0" w:color="auto"/>
            <w:right w:val="single" w:sz="4" w:space="0" w:color="auto"/>
          </w:tblBorders>
        </w:tblPrEx>
        <w:tc>
          <w:tcPr>
            <w:tcW w:w="1304"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2041" w:type="dxa"/>
            <w:gridSpan w:val="3"/>
          </w:tcPr>
          <w:p w:rsidR="0066595D" w:rsidRDefault="0066595D">
            <w:pPr>
              <w:pStyle w:val="ConsPlusNormal"/>
            </w:pPr>
          </w:p>
        </w:tc>
      </w:tr>
      <w:tr w:rsidR="0066595D">
        <w:tblPrEx>
          <w:tblBorders>
            <w:right w:val="single" w:sz="4" w:space="0" w:color="auto"/>
          </w:tblBorders>
        </w:tblPrEx>
        <w:tc>
          <w:tcPr>
            <w:tcW w:w="1304" w:type="dxa"/>
            <w:tcBorders>
              <w:left w:val="nil"/>
              <w:bottom w:val="nil"/>
            </w:tcBorders>
          </w:tcPr>
          <w:p w:rsidR="0066595D" w:rsidRDefault="0066595D">
            <w:pPr>
              <w:pStyle w:val="ConsPlusNormal"/>
            </w:pPr>
            <w:r>
              <w:t>Итого</w:t>
            </w: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1289" w:type="dxa"/>
          </w:tcPr>
          <w:p w:rsidR="0066595D" w:rsidRDefault="0066595D">
            <w:pPr>
              <w:pStyle w:val="ConsPlusNormal"/>
            </w:pPr>
          </w:p>
        </w:tc>
        <w:tc>
          <w:tcPr>
            <w:tcW w:w="2041" w:type="dxa"/>
            <w:gridSpan w:val="3"/>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 xml:space="preserve">                                                         Форма 0503110 с. 2</w:t>
      </w:r>
    </w:p>
    <w:p w:rsidR="0066595D" w:rsidRDefault="0066595D">
      <w:pPr>
        <w:pStyle w:val="ConsPlusNonformat"/>
        <w:jc w:val="both"/>
      </w:pPr>
    </w:p>
    <w:p w:rsidR="0066595D" w:rsidRDefault="0066595D">
      <w:pPr>
        <w:pStyle w:val="ConsPlusNonformat"/>
        <w:jc w:val="both"/>
      </w:pPr>
      <w:r>
        <w:t xml:space="preserve">          3. Расшифровка расходов, принятых в уменьшение доходов</w:t>
      </w:r>
    </w:p>
    <w:p w:rsidR="0066595D" w:rsidRDefault="0066595D">
      <w:pPr>
        <w:pStyle w:val="ConsPlusNonformat"/>
        <w:jc w:val="both"/>
      </w:pPr>
      <w:r>
        <w:t xml:space="preserve">                             отчетного периода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247"/>
        <w:gridCol w:w="1247"/>
        <w:gridCol w:w="2483"/>
        <w:gridCol w:w="2484"/>
      </w:tblGrid>
      <w:tr w:rsidR="0066595D">
        <w:tc>
          <w:tcPr>
            <w:tcW w:w="1587" w:type="dxa"/>
            <w:vMerge w:val="restart"/>
            <w:tcBorders>
              <w:left w:val="nil"/>
            </w:tcBorders>
          </w:tcPr>
          <w:p w:rsidR="0066595D" w:rsidRDefault="0066595D">
            <w:pPr>
              <w:pStyle w:val="ConsPlusNormal"/>
              <w:jc w:val="center"/>
            </w:pPr>
            <w:r>
              <w:t>Номер счета бюджетного учета (04011013X)</w:t>
            </w:r>
          </w:p>
        </w:tc>
        <w:tc>
          <w:tcPr>
            <w:tcW w:w="2494" w:type="dxa"/>
            <w:gridSpan w:val="2"/>
          </w:tcPr>
          <w:p w:rsidR="0066595D" w:rsidRDefault="0066595D">
            <w:pPr>
              <w:pStyle w:val="ConsPlusNormal"/>
              <w:jc w:val="center"/>
            </w:pPr>
            <w:r>
              <w:t>Коды по БК</w:t>
            </w:r>
          </w:p>
        </w:tc>
        <w:tc>
          <w:tcPr>
            <w:tcW w:w="4967" w:type="dxa"/>
            <w:gridSpan w:val="2"/>
            <w:tcBorders>
              <w:right w:val="nil"/>
            </w:tcBorders>
          </w:tcPr>
          <w:p w:rsidR="0066595D" w:rsidRDefault="0066595D">
            <w:pPr>
              <w:pStyle w:val="ConsPlusNormal"/>
              <w:jc w:val="center"/>
            </w:pPr>
            <w:r>
              <w:t>Сумма дебетового оборота по счету</w:t>
            </w:r>
          </w:p>
          <w:p w:rsidR="0066595D" w:rsidRDefault="0066595D">
            <w:pPr>
              <w:pStyle w:val="ConsPlusNormal"/>
              <w:jc w:val="center"/>
            </w:pPr>
            <w:r>
              <w:t>0 40110 13X</w:t>
            </w:r>
          </w:p>
        </w:tc>
      </w:tr>
      <w:tr w:rsidR="0066595D">
        <w:tc>
          <w:tcPr>
            <w:tcW w:w="1587" w:type="dxa"/>
            <w:vMerge/>
            <w:tcBorders>
              <w:left w:val="nil"/>
            </w:tcBorders>
          </w:tcPr>
          <w:p w:rsidR="0066595D" w:rsidRDefault="0066595D"/>
        </w:tc>
        <w:tc>
          <w:tcPr>
            <w:tcW w:w="1247" w:type="dxa"/>
          </w:tcPr>
          <w:p w:rsidR="0066595D" w:rsidRDefault="0066595D">
            <w:pPr>
              <w:pStyle w:val="ConsPlusNormal"/>
              <w:jc w:val="center"/>
            </w:pPr>
            <w:r>
              <w:t>раздел, подраздел</w:t>
            </w:r>
          </w:p>
        </w:tc>
        <w:tc>
          <w:tcPr>
            <w:tcW w:w="1247" w:type="dxa"/>
          </w:tcPr>
          <w:p w:rsidR="0066595D" w:rsidRDefault="0066595D">
            <w:pPr>
              <w:pStyle w:val="ConsPlusNormal"/>
              <w:jc w:val="center"/>
            </w:pPr>
            <w:r>
              <w:t>КОСГУ</w:t>
            </w:r>
          </w:p>
        </w:tc>
        <w:tc>
          <w:tcPr>
            <w:tcW w:w="2483" w:type="dxa"/>
          </w:tcPr>
          <w:p w:rsidR="0066595D" w:rsidRDefault="0066595D">
            <w:pPr>
              <w:pStyle w:val="ConsPlusNormal"/>
              <w:jc w:val="center"/>
            </w:pPr>
            <w:r>
              <w:t>по счетам 010960XXX</w:t>
            </w:r>
          </w:p>
        </w:tc>
        <w:tc>
          <w:tcPr>
            <w:tcW w:w="2484" w:type="dxa"/>
            <w:tcBorders>
              <w:right w:val="nil"/>
            </w:tcBorders>
          </w:tcPr>
          <w:p w:rsidR="0066595D" w:rsidRDefault="0066595D">
            <w:pPr>
              <w:pStyle w:val="ConsPlusNormal"/>
              <w:jc w:val="center"/>
            </w:pPr>
            <w:r>
              <w:t>по счетам 0105XX440</w:t>
            </w:r>
          </w:p>
        </w:tc>
      </w:tr>
      <w:tr w:rsidR="0066595D">
        <w:tc>
          <w:tcPr>
            <w:tcW w:w="1587" w:type="dxa"/>
            <w:tcBorders>
              <w:left w:val="nil"/>
            </w:tcBorders>
          </w:tcPr>
          <w:p w:rsidR="0066595D" w:rsidRDefault="0066595D">
            <w:pPr>
              <w:pStyle w:val="ConsPlusNormal"/>
              <w:jc w:val="center"/>
            </w:pPr>
            <w:r>
              <w:t>1</w:t>
            </w:r>
          </w:p>
        </w:tc>
        <w:tc>
          <w:tcPr>
            <w:tcW w:w="1247" w:type="dxa"/>
          </w:tcPr>
          <w:p w:rsidR="0066595D" w:rsidRDefault="0066595D">
            <w:pPr>
              <w:pStyle w:val="ConsPlusNormal"/>
              <w:jc w:val="center"/>
            </w:pPr>
            <w:r>
              <w:t>2</w:t>
            </w:r>
          </w:p>
        </w:tc>
        <w:tc>
          <w:tcPr>
            <w:tcW w:w="1247" w:type="dxa"/>
          </w:tcPr>
          <w:p w:rsidR="0066595D" w:rsidRDefault="0066595D">
            <w:pPr>
              <w:pStyle w:val="ConsPlusNormal"/>
              <w:jc w:val="center"/>
            </w:pPr>
            <w:r>
              <w:t>3</w:t>
            </w:r>
          </w:p>
        </w:tc>
        <w:tc>
          <w:tcPr>
            <w:tcW w:w="2483" w:type="dxa"/>
          </w:tcPr>
          <w:p w:rsidR="0066595D" w:rsidRDefault="0066595D">
            <w:pPr>
              <w:pStyle w:val="ConsPlusNormal"/>
              <w:jc w:val="center"/>
            </w:pPr>
            <w:r>
              <w:t>4</w:t>
            </w:r>
          </w:p>
        </w:tc>
        <w:tc>
          <w:tcPr>
            <w:tcW w:w="2484"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1587" w:type="dxa"/>
          </w:tcPr>
          <w:p w:rsidR="0066595D" w:rsidRDefault="0066595D">
            <w:pPr>
              <w:pStyle w:val="ConsPlusNormal"/>
            </w:pPr>
          </w:p>
        </w:tc>
        <w:tc>
          <w:tcPr>
            <w:tcW w:w="1247" w:type="dxa"/>
          </w:tcPr>
          <w:p w:rsidR="0066595D" w:rsidRDefault="0066595D">
            <w:pPr>
              <w:pStyle w:val="ConsPlusNormal"/>
            </w:pPr>
          </w:p>
        </w:tc>
        <w:tc>
          <w:tcPr>
            <w:tcW w:w="1247" w:type="dxa"/>
          </w:tcPr>
          <w:p w:rsidR="0066595D" w:rsidRDefault="0066595D">
            <w:pPr>
              <w:pStyle w:val="ConsPlusNormal"/>
            </w:pPr>
          </w:p>
        </w:tc>
        <w:tc>
          <w:tcPr>
            <w:tcW w:w="2483" w:type="dxa"/>
          </w:tcPr>
          <w:p w:rsidR="0066595D" w:rsidRDefault="0066595D">
            <w:pPr>
              <w:pStyle w:val="ConsPlusNormal"/>
            </w:pPr>
          </w:p>
        </w:tc>
        <w:tc>
          <w:tcPr>
            <w:tcW w:w="2484" w:type="dxa"/>
          </w:tcPr>
          <w:p w:rsidR="0066595D" w:rsidRDefault="0066595D">
            <w:pPr>
              <w:pStyle w:val="ConsPlusNormal"/>
            </w:pPr>
          </w:p>
        </w:tc>
      </w:tr>
      <w:tr w:rsidR="0066595D">
        <w:tblPrEx>
          <w:tblBorders>
            <w:left w:val="single" w:sz="4" w:space="0" w:color="auto"/>
            <w:right w:val="single" w:sz="4" w:space="0" w:color="auto"/>
          </w:tblBorders>
        </w:tblPrEx>
        <w:tc>
          <w:tcPr>
            <w:tcW w:w="1587" w:type="dxa"/>
          </w:tcPr>
          <w:p w:rsidR="0066595D" w:rsidRDefault="0066595D">
            <w:pPr>
              <w:pStyle w:val="ConsPlusNormal"/>
            </w:pPr>
          </w:p>
        </w:tc>
        <w:tc>
          <w:tcPr>
            <w:tcW w:w="1247" w:type="dxa"/>
          </w:tcPr>
          <w:p w:rsidR="0066595D" w:rsidRDefault="0066595D">
            <w:pPr>
              <w:pStyle w:val="ConsPlusNormal"/>
            </w:pPr>
          </w:p>
        </w:tc>
        <w:tc>
          <w:tcPr>
            <w:tcW w:w="1247" w:type="dxa"/>
          </w:tcPr>
          <w:p w:rsidR="0066595D" w:rsidRDefault="0066595D">
            <w:pPr>
              <w:pStyle w:val="ConsPlusNormal"/>
            </w:pPr>
          </w:p>
        </w:tc>
        <w:tc>
          <w:tcPr>
            <w:tcW w:w="2483" w:type="dxa"/>
          </w:tcPr>
          <w:p w:rsidR="0066595D" w:rsidRDefault="0066595D">
            <w:pPr>
              <w:pStyle w:val="ConsPlusNormal"/>
            </w:pPr>
          </w:p>
        </w:tc>
        <w:tc>
          <w:tcPr>
            <w:tcW w:w="2484" w:type="dxa"/>
          </w:tcPr>
          <w:p w:rsidR="0066595D" w:rsidRDefault="0066595D">
            <w:pPr>
              <w:pStyle w:val="ConsPlusNormal"/>
            </w:pPr>
          </w:p>
        </w:tc>
      </w:tr>
      <w:tr w:rsidR="0066595D">
        <w:tblPrEx>
          <w:tblBorders>
            <w:left w:val="single" w:sz="4" w:space="0" w:color="auto"/>
            <w:right w:val="single" w:sz="4" w:space="0" w:color="auto"/>
          </w:tblBorders>
        </w:tblPrEx>
        <w:tc>
          <w:tcPr>
            <w:tcW w:w="1587" w:type="dxa"/>
          </w:tcPr>
          <w:p w:rsidR="0066595D" w:rsidRDefault="0066595D">
            <w:pPr>
              <w:pStyle w:val="ConsPlusNormal"/>
            </w:pPr>
          </w:p>
        </w:tc>
        <w:tc>
          <w:tcPr>
            <w:tcW w:w="1247" w:type="dxa"/>
          </w:tcPr>
          <w:p w:rsidR="0066595D" w:rsidRDefault="0066595D">
            <w:pPr>
              <w:pStyle w:val="ConsPlusNormal"/>
            </w:pPr>
          </w:p>
        </w:tc>
        <w:tc>
          <w:tcPr>
            <w:tcW w:w="1247" w:type="dxa"/>
          </w:tcPr>
          <w:p w:rsidR="0066595D" w:rsidRDefault="0066595D">
            <w:pPr>
              <w:pStyle w:val="ConsPlusNormal"/>
            </w:pPr>
          </w:p>
        </w:tc>
        <w:tc>
          <w:tcPr>
            <w:tcW w:w="2483" w:type="dxa"/>
          </w:tcPr>
          <w:p w:rsidR="0066595D" w:rsidRDefault="0066595D">
            <w:pPr>
              <w:pStyle w:val="ConsPlusNormal"/>
            </w:pPr>
          </w:p>
        </w:tc>
        <w:tc>
          <w:tcPr>
            <w:tcW w:w="2484" w:type="dxa"/>
          </w:tcPr>
          <w:p w:rsidR="0066595D" w:rsidRDefault="0066595D">
            <w:pPr>
              <w:pStyle w:val="ConsPlusNormal"/>
            </w:pPr>
          </w:p>
        </w:tc>
      </w:tr>
      <w:tr w:rsidR="0066595D">
        <w:tblPrEx>
          <w:tblBorders>
            <w:right w:val="single" w:sz="4" w:space="0" w:color="auto"/>
          </w:tblBorders>
        </w:tblPrEx>
        <w:tc>
          <w:tcPr>
            <w:tcW w:w="1587" w:type="dxa"/>
            <w:tcBorders>
              <w:left w:val="nil"/>
              <w:bottom w:val="nil"/>
            </w:tcBorders>
          </w:tcPr>
          <w:p w:rsidR="0066595D" w:rsidRDefault="0066595D">
            <w:pPr>
              <w:pStyle w:val="ConsPlusNormal"/>
            </w:pPr>
            <w:r>
              <w:t>Итого</w:t>
            </w:r>
          </w:p>
        </w:tc>
        <w:tc>
          <w:tcPr>
            <w:tcW w:w="1247" w:type="dxa"/>
          </w:tcPr>
          <w:p w:rsidR="0066595D" w:rsidRDefault="0066595D">
            <w:pPr>
              <w:pStyle w:val="ConsPlusNormal"/>
            </w:pPr>
          </w:p>
        </w:tc>
        <w:tc>
          <w:tcPr>
            <w:tcW w:w="1247" w:type="dxa"/>
          </w:tcPr>
          <w:p w:rsidR="0066595D" w:rsidRDefault="0066595D">
            <w:pPr>
              <w:pStyle w:val="ConsPlusNormal"/>
            </w:pPr>
          </w:p>
        </w:tc>
        <w:tc>
          <w:tcPr>
            <w:tcW w:w="2483" w:type="dxa"/>
          </w:tcPr>
          <w:p w:rsidR="0066595D" w:rsidRDefault="0066595D">
            <w:pPr>
              <w:pStyle w:val="ConsPlusNormal"/>
            </w:pPr>
          </w:p>
        </w:tc>
        <w:tc>
          <w:tcPr>
            <w:tcW w:w="248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Руководитель        _____________     ___________________________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_____________     ___________________________</w:t>
      </w:r>
    </w:p>
    <w:p w:rsidR="0066595D" w:rsidRDefault="0066595D">
      <w:pPr>
        <w:pStyle w:val="ConsPlusNonformat"/>
        <w:jc w:val="both"/>
      </w:pPr>
      <w:r>
        <w:t>(руководитель         (подпись)          (расшифровка подписи)</w:t>
      </w:r>
    </w:p>
    <w:p w:rsidR="0066595D" w:rsidRDefault="0066595D">
      <w:pPr>
        <w:pStyle w:val="ConsPlusNonformat"/>
        <w:jc w:val="both"/>
      </w:pPr>
      <w:r>
        <w:t>централизованной</w:t>
      </w:r>
    </w:p>
    <w:p w:rsidR="0066595D" w:rsidRDefault="0066595D">
      <w:pPr>
        <w:pStyle w:val="ConsPlusNonformat"/>
        <w:jc w:val="both"/>
      </w:pPr>
      <w:r>
        <w:t>бухгалтерии)</w:t>
      </w:r>
    </w:p>
    <w:p w:rsidR="0066595D" w:rsidRDefault="0066595D">
      <w:pPr>
        <w:pStyle w:val="ConsPlusNonformat"/>
        <w:jc w:val="both"/>
      </w:pPr>
    </w:p>
    <w:p w:rsidR="0066595D" w:rsidRDefault="0066595D">
      <w:pPr>
        <w:pStyle w:val="ConsPlusNonformat"/>
        <w:jc w:val="both"/>
      </w:pPr>
      <w:r>
        <w:t>"__" ___________ 20__ г.</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188" w:history="1">
              <w:r>
                <w:rPr>
                  <w:color w:val="0000FF"/>
                </w:rPr>
                <w:t>Приказа</w:t>
              </w:r>
            </w:hyperlink>
            <w:r>
              <w:rPr>
                <w:color w:val="392C69"/>
              </w:rPr>
              <w:t xml:space="preserve"> Минфина России от 19.12.2014 N 157н)</w:t>
            </w:r>
          </w:p>
        </w:tc>
      </w:tr>
    </w:tbl>
    <w:p w:rsidR="0066595D" w:rsidRDefault="0066595D">
      <w:pPr>
        <w:pStyle w:val="ConsPlusNormal"/>
        <w:jc w:val="both"/>
      </w:pPr>
    </w:p>
    <w:p w:rsidR="0066595D" w:rsidRDefault="0066595D">
      <w:pPr>
        <w:pStyle w:val="ConsPlusNonformat"/>
        <w:jc w:val="both"/>
      </w:pPr>
      <w:bookmarkStart w:id="49" w:name="P3941"/>
      <w:bookmarkEnd w:id="49"/>
      <w:r>
        <w:t xml:space="preserve">                                  Справка</w:t>
      </w:r>
    </w:p>
    <w:p w:rsidR="0066595D" w:rsidRDefault="0066595D">
      <w:pPr>
        <w:pStyle w:val="ConsPlusNonformat"/>
        <w:jc w:val="both"/>
      </w:pPr>
      <w:r>
        <w:t xml:space="preserve">                   по заключению счетов бюджетного учета</w:t>
      </w:r>
    </w:p>
    <w:p w:rsidR="0066595D" w:rsidRDefault="0066595D">
      <w:pPr>
        <w:pStyle w:val="ConsPlusNonformat"/>
        <w:jc w:val="both"/>
      </w:pPr>
      <w:r>
        <w:t xml:space="preserve">            отчетного финансового года органа, осуществляющего</w:t>
      </w:r>
    </w:p>
    <w:p w:rsidR="0066595D" w:rsidRDefault="0066595D">
      <w:pPr>
        <w:pStyle w:val="ConsPlusNonformat"/>
        <w:jc w:val="both"/>
      </w:pPr>
      <w:r>
        <w:t xml:space="preserve">                кассовое обслуживание бюджетных учреждений,</w:t>
      </w:r>
    </w:p>
    <w:p w:rsidR="0066595D" w:rsidRDefault="0066595D">
      <w:pPr>
        <w:pStyle w:val="ConsPlusNonformat"/>
        <w:jc w:val="both"/>
      </w:pPr>
      <w:r>
        <w:t xml:space="preserve">                 автономных учреждений и иных организаций</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189" w:history="1">
        <w:r>
          <w:rPr>
            <w:color w:val="0000FF"/>
          </w:rPr>
          <w:t>ОКУД</w:t>
        </w:r>
      </w:hyperlink>
      <w:r>
        <w:t xml:space="preserve"> │ 0503111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Наименование органа,                                    по ОКПО │         │</w:t>
      </w:r>
    </w:p>
    <w:p w:rsidR="0066595D" w:rsidRDefault="0066595D">
      <w:pPr>
        <w:pStyle w:val="ConsPlusNonformat"/>
        <w:jc w:val="both"/>
      </w:pPr>
      <w:r>
        <w:t>осуществляющего                                                 ├─────────┤</w:t>
      </w:r>
    </w:p>
    <w:p w:rsidR="0066595D" w:rsidRDefault="0066595D">
      <w:pPr>
        <w:pStyle w:val="ConsPlusNonformat"/>
        <w:jc w:val="both"/>
      </w:pPr>
      <w:r>
        <w:t>кассовое обслуживание 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Наименование бюджета                                            │         │</w:t>
      </w:r>
    </w:p>
    <w:p w:rsidR="0066595D" w:rsidRDefault="0066595D">
      <w:pPr>
        <w:pStyle w:val="ConsPlusNonformat"/>
        <w:jc w:val="both"/>
      </w:pPr>
      <w:r>
        <w:t>(публично-правового                                             │         │</w:t>
      </w:r>
    </w:p>
    <w:p w:rsidR="0066595D" w:rsidRDefault="0066595D">
      <w:pPr>
        <w:pStyle w:val="ConsPlusNonformat"/>
        <w:jc w:val="both"/>
      </w:pPr>
      <w:r>
        <w:t xml:space="preserve">образования)          _____________________________    по </w:t>
      </w:r>
      <w:hyperlink r:id="rId1190"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годовая                                          │         │</w:t>
      </w:r>
    </w:p>
    <w:p w:rsidR="0066595D" w:rsidRDefault="0066595D">
      <w:pPr>
        <w:pStyle w:val="ConsPlusNonformat"/>
        <w:jc w:val="both"/>
      </w:pPr>
      <w:r>
        <w:t xml:space="preserve">                                                                ├─────────┤</w:t>
      </w:r>
    </w:p>
    <w:p w:rsidR="0066595D" w:rsidRDefault="0066595D">
      <w:pPr>
        <w:pStyle w:val="ConsPlusNonformat"/>
        <w:jc w:val="both"/>
      </w:pPr>
      <w:r>
        <w:lastRenderedPageBreak/>
        <w:t xml:space="preserve">                                                      к Балансу │         │</w:t>
      </w:r>
    </w:p>
    <w:p w:rsidR="0066595D" w:rsidRDefault="0066595D">
      <w:pPr>
        <w:pStyle w:val="ConsPlusNonformat"/>
        <w:jc w:val="both"/>
      </w:pPr>
      <w:r>
        <w:t xml:space="preserve">                                                       по форме │ 0503154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191"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r>
        <w:t xml:space="preserve">            1. Деятельность со средствами бюджетных учреждений,</w:t>
      </w:r>
    </w:p>
    <w:p w:rsidR="0066595D" w:rsidRDefault="0066595D">
      <w:pPr>
        <w:pStyle w:val="ConsPlusNonformat"/>
        <w:jc w:val="both"/>
      </w:pPr>
      <w:r>
        <w:t xml:space="preserve">                 автономных учреждений и иных организаций</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66595D">
        <w:tc>
          <w:tcPr>
            <w:tcW w:w="1399" w:type="dxa"/>
            <w:gridSpan w:val="2"/>
            <w:vMerge w:val="restart"/>
            <w:tcBorders>
              <w:left w:val="nil"/>
            </w:tcBorders>
          </w:tcPr>
          <w:p w:rsidR="0066595D" w:rsidRDefault="0066595D">
            <w:pPr>
              <w:pStyle w:val="ConsPlusNormal"/>
              <w:jc w:val="center"/>
            </w:pPr>
            <w:r>
              <w:lastRenderedPageBreak/>
              <w:t>Номер счета бюджетного учета</w:t>
            </w:r>
          </w:p>
        </w:tc>
        <w:tc>
          <w:tcPr>
            <w:tcW w:w="5244" w:type="dxa"/>
            <w:gridSpan w:val="6"/>
            <w:vMerge w:val="restart"/>
          </w:tcPr>
          <w:p w:rsidR="0066595D" w:rsidRDefault="0066595D">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66595D" w:rsidRDefault="0066595D">
            <w:pPr>
              <w:pStyle w:val="ConsPlusNormal"/>
              <w:jc w:val="center"/>
            </w:pPr>
            <w:r>
              <w:t>Заключительные записи по счету</w:t>
            </w:r>
          </w:p>
        </w:tc>
      </w:tr>
      <w:tr w:rsidR="0066595D">
        <w:trPr>
          <w:trHeight w:val="509"/>
        </w:trPr>
        <w:tc>
          <w:tcPr>
            <w:tcW w:w="1399" w:type="dxa"/>
            <w:gridSpan w:val="2"/>
            <w:vMerge/>
            <w:tcBorders>
              <w:left w:val="nil"/>
            </w:tcBorders>
          </w:tcPr>
          <w:p w:rsidR="0066595D" w:rsidRDefault="0066595D"/>
        </w:tc>
        <w:tc>
          <w:tcPr>
            <w:tcW w:w="5244" w:type="dxa"/>
            <w:gridSpan w:val="6"/>
            <w:vMerge/>
          </w:tcPr>
          <w:p w:rsidR="0066595D" w:rsidRDefault="0066595D"/>
        </w:tc>
        <w:tc>
          <w:tcPr>
            <w:tcW w:w="1748" w:type="dxa"/>
            <w:gridSpan w:val="2"/>
            <w:vMerge w:val="restart"/>
          </w:tcPr>
          <w:p w:rsidR="0066595D" w:rsidRDefault="0066595D">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66595D" w:rsidRDefault="0066595D">
            <w:pPr>
              <w:pStyle w:val="ConsPlusNormal"/>
              <w:jc w:val="center"/>
            </w:pPr>
            <w:r>
              <w:t>бюджетные инвестиции и субсидии на иные цели</w:t>
            </w:r>
          </w:p>
        </w:tc>
        <w:tc>
          <w:tcPr>
            <w:tcW w:w="1748" w:type="dxa"/>
            <w:gridSpan w:val="2"/>
            <w:vMerge w:val="restart"/>
          </w:tcPr>
          <w:p w:rsidR="0066595D" w:rsidRDefault="0066595D">
            <w:pPr>
              <w:pStyle w:val="ConsPlusNormal"/>
              <w:jc w:val="center"/>
            </w:pPr>
            <w:r>
              <w:t>средства по обязательному медицинскому страхованию</w:t>
            </w:r>
          </w:p>
        </w:tc>
        <w:tc>
          <w:tcPr>
            <w:tcW w:w="3496" w:type="dxa"/>
            <w:gridSpan w:val="4"/>
            <w:vMerge w:val="restart"/>
          </w:tcPr>
          <w:p w:rsidR="0066595D" w:rsidRDefault="0066595D">
            <w:pPr>
              <w:pStyle w:val="ConsPlusNormal"/>
              <w:jc w:val="center"/>
            </w:pPr>
            <w:r>
              <w:t>номер счета</w:t>
            </w:r>
          </w:p>
        </w:tc>
        <w:tc>
          <w:tcPr>
            <w:tcW w:w="1204" w:type="dxa"/>
            <w:vMerge w:val="restart"/>
          </w:tcPr>
          <w:p w:rsidR="0066595D" w:rsidRDefault="0066595D">
            <w:pPr>
              <w:pStyle w:val="ConsPlusNormal"/>
              <w:jc w:val="center"/>
            </w:pPr>
            <w:r>
              <w:t>040230000</w:t>
            </w:r>
          </w:p>
        </w:tc>
        <w:tc>
          <w:tcPr>
            <w:tcW w:w="949" w:type="dxa"/>
            <w:vMerge w:val="restart"/>
            <w:tcBorders>
              <w:right w:val="nil"/>
            </w:tcBorders>
          </w:tcPr>
          <w:p w:rsidR="0066595D" w:rsidRDefault="0066595D">
            <w:pPr>
              <w:pStyle w:val="ConsPlusNormal"/>
              <w:jc w:val="center"/>
            </w:pPr>
          </w:p>
        </w:tc>
      </w:tr>
      <w:tr w:rsidR="0066595D">
        <w:trPr>
          <w:trHeight w:val="509"/>
        </w:trPr>
        <w:tc>
          <w:tcPr>
            <w:tcW w:w="1399" w:type="dxa"/>
            <w:gridSpan w:val="2"/>
            <w:vMerge/>
            <w:tcBorders>
              <w:left w:val="nil"/>
            </w:tcBorders>
          </w:tcPr>
          <w:p w:rsidR="0066595D" w:rsidRDefault="0066595D"/>
        </w:tc>
        <w:tc>
          <w:tcPr>
            <w:tcW w:w="1748" w:type="dxa"/>
            <w:gridSpan w:val="2"/>
            <w:vMerge w:val="restart"/>
          </w:tcPr>
          <w:p w:rsidR="0066595D" w:rsidRDefault="0066595D">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66595D" w:rsidRDefault="0066595D">
            <w:pPr>
              <w:pStyle w:val="ConsPlusNormal"/>
              <w:jc w:val="center"/>
            </w:pPr>
            <w:r>
              <w:t>бюджетные инвестиции и субсидии на иные цели</w:t>
            </w:r>
          </w:p>
        </w:tc>
        <w:tc>
          <w:tcPr>
            <w:tcW w:w="1748" w:type="dxa"/>
            <w:gridSpan w:val="2"/>
            <w:vMerge w:val="restart"/>
          </w:tcPr>
          <w:p w:rsidR="0066595D" w:rsidRDefault="0066595D">
            <w:pPr>
              <w:pStyle w:val="ConsPlusNormal"/>
              <w:jc w:val="center"/>
            </w:pPr>
            <w:r>
              <w:t>средства по обязательному медицинскому страхованию</w:t>
            </w:r>
          </w:p>
        </w:tc>
        <w:tc>
          <w:tcPr>
            <w:tcW w:w="1748" w:type="dxa"/>
            <w:gridSpan w:val="2"/>
            <w:vMerge/>
          </w:tcPr>
          <w:p w:rsidR="0066595D" w:rsidRDefault="0066595D"/>
        </w:tc>
        <w:tc>
          <w:tcPr>
            <w:tcW w:w="1748" w:type="dxa"/>
            <w:gridSpan w:val="2"/>
            <w:vMerge/>
          </w:tcPr>
          <w:p w:rsidR="0066595D" w:rsidRDefault="0066595D"/>
        </w:tc>
        <w:tc>
          <w:tcPr>
            <w:tcW w:w="1748" w:type="dxa"/>
            <w:gridSpan w:val="2"/>
            <w:vMerge/>
          </w:tcPr>
          <w:p w:rsidR="0066595D" w:rsidRDefault="0066595D"/>
        </w:tc>
        <w:tc>
          <w:tcPr>
            <w:tcW w:w="3496" w:type="dxa"/>
            <w:gridSpan w:val="4"/>
            <w:vMerge/>
          </w:tcPr>
          <w:p w:rsidR="0066595D" w:rsidRDefault="0066595D"/>
        </w:tc>
        <w:tc>
          <w:tcPr>
            <w:tcW w:w="1204" w:type="dxa"/>
            <w:vMerge/>
          </w:tcPr>
          <w:p w:rsidR="0066595D" w:rsidRDefault="0066595D"/>
        </w:tc>
        <w:tc>
          <w:tcPr>
            <w:tcW w:w="949" w:type="dxa"/>
            <w:vMerge/>
            <w:tcBorders>
              <w:right w:val="nil"/>
            </w:tcBorders>
          </w:tcPr>
          <w:p w:rsidR="0066595D" w:rsidRDefault="0066595D"/>
        </w:tc>
      </w:tr>
      <w:tr w:rsidR="0066595D">
        <w:tc>
          <w:tcPr>
            <w:tcW w:w="1399" w:type="dxa"/>
            <w:gridSpan w:val="2"/>
            <w:vMerge/>
            <w:tcBorders>
              <w:left w:val="nil"/>
            </w:tcBorders>
          </w:tcPr>
          <w:p w:rsidR="0066595D" w:rsidRDefault="0066595D"/>
        </w:tc>
        <w:tc>
          <w:tcPr>
            <w:tcW w:w="1748" w:type="dxa"/>
            <w:gridSpan w:val="2"/>
            <w:vMerge/>
          </w:tcPr>
          <w:p w:rsidR="0066595D" w:rsidRDefault="0066595D"/>
        </w:tc>
        <w:tc>
          <w:tcPr>
            <w:tcW w:w="1748" w:type="dxa"/>
            <w:gridSpan w:val="2"/>
            <w:vMerge/>
          </w:tcPr>
          <w:p w:rsidR="0066595D" w:rsidRDefault="0066595D"/>
        </w:tc>
        <w:tc>
          <w:tcPr>
            <w:tcW w:w="1748" w:type="dxa"/>
            <w:gridSpan w:val="2"/>
            <w:vMerge/>
          </w:tcPr>
          <w:p w:rsidR="0066595D" w:rsidRDefault="0066595D"/>
        </w:tc>
        <w:tc>
          <w:tcPr>
            <w:tcW w:w="1748" w:type="dxa"/>
            <w:gridSpan w:val="2"/>
            <w:vMerge/>
          </w:tcPr>
          <w:p w:rsidR="0066595D" w:rsidRDefault="0066595D"/>
        </w:tc>
        <w:tc>
          <w:tcPr>
            <w:tcW w:w="1748" w:type="dxa"/>
            <w:gridSpan w:val="2"/>
            <w:vMerge/>
          </w:tcPr>
          <w:p w:rsidR="0066595D" w:rsidRDefault="0066595D"/>
        </w:tc>
        <w:tc>
          <w:tcPr>
            <w:tcW w:w="1748" w:type="dxa"/>
            <w:gridSpan w:val="2"/>
            <w:vMerge/>
          </w:tcPr>
          <w:p w:rsidR="0066595D" w:rsidRDefault="0066595D"/>
        </w:tc>
        <w:tc>
          <w:tcPr>
            <w:tcW w:w="1748" w:type="dxa"/>
            <w:gridSpan w:val="2"/>
          </w:tcPr>
          <w:p w:rsidR="0066595D" w:rsidRDefault="0066595D">
            <w:pPr>
              <w:pStyle w:val="ConsPlusNormal"/>
              <w:jc w:val="center"/>
            </w:pPr>
            <w:r>
              <w:t>средства бюджетного учреждения, автономного учреждения и иной организации</w:t>
            </w:r>
          </w:p>
        </w:tc>
        <w:tc>
          <w:tcPr>
            <w:tcW w:w="1748" w:type="dxa"/>
            <w:gridSpan w:val="2"/>
          </w:tcPr>
          <w:p w:rsidR="0066595D" w:rsidRDefault="0066595D">
            <w:pPr>
              <w:pStyle w:val="ConsPlusNormal"/>
              <w:jc w:val="center"/>
            </w:pPr>
            <w:r>
              <w:t>бюджетные инвестиции и субсидии на иные цели</w:t>
            </w:r>
          </w:p>
        </w:tc>
        <w:tc>
          <w:tcPr>
            <w:tcW w:w="2153" w:type="dxa"/>
            <w:gridSpan w:val="2"/>
            <w:tcBorders>
              <w:right w:val="nil"/>
            </w:tcBorders>
          </w:tcPr>
          <w:p w:rsidR="0066595D" w:rsidRDefault="0066595D">
            <w:pPr>
              <w:pStyle w:val="ConsPlusNormal"/>
              <w:jc w:val="center"/>
            </w:pPr>
            <w:r>
              <w:t>средства по обязательному медицинскому страхованию</w:t>
            </w:r>
          </w:p>
        </w:tc>
      </w:tr>
      <w:tr w:rsidR="0066595D">
        <w:tc>
          <w:tcPr>
            <w:tcW w:w="1399" w:type="dxa"/>
            <w:gridSpan w:val="2"/>
            <w:vMerge/>
            <w:tcBorders>
              <w:left w:val="nil"/>
            </w:tcBorders>
          </w:tcPr>
          <w:p w:rsidR="0066595D" w:rsidRDefault="0066595D"/>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799" w:type="dxa"/>
          </w:tcPr>
          <w:p w:rsidR="0066595D" w:rsidRDefault="0066595D">
            <w:pPr>
              <w:pStyle w:val="ConsPlusNormal"/>
              <w:jc w:val="center"/>
            </w:pPr>
            <w:r>
              <w:t>по дебету</w:t>
            </w:r>
          </w:p>
        </w:tc>
        <w:tc>
          <w:tcPr>
            <w:tcW w:w="949" w:type="dxa"/>
          </w:tcPr>
          <w:p w:rsidR="0066595D" w:rsidRDefault="0066595D">
            <w:pPr>
              <w:pStyle w:val="ConsPlusNormal"/>
              <w:jc w:val="center"/>
            </w:pPr>
            <w:r>
              <w:t>по кредиту</w:t>
            </w:r>
          </w:p>
        </w:tc>
        <w:tc>
          <w:tcPr>
            <w:tcW w:w="1204" w:type="dxa"/>
          </w:tcPr>
          <w:p w:rsidR="0066595D" w:rsidRDefault="0066595D">
            <w:pPr>
              <w:pStyle w:val="ConsPlusNormal"/>
              <w:jc w:val="center"/>
            </w:pPr>
            <w:r>
              <w:t>по дебету</w:t>
            </w:r>
          </w:p>
        </w:tc>
        <w:tc>
          <w:tcPr>
            <w:tcW w:w="949" w:type="dxa"/>
            <w:tcBorders>
              <w:right w:val="nil"/>
            </w:tcBorders>
          </w:tcPr>
          <w:p w:rsidR="0066595D" w:rsidRDefault="0066595D">
            <w:pPr>
              <w:pStyle w:val="ConsPlusNormal"/>
              <w:jc w:val="center"/>
            </w:pPr>
            <w:r>
              <w:t>по кредиту</w:t>
            </w:r>
          </w:p>
        </w:tc>
      </w:tr>
      <w:tr w:rsidR="0066595D">
        <w:tc>
          <w:tcPr>
            <w:tcW w:w="1399" w:type="dxa"/>
            <w:gridSpan w:val="2"/>
            <w:tcBorders>
              <w:left w:val="nil"/>
            </w:tcBorders>
          </w:tcPr>
          <w:p w:rsidR="0066595D" w:rsidRDefault="0066595D">
            <w:pPr>
              <w:pStyle w:val="ConsPlusNormal"/>
              <w:jc w:val="center"/>
            </w:pPr>
            <w:r>
              <w:t>1</w:t>
            </w:r>
          </w:p>
        </w:tc>
        <w:tc>
          <w:tcPr>
            <w:tcW w:w="799" w:type="dxa"/>
          </w:tcPr>
          <w:p w:rsidR="0066595D" w:rsidRDefault="0066595D">
            <w:pPr>
              <w:pStyle w:val="ConsPlusNormal"/>
              <w:jc w:val="center"/>
            </w:pPr>
            <w:r>
              <w:t>2</w:t>
            </w:r>
          </w:p>
        </w:tc>
        <w:tc>
          <w:tcPr>
            <w:tcW w:w="949" w:type="dxa"/>
          </w:tcPr>
          <w:p w:rsidR="0066595D" w:rsidRDefault="0066595D">
            <w:pPr>
              <w:pStyle w:val="ConsPlusNormal"/>
              <w:jc w:val="center"/>
            </w:pPr>
            <w:r>
              <w:t>3</w:t>
            </w:r>
          </w:p>
        </w:tc>
        <w:tc>
          <w:tcPr>
            <w:tcW w:w="799" w:type="dxa"/>
          </w:tcPr>
          <w:p w:rsidR="0066595D" w:rsidRDefault="0066595D">
            <w:pPr>
              <w:pStyle w:val="ConsPlusNormal"/>
              <w:jc w:val="center"/>
            </w:pPr>
            <w:r>
              <w:t>4</w:t>
            </w:r>
          </w:p>
        </w:tc>
        <w:tc>
          <w:tcPr>
            <w:tcW w:w="949" w:type="dxa"/>
          </w:tcPr>
          <w:p w:rsidR="0066595D" w:rsidRDefault="0066595D">
            <w:pPr>
              <w:pStyle w:val="ConsPlusNormal"/>
              <w:jc w:val="center"/>
            </w:pPr>
            <w:r>
              <w:t>5</w:t>
            </w:r>
          </w:p>
        </w:tc>
        <w:tc>
          <w:tcPr>
            <w:tcW w:w="799" w:type="dxa"/>
          </w:tcPr>
          <w:p w:rsidR="0066595D" w:rsidRDefault="0066595D">
            <w:pPr>
              <w:pStyle w:val="ConsPlusNormal"/>
              <w:jc w:val="center"/>
            </w:pPr>
            <w:r>
              <w:t>6</w:t>
            </w:r>
          </w:p>
        </w:tc>
        <w:tc>
          <w:tcPr>
            <w:tcW w:w="949" w:type="dxa"/>
          </w:tcPr>
          <w:p w:rsidR="0066595D" w:rsidRDefault="0066595D">
            <w:pPr>
              <w:pStyle w:val="ConsPlusNormal"/>
              <w:jc w:val="center"/>
            </w:pPr>
            <w:r>
              <w:t>7</w:t>
            </w:r>
          </w:p>
        </w:tc>
        <w:tc>
          <w:tcPr>
            <w:tcW w:w="799" w:type="dxa"/>
          </w:tcPr>
          <w:p w:rsidR="0066595D" w:rsidRDefault="0066595D">
            <w:pPr>
              <w:pStyle w:val="ConsPlusNormal"/>
              <w:jc w:val="center"/>
            </w:pPr>
            <w:r>
              <w:t>8</w:t>
            </w:r>
          </w:p>
        </w:tc>
        <w:tc>
          <w:tcPr>
            <w:tcW w:w="949" w:type="dxa"/>
          </w:tcPr>
          <w:p w:rsidR="0066595D" w:rsidRDefault="0066595D">
            <w:pPr>
              <w:pStyle w:val="ConsPlusNormal"/>
              <w:jc w:val="center"/>
            </w:pPr>
            <w:r>
              <w:t>9</w:t>
            </w:r>
          </w:p>
        </w:tc>
        <w:tc>
          <w:tcPr>
            <w:tcW w:w="799" w:type="dxa"/>
          </w:tcPr>
          <w:p w:rsidR="0066595D" w:rsidRDefault="0066595D">
            <w:pPr>
              <w:pStyle w:val="ConsPlusNormal"/>
              <w:jc w:val="center"/>
            </w:pPr>
            <w:r>
              <w:t>10</w:t>
            </w:r>
          </w:p>
        </w:tc>
        <w:tc>
          <w:tcPr>
            <w:tcW w:w="949" w:type="dxa"/>
          </w:tcPr>
          <w:p w:rsidR="0066595D" w:rsidRDefault="0066595D">
            <w:pPr>
              <w:pStyle w:val="ConsPlusNormal"/>
              <w:jc w:val="center"/>
            </w:pPr>
            <w:r>
              <w:t>11</w:t>
            </w:r>
          </w:p>
        </w:tc>
        <w:tc>
          <w:tcPr>
            <w:tcW w:w="799" w:type="dxa"/>
          </w:tcPr>
          <w:p w:rsidR="0066595D" w:rsidRDefault="0066595D">
            <w:pPr>
              <w:pStyle w:val="ConsPlusNormal"/>
              <w:jc w:val="center"/>
            </w:pPr>
            <w:r>
              <w:t>12</w:t>
            </w:r>
          </w:p>
        </w:tc>
        <w:tc>
          <w:tcPr>
            <w:tcW w:w="949" w:type="dxa"/>
          </w:tcPr>
          <w:p w:rsidR="0066595D" w:rsidRDefault="0066595D">
            <w:pPr>
              <w:pStyle w:val="ConsPlusNormal"/>
              <w:jc w:val="center"/>
            </w:pPr>
            <w:r>
              <w:t>13</w:t>
            </w:r>
          </w:p>
        </w:tc>
        <w:tc>
          <w:tcPr>
            <w:tcW w:w="799" w:type="dxa"/>
          </w:tcPr>
          <w:p w:rsidR="0066595D" w:rsidRDefault="0066595D">
            <w:pPr>
              <w:pStyle w:val="ConsPlusNormal"/>
              <w:jc w:val="center"/>
            </w:pPr>
            <w:r>
              <w:t>14</w:t>
            </w:r>
          </w:p>
        </w:tc>
        <w:tc>
          <w:tcPr>
            <w:tcW w:w="949" w:type="dxa"/>
          </w:tcPr>
          <w:p w:rsidR="0066595D" w:rsidRDefault="0066595D">
            <w:pPr>
              <w:pStyle w:val="ConsPlusNormal"/>
              <w:jc w:val="center"/>
            </w:pPr>
            <w:r>
              <w:t>15</w:t>
            </w:r>
          </w:p>
        </w:tc>
        <w:tc>
          <w:tcPr>
            <w:tcW w:w="799" w:type="dxa"/>
          </w:tcPr>
          <w:p w:rsidR="0066595D" w:rsidRDefault="0066595D">
            <w:pPr>
              <w:pStyle w:val="ConsPlusNormal"/>
              <w:jc w:val="center"/>
            </w:pPr>
            <w:r>
              <w:t>16</w:t>
            </w:r>
          </w:p>
        </w:tc>
        <w:tc>
          <w:tcPr>
            <w:tcW w:w="949" w:type="dxa"/>
          </w:tcPr>
          <w:p w:rsidR="0066595D" w:rsidRDefault="0066595D">
            <w:pPr>
              <w:pStyle w:val="ConsPlusNormal"/>
              <w:jc w:val="center"/>
            </w:pPr>
            <w:r>
              <w:t>17</w:t>
            </w:r>
          </w:p>
        </w:tc>
        <w:tc>
          <w:tcPr>
            <w:tcW w:w="1204" w:type="dxa"/>
          </w:tcPr>
          <w:p w:rsidR="0066595D" w:rsidRDefault="0066595D">
            <w:pPr>
              <w:pStyle w:val="ConsPlusNormal"/>
              <w:jc w:val="center"/>
            </w:pPr>
            <w:r>
              <w:t>18</w:t>
            </w:r>
          </w:p>
        </w:tc>
        <w:tc>
          <w:tcPr>
            <w:tcW w:w="949" w:type="dxa"/>
            <w:tcBorders>
              <w:right w:val="nil"/>
            </w:tcBorders>
          </w:tcPr>
          <w:p w:rsidR="0066595D" w:rsidRDefault="0066595D">
            <w:pPr>
              <w:pStyle w:val="ConsPlusNormal"/>
              <w:jc w:val="center"/>
            </w:pPr>
            <w:r>
              <w:t>19</w:t>
            </w:r>
          </w:p>
        </w:tc>
      </w:tr>
      <w:tr w:rsidR="0066595D">
        <w:tblPrEx>
          <w:tblBorders>
            <w:right w:val="single" w:sz="4" w:space="0" w:color="auto"/>
          </w:tblBorders>
        </w:tblPrEx>
        <w:tc>
          <w:tcPr>
            <w:tcW w:w="1399" w:type="dxa"/>
            <w:gridSpan w:val="2"/>
            <w:tcBorders>
              <w:left w:val="nil"/>
            </w:tcBorders>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1204" w:type="dxa"/>
          </w:tcPr>
          <w:p w:rsidR="0066595D" w:rsidRDefault="0066595D">
            <w:pPr>
              <w:pStyle w:val="ConsPlusNormal"/>
            </w:pPr>
          </w:p>
        </w:tc>
        <w:tc>
          <w:tcPr>
            <w:tcW w:w="949" w:type="dxa"/>
          </w:tcPr>
          <w:p w:rsidR="0066595D" w:rsidRDefault="0066595D">
            <w:pPr>
              <w:pStyle w:val="ConsPlusNormal"/>
            </w:pPr>
          </w:p>
        </w:tc>
      </w:tr>
      <w:tr w:rsidR="0066595D">
        <w:tblPrEx>
          <w:tblBorders>
            <w:right w:val="single" w:sz="4" w:space="0" w:color="auto"/>
          </w:tblBorders>
        </w:tblPrEx>
        <w:tc>
          <w:tcPr>
            <w:tcW w:w="1399" w:type="dxa"/>
            <w:gridSpan w:val="2"/>
            <w:tcBorders>
              <w:left w:val="nil"/>
            </w:tcBorders>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1204" w:type="dxa"/>
          </w:tcPr>
          <w:p w:rsidR="0066595D" w:rsidRDefault="0066595D">
            <w:pPr>
              <w:pStyle w:val="ConsPlusNormal"/>
            </w:pPr>
          </w:p>
        </w:tc>
        <w:tc>
          <w:tcPr>
            <w:tcW w:w="949" w:type="dxa"/>
          </w:tcPr>
          <w:p w:rsidR="0066595D" w:rsidRDefault="0066595D">
            <w:pPr>
              <w:pStyle w:val="ConsPlusNormal"/>
            </w:pPr>
          </w:p>
        </w:tc>
      </w:tr>
      <w:tr w:rsidR="0066595D">
        <w:tblPrEx>
          <w:tblBorders>
            <w:right w:val="single" w:sz="4" w:space="0" w:color="auto"/>
          </w:tblBorders>
        </w:tblPrEx>
        <w:tc>
          <w:tcPr>
            <w:tcW w:w="1399" w:type="dxa"/>
            <w:gridSpan w:val="2"/>
            <w:tcBorders>
              <w:left w:val="nil"/>
            </w:tcBorders>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1204" w:type="dxa"/>
          </w:tcPr>
          <w:p w:rsidR="0066595D" w:rsidRDefault="0066595D">
            <w:pPr>
              <w:pStyle w:val="ConsPlusNormal"/>
            </w:pPr>
          </w:p>
        </w:tc>
        <w:tc>
          <w:tcPr>
            <w:tcW w:w="949" w:type="dxa"/>
          </w:tcPr>
          <w:p w:rsidR="0066595D" w:rsidRDefault="0066595D">
            <w:pPr>
              <w:pStyle w:val="ConsPlusNormal"/>
            </w:pPr>
          </w:p>
        </w:tc>
      </w:tr>
      <w:tr w:rsidR="0066595D">
        <w:tblPrEx>
          <w:tblBorders>
            <w:right w:val="single" w:sz="4" w:space="0" w:color="auto"/>
          </w:tblBorders>
        </w:tblPrEx>
        <w:tc>
          <w:tcPr>
            <w:tcW w:w="1003" w:type="dxa"/>
            <w:tcBorders>
              <w:left w:val="nil"/>
              <w:bottom w:val="nil"/>
            </w:tcBorders>
          </w:tcPr>
          <w:p w:rsidR="0066595D" w:rsidRDefault="0066595D">
            <w:pPr>
              <w:pStyle w:val="ConsPlusNormal"/>
              <w:jc w:val="right"/>
            </w:pPr>
            <w:r>
              <w:t>Итого</w:t>
            </w:r>
          </w:p>
        </w:tc>
        <w:tc>
          <w:tcPr>
            <w:tcW w:w="396"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1204" w:type="dxa"/>
          </w:tcPr>
          <w:p w:rsidR="0066595D" w:rsidRDefault="0066595D">
            <w:pPr>
              <w:pStyle w:val="ConsPlusNormal"/>
            </w:pPr>
          </w:p>
        </w:tc>
        <w:tc>
          <w:tcPr>
            <w:tcW w:w="949"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2. Деятельность со средствами, поступающими</w:t>
      </w:r>
    </w:p>
    <w:p w:rsidR="0066595D" w:rsidRDefault="0066595D">
      <w:pPr>
        <w:pStyle w:val="ConsPlusNonformat"/>
        <w:jc w:val="both"/>
      </w:pPr>
      <w:r>
        <w:t xml:space="preserve">                         во временное распоряжение</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4"/>
        <w:gridCol w:w="1320"/>
        <w:gridCol w:w="1440"/>
        <w:gridCol w:w="1080"/>
        <w:gridCol w:w="1200"/>
        <w:gridCol w:w="1200"/>
        <w:gridCol w:w="1560"/>
        <w:gridCol w:w="360"/>
      </w:tblGrid>
      <w:tr w:rsidR="0066595D">
        <w:tc>
          <w:tcPr>
            <w:tcW w:w="1714" w:type="dxa"/>
            <w:vMerge w:val="restart"/>
            <w:tcBorders>
              <w:left w:val="nil"/>
            </w:tcBorders>
          </w:tcPr>
          <w:p w:rsidR="0066595D" w:rsidRDefault="0066595D">
            <w:pPr>
              <w:pStyle w:val="ConsPlusNormal"/>
              <w:jc w:val="center"/>
            </w:pPr>
            <w:r>
              <w:t>Код счета бюджетного учета</w:t>
            </w:r>
          </w:p>
        </w:tc>
        <w:tc>
          <w:tcPr>
            <w:tcW w:w="2760" w:type="dxa"/>
            <w:gridSpan w:val="2"/>
            <w:vMerge w:val="restart"/>
          </w:tcPr>
          <w:p w:rsidR="0066595D" w:rsidRDefault="0066595D">
            <w:pPr>
              <w:pStyle w:val="ConsPlusNormal"/>
              <w:jc w:val="center"/>
            </w:pPr>
            <w:r>
              <w:t xml:space="preserve">Остаток на 1 января года, следующего за отчетным (до заключительных </w:t>
            </w:r>
            <w:r>
              <w:lastRenderedPageBreak/>
              <w:t>записей)</w:t>
            </w:r>
          </w:p>
        </w:tc>
        <w:tc>
          <w:tcPr>
            <w:tcW w:w="5400" w:type="dxa"/>
            <w:gridSpan w:val="5"/>
            <w:tcBorders>
              <w:right w:val="nil"/>
            </w:tcBorders>
          </w:tcPr>
          <w:p w:rsidR="0066595D" w:rsidRDefault="0066595D">
            <w:pPr>
              <w:pStyle w:val="ConsPlusNormal"/>
              <w:jc w:val="center"/>
            </w:pPr>
            <w:r>
              <w:lastRenderedPageBreak/>
              <w:t>Заключительные записи</w:t>
            </w:r>
          </w:p>
        </w:tc>
      </w:tr>
      <w:tr w:rsidR="0066595D">
        <w:tc>
          <w:tcPr>
            <w:tcW w:w="1714" w:type="dxa"/>
            <w:vMerge/>
            <w:tcBorders>
              <w:left w:val="nil"/>
            </w:tcBorders>
          </w:tcPr>
          <w:p w:rsidR="0066595D" w:rsidRDefault="0066595D"/>
        </w:tc>
        <w:tc>
          <w:tcPr>
            <w:tcW w:w="2760" w:type="dxa"/>
            <w:gridSpan w:val="2"/>
            <w:vMerge/>
          </w:tcPr>
          <w:p w:rsidR="0066595D" w:rsidRDefault="0066595D"/>
        </w:tc>
        <w:tc>
          <w:tcPr>
            <w:tcW w:w="1080" w:type="dxa"/>
            <w:vMerge w:val="restart"/>
          </w:tcPr>
          <w:p w:rsidR="0066595D" w:rsidRDefault="0066595D">
            <w:pPr>
              <w:pStyle w:val="ConsPlusNormal"/>
              <w:jc w:val="center"/>
            </w:pPr>
            <w:r>
              <w:t>по дебету</w:t>
            </w:r>
          </w:p>
        </w:tc>
        <w:tc>
          <w:tcPr>
            <w:tcW w:w="1200" w:type="dxa"/>
            <w:vMerge w:val="restart"/>
          </w:tcPr>
          <w:p w:rsidR="0066595D" w:rsidRDefault="0066595D">
            <w:pPr>
              <w:pStyle w:val="ConsPlusNormal"/>
              <w:jc w:val="center"/>
            </w:pPr>
            <w:r>
              <w:t>по кредиту</w:t>
            </w:r>
          </w:p>
        </w:tc>
        <w:tc>
          <w:tcPr>
            <w:tcW w:w="1200" w:type="dxa"/>
          </w:tcPr>
          <w:p w:rsidR="0066595D" w:rsidRDefault="0066595D">
            <w:pPr>
              <w:pStyle w:val="ConsPlusNormal"/>
              <w:jc w:val="center"/>
            </w:pPr>
            <w:r>
              <w:t>по счету</w:t>
            </w:r>
          </w:p>
        </w:tc>
        <w:tc>
          <w:tcPr>
            <w:tcW w:w="1560" w:type="dxa"/>
          </w:tcPr>
          <w:p w:rsidR="0066595D" w:rsidRDefault="0066595D">
            <w:pPr>
              <w:pStyle w:val="ConsPlusNormal"/>
              <w:jc w:val="center"/>
            </w:pPr>
            <w:r>
              <w:t>340230000</w:t>
            </w:r>
          </w:p>
        </w:tc>
        <w:tc>
          <w:tcPr>
            <w:tcW w:w="360" w:type="dxa"/>
            <w:tcBorders>
              <w:right w:val="nil"/>
            </w:tcBorders>
          </w:tcPr>
          <w:p w:rsidR="0066595D" w:rsidRDefault="0066595D">
            <w:pPr>
              <w:pStyle w:val="ConsPlusNormal"/>
              <w:jc w:val="center"/>
            </w:pPr>
          </w:p>
        </w:tc>
      </w:tr>
      <w:tr w:rsidR="0066595D">
        <w:tc>
          <w:tcPr>
            <w:tcW w:w="1714" w:type="dxa"/>
            <w:vMerge/>
            <w:tcBorders>
              <w:left w:val="nil"/>
            </w:tcBorders>
          </w:tcPr>
          <w:p w:rsidR="0066595D" w:rsidRDefault="0066595D"/>
        </w:tc>
        <w:tc>
          <w:tcPr>
            <w:tcW w:w="1320" w:type="dxa"/>
          </w:tcPr>
          <w:p w:rsidR="0066595D" w:rsidRDefault="0066595D">
            <w:pPr>
              <w:pStyle w:val="ConsPlusNormal"/>
              <w:jc w:val="center"/>
            </w:pPr>
            <w:r>
              <w:t>по дебету</w:t>
            </w:r>
          </w:p>
        </w:tc>
        <w:tc>
          <w:tcPr>
            <w:tcW w:w="1440" w:type="dxa"/>
          </w:tcPr>
          <w:p w:rsidR="0066595D" w:rsidRDefault="0066595D">
            <w:pPr>
              <w:pStyle w:val="ConsPlusNormal"/>
              <w:jc w:val="center"/>
            </w:pPr>
            <w:r>
              <w:t>по кредиту</w:t>
            </w:r>
          </w:p>
        </w:tc>
        <w:tc>
          <w:tcPr>
            <w:tcW w:w="1080" w:type="dxa"/>
            <w:vMerge/>
          </w:tcPr>
          <w:p w:rsidR="0066595D" w:rsidRDefault="0066595D"/>
        </w:tc>
        <w:tc>
          <w:tcPr>
            <w:tcW w:w="1200" w:type="dxa"/>
            <w:vMerge/>
          </w:tcPr>
          <w:p w:rsidR="0066595D" w:rsidRDefault="0066595D"/>
        </w:tc>
        <w:tc>
          <w:tcPr>
            <w:tcW w:w="1200" w:type="dxa"/>
          </w:tcPr>
          <w:p w:rsidR="0066595D" w:rsidRDefault="0066595D">
            <w:pPr>
              <w:pStyle w:val="ConsPlusNormal"/>
              <w:jc w:val="center"/>
            </w:pPr>
            <w:r>
              <w:t>по дебету</w:t>
            </w:r>
          </w:p>
        </w:tc>
        <w:tc>
          <w:tcPr>
            <w:tcW w:w="1920" w:type="dxa"/>
            <w:gridSpan w:val="2"/>
            <w:tcBorders>
              <w:right w:val="nil"/>
            </w:tcBorders>
          </w:tcPr>
          <w:p w:rsidR="0066595D" w:rsidRDefault="0066595D">
            <w:pPr>
              <w:pStyle w:val="ConsPlusNormal"/>
              <w:jc w:val="center"/>
            </w:pPr>
            <w:r>
              <w:t>по кредиту</w:t>
            </w:r>
          </w:p>
        </w:tc>
      </w:tr>
      <w:tr w:rsidR="0066595D">
        <w:tc>
          <w:tcPr>
            <w:tcW w:w="1714" w:type="dxa"/>
            <w:tcBorders>
              <w:left w:val="nil"/>
            </w:tcBorders>
          </w:tcPr>
          <w:p w:rsidR="0066595D" w:rsidRDefault="0066595D">
            <w:pPr>
              <w:pStyle w:val="ConsPlusNormal"/>
              <w:jc w:val="center"/>
            </w:pPr>
            <w:r>
              <w:t>1</w:t>
            </w:r>
          </w:p>
        </w:tc>
        <w:tc>
          <w:tcPr>
            <w:tcW w:w="1320" w:type="dxa"/>
          </w:tcPr>
          <w:p w:rsidR="0066595D" w:rsidRDefault="0066595D">
            <w:pPr>
              <w:pStyle w:val="ConsPlusNormal"/>
              <w:jc w:val="center"/>
            </w:pPr>
            <w:r>
              <w:t>2</w:t>
            </w:r>
          </w:p>
        </w:tc>
        <w:tc>
          <w:tcPr>
            <w:tcW w:w="1440" w:type="dxa"/>
          </w:tcPr>
          <w:p w:rsidR="0066595D" w:rsidRDefault="0066595D">
            <w:pPr>
              <w:pStyle w:val="ConsPlusNormal"/>
              <w:jc w:val="center"/>
            </w:pPr>
            <w:r>
              <w:t>3</w:t>
            </w:r>
          </w:p>
        </w:tc>
        <w:tc>
          <w:tcPr>
            <w:tcW w:w="1080" w:type="dxa"/>
          </w:tcPr>
          <w:p w:rsidR="0066595D" w:rsidRDefault="0066595D">
            <w:pPr>
              <w:pStyle w:val="ConsPlusNormal"/>
              <w:jc w:val="center"/>
            </w:pPr>
            <w:r>
              <w:t>4</w:t>
            </w:r>
          </w:p>
        </w:tc>
        <w:tc>
          <w:tcPr>
            <w:tcW w:w="1200" w:type="dxa"/>
          </w:tcPr>
          <w:p w:rsidR="0066595D" w:rsidRDefault="0066595D">
            <w:pPr>
              <w:pStyle w:val="ConsPlusNormal"/>
              <w:jc w:val="center"/>
            </w:pPr>
            <w:r>
              <w:t>5</w:t>
            </w:r>
          </w:p>
        </w:tc>
        <w:tc>
          <w:tcPr>
            <w:tcW w:w="1200" w:type="dxa"/>
          </w:tcPr>
          <w:p w:rsidR="0066595D" w:rsidRDefault="0066595D">
            <w:pPr>
              <w:pStyle w:val="ConsPlusNormal"/>
              <w:jc w:val="center"/>
            </w:pPr>
            <w:r>
              <w:t>6</w:t>
            </w:r>
          </w:p>
        </w:tc>
        <w:tc>
          <w:tcPr>
            <w:tcW w:w="1920" w:type="dxa"/>
            <w:gridSpan w:val="2"/>
            <w:tcBorders>
              <w:right w:val="nil"/>
            </w:tcBorders>
          </w:tcPr>
          <w:p w:rsidR="0066595D" w:rsidRDefault="0066595D">
            <w:pPr>
              <w:pStyle w:val="ConsPlusNormal"/>
              <w:jc w:val="center"/>
            </w:pPr>
            <w:r>
              <w:t>7</w:t>
            </w:r>
          </w:p>
        </w:tc>
      </w:tr>
      <w:tr w:rsidR="0066595D">
        <w:tblPrEx>
          <w:tblBorders>
            <w:left w:val="single" w:sz="4" w:space="0" w:color="auto"/>
            <w:right w:val="single" w:sz="4" w:space="0" w:color="auto"/>
          </w:tblBorders>
        </w:tblPrEx>
        <w:tc>
          <w:tcPr>
            <w:tcW w:w="1714"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080" w:type="dxa"/>
          </w:tcPr>
          <w:p w:rsidR="0066595D" w:rsidRDefault="0066595D">
            <w:pPr>
              <w:pStyle w:val="ConsPlusNormal"/>
            </w:pPr>
          </w:p>
        </w:tc>
        <w:tc>
          <w:tcPr>
            <w:tcW w:w="1200" w:type="dxa"/>
          </w:tcPr>
          <w:p w:rsidR="0066595D" w:rsidRDefault="0066595D">
            <w:pPr>
              <w:pStyle w:val="ConsPlusNormal"/>
            </w:pPr>
          </w:p>
        </w:tc>
        <w:tc>
          <w:tcPr>
            <w:tcW w:w="1200" w:type="dxa"/>
          </w:tcPr>
          <w:p w:rsidR="0066595D" w:rsidRDefault="0066595D">
            <w:pPr>
              <w:pStyle w:val="ConsPlusNormal"/>
            </w:pPr>
          </w:p>
        </w:tc>
        <w:tc>
          <w:tcPr>
            <w:tcW w:w="1920" w:type="dxa"/>
            <w:gridSpan w:val="2"/>
          </w:tcPr>
          <w:p w:rsidR="0066595D" w:rsidRDefault="0066595D">
            <w:pPr>
              <w:pStyle w:val="ConsPlusNormal"/>
            </w:pPr>
          </w:p>
        </w:tc>
      </w:tr>
      <w:tr w:rsidR="0066595D">
        <w:tblPrEx>
          <w:tblBorders>
            <w:left w:val="single" w:sz="4" w:space="0" w:color="auto"/>
            <w:right w:val="single" w:sz="4" w:space="0" w:color="auto"/>
          </w:tblBorders>
        </w:tblPrEx>
        <w:tc>
          <w:tcPr>
            <w:tcW w:w="1714"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080" w:type="dxa"/>
          </w:tcPr>
          <w:p w:rsidR="0066595D" w:rsidRDefault="0066595D">
            <w:pPr>
              <w:pStyle w:val="ConsPlusNormal"/>
            </w:pPr>
          </w:p>
        </w:tc>
        <w:tc>
          <w:tcPr>
            <w:tcW w:w="1200" w:type="dxa"/>
          </w:tcPr>
          <w:p w:rsidR="0066595D" w:rsidRDefault="0066595D">
            <w:pPr>
              <w:pStyle w:val="ConsPlusNormal"/>
            </w:pPr>
          </w:p>
        </w:tc>
        <w:tc>
          <w:tcPr>
            <w:tcW w:w="1200" w:type="dxa"/>
          </w:tcPr>
          <w:p w:rsidR="0066595D" w:rsidRDefault="0066595D">
            <w:pPr>
              <w:pStyle w:val="ConsPlusNormal"/>
            </w:pPr>
          </w:p>
        </w:tc>
        <w:tc>
          <w:tcPr>
            <w:tcW w:w="1920" w:type="dxa"/>
            <w:gridSpan w:val="2"/>
          </w:tcPr>
          <w:p w:rsidR="0066595D" w:rsidRDefault="0066595D">
            <w:pPr>
              <w:pStyle w:val="ConsPlusNormal"/>
            </w:pPr>
          </w:p>
        </w:tc>
      </w:tr>
      <w:tr w:rsidR="0066595D">
        <w:tblPrEx>
          <w:tblBorders>
            <w:left w:val="single" w:sz="4" w:space="0" w:color="auto"/>
            <w:right w:val="single" w:sz="4" w:space="0" w:color="auto"/>
          </w:tblBorders>
        </w:tblPrEx>
        <w:tc>
          <w:tcPr>
            <w:tcW w:w="1714"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080" w:type="dxa"/>
          </w:tcPr>
          <w:p w:rsidR="0066595D" w:rsidRDefault="0066595D">
            <w:pPr>
              <w:pStyle w:val="ConsPlusNormal"/>
            </w:pPr>
          </w:p>
        </w:tc>
        <w:tc>
          <w:tcPr>
            <w:tcW w:w="1200" w:type="dxa"/>
          </w:tcPr>
          <w:p w:rsidR="0066595D" w:rsidRDefault="0066595D">
            <w:pPr>
              <w:pStyle w:val="ConsPlusNormal"/>
            </w:pPr>
          </w:p>
        </w:tc>
        <w:tc>
          <w:tcPr>
            <w:tcW w:w="1200" w:type="dxa"/>
          </w:tcPr>
          <w:p w:rsidR="0066595D" w:rsidRDefault="0066595D">
            <w:pPr>
              <w:pStyle w:val="ConsPlusNormal"/>
            </w:pPr>
          </w:p>
        </w:tc>
        <w:tc>
          <w:tcPr>
            <w:tcW w:w="1920" w:type="dxa"/>
            <w:gridSpan w:val="2"/>
          </w:tcPr>
          <w:p w:rsidR="0066595D" w:rsidRDefault="0066595D">
            <w:pPr>
              <w:pStyle w:val="ConsPlusNormal"/>
            </w:pPr>
          </w:p>
        </w:tc>
      </w:tr>
      <w:tr w:rsidR="0066595D">
        <w:tblPrEx>
          <w:tblBorders>
            <w:right w:val="single" w:sz="4" w:space="0" w:color="auto"/>
          </w:tblBorders>
        </w:tblPrEx>
        <w:tc>
          <w:tcPr>
            <w:tcW w:w="1714" w:type="dxa"/>
            <w:tcBorders>
              <w:left w:val="nil"/>
              <w:bottom w:val="nil"/>
            </w:tcBorders>
          </w:tcPr>
          <w:p w:rsidR="0066595D" w:rsidRDefault="0066595D">
            <w:pPr>
              <w:pStyle w:val="ConsPlusNormal"/>
              <w:jc w:val="right"/>
            </w:pPr>
            <w:r>
              <w:t>Итого</w:t>
            </w:r>
          </w:p>
        </w:tc>
        <w:tc>
          <w:tcPr>
            <w:tcW w:w="1320" w:type="dxa"/>
          </w:tcPr>
          <w:p w:rsidR="0066595D" w:rsidRDefault="0066595D">
            <w:pPr>
              <w:pStyle w:val="ConsPlusNormal"/>
            </w:pPr>
          </w:p>
        </w:tc>
        <w:tc>
          <w:tcPr>
            <w:tcW w:w="1440" w:type="dxa"/>
          </w:tcPr>
          <w:p w:rsidR="0066595D" w:rsidRDefault="0066595D">
            <w:pPr>
              <w:pStyle w:val="ConsPlusNormal"/>
            </w:pPr>
          </w:p>
        </w:tc>
        <w:tc>
          <w:tcPr>
            <w:tcW w:w="1080" w:type="dxa"/>
          </w:tcPr>
          <w:p w:rsidR="0066595D" w:rsidRDefault="0066595D">
            <w:pPr>
              <w:pStyle w:val="ConsPlusNormal"/>
            </w:pPr>
          </w:p>
        </w:tc>
        <w:tc>
          <w:tcPr>
            <w:tcW w:w="1200" w:type="dxa"/>
          </w:tcPr>
          <w:p w:rsidR="0066595D" w:rsidRDefault="0066595D">
            <w:pPr>
              <w:pStyle w:val="ConsPlusNormal"/>
            </w:pPr>
          </w:p>
        </w:tc>
        <w:tc>
          <w:tcPr>
            <w:tcW w:w="1200" w:type="dxa"/>
          </w:tcPr>
          <w:p w:rsidR="0066595D" w:rsidRDefault="0066595D">
            <w:pPr>
              <w:pStyle w:val="ConsPlusNormal"/>
            </w:pPr>
          </w:p>
        </w:tc>
        <w:tc>
          <w:tcPr>
            <w:tcW w:w="1920" w:type="dxa"/>
            <w:gridSpan w:val="2"/>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rmal"/>
        <w:jc w:val="both"/>
      </w:pPr>
    </w:p>
    <w:p w:rsidR="0066595D" w:rsidRDefault="0066595D">
      <w:pPr>
        <w:pStyle w:val="ConsPlusNormal"/>
        <w:jc w:val="both"/>
      </w:pPr>
    </w:p>
    <w:p w:rsidR="0066595D" w:rsidRDefault="0066595D">
      <w:pPr>
        <w:pStyle w:val="ConsPlusNormal"/>
        <w:jc w:val="center"/>
        <w:outlineLvl w:val="2"/>
      </w:pPr>
      <w:r>
        <w:t>ОТЧЕТ</w:t>
      </w:r>
    </w:p>
    <w:p w:rsidR="0066595D" w:rsidRDefault="0066595D">
      <w:pPr>
        <w:pStyle w:val="ConsPlusNormal"/>
        <w:jc w:val="center"/>
      </w:pPr>
      <w:r>
        <w:t>ОБ ИСПОЛНЕНИИ СМЕТ ДОХОДОВ И РАСХОДОВ</w:t>
      </w:r>
    </w:p>
    <w:p w:rsidR="0066595D" w:rsidRDefault="0066595D">
      <w:pPr>
        <w:pStyle w:val="ConsPlusNormal"/>
        <w:jc w:val="center"/>
      </w:pPr>
      <w:r>
        <w:t>ПО ПРИНОСЯЩЕЙ ДОХОД ДЕЯТЕЛЬНОСТИ</w:t>
      </w:r>
    </w:p>
    <w:p w:rsidR="0066595D" w:rsidRDefault="0066595D">
      <w:pPr>
        <w:pStyle w:val="ConsPlusNormal"/>
        <w:jc w:val="center"/>
      </w:pPr>
      <w:r>
        <w:t>(Код формы по ОКУД 0503114)</w:t>
      </w:r>
    </w:p>
    <w:p w:rsidR="0066595D" w:rsidRDefault="0066595D">
      <w:pPr>
        <w:pStyle w:val="ConsPlusNormal"/>
        <w:jc w:val="center"/>
      </w:pPr>
    </w:p>
    <w:p w:rsidR="0066595D" w:rsidRDefault="0066595D">
      <w:pPr>
        <w:pStyle w:val="ConsPlusNormal"/>
        <w:ind w:firstLine="540"/>
        <w:jc w:val="both"/>
      </w:pPr>
      <w:r>
        <w:t xml:space="preserve">Исключен. - </w:t>
      </w:r>
      <w:hyperlink r:id="rId1192" w:history="1">
        <w:r>
          <w:rPr>
            <w:color w:val="0000FF"/>
          </w:rPr>
          <w:t>Приказ</w:t>
        </w:r>
      </w:hyperlink>
      <w:r>
        <w:t xml:space="preserve"> Минфина России от 26.10.2012 N 138н.</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193" w:history="1">
              <w:r>
                <w:rPr>
                  <w:color w:val="0000FF"/>
                </w:rPr>
                <w:t>Приказа</w:t>
              </w:r>
            </w:hyperlink>
            <w:r>
              <w:rPr>
                <w:color w:val="392C69"/>
              </w:rPr>
              <w:t xml:space="preserve"> Минфина России от 19.12.2014 N 157н)</w:t>
            </w:r>
          </w:p>
        </w:tc>
      </w:tr>
    </w:tbl>
    <w:p w:rsidR="0066595D" w:rsidRDefault="0066595D">
      <w:pPr>
        <w:pStyle w:val="ConsPlusNormal"/>
        <w:ind w:firstLine="540"/>
        <w:jc w:val="both"/>
      </w:pPr>
    </w:p>
    <w:p w:rsidR="0066595D" w:rsidRDefault="0066595D">
      <w:pPr>
        <w:pStyle w:val="ConsPlusNonformat"/>
        <w:jc w:val="both"/>
      </w:pPr>
      <w:bookmarkStart w:id="50" w:name="P4175"/>
      <w:bookmarkEnd w:id="50"/>
      <w:r>
        <w:t xml:space="preserve">                                   ОТЧЕТ</w:t>
      </w:r>
    </w:p>
    <w:p w:rsidR="0066595D" w:rsidRDefault="0066595D">
      <w:pPr>
        <w:pStyle w:val="ConsPlusNonformat"/>
        <w:jc w:val="both"/>
      </w:pPr>
      <w:r>
        <w:t xml:space="preserve">                           ОБ ИСПОЛНЕНИИ БЮДЖЕТА</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194" w:history="1">
        <w:r>
          <w:rPr>
            <w:color w:val="0000FF"/>
          </w:rPr>
          <w:t>ОКУД</w:t>
        </w:r>
      </w:hyperlink>
      <w:r>
        <w:t xml:space="preserve"> │ 0503117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 xml:space="preserve">                                                        по ОКПО │         │</w:t>
      </w:r>
    </w:p>
    <w:p w:rsidR="0066595D" w:rsidRDefault="0066595D">
      <w:pPr>
        <w:pStyle w:val="ConsPlusNonformat"/>
        <w:jc w:val="both"/>
      </w:pPr>
      <w:r>
        <w:t>Наименование                                                    ├─────────┤</w:t>
      </w:r>
    </w:p>
    <w:p w:rsidR="0066595D" w:rsidRDefault="0066595D">
      <w:pPr>
        <w:pStyle w:val="ConsPlusNonformat"/>
        <w:jc w:val="both"/>
      </w:pPr>
      <w:r>
        <w:t>финансового органа ________________________________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Наименование                                                    │         │</w:t>
      </w:r>
    </w:p>
    <w:p w:rsidR="0066595D" w:rsidRDefault="0066595D">
      <w:pPr>
        <w:pStyle w:val="ConsPlusNonformat"/>
        <w:jc w:val="both"/>
      </w:pPr>
      <w:r>
        <w:t>публично-правового                                              │         │</w:t>
      </w:r>
    </w:p>
    <w:p w:rsidR="0066595D" w:rsidRDefault="0066595D">
      <w:pPr>
        <w:pStyle w:val="ConsPlusNonformat"/>
        <w:jc w:val="both"/>
      </w:pPr>
      <w:r>
        <w:t xml:space="preserve">образования        ________________________________    по </w:t>
      </w:r>
      <w:hyperlink r:id="rId1195"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квартальная, годовая                   │         │</w:t>
      </w:r>
    </w:p>
    <w:p w:rsidR="0066595D" w:rsidRDefault="0066595D">
      <w:pPr>
        <w:pStyle w:val="ConsPlusNonformat"/>
        <w:jc w:val="both"/>
      </w:pPr>
      <w:r>
        <w:t xml:space="preserve">                                                                ├─────────┤</w:t>
      </w:r>
    </w:p>
    <w:p w:rsidR="0066595D" w:rsidRDefault="0066595D">
      <w:pPr>
        <w:pStyle w:val="ConsPlusNonformat"/>
        <w:jc w:val="both"/>
      </w:pPr>
      <w:r>
        <w:t>Единица измерения: руб.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51" w:name="P4198"/>
      <w:bookmarkEnd w:id="51"/>
      <w:r>
        <w:t xml:space="preserve">                             1. Доходы бюджета</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66595D">
        <w:tc>
          <w:tcPr>
            <w:tcW w:w="2052" w:type="dxa"/>
            <w:tcBorders>
              <w:left w:val="nil"/>
            </w:tcBorders>
          </w:tcPr>
          <w:p w:rsidR="0066595D" w:rsidRDefault="0066595D">
            <w:pPr>
              <w:pStyle w:val="ConsPlusNormal"/>
              <w:jc w:val="center"/>
            </w:pPr>
            <w:r>
              <w:lastRenderedPageBreak/>
              <w:t>Наименование показателя</w:t>
            </w:r>
          </w:p>
        </w:tc>
        <w:tc>
          <w:tcPr>
            <w:tcW w:w="1009" w:type="dxa"/>
          </w:tcPr>
          <w:p w:rsidR="0066595D" w:rsidRDefault="0066595D">
            <w:pPr>
              <w:pStyle w:val="ConsPlusNormal"/>
              <w:jc w:val="center"/>
            </w:pPr>
            <w:r>
              <w:t>Код строки</w:t>
            </w:r>
          </w:p>
        </w:tc>
        <w:tc>
          <w:tcPr>
            <w:tcW w:w="2134" w:type="dxa"/>
          </w:tcPr>
          <w:p w:rsidR="0066595D" w:rsidRDefault="0066595D">
            <w:pPr>
              <w:pStyle w:val="ConsPlusNormal"/>
              <w:jc w:val="center"/>
            </w:pPr>
            <w:r>
              <w:t>Код дохода по бюджетной классификации</w:t>
            </w:r>
          </w:p>
        </w:tc>
        <w:tc>
          <w:tcPr>
            <w:tcW w:w="2044" w:type="dxa"/>
          </w:tcPr>
          <w:p w:rsidR="0066595D" w:rsidRDefault="0066595D">
            <w:pPr>
              <w:pStyle w:val="ConsPlusNormal"/>
              <w:jc w:val="center"/>
            </w:pPr>
            <w:r>
              <w:t>Утвержденные бюджетные назначения</w:t>
            </w:r>
          </w:p>
        </w:tc>
        <w:tc>
          <w:tcPr>
            <w:tcW w:w="1549" w:type="dxa"/>
          </w:tcPr>
          <w:p w:rsidR="0066595D" w:rsidRDefault="0066595D">
            <w:pPr>
              <w:pStyle w:val="ConsPlusNormal"/>
              <w:jc w:val="center"/>
            </w:pPr>
            <w:r>
              <w:t>Исполнено</w:t>
            </w:r>
          </w:p>
        </w:tc>
        <w:tc>
          <w:tcPr>
            <w:tcW w:w="2194" w:type="dxa"/>
            <w:tcBorders>
              <w:right w:val="nil"/>
            </w:tcBorders>
          </w:tcPr>
          <w:p w:rsidR="0066595D" w:rsidRDefault="0066595D">
            <w:pPr>
              <w:pStyle w:val="ConsPlusNormal"/>
              <w:jc w:val="center"/>
            </w:pPr>
            <w:r>
              <w:t>Неисполненные назначения</w:t>
            </w:r>
          </w:p>
        </w:tc>
      </w:tr>
      <w:tr w:rsidR="0066595D">
        <w:tc>
          <w:tcPr>
            <w:tcW w:w="2052" w:type="dxa"/>
            <w:tcBorders>
              <w:left w:val="nil"/>
            </w:tcBorders>
          </w:tcPr>
          <w:p w:rsidR="0066595D" w:rsidRDefault="0066595D">
            <w:pPr>
              <w:pStyle w:val="ConsPlusNormal"/>
              <w:jc w:val="center"/>
            </w:pPr>
            <w:r>
              <w:t>1</w:t>
            </w:r>
          </w:p>
        </w:tc>
        <w:tc>
          <w:tcPr>
            <w:tcW w:w="1009" w:type="dxa"/>
          </w:tcPr>
          <w:p w:rsidR="0066595D" w:rsidRDefault="0066595D">
            <w:pPr>
              <w:pStyle w:val="ConsPlusNormal"/>
              <w:jc w:val="center"/>
            </w:pPr>
            <w:r>
              <w:t>2</w:t>
            </w:r>
          </w:p>
        </w:tc>
        <w:tc>
          <w:tcPr>
            <w:tcW w:w="2134" w:type="dxa"/>
          </w:tcPr>
          <w:p w:rsidR="0066595D" w:rsidRDefault="0066595D">
            <w:pPr>
              <w:pStyle w:val="ConsPlusNormal"/>
              <w:jc w:val="center"/>
            </w:pPr>
            <w:r>
              <w:t>3</w:t>
            </w:r>
          </w:p>
        </w:tc>
        <w:tc>
          <w:tcPr>
            <w:tcW w:w="2044" w:type="dxa"/>
          </w:tcPr>
          <w:p w:rsidR="0066595D" w:rsidRDefault="0066595D">
            <w:pPr>
              <w:pStyle w:val="ConsPlusNormal"/>
              <w:jc w:val="center"/>
            </w:pPr>
            <w:r>
              <w:t>4</w:t>
            </w:r>
          </w:p>
        </w:tc>
        <w:tc>
          <w:tcPr>
            <w:tcW w:w="1549" w:type="dxa"/>
          </w:tcPr>
          <w:p w:rsidR="0066595D" w:rsidRDefault="0066595D">
            <w:pPr>
              <w:pStyle w:val="ConsPlusNormal"/>
              <w:jc w:val="center"/>
            </w:pPr>
            <w:r>
              <w:t>5</w:t>
            </w:r>
          </w:p>
        </w:tc>
        <w:tc>
          <w:tcPr>
            <w:tcW w:w="2194"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2052" w:type="dxa"/>
            <w:tcBorders>
              <w:left w:val="nil"/>
              <w:bottom w:val="nil"/>
            </w:tcBorders>
          </w:tcPr>
          <w:p w:rsidR="0066595D" w:rsidRDefault="0066595D">
            <w:pPr>
              <w:pStyle w:val="ConsPlusNormal"/>
            </w:pPr>
            <w:bookmarkStart w:id="52" w:name="P4212"/>
            <w:bookmarkEnd w:id="52"/>
            <w:r>
              <w:t>Доходы бюджета -</w:t>
            </w:r>
          </w:p>
        </w:tc>
        <w:tc>
          <w:tcPr>
            <w:tcW w:w="1009" w:type="dxa"/>
            <w:tcBorders>
              <w:bottom w:val="nil"/>
            </w:tcBorders>
          </w:tcPr>
          <w:p w:rsidR="0066595D" w:rsidRDefault="0066595D">
            <w:pPr>
              <w:pStyle w:val="ConsPlusNormal"/>
              <w:jc w:val="center"/>
            </w:pPr>
          </w:p>
        </w:tc>
        <w:tc>
          <w:tcPr>
            <w:tcW w:w="2134" w:type="dxa"/>
            <w:tcBorders>
              <w:bottom w:val="nil"/>
            </w:tcBorders>
          </w:tcPr>
          <w:p w:rsidR="0066595D" w:rsidRDefault="0066595D">
            <w:pPr>
              <w:pStyle w:val="ConsPlusNormal"/>
              <w:jc w:val="center"/>
            </w:pPr>
          </w:p>
        </w:tc>
        <w:tc>
          <w:tcPr>
            <w:tcW w:w="2044" w:type="dxa"/>
            <w:vMerge w:val="restart"/>
          </w:tcPr>
          <w:p w:rsidR="0066595D" w:rsidRDefault="0066595D">
            <w:pPr>
              <w:pStyle w:val="ConsPlusNormal"/>
            </w:pPr>
          </w:p>
        </w:tc>
        <w:tc>
          <w:tcPr>
            <w:tcW w:w="1549" w:type="dxa"/>
            <w:vMerge w:val="restart"/>
          </w:tcPr>
          <w:p w:rsidR="0066595D" w:rsidRDefault="0066595D">
            <w:pPr>
              <w:pStyle w:val="ConsPlusNormal"/>
            </w:pPr>
          </w:p>
        </w:tc>
        <w:tc>
          <w:tcPr>
            <w:tcW w:w="2194" w:type="dxa"/>
            <w:vMerge w:val="restart"/>
          </w:tcPr>
          <w:p w:rsidR="0066595D" w:rsidRDefault="0066595D">
            <w:pPr>
              <w:pStyle w:val="ConsPlusNormal"/>
            </w:pPr>
          </w:p>
        </w:tc>
      </w:tr>
      <w:tr w:rsidR="0066595D">
        <w:tblPrEx>
          <w:tblBorders>
            <w:right w:val="single" w:sz="4" w:space="0" w:color="auto"/>
          </w:tblBorders>
        </w:tblPrEx>
        <w:tc>
          <w:tcPr>
            <w:tcW w:w="2052" w:type="dxa"/>
            <w:tcBorders>
              <w:top w:val="nil"/>
              <w:left w:val="nil"/>
            </w:tcBorders>
          </w:tcPr>
          <w:p w:rsidR="0066595D" w:rsidRDefault="0066595D">
            <w:pPr>
              <w:pStyle w:val="ConsPlusNormal"/>
            </w:pPr>
            <w:r>
              <w:t>всего</w:t>
            </w:r>
          </w:p>
        </w:tc>
        <w:tc>
          <w:tcPr>
            <w:tcW w:w="1009" w:type="dxa"/>
            <w:tcBorders>
              <w:top w:val="nil"/>
            </w:tcBorders>
          </w:tcPr>
          <w:p w:rsidR="0066595D" w:rsidRDefault="0066595D">
            <w:pPr>
              <w:pStyle w:val="ConsPlusNormal"/>
              <w:jc w:val="center"/>
            </w:pPr>
            <w:r>
              <w:t>010</w:t>
            </w:r>
          </w:p>
        </w:tc>
        <w:tc>
          <w:tcPr>
            <w:tcW w:w="2134" w:type="dxa"/>
            <w:tcBorders>
              <w:top w:val="nil"/>
            </w:tcBorders>
          </w:tcPr>
          <w:p w:rsidR="0066595D" w:rsidRDefault="0066595D">
            <w:pPr>
              <w:pStyle w:val="ConsPlusNormal"/>
              <w:jc w:val="center"/>
            </w:pPr>
            <w:r>
              <w:t>X</w:t>
            </w:r>
          </w:p>
        </w:tc>
        <w:tc>
          <w:tcPr>
            <w:tcW w:w="2044" w:type="dxa"/>
            <w:vMerge/>
          </w:tcPr>
          <w:p w:rsidR="0066595D" w:rsidRDefault="0066595D"/>
        </w:tc>
        <w:tc>
          <w:tcPr>
            <w:tcW w:w="1549" w:type="dxa"/>
            <w:vMerge/>
          </w:tcPr>
          <w:p w:rsidR="0066595D" w:rsidRDefault="0066595D"/>
        </w:tc>
        <w:tc>
          <w:tcPr>
            <w:tcW w:w="2194" w:type="dxa"/>
            <w:vMerge/>
          </w:tcPr>
          <w:p w:rsidR="0066595D" w:rsidRDefault="0066595D"/>
        </w:tc>
      </w:tr>
      <w:tr w:rsidR="0066595D">
        <w:tblPrEx>
          <w:tblBorders>
            <w:right w:val="single" w:sz="4" w:space="0" w:color="auto"/>
          </w:tblBorders>
        </w:tblPrEx>
        <w:tc>
          <w:tcPr>
            <w:tcW w:w="2052" w:type="dxa"/>
            <w:tcBorders>
              <w:left w:val="nil"/>
            </w:tcBorders>
          </w:tcPr>
          <w:p w:rsidR="0066595D" w:rsidRDefault="0066595D">
            <w:pPr>
              <w:pStyle w:val="ConsPlusNormal"/>
            </w:pPr>
            <w:r>
              <w:t>в том числе:</w:t>
            </w: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pPr>
          </w:p>
        </w:tc>
        <w:tc>
          <w:tcPr>
            <w:tcW w:w="2134" w:type="dxa"/>
          </w:tcPr>
          <w:p w:rsidR="0066595D" w:rsidRDefault="0066595D">
            <w:pPr>
              <w:pStyle w:val="ConsPlusNormal"/>
            </w:pPr>
          </w:p>
        </w:tc>
        <w:tc>
          <w:tcPr>
            <w:tcW w:w="2044" w:type="dxa"/>
          </w:tcPr>
          <w:p w:rsidR="0066595D" w:rsidRDefault="0066595D">
            <w:pPr>
              <w:pStyle w:val="ConsPlusNormal"/>
            </w:pPr>
          </w:p>
        </w:tc>
        <w:tc>
          <w:tcPr>
            <w:tcW w:w="1549" w:type="dxa"/>
          </w:tcPr>
          <w:p w:rsidR="0066595D" w:rsidRDefault="0066595D">
            <w:pPr>
              <w:pStyle w:val="ConsPlusNormal"/>
            </w:pPr>
          </w:p>
        </w:tc>
        <w:tc>
          <w:tcPr>
            <w:tcW w:w="219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0503117 с. 2</w:t>
      </w:r>
    </w:p>
    <w:p w:rsidR="0066595D" w:rsidRDefault="0066595D">
      <w:pPr>
        <w:pStyle w:val="ConsPlusNonformat"/>
        <w:jc w:val="both"/>
      </w:pPr>
    </w:p>
    <w:p w:rsidR="0066595D" w:rsidRDefault="0066595D">
      <w:pPr>
        <w:pStyle w:val="ConsPlusNonformat"/>
        <w:jc w:val="both"/>
      </w:pPr>
      <w:bookmarkStart w:id="53" w:name="P4332"/>
      <w:bookmarkEnd w:id="53"/>
      <w:r>
        <w:t xml:space="preserve">                            2. Расходы бюджета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66595D">
        <w:tc>
          <w:tcPr>
            <w:tcW w:w="2052" w:type="dxa"/>
            <w:tcBorders>
              <w:left w:val="nil"/>
            </w:tcBorders>
          </w:tcPr>
          <w:p w:rsidR="0066595D" w:rsidRDefault="0066595D">
            <w:pPr>
              <w:pStyle w:val="ConsPlusNormal"/>
              <w:jc w:val="center"/>
            </w:pPr>
            <w:r>
              <w:t>Наименование показателя</w:t>
            </w:r>
          </w:p>
        </w:tc>
        <w:tc>
          <w:tcPr>
            <w:tcW w:w="1009" w:type="dxa"/>
          </w:tcPr>
          <w:p w:rsidR="0066595D" w:rsidRDefault="0066595D">
            <w:pPr>
              <w:pStyle w:val="ConsPlusNormal"/>
              <w:jc w:val="center"/>
            </w:pPr>
            <w:r>
              <w:t>Код строки</w:t>
            </w:r>
          </w:p>
        </w:tc>
        <w:tc>
          <w:tcPr>
            <w:tcW w:w="2134" w:type="dxa"/>
          </w:tcPr>
          <w:p w:rsidR="0066595D" w:rsidRDefault="0066595D">
            <w:pPr>
              <w:pStyle w:val="ConsPlusNormal"/>
              <w:jc w:val="center"/>
            </w:pPr>
            <w:r>
              <w:t>Код расхода по бюджетной классификации</w:t>
            </w:r>
          </w:p>
        </w:tc>
        <w:tc>
          <w:tcPr>
            <w:tcW w:w="2044" w:type="dxa"/>
          </w:tcPr>
          <w:p w:rsidR="0066595D" w:rsidRDefault="0066595D">
            <w:pPr>
              <w:pStyle w:val="ConsPlusNormal"/>
              <w:jc w:val="center"/>
            </w:pPr>
            <w:r>
              <w:t>Утвержденные бюджетные назначения</w:t>
            </w:r>
          </w:p>
        </w:tc>
        <w:tc>
          <w:tcPr>
            <w:tcW w:w="1549" w:type="dxa"/>
          </w:tcPr>
          <w:p w:rsidR="0066595D" w:rsidRDefault="0066595D">
            <w:pPr>
              <w:pStyle w:val="ConsPlusNormal"/>
              <w:jc w:val="center"/>
            </w:pPr>
            <w:r>
              <w:t>Исполнено</w:t>
            </w:r>
          </w:p>
        </w:tc>
        <w:tc>
          <w:tcPr>
            <w:tcW w:w="2194" w:type="dxa"/>
            <w:tcBorders>
              <w:right w:val="nil"/>
            </w:tcBorders>
          </w:tcPr>
          <w:p w:rsidR="0066595D" w:rsidRDefault="0066595D">
            <w:pPr>
              <w:pStyle w:val="ConsPlusNormal"/>
              <w:jc w:val="center"/>
            </w:pPr>
            <w:r>
              <w:t>Неисполненные назначения</w:t>
            </w:r>
          </w:p>
        </w:tc>
      </w:tr>
      <w:tr w:rsidR="0066595D">
        <w:tc>
          <w:tcPr>
            <w:tcW w:w="2052" w:type="dxa"/>
            <w:tcBorders>
              <w:left w:val="nil"/>
            </w:tcBorders>
          </w:tcPr>
          <w:p w:rsidR="0066595D" w:rsidRDefault="0066595D">
            <w:pPr>
              <w:pStyle w:val="ConsPlusNormal"/>
              <w:jc w:val="center"/>
            </w:pPr>
            <w:r>
              <w:t>1</w:t>
            </w:r>
          </w:p>
        </w:tc>
        <w:tc>
          <w:tcPr>
            <w:tcW w:w="1009" w:type="dxa"/>
          </w:tcPr>
          <w:p w:rsidR="0066595D" w:rsidRDefault="0066595D">
            <w:pPr>
              <w:pStyle w:val="ConsPlusNormal"/>
              <w:jc w:val="center"/>
            </w:pPr>
            <w:r>
              <w:t>2</w:t>
            </w:r>
          </w:p>
        </w:tc>
        <w:tc>
          <w:tcPr>
            <w:tcW w:w="2134" w:type="dxa"/>
          </w:tcPr>
          <w:p w:rsidR="0066595D" w:rsidRDefault="0066595D">
            <w:pPr>
              <w:pStyle w:val="ConsPlusNormal"/>
              <w:jc w:val="center"/>
            </w:pPr>
            <w:r>
              <w:t>3</w:t>
            </w:r>
          </w:p>
        </w:tc>
        <w:tc>
          <w:tcPr>
            <w:tcW w:w="2044" w:type="dxa"/>
          </w:tcPr>
          <w:p w:rsidR="0066595D" w:rsidRDefault="0066595D">
            <w:pPr>
              <w:pStyle w:val="ConsPlusNormal"/>
              <w:jc w:val="center"/>
            </w:pPr>
            <w:r>
              <w:t>4</w:t>
            </w:r>
          </w:p>
        </w:tc>
        <w:tc>
          <w:tcPr>
            <w:tcW w:w="1549" w:type="dxa"/>
          </w:tcPr>
          <w:p w:rsidR="0066595D" w:rsidRDefault="0066595D">
            <w:pPr>
              <w:pStyle w:val="ConsPlusNormal"/>
              <w:jc w:val="center"/>
            </w:pPr>
            <w:r>
              <w:t>5</w:t>
            </w:r>
          </w:p>
        </w:tc>
        <w:tc>
          <w:tcPr>
            <w:tcW w:w="2194"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2052" w:type="dxa"/>
            <w:tcBorders>
              <w:left w:val="nil"/>
              <w:bottom w:val="nil"/>
            </w:tcBorders>
          </w:tcPr>
          <w:p w:rsidR="0066595D" w:rsidRDefault="0066595D">
            <w:pPr>
              <w:pStyle w:val="ConsPlusNormal"/>
            </w:pPr>
            <w:bookmarkStart w:id="54" w:name="P4346"/>
            <w:bookmarkEnd w:id="54"/>
            <w:r>
              <w:t>Расходы бюджета -</w:t>
            </w:r>
          </w:p>
        </w:tc>
        <w:tc>
          <w:tcPr>
            <w:tcW w:w="1009" w:type="dxa"/>
            <w:tcBorders>
              <w:bottom w:val="nil"/>
            </w:tcBorders>
          </w:tcPr>
          <w:p w:rsidR="0066595D" w:rsidRDefault="0066595D">
            <w:pPr>
              <w:pStyle w:val="ConsPlusNormal"/>
              <w:jc w:val="center"/>
            </w:pPr>
          </w:p>
        </w:tc>
        <w:tc>
          <w:tcPr>
            <w:tcW w:w="2134" w:type="dxa"/>
            <w:tcBorders>
              <w:bottom w:val="nil"/>
            </w:tcBorders>
          </w:tcPr>
          <w:p w:rsidR="0066595D" w:rsidRDefault="0066595D">
            <w:pPr>
              <w:pStyle w:val="ConsPlusNormal"/>
              <w:jc w:val="center"/>
            </w:pPr>
          </w:p>
        </w:tc>
        <w:tc>
          <w:tcPr>
            <w:tcW w:w="2044" w:type="dxa"/>
            <w:vMerge w:val="restart"/>
          </w:tcPr>
          <w:p w:rsidR="0066595D" w:rsidRDefault="0066595D">
            <w:pPr>
              <w:pStyle w:val="ConsPlusNormal"/>
              <w:jc w:val="center"/>
            </w:pPr>
          </w:p>
        </w:tc>
        <w:tc>
          <w:tcPr>
            <w:tcW w:w="1549" w:type="dxa"/>
            <w:vMerge w:val="restart"/>
          </w:tcPr>
          <w:p w:rsidR="0066595D" w:rsidRDefault="0066595D">
            <w:pPr>
              <w:pStyle w:val="ConsPlusNormal"/>
              <w:jc w:val="center"/>
            </w:pPr>
          </w:p>
        </w:tc>
        <w:tc>
          <w:tcPr>
            <w:tcW w:w="2194" w:type="dxa"/>
            <w:vMerge w:val="restart"/>
          </w:tcPr>
          <w:p w:rsidR="0066595D" w:rsidRDefault="0066595D">
            <w:pPr>
              <w:pStyle w:val="ConsPlusNormal"/>
              <w:jc w:val="center"/>
            </w:pPr>
          </w:p>
        </w:tc>
      </w:tr>
      <w:tr w:rsidR="0066595D">
        <w:tblPrEx>
          <w:tblBorders>
            <w:right w:val="single" w:sz="4" w:space="0" w:color="auto"/>
          </w:tblBorders>
        </w:tblPrEx>
        <w:tc>
          <w:tcPr>
            <w:tcW w:w="2052" w:type="dxa"/>
            <w:tcBorders>
              <w:top w:val="nil"/>
              <w:left w:val="nil"/>
            </w:tcBorders>
          </w:tcPr>
          <w:p w:rsidR="0066595D" w:rsidRDefault="0066595D">
            <w:pPr>
              <w:pStyle w:val="ConsPlusNormal"/>
            </w:pPr>
            <w:r>
              <w:t>всего</w:t>
            </w:r>
          </w:p>
        </w:tc>
        <w:tc>
          <w:tcPr>
            <w:tcW w:w="1009" w:type="dxa"/>
            <w:tcBorders>
              <w:top w:val="nil"/>
            </w:tcBorders>
          </w:tcPr>
          <w:p w:rsidR="0066595D" w:rsidRDefault="0066595D">
            <w:pPr>
              <w:pStyle w:val="ConsPlusNormal"/>
              <w:jc w:val="center"/>
            </w:pPr>
            <w:r>
              <w:t>200</w:t>
            </w:r>
          </w:p>
        </w:tc>
        <w:tc>
          <w:tcPr>
            <w:tcW w:w="2134" w:type="dxa"/>
            <w:tcBorders>
              <w:top w:val="nil"/>
            </w:tcBorders>
          </w:tcPr>
          <w:p w:rsidR="0066595D" w:rsidRDefault="0066595D">
            <w:pPr>
              <w:pStyle w:val="ConsPlusNormal"/>
              <w:jc w:val="center"/>
            </w:pPr>
            <w:r>
              <w:t>X</w:t>
            </w:r>
          </w:p>
        </w:tc>
        <w:tc>
          <w:tcPr>
            <w:tcW w:w="2044" w:type="dxa"/>
            <w:vMerge/>
          </w:tcPr>
          <w:p w:rsidR="0066595D" w:rsidRDefault="0066595D"/>
        </w:tc>
        <w:tc>
          <w:tcPr>
            <w:tcW w:w="1549" w:type="dxa"/>
            <w:vMerge/>
          </w:tcPr>
          <w:p w:rsidR="0066595D" w:rsidRDefault="0066595D"/>
        </w:tc>
        <w:tc>
          <w:tcPr>
            <w:tcW w:w="2194" w:type="dxa"/>
            <w:vMerge/>
          </w:tcPr>
          <w:p w:rsidR="0066595D" w:rsidRDefault="0066595D"/>
        </w:tc>
      </w:tr>
      <w:tr w:rsidR="0066595D">
        <w:tblPrEx>
          <w:tblBorders>
            <w:right w:val="single" w:sz="4" w:space="0" w:color="auto"/>
          </w:tblBorders>
        </w:tblPrEx>
        <w:tc>
          <w:tcPr>
            <w:tcW w:w="2052" w:type="dxa"/>
            <w:tcBorders>
              <w:left w:val="nil"/>
            </w:tcBorders>
          </w:tcPr>
          <w:p w:rsidR="0066595D" w:rsidRDefault="0066595D">
            <w:pPr>
              <w:pStyle w:val="ConsPlusNormal"/>
            </w:pPr>
            <w:r>
              <w:t>в том числе:</w:t>
            </w: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tcPr>
          <w:p w:rsidR="0066595D" w:rsidRDefault="0066595D">
            <w:pPr>
              <w:pStyle w:val="ConsPlusNormal"/>
              <w:jc w:val="center"/>
            </w:pPr>
          </w:p>
        </w:tc>
        <w:tc>
          <w:tcPr>
            <w:tcW w:w="2134" w:type="dxa"/>
          </w:tcPr>
          <w:p w:rsidR="0066595D" w:rsidRDefault="0066595D">
            <w:pPr>
              <w:pStyle w:val="ConsPlusNormal"/>
              <w:jc w:val="center"/>
            </w:pP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p>
        </w:tc>
      </w:tr>
      <w:tr w:rsidR="0066595D">
        <w:tc>
          <w:tcPr>
            <w:tcW w:w="10982" w:type="dxa"/>
            <w:gridSpan w:val="6"/>
            <w:tcBorders>
              <w:left w:val="nil"/>
              <w:right w:val="nil"/>
            </w:tcBorders>
          </w:tcPr>
          <w:p w:rsidR="0066595D" w:rsidRDefault="0066595D">
            <w:pPr>
              <w:pStyle w:val="ConsPlusNormal"/>
            </w:pPr>
          </w:p>
        </w:tc>
      </w:tr>
      <w:tr w:rsidR="0066595D">
        <w:tblPrEx>
          <w:tblBorders>
            <w:right w:val="single" w:sz="4" w:space="0" w:color="auto"/>
          </w:tblBorders>
        </w:tblPrEx>
        <w:tc>
          <w:tcPr>
            <w:tcW w:w="2052" w:type="dxa"/>
            <w:tcBorders>
              <w:left w:val="nil"/>
            </w:tcBorders>
          </w:tcPr>
          <w:p w:rsidR="0066595D" w:rsidRDefault="0066595D">
            <w:pPr>
              <w:pStyle w:val="ConsPlusNormal"/>
            </w:pPr>
            <w:bookmarkStart w:id="55" w:name="P4464"/>
            <w:bookmarkEnd w:id="55"/>
            <w:r>
              <w:t>Результат исполнения бюджета (дефицит/профицит)</w:t>
            </w:r>
          </w:p>
        </w:tc>
        <w:tc>
          <w:tcPr>
            <w:tcW w:w="1009" w:type="dxa"/>
          </w:tcPr>
          <w:p w:rsidR="0066595D" w:rsidRDefault="0066595D">
            <w:pPr>
              <w:pStyle w:val="ConsPlusNormal"/>
              <w:jc w:val="center"/>
            </w:pPr>
            <w:r>
              <w:t>450</w:t>
            </w:r>
          </w:p>
        </w:tc>
        <w:tc>
          <w:tcPr>
            <w:tcW w:w="2134" w:type="dxa"/>
          </w:tcPr>
          <w:p w:rsidR="0066595D" w:rsidRDefault="0066595D">
            <w:pPr>
              <w:pStyle w:val="ConsPlusNormal"/>
              <w:jc w:val="center"/>
            </w:pPr>
            <w:r>
              <w:t>X</w:t>
            </w:r>
          </w:p>
        </w:tc>
        <w:tc>
          <w:tcPr>
            <w:tcW w:w="2044" w:type="dxa"/>
          </w:tcPr>
          <w:p w:rsidR="0066595D" w:rsidRDefault="0066595D">
            <w:pPr>
              <w:pStyle w:val="ConsPlusNormal"/>
              <w:jc w:val="center"/>
            </w:pPr>
          </w:p>
        </w:tc>
        <w:tc>
          <w:tcPr>
            <w:tcW w:w="1549" w:type="dxa"/>
          </w:tcPr>
          <w:p w:rsidR="0066595D" w:rsidRDefault="0066595D">
            <w:pPr>
              <w:pStyle w:val="ConsPlusNormal"/>
              <w:jc w:val="center"/>
            </w:pPr>
          </w:p>
        </w:tc>
        <w:tc>
          <w:tcPr>
            <w:tcW w:w="2194" w:type="dxa"/>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0503117 с. 3</w:t>
      </w:r>
    </w:p>
    <w:p w:rsidR="0066595D" w:rsidRDefault="0066595D">
      <w:pPr>
        <w:pStyle w:val="ConsPlusNonformat"/>
        <w:jc w:val="both"/>
      </w:pPr>
    </w:p>
    <w:p w:rsidR="0066595D" w:rsidRDefault="0066595D">
      <w:pPr>
        <w:pStyle w:val="ConsPlusNonformat"/>
        <w:jc w:val="both"/>
      </w:pPr>
      <w:bookmarkStart w:id="56" w:name="P4473"/>
      <w:bookmarkEnd w:id="56"/>
      <w:r>
        <w:t xml:space="preserve">               3. Источники финансирования дефицита бюджета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66595D">
        <w:tc>
          <w:tcPr>
            <w:tcW w:w="2052" w:type="dxa"/>
            <w:tcBorders>
              <w:left w:val="nil"/>
            </w:tcBorders>
          </w:tcPr>
          <w:p w:rsidR="0066595D" w:rsidRDefault="0066595D">
            <w:pPr>
              <w:pStyle w:val="ConsPlusNormal"/>
              <w:jc w:val="center"/>
            </w:pPr>
            <w:r>
              <w:t>Наименование показателя</w:t>
            </w:r>
          </w:p>
        </w:tc>
        <w:tc>
          <w:tcPr>
            <w:tcW w:w="1009" w:type="dxa"/>
          </w:tcPr>
          <w:p w:rsidR="0066595D" w:rsidRDefault="0066595D">
            <w:pPr>
              <w:pStyle w:val="ConsPlusNormal"/>
              <w:jc w:val="center"/>
            </w:pPr>
            <w:r>
              <w:t>Код строки</w:t>
            </w:r>
          </w:p>
        </w:tc>
        <w:tc>
          <w:tcPr>
            <w:tcW w:w="2134" w:type="dxa"/>
          </w:tcPr>
          <w:p w:rsidR="0066595D" w:rsidRDefault="0066595D">
            <w:pPr>
              <w:pStyle w:val="ConsPlusNormal"/>
              <w:jc w:val="center"/>
            </w:pPr>
            <w:r>
              <w:t xml:space="preserve">Код источника финансирования </w:t>
            </w:r>
            <w:r>
              <w:lastRenderedPageBreak/>
              <w:t>дефицита бюджета по бюджетной классификации</w:t>
            </w:r>
          </w:p>
        </w:tc>
        <w:tc>
          <w:tcPr>
            <w:tcW w:w="2044" w:type="dxa"/>
          </w:tcPr>
          <w:p w:rsidR="0066595D" w:rsidRDefault="0066595D">
            <w:pPr>
              <w:pStyle w:val="ConsPlusNormal"/>
              <w:jc w:val="center"/>
            </w:pPr>
            <w:r>
              <w:lastRenderedPageBreak/>
              <w:t xml:space="preserve">Утвержденные бюджетные </w:t>
            </w:r>
            <w:r>
              <w:lastRenderedPageBreak/>
              <w:t>назначения</w:t>
            </w:r>
          </w:p>
        </w:tc>
        <w:tc>
          <w:tcPr>
            <w:tcW w:w="1549" w:type="dxa"/>
          </w:tcPr>
          <w:p w:rsidR="0066595D" w:rsidRDefault="0066595D">
            <w:pPr>
              <w:pStyle w:val="ConsPlusNormal"/>
              <w:jc w:val="center"/>
            </w:pPr>
            <w:r>
              <w:lastRenderedPageBreak/>
              <w:t>Исполнено</w:t>
            </w:r>
          </w:p>
        </w:tc>
        <w:tc>
          <w:tcPr>
            <w:tcW w:w="2194" w:type="dxa"/>
            <w:tcBorders>
              <w:right w:val="nil"/>
            </w:tcBorders>
          </w:tcPr>
          <w:p w:rsidR="0066595D" w:rsidRDefault="0066595D">
            <w:pPr>
              <w:pStyle w:val="ConsPlusNormal"/>
              <w:jc w:val="center"/>
            </w:pPr>
            <w:r>
              <w:t>Неисполненные назначения</w:t>
            </w:r>
          </w:p>
        </w:tc>
      </w:tr>
      <w:tr w:rsidR="0066595D">
        <w:tc>
          <w:tcPr>
            <w:tcW w:w="2052" w:type="dxa"/>
            <w:tcBorders>
              <w:left w:val="nil"/>
            </w:tcBorders>
          </w:tcPr>
          <w:p w:rsidR="0066595D" w:rsidRDefault="0066595D">
            <w:pPr>
              <w:pStyle w:val="ConsPlusNormal"/>
              <w:jc w:val="center"/>
            </w:pPr>
            <w:r>
              <w:lastRenderedPageBreak/>
              <w:t>1</w:t>
            </w:r>
          </w:p>
        </w:tc>
        <w:tc>
          <w:tcPr>
            <w:tcW w:w="1009" w:type="dxa"/>
          </w:tcPr>
          <w:p w:rsidR="0066595D" w:rsidRDefault="0066595D">
            <w:pPr>
              <w:pStyle w:val="ConsPlusNormal"/>
              <w:jc w:val="center"/>
            </w:pPr>
            <w:r>
              <w:t>2</w:t>
            </w:r>
          </w:p>
        </w:tc>
        <w:tc>
          <w:tcPr>
            <w:tcW w:w="2134" w:type="dxa"/>
          </w:tcPr>
          <w:p w:rsidR="0066595D" w:rsidRDefault="0066595D">
            <w:pPr>
              <w:pStyle w:val="ConsPlusNormal"/>
              <w:jc w:val="center"/>
            </w:pPr>
            <w:r>
              <w:t>3</w:t>
            </w:r>
          </w:p>
        </w:tc>
        <w:tc>
          <w:tcPr>
            <w:tcW w:w="2044" w:type="dxa"/>
          </w:tcPr>
          <w:p w:rsidR="0066595D" w:rsidRDefault="0066595D">
            <w:pPr>
              <w:pStyle w:val="ConsPlusNormal"/>
              <w:jc w:val="center"/>
            </w:pPr>
            <w:r>
              <w:t>4</w:t>
            </w:r>
          </w:p>
        </w:tc>
        <w:tc>
          <w:tcPr>
            <w:tcW w:w="1549" w:type="dxa"/>
          </w:tcPr>
          <w:p w:rsidR="0066595D" w:rsidRDefault="0066595D">
            <w:pPr>
              <w:pStyle w:val="ConsPlusNormal"/>
              <w:jc w:val="center"/>
            </w:pPr>
            <w:r>
              <w:t>5</w:t>
            </w:r>
          </w:p>
        </w:tc>
        <w:tc>
          <w:tcPr>
            <w:tcW w:w="2194"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2052" w:type="dxa"/>
            <w:tcBorders>
              <w:left w:val="nil"/>
            </w:tcBorders>
          </w:tcPr>
          <w:p w:rsidR="0066595D" w:rsidRDefault="0066595D">
            <w:pPr>
              <w:pStyle w:val="ConsPlusNormal"/>
            </w:pPr>
            <w:bookmarkStart w:id="57" w:name="P4487"/>
            <w:bookmarkEnd w:id="57"/>
            <w:r>
              <w:t>Источники финансирования дефицита бюджета - всего</w:t>
            </w:r>
          </w:p>
        </w:tc>
        <w:tc>
          <w:tcPr>
            <w:tcW w:w="1009" w:type="dxa"/>
            <w:vAlign w:val="bottom"/>
          </w:tcPr>
          <w:p w:rsidR="0066595D" w:rsidRDefault="0066595D">
            <w:pPr>
              <w:pStyle w:val="ConsPlusNormal"/>
              <w:jc w:val="center"/>
            </w:pPr>
            <w:r>
              <w:t>500</w:t>
            </w:r>
          </w:p>
        </w:tc>
        <w:tc>
          <w:tcPr>
            <w:tcW w:w="2134" w:type="dxa"/>
            <w:vAlign w:val="bottom"/>
          </w:tcPr>
          <w:p w:rsidR="0066595D" w:rsidRDefault="0066595D">
            <w:pPr>
              <w:pStyle w:val="ConsPlusNormal"/>
              <w:jc w:val="center"/>
            </w:pPr>
            <w:r>
              <w:t>X</w:t>
            </w: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insideH w:val="nil"/>
          </w:tblBorders>
        </w:tblPrEx>
        <w:tc>
          <w:tcPr>
            <w:tcW w:w="2052" w:type="dxa"/>
            <w:tcBorders>
              <w:left w:val="nil"/>
              <w:bottom w:val="nil"/>
            </w:tcBorders>
          </w:tcPr>
          <w:p w:rsidR="0066595D" w:rsidRDefault="0066595D">
            <w:pPr>
              <w:pStyle w:val="ConsPlusNormal"/>
              <w:ind w:left="283"/>
            </w:pPr>
            <w:bookmarkStart w:id="58" w:name="P4493"/>
            <w:bookmarkEnd w:id="58"/>
            <w:r>
              <w:t>в том числе:</w:t>
            </w:r>
          </w:p>
        </w:tc>
        <w:tc>
          <w:tcPr>
            <w:tcW w:w="1009" w:type="dxa"/>
            <w:tcBorders>
              <w:bottom w:val="nil"/>
            </w:tcBorders>
            <w:vAlign w:val="bottom"/>
          </w:tcPr>
          <w:p w:rsidR="0066595D" w:rsidRDefault="0066595D">
            <w:pPr>
              <w:pStyle w:val="ConsPlusNormal"/>
            </w:pPr>
          </w:p>
        </w:tc>
        <w:tc>
          <w:tcPr>
            <w:tcW w:w="2134" w:type="dxa"/>
            <w:tcBorders>
              <w:bottom w:val="nil"/>
            </w:tcBorders>
            <w:vAlign w:val="bottom"/>
          </w:tcPr>
          <w:p w:rsidR="0066595D" w:rsidRDefault="0066595D">
            <w:pPr>
              <w:pStyle w:val="ConsPlusNormal"/>
            </w:pPr>
          </w:p>
        </w:tc>
        <w:tc>
          <w:tcPr>
            <w:tcW w:w="2044" w:type="dxa"/>
            <w:tcBorders>
              <w:bottom w:val="nil"/>
            </w:tcBorders>
          </w:tcPr>
          <w:p w:rsidR="0066595D" w:rsidRDefault="0066595D">
            <w:pPr>
              <w:pStyle w:val="ConsPlusNormal"/>
              <w:jc w:val="both"/>
            </w:pPr>
          </w:p>
        </w:tc>
        <w:tc>
          <w:tcPr>
            <w:tcW w:w="1549" w:type="dxa"/>
            <w:tcBorders>
              <w:bottom w:val="nil"/>
            </w:tcBorders>
          </w:tcPr>
          <w:p w:rsidR="0066595D" w:rsidRDefault="0066595D">
            <w:pPr>
              <w:pStyle w:val="ConsPlusNormal"/>
              <w:jc w:val="both"/>
            </w:pPr>
          </w:p>
        </w:tc>
        <w:tc>
          <w:tcPr>
            <w:tcW w:w="2194"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2052" w:type="dxa"/>
            <w:tcBorders>
              <w:top w:val="nil"/>
              <w:left w:val="nil"/>
            </w:tcBorders>
          </w:tcPr>
          <w:p w:rsidR="0066595D" w:rsidRDefault="0066595D">
            <w:pPr>
              <w:pStyle w:val="ConsPlusNormal"/>
            </w:pPr>
            <w:r>
              <w:t>источники внутреннего финансирования бюджета</w:t>
            </w:r>
          </w:p>
        </w:tc>
        <w:tc>
          <w:tcPr>
            <w:tcW w:w="1009" w:type="dxa"/>
            <w:tcBorders>
              <w:top w:val="nil"/>
            </w:tcBorders>
            <w:vAlign w:val="bottom"/>
          </w:tcPr>
          <w:p w:rsidR="0066595D" w:rsidRDefault="0066595D">
            <w:pPr>
              <w:pStyle w:val="ConsPlusNormal"/>
              <w:jc w:val="center"/>
            </w:pPr>
            <w:r>
              <w:t>520</w:t>
            </w:r>
          </w:p>
        </w:tc>
        <w:tc>
          <w:tcPr>
            <w:tcW w:w="2134" w:type="dxa"/>
            <w:tcBorders>
              <w:top w:val="nil"/>
            </w:tcBorders>
            <w:vAlign w:val="bottom"/>
          </w:tcPr>
          <w:p w:rsidR="0066595D" w:rsidRDefault="0066595D">
            <w:pPr>
              <w:pStyle w:val="ConsPlusNormal"/>
              <w:jc w:val="center"/>
            </w:pPr>
            <w:r>
              <w:t>X</w:t>
            </w:r>
          </w:p>
        </w:tc>
        <w:tc>
          <w:tcPr>
            <w:tcW w:w="2044" w:type="dxa"/>
            <w:tcBorders>
              <w:top w:val="nil"/>
            </w:tcBorders>
          </w:tcPr>
          <w:p w:rsidR="0066595D" w:rsidRDefault="0066595D">
            <w:pPr>
              <w:pStyle w:val="ConsPlusNormal"/>
              <w:jc w:val="both"/>
            </w:pPr>
          </w:p>
        </w:tc>
        <w:tc>
          <w:tcPr>
            <w:tcW w:w="1549" w:type="dxa"/>
            <w:tcBorders>
              <w:top w:val="nil"/>
            </w:tcBorders>
          </w:tcPr>
          <w:p w:rsidR="0066595D" w:rsidRDefault="0066595D">
            <w:pPr>
              <w:pStyle w:val="ConsPlusNormal"/>
              <w:jc w:val="both"/>
            </w:pPr>
          </w:p>
        </w:tc>
        <w:tc>
          <w:tcPr>
            <w:tcW w:w="2194" w:type="dxa"/>
            <w:tcBorders>
              <w:top w:val="nil"/>
            </w:tcBorders>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ind w:left="283"/>
            </w:pPr>
            <w:r>
              <w:t>из них:</w:t>
            </w: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jc w:val="both"/>
            </w:pPr>
          </w:p>
        </w:tc>
        <w:tc>
          <w:tcPr>
            <w:tcW w:w="1009" w:type="dxa"/>
          </w:tcPr>
          <w:p w:rsidR="0066595D" w:rsidRDefault="0066595D">
            <w:pPr>
              <w:pStyle w:val="ConsPlusNormal"/>
              <w:jc w:val="both"/>
            </w:pPr>
          </w:p>
        </w:tc>
        <w:tc>
          <w:tcPr>
            <w:tcW w:w="2134" w:type="dxa"/>
          </w:tcPr>
          <w:p w:rsidR="0066595D" w:rsidRDefault="0066595D">
            <w:pPr>
              <w:pStyle w:val="ConsPlusNormal"/>
              <w:jc w:val="both"/>
            </w:pPr>
          </w:p>
        </w:tc>
        <w:tc>
          <w:tcPr>
            <w:tcW w:w="2044" w:type="dxa"/>
          </w:tcPr>
          <w:p w:rsidR="0066595D" w:rsidRDefault="0066595D">
            <w:pPr>
              <w:pStyle w:val="ConsPlusNormal"/>
              <w:jc w:val="both"/>
            </w:pPr>
          </w:p>
        </w:tc>
        <w:tc>
          <w:tcPr>
            <w:tcW w:w="1549" w:type="dxa"/>
          </w:tcPr>
          <w:p w:rsidR="0066595D" w:rsidRDefault="0066595D">
            <w:pPr>
              <w:pStyle w:val="ConsPlusNormal"/>
              <w:jc w:val="both"/>
            </w:pPr>
          </w:p>
        </w:tc>
        <w:tc>
          <w:tcPr>
            <w:tcW w:w="2194" w:type="dxa"/>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pPr>
            <w:bookmarkStart w:id="59" w:name="P4565"/>
            <w:bookmarkEnd w:id="59"/>
            <w:r>
              <w:t>источники внешнего финансирования бюджета</w:t>
            </w:r>
          </w:p>
        </w:tc>
        <w:tc>
          <w:tcPr>
            <w:tcW w:w="1009" w:type="dxa"/>
            <w:vAlign w:val="bottom"/>
          </w:tcPr>
          <w:p w:rsidR="0066595D" w:rsidRDefault="0066595D">
            <w:pPr>
              <w:pStyle w:val="ConsPlusNormal"/>
              <w:jc w:val="center"/>
            </w:pPr>
            <w:r>
              <w:t>620</w:t>
            </w:r>
          </w:p>
        </w:tc>
        <w:tc>
          <w:tcPr>
            <w:tcW w:w="2134" w:type="dxa"/>
            <w:vAlign w:val="bottom"/>
          </w:tcPr>
          <w:p w:rsidR="0066595D" w:rsidRDefault="0066595D">
            <w:pPr>
              <w:pStyle w:val="ConsPlusNormal"/>
              <w:jc w:val="center"/>
            </w:pPr>
            <w:r>
              <w:t>X</w:t>
            </w: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ind w:left="283"/>
            </w:pPr>
            <w:r>
              <w:t>из них:</w:t>
            </w:r>
          </w:p>
        </w:tc>
        <w:tc>
          <w:tcPr>
            <w:tcW w:w="1009" w:type="dxa"/>
            <w:vAlign w:val="bottom"/>
          </w:tcPr>
          <w:p w:rsidR="0066595D" w:rsidRDefault="0066595D">
            <w:pPr>
              <w:pStyle w:val="ConsPlusNormal"/>
              <w:jc w:val="both"/>
            </w:pP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vAlign w:val="bottom"/>
          </w:tcPr>
          <w:p w:rsidR="0066595D" w:rsidRDefault="0066595D">
            <w:pPr>
              <w:pStyle w:val="ConsPlusNormal"/>
              <w:jc w:val="both"/>
            </w:pP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vAlign w:val="bottom"/>
          </w:tcPr>
          <w:p w:rsidR="0066595D" w:rsidRDefault="0066595D">
            <w:pPr>
              <w:pStyle w:val="ConsPlusNormal"/>
              <w:jc w:val="both"/>
            </w:pP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vAlign w:val="bottom"/>
          </w:tcPr>
          <w:p w:rsidR="0066595D" w:rsidRDefault="0066595D">
            <w:pPr>
              <w:pStyle w:val="ConsPlusNormal"/>
              <w:jc w:val="both"/>
            </w:pP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vAlign w:val="bottom"/>
          </w:tcPr>
          <w:p w:rsidR="0066595D" w:rsidRDefault="0066595D">
            <w:pPr>
              <w:pStyle w:val="ConsPlusNormal"/>
              <w:jc w:val="both"/>
            </w:pP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pPr>
            <w:bookmarkStart w:id="60" w:name="P4601"/>
            <w:bookmarkEnd w:id="60"/>
            <w:r>
              <w:t>Изменение остатков средств</w:t>
            </w:r>
          </w:p>
        </w:tc>
        <w:tc>
          <w:tcPr>
            <w:tcW w:w="1009" w:type="dxa"/>
            <w:vAlign w:val="bottom"/>
          </w:tcPr>
          <w:p w:rsidR="0066595D" w:rsidRDefault="0066595D">
            <w:pPr>
              <w:pStyle w:val="ConsPlusNormal"/>
              <w:jc w:val="center"/>
            </w:pPr>
            <w:r>
              <w:t>700</w:t>
            </w: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both"/>
            </w:pPr>
          </w:p>
        </w:tc>
      </w:tr>
      <w:tr w:rsidR="0066595D">
        <w:tblPrEx>
          <w:tblBorders>
            <w:right w:val="single" w:sz="4" w:space="0" w:color="auto"/>
          </w:tblBorders>
        </w:tblPrEx>
        <w:tc>
          <w:tcPr>
            <w:tcW w:w="2052" w:type="dxa"/>
            <w:tcBorders>
              <w:left w:val="nil"/>
            </w:tcBorders>
          </w:tcPr>
          <w:p w:rsidR="0066595D" w:rsidRDefault="0066595D">
            <w:pPr>
              <w:pStyle w:val="ConsPlusNormal"/>
            </w:pPr>
            <w:bookmarkStart w:id="61" w:name="P4607"/>
            <w:bookmarkEnd w:id="61"/>
            <w:r>
              <w:t>увеличение остатков средств, всего</w:t>
            </w:r>
          </w:p>
        </w:tc>
        <w:tc>
          <w:tcPr>
            <w:tcW w:w="1009" w:type="dxa"/>
            <w:vAlign w:val="bottom"/>
          </w:tcPr>
          <w:p w:rsidR="0066595D" w:rsidRDefault="0066595D">
            <w:pPr>
              <w:pStyle w:val="ConsPlusNormal"/>
              <w:jc w:val="center"/>
            </w:pPr>
            <w:r>
              <w:t>710</w:t>
            </w: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center"/>
            </w:pPr>
            <w:r>
              <w:t>X</w:t>
            </w: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vAlign w:val="bottom"/>
          </w:tcPr>
          <w:p w:rsidR="0066595D" w:rsidRDefault="0066595D">
            <w:pPr>
              <w:pStyle w:val="ConsPlusNormal"/>
              <w:jc w:val="both"/>
            </w:pP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center"/>
            </w:pPr>
            <w:r>
              <w:t>X</w:t>
            </w:r>
          </w:p>
        </w:tc>
      </w:tr>
      <w:tr w:rsidR="0066595D">
        <w:tblPrEx>
          <w:tblBorders>
            <w:right w:val="single" w:sz="4" w:space="0" w:color="auto"/>
          </w:tblBorders>
        </w:tblPrEx>
        <w:tc>
          <w:tcPr>
            <w:tcW w:w="2052" w:type="dxa"/>
            <w:tcBorders>
              <w:left w:val="nil"/>
            </w:tcBorders>
          </w:tcPr>
          <w:p w:rsidR="0066595D" w:rsidRDefault="0066595D">
            <w:pPr>
              <w:pStyle w:val="ConsPlusNormal"/>
            </w:pPr>
            <w:bookmarkStart w:id="62" w:name="P4619"/>
            <w:bookmarkEnd w:id="62"/>
            <w:r>
              <w:t>уменьшение остатков средств, всего</w:t>
            </w:r>
          </w:p>
        </w:tc>
        <w:tc>
          <w:tcPr>
            <w:tcW w:w="1009" w:type="dxa"/>
            <w:vAlign w:val="bottom"/>
          </w:tcPr>
          <w:p w:rsidR="0066595D" w:rsidRDefault="0066595D">
            <w:pPr>
              <w:pStyle w:val="ConsPlusNormal"/>
              <w:jc w:val="center"/>
            </w:pPr>
            <w:r>
              <w:t>720</w:t>
            </w: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center"/>
            </w:pPr>
            <w:r>
              <w:t>X</w:t>
            </w:r>
          </w:p>
        </w:tc>
      </w:tr>
      <w:tr w:rsidR="0066595D">
        <w:tblPrEx>
          <w:tblBorders>
            <w:right w:val="single" w:sz="4" w:space="0" w:color="auto"/>
          </w:tblBorders>
        </w:tblPrEx>
        <w:tc>
          <w:tcPr>
            <w:tcW w:w="2052" w:type="dxa"/>
            <w:tcBorders>
              <w:left w:val="nil"/>
            </w:tcBorders>
          </w:tcPr>
          <w:p w:rsidR="0066595D" w:rsidRDefault="0066595D">
            <w:pPr>
              <w:pStyle w:val="ConsPlusNormal"/>
            </w:pPr>
          </w:p>
        </w:tc>
        <w:tc>
          <w:tcPr>
            <w:tcW w:w="1009" w:type="dxa"/>
            <w:vAlign w:val="bottom"/>
          </w:tcPr>
          <w:p w:rsidR="0066595D" w:rsidRDefault="0066595D">
            <w:pPr>
              <w:pStyle w:val="ConsPlusNormal"/>
              <w:jc w:val="both"/>
            </w:pPr>
          </w:p>
        </w:tc>
        <w:tc>
          <w:tcPr>
            <w:tcW w:w="2134" w:type="dxa"/>
            <w:vAlign w:val="bottom"/>
          </w:tcPr>
          <w:p w:rsidR="0066595D" w:rsidRDefault="0066595D">
            <w:pPr>
              <w:pStyle w:val="ConsPlusNormal"/>
              <w:jc w:val="both"/>
            </w:pPr>
          </w:p>
        </w:tc>
        <w:tc>
          <w:tcPr>
            <w:tcW w:w="2044" w:type="dxa"/>
            <w:vAlign w:val="bottom"/>
          </w:tcPr>
          <w:p w:rsidR="0066595D" w:rsidRDefault="0066595D">
            <w:pPr>
              <w:pStyle w:val="ConsPlusNormal"/>
              <w:jc w:val="both"/>
            </w:pPr>
          </w:p>
        </w:tc>
        <w:tc>
          <w:tcPr>
            <w:tcW w:w="1549" w:type="dxa"/>
            <w:vAlign w:val="bottom"/>
          </w:tcPr>
          <w:p w:rsidR="0066595D" w:rsidRDefault="0066595D">
            <w:pPr>
              <w:pStyle w:val="ConsPlusNormal"/>
              <w:jc w:val="both"/>
            </w:pPr>
          </w:p>
        </w:tc>
        <w:tc>
          <w:tcPr>
            <w:tcW w:w="2194" w:type="dxa"/>
            <w:vAlign w:val="bottom"/>
          </w:tcPr>
          <w:p w:rsidR="0066595D" w:rsidRDefault="0066595D">
            <w:pPr>
              <w:pStyle w:val="ConsPlusNormal"/>
              <w:jc w:val="center"/>
            </w:pPr>
            <w:r>
              <w:t>X</w:t>
            </w: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Руководитель финансово- ___________  _______________________</w:t>
      </w:r>
    </w:p>
    <w:p w:rsidR="0066595D" w:rsidRDefault="0066595D">
      <w:pPr>
        <w:pStyle w:val="ConsPlusNonformat"/>
        <w:jc w:val="both"/>
      </w:pPr>
      <w:r>
        <w:t>экономической службы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pStyle w:val="ConsPlusNormal"/>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196"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nformat"/>
        <w:jc w:val="both"/>
      </w:pPr>
      <w:bookmarkStart w:id="63" w:name="P4647"/>
      <w:bookmarkEnd w:id="63"/>
      <w:r>
        <w:t xml:space="preserve">                                  БАЛАНС</w:t>
      </w:r>
    </w:p>
    <w:p w:rsidR="0066595D" w:rsidRDefault="0066595D">
      <w:pPr>
        <w:pStyle w:val="ConsPlusNonformat"/>
        <w:jc w:val="both"/>
      </w:pPr>
      <w:r>
        <w:t xml:space="preserve">                            ИСПОЛНЕНИЯ БЮДЖЕТА</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437"/>
        <w:gridCol w:w="794"/>
        <w:gridCol w:w="340"/>
        <w:gridCol w:w="3118"/>
        <w:gridCol w:w="1247"/>
        <w:gridCol w:w="1133"/>
      </w:tblGrid>
      <w:tr w:rsidR="0066595D">
        <w:tc>
          <w:tcPr>
            <w:tcW w:w="6689" w:type="dxa"/>
            <w:gridSpan w:val="4"/>
            <w:vMerge w:val="restart"/>
            <w:tcBorders>
              <w:top w:val="nil"/>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tcPr>
          <w:p w:rsidR="0066595D" w:rsidRDefault="0066595D">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6689" w:type="dxa"/>
            <w:gridSpan w:val="4"/>
            <w:vMerge/>
            <w:tcBorders>
              <w:top w:val="nil"/>
              <w:left w:val="nil"/>
              <w:bottom w:val="nil"/>
              <w:right w:val="nil"/>
            </w:tcBorders>
          </w:tcPr>
          <w:p w:rsidR="0066595D" w:rsidRDefault="0066595D"/>
        </w:tc>
        <w:tc>
          <w:tcPr>
            <w:tcW w:w="1247"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0503120</w:t>
            </w:r>
          </w:p>
        </w:tc>
      </w:tr>
      <w:tr w:rsidR="0066595D">
        <w:tc>
          <w:tcPr>
            <w:tcW w:w="2437" w:type="dxa"/>
            <w:tcBorders>
              <w:top w:val="nil"/>
              <w:left w:val="nil"/>
              <w:bottom w:val="nil"/>
              <w:right w:val="nil"/>
            </w:tcBorders>
          </w:tcPr>
          <w:p w:rsidR="0066595D" w:rsidRDefault="0066595D">
            <w:pPr>
              <w:pStyle w:val="ConsPlusNormal"/>
            </w:pPr>
          </w:p>
        </w:tc>
        <w:tc>
          <w:tcPr>
            <w:tcW w:w="4252" w:type="dxa"/>
            <w:gridSpan w:val="3"/>
            <w:tcBorders>
              <w:top w:val="nil"/>
              <w:left w:val="nil"/>
              <w:bottom w:val="nil"/>
              <w:right w:val="nil"/>
            </w:tcBorders>
          </w:tcPr>
          <w:p w:rsidR="0066595D" w:rsidRDefault="0066595D">
            <w:pPr>
              <w:pStyle w:val="ConsPlusNormal"/>
              <w:jc w:val="center"/>
            </w:pPr>
            <w:r>
              <w:t>на 1 ____________ 20__ г.</w:t>
            </w:r>
          </w:p>
        </w:tc>
        <w:tc>
          <w:tcPr>
            <w:tcW w:w="1247" w:type="dxa"/>
            <w:tcBorders>
              <w:top w:val="nil"/>
              <w:left w:val="nil"/>
              <w:bottom w:val="nil"/>
              <w:right w:val="single" w:sz="4" w:space="0" w:color="auto"/>
            </w:tcBorders>
            <w:vAlign w:val="bottom"/>
          </w:tcPr>
          <w:p w:rsidR="0066595D" w:rsidRDefault="0066595D">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6689" w:type="dxa"/>
            <w:gridSpan w:val="4"/>
            <w:tcBorders>
              <w:top w:val="nil"/>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6689" w:type="dxa"/>
            <w:gridSpan w:val="4"/>
            <w:tcBorders>
              <w:top w:val="nil"/>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31" w:type="dxa"/>
            <w:gridSpan w:val="2"/>
            <w:tcBorders>
              <w:top w:val="nil"/>
              <w:left w:val="nil"/>
              <w:bottom w:val="nil"/>
              <w:right w:val="nil"/>
            </w:tcBorders>
          </w:tcPr>
          <w:p w:rsidR="0066595D" w:rsidRDefault="0066595D">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3571" w:type="dxa"/>
            <w:gridSpan w:val="3"/>
            <w:tcBorders>
              <w:top w:val="nil"/>
              <w:left w:val="nil"/>
              <w:bottom w:val="nil"/>
              <w:right w:val="nil"/>
            </w:tcBorders>
          </w:tcPr>
          <w:p w:rsidR="0066595D" w:rsidRDefault="0066595D">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3" w:type="dxa"/>
            <w:tcBorders>
              <w:top w:val="nil"/>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571" w:type="dxa"/>
            <w:gridSpan w:val="3"/>
            <w:tcBorders>
              <w:top w:val="nil"/>
              <w:left w:val="nil"/>
              <w:bottom w:val="nil"/>
              <w:right w:val="nil"/>
            </w:tcBorders>
          </w:tcPr>
          <w:p w:rsidR="0066595D" w:rsidRDefault="0066595D">
            <w:pPr>
              <w:pStyle w:val="ConsPlusNormal"/>
            </w:pPr>
            <w:r>
              <w:t>Периодичность: годовая</w:t>
            </w:r>
          </w:p>
        </w:tc>
        <w:tc>
          <w:tcPr>
            <w:tcW w:w="3118" w:type="dxa"/>
            <w:tcBorders>
              <w:top w:val="single" w:sz="4" w:space="0" w:color="auto"/>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571" w:type="dxa"/>
            <w:gridSpan w:val="3"/>
            <w:tcBorders>
              <w:top w:val="nil"/>
              <w:left w:val="nil"/>
              <w:bottom w:val="nil"/>
              <w:right w:val="nil"/>
            </w:tcBorders>
          </w:tcPr>
          <w:p w:rsidR="0066595D" w:rsidRDefault="0066595D">
            <w:pPr>
              <w:pStyle w:val="ConsPlusNormal"/>
            </w:pPr>
            <w:r>
              <w:t>Единица измерения: руб</w:t>
            </w:r>
          </w:p>
        </w:tc>
        <w:tc>
          <w:tcPr>
            <w:tcW w:w="3118" w:type="dxa"/>
            <w:tcBorders>
              <w:top w:val="nil"/>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insideH w:val="nil"/>
          </w:tblBorders>
        </w:tblPrEx>
        <w:tc>
          <w:tcPr>
            <w:tcW w:w="3061" w:type="dxa"/>
            <w:tcBorders>
              <w:left w:val="nil"/>
              <w:bottom w:val="nil"/>
            </w:tcBorders>
          </w:tcPr>
          <w:p w:rsidR="0066595D" w:rsidRDefault="0066595D">
            <w:pPr>
              <w:pStyle w:val="ConsPlusNormal"/>
              <w:jc w:val="center"/>
              <w:outlineLvl w:val="3"/>
            </w:pPr>
            <w:r>
              <w:t>I. Нефинансовые активы</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right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 xml:space="preserve">Основные средства </w:t>
            </w:r>
            <w:r>
              <w:lastRenderedPageBreak/>
              <w:t>(балансовая стоимость, 010100000) &lt;*&gt;</w:t>
            </w:r>
          </w:p>
        </w:tc>
        <w:tc>
          <w:tcPr>
            <w:tcW w:w="680" w:type="dxa"/>
            <w:tcBorders>
              <w:top w:val="nil"/>
            </w:tcBorders>
            <w:vAlign w:val="bottom"/>
          </w:tcPr>
          <w:p w:rsidR="0066595D" w:rsidRDefault="0066595D">
            <w:pPr>
              <w:pStyle w:val="ConsPlusNormal"/>
              <w:jc w:val="center"/>
            </w:pPr>
            <w:r>
              <w:lastRenderedPageBreak/>
              <w:t>010</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Уменьшение стоимости основных средств &lt;**&gt;, всего &lt;*&gt;</w:t>
            </w:r>
          </w:p>
        </w:tc>
        <w:tc>
          <w:tcPr>
            <w:tcW w:w="680" w:type="dxa"/>
            <w:vAlign w:val="bottom"/>
          </w:tcPr>
          <w:p w:rsidR="0066595D" w:rsidRDefault="0066595D">
            <w:pPr>
              <w:pStyle w:val="ConsPlusNormal"/>
              <w:jc w:val="center"/>
            </w:pPr>
            <w:r>
              <w:t>020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амортизация основных средств &lt;*&gt;</w:t>
            </w:r>
          </w:p>
        </w:tc>
        <w:tc>
          <w:tcPr>
            <w:tcW w:w="680" w:type="dxa"/>
            <w:tcBorders>
              <w:top w:val="nil"/>
            </w:tcBorders>
            <w:vAlign w:val="bottom"/>
          </w:tcPr>
          <w:p w:rsidR="0066595D" w:rsidRDefault="0066595D">
            <w:pPr>
              <w:pStyle w:val="ConsPlusNormal"/>
              <w:jc w:val="center"/>
            </w:pPr>
            <w:r>
              <w:t>021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Основные средства (остаточная стоимость, стр. 010 - стр. 020)</w:t>
            </w:r>
          </w:p>
        </w:tc>
        <w:tc>
          <w:tcPr>
            <w:tcW w:w="680" w:type="dxa"/>
            <w:vAlign w:val="bottom"/>
          </w:tcPr>
          <w:p w:rsidR="0066595D" w:rsidRDefault="0066595D">
            <w:pPr>
              <w:pStyle w:val="ConsPlusNormal"/>
              <w:jc w:val="center"/>
            </w:pPr>
            <w:r>
              <w:t>030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Нематериальные активы (балансовая стоимость, 010200000) &lt;*&gt;</w:t>
            </w:r>
          </w:p>
        </w:tc>
        <w:tc>
          <w:tcPr>
            <w:tcW w:w="680" w:type="dxa"/>
            <w:vAlign w:val="bottom"/>
          </w:tcPr>
          <w:p w:rsidR="0066595D" w:rsidRDefault="0066595D">
            <w:pPr>
              <w:pStyle w:val="ConsPlusNormal"/>
              <w:jc w:val="center"/>
            </w:pPr>
            <w:r>
              <w:t>040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Уменьшение стоимости нематериальных активов &lt;**&gt;, всего &lt;*&gt;</w:t>
            </w:r>
          </w:p>
        </w:tc>
        <w:tc>
          <w:tcPr>
            <w:tcW w:w="680" w:type="dxa"/>
            <w:vAlign w:val="bottom"/>
          </w:tcPr>
          <w:p w:rsidR="0066595D" w:rsidRDefault="0066595D">
            <w:pPr>
              <w:pStyle w:val="ConsPlusNormal"/>
              <w:jc w:val="center"/>
            </w:pPr>
            <w:r>
              <w:t>050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амортизация нематериальных активов &lt;*&gt;</w:t>
            </w:r>
          </w:p>
        </w:tc>
        <w:tc>
          <w:tcPr>
            <w:tcW w:w="680" w:type="dxa"/>
            <w:tcBorders>
              <w:top w:val="nil"/>
            </w:tcBorders>
            <w:vAlign w:val="bottom"/>
          </w:tcPr>
          <w:p w:rsidR="0066595D" w:rsidRDefault="0066595D">
            <w:pPr>
              <w:pStyle w:val="ConsPlusNormal"/>
              <w:jc w:val="center"/>
            </w:pPr>
            <w:r>
              <w:t>051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Нематериальные активы &lt;**&gt; (остаточная стоимость, стр. 040 - стр. 050)</w:t>
            </w:r>
          </w:p>
        </w:tc>
        <w:tc>
          <w:tcPr>
            <w:tcW w:w="680" w:type="dxa"/>
            <w:vAlign w:val="bottom"/>
          </w:tcPr>
          <w:p w:rsidR="0066595D" w:rsidRDefault="0066595D">
            <w:pPr>
              <w:pStyle w:val="ConsPlusNormal"/>
              <w:jc w:val="center"/>
            </w:pPr>
            <w:r>
              <w:t>060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Непроизведенные активы (010300000) &lt;**&gt; (остаточная стоимость)</w:t>
            </w:r>
          </w:p>
        </w:tc>
        <w:tc>
          <w:tcPr>
            <w:tcW w:w="680" w:type="dxa"/>
            <w:vAlign w:val="bottom"/>
          </w:tcPr>
          <w:p w:rsidR="0066595D" w:rsidRDefault="0066595D">
            <w:pPr>
              <w:pStyle w:val="ConsPlusNormal"/>
              <w:jc w:val="center"/>
            </w:pPr>
            <w:r>
              <w:t>070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Материальные запасы (010500000), всего</w:t>
            </w:r>
          </w:p>
        </w:tc>
        <w:tc>
          <w:tcPr>
            <w:tcW w:w="680" w:type="dxa"/>
            <w:vAlign w:val="bottom"/>
          </w:tcPr>
          <w:p w:rsidR="0066595D" w:rsidRDefault="0066595D">
            <w:pPr>
              <w:pStyle w:val="ConsPlusNormal"/>
              <w:jc w:val="center"/>
            </w:pPr>
            <w:r>
              <w:t>080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081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Права пользования активами (011100000) &lt;**&gt; (остаточная стоимость), всего</w:t>
            </w:r>
          </w:p>
        </w:tc>
        <w:tc>
          <w:tcPr>
            <w:tcW w:w="680" w:type="dxa"/>
            <w:vAlign w:val="bottom"/>
          </w:tcPr>
          <w:p w:rsidR="0066595D" w:rsidRDefault="0066595D">
            <w:pPr>
              <w:pStyle w:val="ConsPlusNormal"/>
              <w:jc w:val="center"/>
            </w:pPr>
            <w:r>
              <w:t>100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101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Вложения в нефинансовые активы (010600000), всего</w:t>
            </w:r>
          </w:p>
        </w:tc>
        <w:tc>
          <w:tcPr>
            <w:tcW w:w="680" w:type="dxa"/>
            <w:vAlign w:val="bottom"/>
          </w:tcPr>
          <w:p w:rsidR="0066595D" w:rsidRDefault="0066595D">
            <w:pPr>
              <w:pStyle w:val="ConsPlusNormal"/>
              <w:jc w:val="center"/>
            </w:pPr>
            <w:r>
              <w:t>120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lastRenderedPageBreak/>
              <w:t>внеоборотные</w:t>
            </w:r>
          </w:p>
        </w:tc>
        <w:tc>
          <w:tcPr>
            <w:tcW w:w="680" w:type="dxa"/>
            <w:tcBorders>
              <w:top w:val="nil"/>
            </w:tcBorders>
            <w:vAlign w:val="bottom"/>
          </w:tcPr>
          <w:p w:rsidR="0066595D" w:rsidRDefault="0066595D">
            <w:pPr>
              <w:pStyle w:val="ConsPlusNormal"/>
              <w:jc w:val="center"/>
            </w:pPr>
            <w:r>
              <w:t>121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Нефинансовые активы в пути (010700000)</w:t>
            </w:r>
          </w:p>
        </w:tc>
        <w:tc>
          <w:tcPr>
            <w:tcW w:w="680" w:type="dxa"/>
            <w:vAlign w:val="bottom"/>
          </w:tcPr>
          <w:p w:rsidR="0066595D" w:rsidRDefault="0066595D">
            <w:pPr>
              <w:pStyle w:val="ConsPlusNormal"/>
              <w:jc w:val="center"/>
            </w:pPr>
            <w:r>
              <w:t>130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Нефинансовые активы имущества казны (010800000) &lt;**&gt; (остаточная стоимость)</w:t>
            </w:r>
          </w:p>
        </w:tc>
        <w:tc>
          <w:tcPr>
            <w:tcW w:w="680" w:type="dxa"/>
            <w:vAlign w:val="bottom"/>
          </w:tcPr>
          <w:p w:rsidR="0066595D" w:rsidRDefault="0066595D">
            <w:pPr>
              <w:pStyle w:val="ConsPlusNormal"/>
              <w:jc w:val="center"/>
            </w:pPr>
            <w:r>
              <w:t>140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Затраты на изготовление готовой продукции, выполнение работ, услуг (010900000)</w:t>
            </w:r>
          </w:p>
        </w:tc>
        <w:tc>
          <w:tcPr>
            <w:tcW w:w="680" w:type="dxa"/>
            <w:vAlign w:val="bottom"/>
          </w:tcPr>
          <w:p w:rsidR="0066595D" w:rsidRDefault="0066595D">
            <w:pPr>
              <w:pStyle w:val="ConsPlusNormal"/>
              <w:jc w:val="center"/>
            </w:pPr>
            <w:r>
              <w:t>150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Расходы будущих периодов (040150000)</w:t>
            </w:r>
          </w:p>
        </w:tc>
        <w:tc>
          <w:tcPr>
            <w:tcW w:w="680" w:type="dxa"/>
            <w:vAlign w:val="bottom"/>
          </w:tcPr>
          <w:p w:rsidR="0066595D" w:rsidRDefault="0066595D">
            <w:pPr>
              <w:pStyle w:val="ConsPlusNormal"/>
              <w:jc w:val="center"/>
            </w:pPr>
            <w:r>
              <w:t>160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1</w:t>
            </w:r>
          </w:p>
          <w:p w:rsidR="0066595D" w:rsidRDefault="0066595D">
            <w:pPr>
              <w:pStyle w:val="ConsPlusNormal"/>
            </w:pPr>
            <w:r>
              <w:t>(стр. 030 + стр. 060 + стр. 070 + стр. 080 + стр. 100 + стр. 120 + стр. 130 + стр. 140 + стр. 150 + стр. 160)</w:t>
            </w:r>
          </w:p>
        </w:tc>
        <w:tc>
          <w:tcPr>
            <w:tcW w:w="680" w:type="dxa"/>
            <w:vAlign w:val="bottom"/>
          </w:tcPr>
          <w:p w:rsidR="0066595D" w:rsidRDefault="0066595D">
            <w:pPr>
              <w:pStyle w:val="ConsPlusNormal"/>
              <w:jc w:val="center"/>
            </w:pPr>
            <w:r>
              <w:t>190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0503120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 Финансовые активы</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Денежные средства учреждения (020100000), всего</w:t>
            </w:r>
          </w:p>
        </w:tc>
        <w:tc>
          <w:tcPr>
            <w:tcW w:w="680" w:type="dxa"/>
            <w:tcBorders>
              <w:top w:val="nil"/>
            </w:tcBorders>
            <w:vAlign w:val="bottom"/>
          </w:tcPr>
          <w:p w:rsidR="0066595D" w:rsidRDefault="0066595D">
            <w:pPr>
              <w:pStyle w:val="ConsPlusNormal"/>
              <w:jc w:val="center"/>
            </w:pPr>
            <w:r>
              <w:t>200</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на лицевых счетах учреждения в органе казначейства (020110000)</w:t>
            </w:r>
          </w:p>
        </w:tc>
        <w:tc>
          <w:tcPr>
            <w:tcW w:w="680" w:type="dxa"/>
            <w:tcBorders>
              <w:top w:val="nil"/>
            </w:tcBorders>
            <w:vAlign w:val="bottom"/>
          </w:tcPr>
          <w:p w:rsidR="0066595D" w:rsidRDefault="0066595D">
            <w:pPr>
              <w:pStyle w:val="ConsPlusNormal"/>
              <w:jc w:val="center"/>
            </w:pPr>
            <w:r>
              <w:t>201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в кредитной организации (020120000), всего</w:t>
            </w:r>
          </w:p>
        </w:tc>
        <w:tc>
          <w:tcPr>
            <w:tcW w:w="680" w:type="dxa"/>
            <w:vAlign w:val="bottom"/>
          </w:tcPr>
          <w:p w:rsidR="0066595D" w:rsidRDefault="0066595D">
            <w:pPr>
              <w:pStyle w:val="ConsPlusNormal"/>
              <w:jc w:val="center"/>
            </w:pPr>
            <w:r>
              <w:t>203</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567"/>
            </w:pPr>
            <w:r>
              <w:lastRenderedPageBreak/>
              <w:t>на депозитах (020122000), всего</w:t>
            </w:r>
          </w:p>
        </w:tc>
        <w:tc>
          <w:tcPr>
            <w:tcW w:w="680" w:type="dxa"/>
            <w:tcBorders>
              <w:top w:val="nil"/>
            </w:tcBorders>
            <w:vAlign w:val="bottom"/>
          </w:tcPr>
          <w:p w:rsidR="0066595D" w:rsidRDefault="0066595D">
            <w:pPr>
              <w:pStyle w:val="ConsPlusNormal"/>
              <w:jc w:val="center"/>
            </w:pPr>
            <w:r>
              <w:t>204</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850"/>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850"/>
            </w:pPr>
            <w:r>
              <w:t>долгосрочные</w:t>
            </w:r>
          </w:p>
        </w:tc>
        <w:tc>
          <w:tcPr>
            <w:tcW w:w="680" w:type="dxa"/>
            <w:tcBorders>
              <w:top w:val="nil"/>
            </w:tcBorders>
            <w:vAlign w:val="bottom"/>
          </w:tcPr>
          <w:p w:rsidR="0066595D" w:rsidRDefault="0066595D">
            <w:pPr>
              <w:pStyle w:val="ConsPlusNormal"/>
              <w:jc w:val="center"/>
            </w:pPr>
            <w:r>
              <w:t>205</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в иностранной валюте (020127000)</w:t>
            </w:r>
          </w:p>
        </w:tc>
        <w:tc>
          <w:tcPr>
            <w:tcW w:w="680" w:type="dxa"/>
            <w:vAlign w:val="bottom"/>
          </w:tcPr>
          <w:p w:rsidR="0066595D" w:rsidRDefault="0066595D">
            <w:pPr>
              <w:pStyle w:val="ConsPlusNormal"/>
              <w:jc w:val="center"/>
            </w:pPr>
            <w:r>
              <w:t>206</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 кассе учреждения (020130000)</w:t>
            </w:r>
          </w:p>
        </w:tc>
        <w:tc>
          <w:tcPr>
            <w:tcW w:w="680" w:type="dxa"/>
            <w:vAlign w:val="bottom"/>
          </w:tcPr>
          <w:p w:rsidR="0066595D" w:rsidRDefault="0066595D">
            <w:pPr>
              <w:pStyle w:val="ConsPlusNormal"/>
              <w:jc w:val="center"/>
            </w:pPr>
            <w:r>
              <w:t>207</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Средства на счетах бюджета в органе Федерального казначейства (020210000), всего</w:t>
            </w:r>
          </w:p>
        </w:tc>
        <w:tc>
          <w:tcPr>
            <w:tcW w:w="680" w:type="dxa"/>
            <w:vAlign w:val="bottom"/>
          </w:tcPr>
          <w:p w:rsidR="0066595D" w:rsidRDefault="0066595D">
            <w:pPr>
              <w:pStyle w:val="ConsPlusNormal"/>
              <w:jc w:val="center"/>
            </w:pPr>
            <w:r>
              <w:t>210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в иностранной валюте (020213000)</w:t>
            </w:r>
          </w:p>
        </w:tc>
        <w:tc>
          <w:tcPr>
            <w:tcW w:w="680" w:type="dxa"/>
            <w:tcBorders>
              <w:top w:val="nil"/>
            </w:tcBorders>
            <w:vAlign w:val="bottom"/>
          </w:tcPr>
          <w:p w:rsidR="0066595D" w:rsidRDefault="0066595D">
            <w:pPr>
              <w:pStyle w:val="ConsPlusNormal"/>
              <w:jc w:val="center"/>
            </w:pPr>
            <w:r>
              <w:t>213</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Средства на счетах бюджета в кредитной организации (020220000), всего</w:t>
            </w:r>
          </w:p>
        </w:tc>
        <w:tc>
          <w:tcPr>
            <w:tcW w:w="680" w:type="dxa"/>
            <w:vAlign w:val="bottom"/>
          </w:tcPr>
          <w:p w:rsidR="0066595D" w:rsidRDefault="0066595D">
            <w:pPr>
              <w:pStyle w:val="ConsPlusNormal"/>
              <w:jc w:val="center"/>
            </w:pPr>
            <w:r>
              <w:t>220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в иностранной валюте (020223000)</w:t>
            </w:r>
          </w:p>
        </w:tc>
        <w:tc>
          <w:tcPr>
            <w:tcW w:w="680" w:type="dxa"/>
            <w:tcBorders>
              <w:top w:val="nil"/>
            </w:tcBorders>
            <w:vAlign w:val="bottom"/>
          </w:tcPr>
          <w:p w:rsidR="0066595D" w:rsidRDefault="0066595D">
            <w:pPr>
              <w:pStyle w:val="ConsPlusNormal"/>
              <w:jc w:val="center"/>
            </w:pPr>
            <w:r>
              <w:t>223</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Средства бюджета на депозитных счетах (020230000), всего</w:t>
            </w:r>
          </w:p>
        </w:tc>
        <w:tc>
          <w:tcPr>
            <w:tcW w:w="680" w:type="dxa"/>
            <w:vAlign w:val="bottom"/>
          </w:tcPr>
          <w:p w:rsidR="0066595D" w:rsidRDefault="0066595D">
            <w:pPr>
              <w:pStyle w:val="ConsPlusNormal"/>
              <w:jc w:val="center"/>
            </w:pPr>
            <w:r>
              <w:t>230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234</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Финансовые вложения (020400000), всего</w:t>
            </w:r>
          </w:p>
        </w:tc>
        <w:tc>
          <w:tcPr>
            <w:tcW w:w="680" w:type="dxa"/>
            <w:vAlign w:val="bottom"/>
          </w:tcPr>
          <w:p w:rsidR="0066595D" w:rsidRDefault="0066595D">
            <w:pPr>
              <w:pStyle w:val="ConsPlusNormal"/>
              <w:jc w:val="center"/>
            </w:pPr>
            <w:r>
              <w:t>240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241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Дебиторская задолженность по доходам (020500000, 020900000), всего</w:t>
            </w:r>
          </w:p>
        </w:tc>
        <w:tc>
          <w:tcPr>
            <w:tcW w:w="680" w:type="dxa"/>
            <w:vAlign w:val="bottom"/>
          </w:tcPr>
          <w:p w:rsidR="0066595D" w:rsidRDefault="0066595D">
            <w:pPr>
              <w:pStyle w:val="ConsPlusNormal"/>
              <w:jc w:val="center"/>
            </w:pPr>
            <w:r>
              <w:t>250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251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 xml:space="preserve">Дебиторская задолженность по выплатам (020600000, </w:t>
            </w:r>
            <w:r>
              <w:lastRenderedPageBreak/>
              <w:t>020800000, 030300000), всего</w:t>
            </w:r>
          </w:p>
        </w:tc>
        <w:tc>
          <w:tcPr>
            <w:tcW w:w="680" w:type="dxa"/>
            <w:vAlign w:val="bottom"/>
          </w:tcPr>
          <w:p w:rsidR="0066595D" w:rsidRDefault="0066595D">
            <w:pPr>
              <w:pStyle w:val="ConsPlusNormal"/>
              <w:jc w:val="center"/>
            </w:pPr>
            <w:r>
              <w:lastRenderedPageBreak/>
              <w:t>260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lastRenderedPageBreak/>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261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Расчеты по кредитам, займам (ссудам) (020700000), всего</w:t>
            </w:r>
          </w:p>
        </w:tc>
        <w:tc>
          <w:tcPr>
            <w:tcW w:w="680" w:type="dxa"/>
            <w:vAlign w:val="bottom"/>
          </w:tcPr>
          <w:p w:rsidR="0066595D" w:rsidRDefault="0066595D">
            <w:pPr>
              <w:pStyle w:val="ConsPlusNormal"/>
              <w:jc w:val="center"/>
            </w:pPr>
            <w:r>
              <w:t>270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271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Прочие расчеты с дебиторами (021000000), всего</w:t>
            </w:r>
          </w:p>
        </w:tc>
        <w:tc>
          <w:tcPr>
            <w:tcW w:w="680" w:type="dxa"/>
            <w:vAlign w:val="bottom"/>
          </w:tcPr>
          <w:p w:rsidR="0066595D" w:rsidRDefault="0066595D">
            <w:pPr>
              <w:pStyle w:val="ConsPlusNormal"/>
              <w:jc w:val="center"/>
            </w:pPr>
            <w:r>
              <w:t>280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расчеты по налоговым вычетам по НДС (021010000)</w:t>
            </w:r>
          </w:p>
        </w:tc>
        <w:tc>
          <w:tcPr>
            <w:tcW w:w="680" w:type="dxa"/>
            <w:tcBorders>
              <w:top w:val="nil"/>
            </w:tcBorders>
            <w:vAlign w:val="bottom"/>
          </w:tcPr>
          <w:p w:rsidR="0066595D" w:rsidRDefault="0066595D">
            <w:pPr>
              <w:pStyle w:val="ConsPlusNormal"/>
              <w:jc w:val="center"/>
            </w:pPr>
            <w:r>
              <w:t>282</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Вложения в финансовые активы (021500000), всего</w:t>
            </w:r>
          </w:p>
        </w:tc>
        <w:tc>
          <w:tcPr>
            <w:tcW w:w="680" w:type="dxa"/>
            <w:vAlign w:val="bottom"/>
          </w:tcPr>
          <w:p w:rsidR="0066595D" w:rsidRDefault="0066595D">
            <w:pPr>
              <w:pStyle w:val="ConsPlusNormal"/>
              <w:jc w:val="center"/>
            </w:pPr>
            <w:r>
              <w:t>290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II (стр. 200 + стр. 210 + стр. 220 + стр. 230 + стр. 240 + стр. 250 + стр. 260 + стр. 270 + стр. 280 + стр. 290)</w:t>
            </w:r>
          </w:p>
        </w:tc>
        <w:tc>
          <w:tcPr>
            <w:tcW w:w="680" w:type="dxa"/>
            <w:vAlign w:val="bottom"/>
          </w:tcPr>
          <w:p w:rsidR="0066595D" w:rsidRDefault="0066595D">
            <w:pPr>
              <w:pStyle w:val="ConsPlusNormal"/>
              <w:jc w:val="center"/>
            </w:pPr>
            <w:r>
              <w:t>340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БАЛАНС (стр. 190 + стр. 340)</w:t>
            </w:r>
          </w:p>
        </w:tc>
        <w:tc>
          <w:tcPr>
            <w:tcW w:w="680" w:type="dxa"/>
            <w:vAlign w:val="bottom"/>
          </w:tcPr>
          <w:p w:rsidR="0066595D" w:rsidRDefault="0066595D">
            <w:pPr>
              <w:pStyle w:val="ConsPlusNormal"/>
              <w:jc w:val="center"/>
            </w:pPr>
            <w:r>
              <w:t>350</w:t>
            </w:r>
          </w:p>
        </w:tc>
        <w:tc>
          <w:tcPr>
            <w:tcW w:w="850"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98"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0503120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III. Обязательства</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Расчеты с кредиторами по долговым обязательствам (030100000), всего</w:t>
            </w:r>
          </w:p>
        </w:tc>
        <w:tc>
          <w:tcPr>
            <w:tcW w:w="680" w:type="dxa"/>
            <w:tcBorders>
              <w:top w:val="nil"/>
            </w:tcBorders>
            <w:vAlign w:val="bottom"/>
          </w:tcPr>
          <w:p w:rsidR="0066595D" w:rsidRDefault="0066595D">
            <w:pPr>
              <w:pStyle w:val="ConsPlusNormal"/>
              <w:jc w:val="center"/>
            </w:pPr>
            <w:r>
              <w:t>400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401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Кредиторская задолженность по выплатам (030200000, 020800000, 030402000, 030403000), всего</w:t>
            </w:r>
          </w:p>
        </w:tc>
        <w:tc>
          <w:tcPr>
            <w:tcW w:w="680" w:type="dxa"/>
            <w:vAlign w:val="bottom"/>
          </w:tcPr>
          <w:p w:rsidR="0066595D" w:rsidRDefault="0066595D">
            <w:pPr>
              <w:pStyle w:val="ConsPlusNormal"/>
              <w:jc w:val="center"/>
            </w:pPr>
            <w:r>
              <w:t>410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411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Расчеты по платежам в бюджеты (030300000)</w:t>
            </w:r>
          </w:p>
        </w:tc>
        <w:tc>
          <w:tcPr>
            <w:tcW w:w="680" w:type="dxa"/>
            <w:vAlign w:val="bottom"/>
          </w:tcPr>
          <w:p w:rsidR="0066595D" w:rsidRDefault="0066595D">
            <w:pPr>
              <w:pStyle w:val="ConsPlusNormal"/>
              <w:jc w:val="center"/>
            </w:pPr>
            <w:r>
              <w:t>420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Иные расчеты, всего</w:t>
            </w:r>
          </w:p>
        </w:tc>
        <w:tc>
          <w:tcPr>
            <w:tcW w:w="680" w:type="dxa"/>
            <w:vAlign w:val="bottom"/>
          </w:tcPr>
          <w:p w:rsidR="0066595D" w:rsidRDefault="0066595D">
            <w:pPr>
              <w:pStyle w:val="ConsPlusNormal"/>
              <w:jc w:val="center"/>
            </w:pPr>
            <w:r>
              <w:t>430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6595D" w:rsidRDefault="0066595D">
            <w:pPr>
              <w:pStyle w:val="ConsPlusNormal"/>
              <w:jc w:val="center"/>
            </w:pPr>
            <w:r>
              <w:t>431</w:t>
            </w:r>
          </w:p>
        </w:tc>
        <w:tc>
          <w:tcPr>
            <w:tcW w:w="850"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внутриведомственные расчеты (030404000)</w:t>
            </w:r>
          </w:p>
        </w:tc>
        <w:tc>
          <w:tcPr>
            <w:tcW w:w="680" w:type="dxa"/>
            <w:vAlign w:val="bottom"/>
          </w:tcPr>
          <w:p w:rsidR="0066595D" w:rsidRDefault="0066595D">
            <w:pPr>
              <w:pStyle w:val="ConsPlusNormal"/>
              <w:jc w:val="center"/>
            </w:pPr>
            <w:r>
              <w:t>432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расчеты с прочими кредиторами (030406000)</w:t>
            </w:r>
          </w:p>
        </w:tc>
        <w:tc>
          <w:tcPr>
            <w:tcW w:w="680" w:type="dxa"/>
            <w:vAlign w:val="bottom"/>
          </w:tcPr>
          <w:p w:rsidR="0066595D" w:rsidRDefault="0066595D">
            <w:pPr>
              <w:pStyle w:val="ConsPlusNormal"/>
              <w:jc w:val="center"/>
            </w:pPr>
            <w:r>
              <w:t>433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расчеты по налоговым вычетам по НДС (021010000)</w:t>
            </w:r>
          </w:p>
        </w:tc>
        <w:tc>
          <w:tcPr>
            <w:tcW w:w="680" w:type="dxa"/>
            <w:vAlign w:val="bottom"/>
          </w:tcPr>
          <w:p w:rsidR="0066595D" w:rsidRDefault="0066595D">
            <w:pPr>
              <w:pStyle w:val="ConsPlusNormal"/>
              <w:jc w:val="center"/>
            </w:pPr>
            <w:r>
              <w:t>434</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Кредиторская задолженность по доходам (020500000, 020900000), всего</w:t>
            </w:r>
          </w:p>
        </w:tc>
        <w:tc>
          <w:tcPr>
            <w:tcW w:w="680" w:type="dxa"/>
            <w:vAlign w:val="bottom"/>
          </w:tcPr>
          <w:p w:rsidR="0066595D" w:rsidRDefault="0066595D">
            <w:pPr>
              <w:pStyle w:val="ConsPlusNormal"/>
              <w:jc w:val="center"/>
            </w:pPr>
            <w:r>
              <w:t>470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471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Доходы будущих периодов (040140000)</w:t>
            </w:r>
          </w:p>
        </w:tc>
        <w:tc>
          <w:tcPr>
            <w:tcW w:w="680" w:type="dxa"/>
            <w:vAlign w:val="bottom"/>
          </w:tcPr>
          <w:p w:rsidR="0066595D" w:rsidRDefault="0066595D">
            <w:pPr>
              <w:pStyle w:val="ConsPlusNormal"/>
              <w:jc w:val="center"/>
            </w:pPr>
            <w:r>
              <w:t>510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Резервы предстоящих расходов (040160000)</w:t>
            </w:r>
          </w:p>
        </w:tc>
        <w:tc>
          <w:tcPr>
            <w:tcW w:w="680" w:type="dxa"/>
            <w:vAlign w:val="bottom"/>
          </w:tcPr>
          <w:p w:rsidR="0066595D" w:rsidRDefault="0066595D">
            <w:pPr>
              <w:pStyle w:val="ConsPlusNormal"/>
              <w:jc w:val="center"/>
            </w:pPr>
            <w:r>
              <w:t>520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III (стр. 400 + стр. 410 + стр. 420 + стр. 430 + стр. 470 + стр. 510 + стр. 520)</w:t>
            </w:r>
          </w:p>
        </w:tc>
        <w:tc>
          <w:tcPr>
            <w:tcW w:w="680" w:type="dxa"/>
            <w:vAlign w:val="bottom"/>
          </w:tcPr>
          <w:p w:rsidR="0066595D" w:rsidRDefault="0066595D">
            <w:pPr>
              <w:pStyle w:val="ConsPlusNormal"/>
              <w:jc w:val="center"/>
            </w:pPr>
            <w:r>
              <w:t>550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IV. Финансовый результат</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Финансовый результат (040000000) (стр. 570 + стр. 580)</w:t>
            </w:r>
          </w:p>
        </w:tc>
        <w:tc>
          <w:tcPr>
            <w:tcW w:w="680" w:type="dxa"/>
            <w:tcBorders>
              <w:top w:val="nil"/>
            </w:tcBorders>
            <w:vAlign w:val="bottom"/>
          </w:tcPr>
          <w:p w:rsidR="0066595D" w:rsidRDefault="0066595D">
            <w:pPr>
              <w:pStyle w:val="ConsPlusNormal"/>
              <w:jc w:val="center"/>
            </w:pPr>
            <w:r>
              <w:t>560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Финансовый результат экономического субъекта</w:t>
            </w:r>
          </w:p>
        </w:tc>
        <w:tc>
          <w:tcPr>
            <w:tcW w:w="680" w:type="dxa"/>
            <w:vAlign w:val="bottom"/>
          </w:tcPr>
          <w:p w:rsidR="0066595D" w:rsidRDefault="0066595D">
            <w:pPr>
              <w:pStyle w:val="ConsPlusNormal"/>
              <w:jc w:val="center"/>
            </w:pPr>
            <w:r>
              <w:t>570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Результат по кассовым операциям бюджета (040200000)</w:t>
            </w:r>
          </w:p>
        </w:tc>
        <w:tc>
          <w:tcPr>
            <w:tcW w:w="680" w:type="dxa"/>
            <w:vAlign w:val="bottom"/>
          </w:tcPr>
          <w:p w:rsidR="0066595D" w:rsidRDefault="0066595D">
            <w:pPr>
              <w:pStyle w:val="ConsPlusNormal"/>
              <w:jc w:val="center"/>
            </w:pPr>
            <w:r>
              <w:t>580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БАЛАНС (стр. 550 + стр. 560)</w:t>
            </w:r>
          </w:p>
        </w:tc>
        <w:tc>
          <w:tcPr>
            <w:tcW w:w="680" w:type="dxa"/>
            <w:vAlign w:val="bottom"/>
          </w:tcPr>
          <w:p w:rsidR="0066595D" w:rsidRDefault="0066595D">
            <w:pPr>
              <w:pStyle w:val="ConsPlusNormal"/>
              <w:jc w:val="center"/>
            </w:pPr>
            <w:r>
              <w:t>700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&lt;*&gt; Данные по этим строкам в валюту баланса не входят.</w:t>
      </w:r>
    </w:p>
    <w:p w:rsidR="0066595D" w:rsidRDefault="0066595D">
      <w:pPr>
        <w:pStyle w:val="ConsPlusNonformat"/>
        <w:jc w:val="both"/>
      </w:pPr>
      <w:r>
        <w:t xml:space="preserve">    &lt;**&gt;  Данные  по  этим  строкам приводятся с учетом амортизации и (или)</w:t>
      </w:r>
    </w:p>
    <w:p w:rsidR="0066595D" w:rsidRDefault="0066595D">
      <w:pPr>
        <w:pStyle w:val="ConsPlusNonformat"/>
        <w:jc w:val="both"/>
      </w:pPr>
      <w:r>
        <w:t>обесценения нефинансовых активов, раскрываемого в Пояснительной записке.</w:t>
      </w:r>
    </w:p>
    <w:p w:rsidR="0066595D" w:rsidRDefault="0066595D">
      <w:pPr>
        <w:pStyle w:val="ConsPlusNonformat"/>
        <w:jc w:val="both"/>
      </w:pPr>
    </w:p>
    <w:p w:rsidR="0066595D" w:rsidRDefault="0066595D">
      <w:pPr>
        <w:pStyle w:val="ConsPlusNonformat"/>
        <w:jc w:val="both"/>
      </w:pPr>
      <w:r>
        <w:t xml:space="preserve">                                                         Форма 0503120 с. 4</w:t>
      </w:r>
    </w:p>
    <w:p w:rsidR="0066595D" w:rsidRDefault="0066595D">
      <w:pPr>
        <w:pStyle w:val="ConsPlusNonformat"/>
        <w:jc w:val="both"/>
      </w:pPr>
    </w:p>
    <w:p w:rsidR="0066595D" w:rsidRDefault="0066595D">
      <w:pPr>
        <w:pStyle w:val="ConsPlusNonformat"/>
        <w:jc w:val="both"/>
      </w:pPr>
      <w:r>
        <w:t xml:space="preserve">                                  СПРАВКА</w:t>
      </w:r>
    </w:p>
    <w:p w:rsidR="0066595D" w:rsidRDefault="0066595D">
      <w:pPr>
        <w:pStyle w:val="ConsPlusNonformat"/>
        <w:jc w:val="both"/>
      </w:pPr>
      <w:r>
        <w:t xml:space="preserve">         о наличии имущества и обязательств на забалансовых счетах</w:t>
      </w:r>
    </w:p>
    <w:p w:rsidR="0066595D" w:rsidRDefault="0066595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80"/>
        <w:gridCol w:w="5294"/>
        <w:gridCol w:w="624"/>
        <w:gridCol w:w="1077"/>
        <w:gridCol w:w="1191"/>
      </w:tblGrid>
      <w:tr w:rsidR="0066595D">
        <w:tc>
          <w:tcPr>
            <w:tcW w:w="880" w:type="dxa"/>
            <w:tcBorders>
              <w:left w:val="nil"/>
            </w:tcBorders>
          </w:tcPr>
          <w:p w:rsidR="0066595D" w:rsidRDefault="0066595D">
            <w:pPr>
              <w:pStyle w:val="ConsPlusNormal"/>
              <w:jc w:val="center"/>
            </w:pPr>
            <w:r>
              <w:t>Номер забалансового счета</w:t>
            </w:r>
          </w:p>
        </w:tc>
        <w:tc>
          <w:tcPr>
            <w:tcW w:w="5294" w:type="dxa"/>
          </w:tcPr>
          <w:p w:rsidR="0066595D" w:rsidRDefault="0066595D">
            <w:pPr>
              <w:pStyle w:val="ConsPlusNormal"/>
              <w:jc w:val="center"/>
            </w:pPr>
            <w:r>
              <w:t>Наименование забалансового счета, показателя</w:t>
            </w:r>
          </w:p>
        </w:tc>
        <w:tc>
          <w:tcPr>
            <w:tcW w:w="624" w:type="dxa"/>
          </w:tcPr>
          <w:p w:rsidR="0066595D" w:rsidRDefault="0066595D">
            <w:pPr>
              <w:pStyle w:val="ConsPlusNormal"/>
              <w:jc w:val="center"/>
            </w:pPr>
            <w:r>
              <w:t>Код строки</w:t>
            </w:r>
          </w:p>
        </w:tc>
        <w:tc>
          <w:tcPr>
            <w:tcW w:w="1077" w:type="dxa"/>
          </w:tcPr>
          <w:p w:rsidR="0066595D" w:rsidRDefault="0066595D">
            <w:pPr>
              <w:pStyle w:val="ConsPlusNormal"/>
              <w:jc w:val="center"/>
            </w:pPr>
            <w:r>
              <w:t>На начало года</w:t>
            </w:r>
          </w:p>
        </w:tc>
        <w:tc>
          <w:tcPr>
            <w:tcW w:w="1191" w:type="dxa"/>
            <w:tcBorders>
              <w:right w:val="nil"/>
            </w:tcBorders>
          </w:tcPr>
          <w:p w:rsidR="0066595D" w:rsidRDefault="0066595D">
            <w:pPr>
              <w:pStyle w:val="ConsPlusNormal"/>
              <w:jc w:val="center"/>
            </w:pPr>
            <w:r>
              <w:t>На конец отчетного периода</w:t>
            </w:r>
          </w:p>
        </w:tc>
      </w:tr>
      <w:tr w:rsidR="0066595D">
        <w:tc>
          <w:tcPr>
            <w:tcW w:w="880" w:type="dxa"/>
            <w:tcBorders>
              <w:left w:val="nil"/>
            </w:tcBorders>
          </w:tcPr>
          <w:p w:rsidR="0066595D" w:rsidRDefault="0066595D">
            <w:pPr>
              <w:pStyle w:val="ConsPlusNormal"/>
              <w:jc w:val="center"/>
            </w:pPr>
            <w:r>
              <w:t>1</w:t>
            </w:r>
          </w:p>
        </w:tc>
        <w:tc>
          <w:tcPr>
            <w:tcW w:w="5294" w:type="dxa"/>
          </w:tcPr>
          <w:p w:rsidR="0066595D" w:rsidRDefault="0066595D">
            <w:pPr>
              <w:pStyle w:val="ConsPlusNormal"/>
              <w:jc w:val="center"/>
            </w:pPr>
            <w:r>
              <w:t>2</w:t>
            </w:r>
          </w:p>
        </w:tc>
        <w:tc>
          <w:tcPr>
            <w:tcW w:w="624" w:type="dxa"/>
          </w:tcPr>
          <w:p w:rsidR="0066595D" w:rsidRDefault="0066595D">
            <w:pPr>
              <w:pStyle w:val="ConsPlusNormal"/>
              <w:jc w:val="center"/>
            </w:pPr>
            <w:r>
              <w:t>3</w:t>
            </w:r>
          </w:p>
        </w:tc>
        <w:tc>
          <w:tcPr>
            <w:tcW w:w="1077" w:type="dxa"/>
          </w:tcPr>
          <w:p w:rsidR="0066595D" w:rsidRDefault="0066595D">
            <w:pPr>
              <w:pStyle w:val="ConsPlusNormal"/>
              <w:jc w:val="center"/>
            </w:pPr>
            <w:r>
              <w:t>4</w:t>
            </w:r>
          </w:p>
        </w:tc>
        <w:tc>
          <w:tcPr>
            <w:tcW w:w="1191"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01</w:t>
            </w:r>
          </w:p>
        </w:tc>
        <w:tc>
          <w:tcPr>
            <w:tcW w:w="5294" w:type="dxa"/>
          </w:tcPr>
          <w:p w:rsidR="0066595D" w:rsidRDefault="0066595D">
            <w:pPr>
              <w:pStyle w:val="ConsPlusNormal"/>
            </w:pPr>
            <w:r>
              <w:t>Имущество, полученное в пользование</w:t>
            </w:r>
          </w:p>
        </w:tc>
        <w:tc>
          <w:tcPr>
            <w:tcW w:w="624" w:type="dxa"/>
            <w:vAlign w:val="bottom"/>
          </w:tcPr>
          <w:p w:rsidR="0066595D" w:rsidRDefault="0066595D">
            <w:pPr>
              <w:pStyle w:val="ConsPlusNormal"/>
              <w:jc w:val="center"/>
            </w:pPr>
            <w:r>
              <w:t>010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02</w:t>
            </w:r>
          </w:p>
        </w:tc>
        <w:tc>
          <w:tcPr>
            <w:tcW w:w="5294" w:type="dxa"/>
          </w:tcPr>
          <w:p w:rsidR="0066595D" w:rsidRDefault="0066595D">
            <w:pPr>
              <w:pStyle w:val="ConsPlusNormal"/>
            </w:pPr>
            <w:r>
              <w:t>Материальные ценности на хранении</w:t>
            </w:r>
          </w:p>
        </w:tc>
        <w:tc>
          <w:tcPr>
            <w:tcW w:w="624" w:type="dxa"/>
            <w:vAlign w:val="bottom"/>
          </w:tcPr>
          <w:p w:rsidR="0066595D" w:rsidRDefault="0066595D">
            <w:pPr>
              <w:pStyle w:val="ConsPlusNormal"/>
              <w:jc w:val="center"/>
            </w:pPr>
            <w:r>
              <w:t>020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03</w:t>
            </w:r>
          </w:p>
        </w:tc>
        <w:tc>
          <w:tcPr>
            <w:tcW w:w="5294" w:type="dxa"/>
          </w:tcPr>
          <w:p w:rsidR="0066595D" w:rsidRDefault="0066595D">
            <w:pPr>
              <w:pStyle w:val="ConsPlusNormal"/>
            </w:pPr>
            <w:r>
              <w:t>Бланки строгой отчетности</w:t>
            </w:r>
          </w:p>
        </w:tc>
        <w:tc>
          <w:tcPr>
            <w:tcW w:w="624" w:type="dxa"/>
            <w:vAlign w:val="bottom"/>
          </w:tcPr>
          <w:p w:rsidR="0066595D" w:rsidRDefault="0066595D">
            <w:pPr>
              <w:pStyle w:val="ConsPlusNormal"/>
              <w:jc w:val="center"/>
            </w:pPr>
            <w:r>
              <w:t>030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vMerge w:val="restart"/>
          </w:tcPr>
          <w:p w:rsidR="0066595D" w:rsidRDefault="0066595D">
            <w:pPr>
              <w:pStyle w:val="ConsPlusNormal"/>
              <w:jc w:val="center"/>
            </w:pPr>
            <w:r>
              <w:t>04</w:t>
            </w:r>
          </w:p>
        </w:tc>
        <w:tc>
          <w:tcPr>
            <w:tcW w:w="5294" w:type="dxa"/>
          </w:tcPr>
          <w:p w:rsidR="0066595D" w:rsidRDefault="0066595D">
            <w:pPr>
              <w:pStyle w:val="ConsPlusNormal"/>
            </w:pPr>
            <w:r>
              <w:t>Задолженность неплатежеспособных дебиторов, всего</w:t>
            </w:r>
          </w:p>
        </w:tc>
        <w:tc>
          <w:tcPr>
            <w:tcW w:w="624" w:type="dxa"/>
            <w:vAlign w:val="bottom"/>
          </w:tcPr>
          <w:p w:rsidR="0066595D" w:rsidRDefault="0066595D">
            <w:pPr>
              <w:pStyle w:val="ConsPlusNormal"/>
              <w:jc w:val="center"/>
            </w:pPr>
            <w:r>
              <w:t>040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880" w:type="dxa"/>
            <w:vMerge/>
          </w:tcPr>
          <w:p w:rsidR="0066595D" w:rsidRDefault="0066595D"/>
        </w:tc>
        <w:tc>
          <w:tcPr>
            <w:tcW w:w="5294"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077" w:type="dxa"/>
            <w:tcBorders>
              <w:bottom w:val="nil"/>
            </w:tcBorders>
          </w:tcPr>
          <w:p w:rsidR="0066595D" w:rsidRDefault="0066595D">
            <w:pPr>
              <w:pStyle w:val="ConsPlusNormal"/>
            </w:pPr>
          </w:p>
        </w:tc>
        <w:tc>
          <w:tcPr>
            <w:tcW w:w="1191" w:type="dxa"/>
            <w:tcBorders>
              <w:bottom w:val="nil"/>
            </w:tcBorders>
          </w:tcPr>
          <w:p w:rsidR="0066595D" w:rsidRDefault="0066595D">
            <w:pPr>
              <w:pStyle w:val="ConsPlusNormal"/>
            </w:pPr>
          </w:p>
        </w:tc>
      </w:tr>
      <w:tr w:rsidR="0066595D">
        <w:tblPrEx>
          <w:tblBorders>
            <w:left w:val="single" w:sz="4" w:space="0" w:color="auto"/>
            <w:right w:val="single" w:sz="4" w:space="0" w:color="auto"/>
          </w:tblBorders>
        </w:tblPrEx>
        <w:tc>
          <w:tcPr>
            <w:tcW w:w="880" w:type="dxa"/>
            <w:vMerge/>
          </w:tcPr>
          <w:p w:rsidR="0066595D" w:rsidRDefault="0066595D"/>
        </w:tc>
        <w:tc>
          <w:tcPr>
            <w:tcW w:w="529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05</w:t>
            </w:r>
          </w:p>
        </w:tc>
        <w:tc>
          <w:tcPr>
            <w:tcW w:w="5294" w:type="dxa"/>
          </w:tcPr>
          <w:p w:rsidR="0066595D" w:rsidRDefault="0066595D">
            <w:pPr>
              <w:pStyle w:val="ConsPlusNormal"/>
            </w:pPr>
            <w:r>
              <w:t>Материальные ценности, оплаченные по централизованному снабжению</w:t>
            </w:r>
          </w:p>
        </w:tc>
        <w:tc>
          <w:tcPr>
            <w:tcW w:w="624" w:type="dxa"/>
            <w:vAlign w:val="bottom"/>
          </w:tcPr>
          <w:p w:rsidR="0066595D" w:rsidRDefault="0066595D">
            <w:pPr>
              <w:pStyle w:val="ConsPlusNormal"/>
              <w:jc w:val="center"/>
            </w:pPr>
            <w:r>
              <w:t>050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06</w:t>
            </w:r>
          </w:p>
        </w:tc>
        <w:tc>
          <w:tcPr>
            <w:tcW w:w="5294" w:type="dxa"/>
          </w:tcPr>
          <w:p w:rsidR="0066595D" w:rsidRDefault="0066595D">
            <w:pPr>
              <w:pStyle w:val="ConsPlusNormal"/>
            </w:pPr>
            <w:r>
              <w:t>Задолженность учащихся и студентов за невозвращенные материальные ценности</w:t>
            </w:r>
          </w:p>
        </w:tc>
        <w:tc>
          <w:tcPr>
            <w:tcW w:w="624" w:type="dxa"/>
            <w:vAlign w:val="bottom"/>
          </w:tcPr>
          <w:p w:rsidR="0066595D" w:rsidRDefault="0066595D">
            <w:pPr>
              <w:pStyle w:val="ConsPlusNormal"/>
              <w:jc w:val="center"/>
            </w:pPr>
            <w:r>
              <w:t>060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07</w:t>
            </w:r>
          </w:p>
        </w:tc>
        <w:tc>
          <w:tcPr>
            <w:tcW w:w="5294" w:type="dxa"/>
          </w:tcPr>
          <w:p w:rsidR="0066595D" w:rsidRDefault="0066595D">
            <w:pPr>
              <w:pStyle w:val="ConsPlusNormal"/>
            </w:pPr>
            <w:r>
              <w:t>Награды, призы, кубки и ценные подарки, сувениры</w:t>
            </w:r>
          </w:p>
        </w:tc>
        <w:tc>
          <w:tcPr>
            <w:tcW w:w="624" w:type="dxa"/>
            <w:vAlign w:val="bottom"/>
          </w:tcPr>
          <w:p w:rsidR="0066595D" w:rsidRDefault="0066595D">
            <w:pPr>
              <w:pStyle w:val="ConsPlusNormal"/>
              <w:jc w:val="center"/>
            </w:pPr>
            <w:r>
              <w:t>070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08</w:t>
            </w:r>
          </w:p>
        </w:tc>
        <w:tc>
          <w:tcPr>
            <w:tcW w:w="5294" w:type="dxa"/>
          </w:tcPr>
          <w:p w:rsidR="0066595D" w:rsidRDefault="0066595D">
            <w:pPr>
              <w:pStyle w:val="ConsPlusNormal"/>
            </w:pPr>
            <w:r>
              <w:t>Путевки неоплаченные</w:t>
            </w:r>
          </w:p>
        </w:tc>
        <w:tc>
          <w:tcPr>
            <w:tcW w:w="624" w:type="dxa"/>
            <w:vAlign w:val="bottom"/>
          </w:tcPr>
          <w:p w:rsidR="0066595D" w:rsidRDefault="0066595D">
            <w:pPr>
              <w:pStyle w:val="ConsPlusNormal"/>
              <w:jc w:val="center"/>
            </w:pPr>
            <w:r>
              <w:t>080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09</w:t>
            </w:r>
          </w:p>
        </w:tc>
        <w:tc>
          <w:tcPr>
            <w:tcW w:w="5294" w:type="dxa"/>
          </w:tcPr>
          <w:p w:rsidR="0066595D" w:rsidRDefault="0066595D">
            <w:pPr>
              <w:pStyle w:val="ConsPlusNormal"/>
            </w:pPr>
            <w:r>
              <w:t>Запасные части к транспортным средствам, выданные взамен изношенных</w:t>
            </w:r>
          </w:p>
        </w:tc>
        <w:tc>
          <w:tcPr>
            <w:tcW w:w="624" w:type="dxa"/>
            <w:vAlign w:val="bottom"/>
          </w:tcPr>
          <w:p w:rsidR="0066595D" w:rsidRDefault="0066595D">
            <w:pPr>
              <w:pStyle w:val="ConsPlusNormal"/>
              <w:jc w:val="center"/>
            </w:pPr>
            <w:r>
              <w:t>090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vMerge w:val="restart"/>
          </w:tcPr>
          <w:p w:rsidR="0066595D" w:rsidRDefault="0066595D">
            <w:pPr>
              <w:pStyle w:val="ConsPlusNormal"/>
              <w:jc w:val="center"/>
            </w:pPr>
            <w:r>
              <w:t>10</w:t>
            </w:r>
          </w:p>
        </w:tc>
        <w:tc>
          <w:tcPr>
            <w:tcW w:w="5294" w:type="dxa"/>
          </w:tcPr>
          <w:p w:rsidR="0066595D" w:rsidRDefault="0066595D">
            <w:pPr>
              <w:pStyle w:val="ConsPlusNormal"/>
            </w:pPr>
            <w:r>
              <w:t>Обеспечение исполнения обязательств, всего</w:t>
            </w:r>
          </w:p>
        </w:tc>
        <w:tc>
          <w:tcPr>
            <w:tcW w:w="624" w:type="dxa"/>
            <w:vAlign w:val="bottom"/>
          </w:tcPr>
          <w:p w:rsidR="0066595D" w:rsidRDefault="0066595D">
            <w:pPr>
              <w:pStyle w:val="ConsPlusNormal"/>
              <w:jc w:val="center"/>
            </w:pPr>
            <w:r>
              <w:t>100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880" w:type="dxa"/>
            <w:vMerge/>
          </w:tcPr>
          <w:p w:rsidR="0066595D" w:rsidRDefault="0066595D"/>
        </w:tc>
        <w:tc>
          <w:tcPr>
            <w:tcW w:w="5294" w:type="dxa"/>
            <w:tcBorders>
              <w:bottom w:val="nil"/>
            </w:tcBorders>
          </w:tcPr>
          <w:p w:rsidR="0066595D" w:rsidRDefault="0066595D">
            <w:pPr>
              <w:pStyle w:val="ConsPlusNormal"/>
              <w:ind w:left="283"/>
            </w:pPr>
            <w:r>
              <w:t>в том числе:</w:t>
            </w:r>
          </w:p>
        </w:tc>
        <w:tc>
          <w:tcPr>
            <w:tcW w:w="62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191"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880" w:type="dxa"/>
            <w:vMerge/>
          </w:tcPr>
          <w:p w:rsidR="0066595D" w:rsidRDefault="0066595D"/>
        </w:tc>
        <w:tc>
          <w:tcPr>
            <w:tcW w:w="5294" w:type="dxa"/>
            <w:tcBorders>
              <w:top w:val="nil"/>
            </w:tcBorders>
          </w:tcPr>
          <w:p w:rsidR="0066595D" w:rsidRDefault="0066595D">
            <w:pPr>
              <w:pStyle w:val="ConsPlusNormal"/>
              <w:ind w:left="283"/>
            </w:pPr>
            <w:r>
              <w:t>задаток</w:t>
            </w:r>
          </w:p>
        </w:tc>
        <w:tc>
          <w:tcPr>
            <w:tcW w:w="624" w:type="dxa"/>
            <w:tcBorders>
              <w:top w:val="nil"/>
            </w:tcBorders>
            <w:vAlign w:val="bottom"/>
          </w:tcPr>
          <w:p w:rsidR="0066595D" w:rsidRDefault="0066595D">
            <w:pPr>
              <w:pStyle w:val="ConsPlusNormal"/>
              <w:jc w:val="center"/>
            </w:pPr>
            <w:r>
              <w:t>101</w:t>
            </w:r>
          </w:p>
        </w:tc>
        <w:tc>
          <w:tcPr>
            <w:tcW w:w="107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880" w:type="dxa"/>
            <w:vMerge/>
          </w:tcPr>
          <w:p w:rsidR="0066595D" w:rsidRDefault="0066595D"/>
        </w:tc>
        <w:tc>
          <w:tcPr>
            <w:tcW w:w="5294" w:type="dxa"/>
          </w:tcPr>
          <w:p w:rsidR="0066595D" w:rsidRDefault="0066595D">
            <w:pPr>
              <w:pStyle w:val="ConsPlusNormal"/>
              <w:ind w:left="283"/>
            </w:pPr>
            <w:r>
              <w:t>залог</w:t>
            </w:r>
          </w:p>
        </w:tc>
        <w:tc>
          <w:tcPr>
            <w:tcW w:w="624" w:type="dxa"/>
            <w:vAlign w:val="bottom"/>
          </w:tcPr>
          <w:p w:rsidR="0066595D" w:rsidRDefault="0066595D">
            <w:pPr>
              <w:pStyle w:val="ConsPlusNormal"/>
              <w:jc w:val="center"/>
            </w:pPr>
            <w:r>
              <w:t>102</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vMerge/>
          </w:tcPr>
          <w:p w:rsidR="0066595D" w:rsidRDefault="0066595D"/>
        </w:tc>
        <w:tc>
          <w:tcPr>
            <w:tcW w:w="5294" w:type="dxa"/>
          </w:tcPr>
          <w:p w:rsidR="0066595D" w:rsidRDefault="0066595D">
            <w:pPr>
              <w:pStyle w:val="ConsPlusNormal"/>
              <w:ind w:left="283"/>
            </w:pPr>
            <w:r>
              <w:t>банковская гарантия</w:t>
            </w:r>
          </w:p>
        </w:tc>
        <w:tc>
          <w:tcPr>
            <w:tcW w:w="624" w:type="dxa"/>
            <w:vAlign w:val="bottom"/>
          </w:tcPr>
          <w:p w:rsidR="0066595D" w:rsidRDefault="0066595D">
            <w:pPr>
              <w:pStyle w:val="ConsPlusNormal"/>
              <w:jc w:val="center"/>
            </w:pPr>
            <w:r>
              <w:t>103</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vMerge/>
          </w:tcPr>
          <w:p w:rsidR="0066595D" w:rsidRDefault="0066595D"/>
        </w:tc>
        <w:tc>
          <w:tcPr>
            <w:tcW w:w="5294" w:type="dxa"/>
          </w:tcPr>
          <w:p w:rsidR="0066595D" w:rsidRDefault="0066595D">
            <w:pPr>
              <w:pStyle w:val="ConsPlusNormal"/>
              <w:ind w:left="283"/>
            </w:pPr>
            <w:r>
              <w:t>поручительство</w:t>
            </w:r>
          </w:p>
        </w:tc>
        <w:tc>
          <w:tcPr>
            <w:tcW w:w="624" w:type="dxa"/>
            <w:vAlign w:val="bottom"/>
          </w:tcPr>
          <w:p w:rsidR="0066595D" w:rsidRDefault="0066595D">
            <w:pPr>
              <w:pStyle w:val="ConsPlusNormal"/>
              <w:jc w:val="center"/>
            </w:pPr>
            <w:r>
              <w:t>104</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vMerge/>
          </w:tcPr>
          <w:p w:rsidR="0066595D" w:rsidRDefault="0066595D"/>
        </w:tc>
        <w:tc>
          <w:tcPr>
            <w:tcW w:w="5294" w:type="dxa"/>
          </w:tcPr>
          <w:p w:rsidR="0066595D" w:rsidRDefault="0066595D">
            <w:pPr>
              <w:pStyle w:val="ConsPlusNormal"/>
              <w:ind w:left="283"/>
            </w:pPr>
            <w:r>
              <w:t>иное обеспечение</w:t>
            </w:r>
          </w:p>
        </w:tc>
        <w:tc>
          <w:tcPr>
            <w:tcW w:w="624" w:type="dxa"/>
            <w:vAlign w:val="bottom"/>
          </w:tcPr>
          <w:p w:rsidR="0066595D" w:rsidRDefault="0066595D">
            <w:pPr>
              <w:pStyle w:val="ConsPlusNormal"/>
              <w:jc w:val="center"/>
            </w:pPr>
            <w:r>
              <w:t>105</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vMerge w:val="restart"/>
          </w:tcPr>
          <w:p w:rsidR="0066595D" w:rsidRDefault="0066595D">
            <w:pPr>
              <w:pStyle w:val="ConsPlusNormal"/>
              <w:jc w:val="center"/>
            </w:pPr>
            <w:r>
              <w:t>11</w:t>
            </w:r>
          </w:p>
        </w:tc>
        <w:tc>
          <w:tcPr>
            <w:tcW w:w="5294" w:type="dxa"/>
          </w:tcPr>
          <w:p w:rsidR="0066595D" w:rsidRDefault="0066595D">
            <w:pPr>
              <w:pStyle w:val="ConsPlusNormal"/>
            </w:pPr>
            <w:r>
              <w:t>Государственные и муниципальные гарантии, всего</w:t>
            </w:r>
          </w:p>
        </w:tc>
        <w:tc>
          <w:tcPr>
            <w:tcW w:w="624" w:type="dxa"/>
            <w:vAlign w:val="bottom"/>
          </w:tcPr>
          <w:p w:rsidR="0066595D" w:rsidRDefault="0066595D">
            <w:pPr>
              <w:pStyle w:val="ConsPlusNormal"/>
              <w:jc w:val="center"/>
            </w:pPr>
            <w:r>
              <w:t>110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880" w:type="dxa"/>
            <w:vMerge/>
          </w:tcPr>
          <w:p w:rsidR="0066595D" w:rsidRDefault="0066595D"/>
        </w:tc>
        <w:tc>
          <w:tcPr>
            <w:tcW w:w="5294" w:type="dxa"/>
            <w:tcBorders>
              <w:bottom w:val="nil"/>
            </w:tcBorders>
          </w:tcPr>
          <w:p w:rsidR="0066595D" w:rsidRDefault="0066595D">
            <w:pPr>
              <w:pStyle w:val="ConsPlusNormal"/>
              <w:ind w:left="283"/>
            </w:pPr>
            <w:r>
              <w:t>в том числе:</w:t>
            </w:r>
          </w:p>
        </w:tc>
        <w:tc>
          <w:tcPr>
            <w:tcW w:w="62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191"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880" w:type="dxa"/>
            <w:vMerge/>
          </w:tcPr>
          <w:p w:rsidR="0066595D" w:rsidRDefault="0066595D"/>
        </w:tc>
        <w:tc>
          <w:tcPr>
            <w:tcW w:w="5294" w:type="dxa"/>
            <w:tcBorders>
              <w:top w:val="nil"/>
            </w:tcBorders>
          </w:tcPr>
          <w:p w:rsidR="0066595D" w:rsidRDefault="0066595D">
            <w:pPr>
              <w:pStyle w:val="ConsPlusNormal"/>
              <w:ind w:left="283"/>
            </w:pPr>
            <w:r>
              <w:t>государственные гарантии</w:t>
            </w:r>
          </w:p>
        </w:tc>
        <w:tc>
          <w:tcPr>
            <w:tcW w:w="624" w:type="dxa"/>
            <w:tcBorders>
              <w:top w:val="nil"/>
            </w:tcBorders>
            <w:vAlign w:val="bottom"/>
          </w:tcPr>
          <w:p w:rsidR="0066595D" w:rsidRDefault="0066595D">
            <w:pPr>
              <w:pStyle w:val="ConsPlusNormal"/>
              <w:jc w:val="center"/>
            </w:pPr>
            <w:r>
              <w:t>111</w:t>
            </w:r>
          </w:p>
        </w:tc>
        <w:tc>
          <w:tcPr>
            <w:tcW w:w="107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880" w:type="dxa"/>
            <w:vMerge/>
          </w:tcPr>
          <w:p w:rsidR="0066595D" w:rsidRDefault="0066595D"/>
        </w:tc>
        <w:tc>
          <w:tcPr>
            <w:tcW w:w="5294" w:type="dxa"/>
          </w:tcPr>
          <w:p w:rsidR="0066595D" w:rsidRDefault="0066595D">
            <w:pPr>
              <w:pStyle w:val="ConsPlusNormal"/>
              <w:ind w:left="283"/>
            </w:pPr>
            <w:r>
              <w:t>муниципальные гарантии</w:t>
            </w:r>
          </w:p>
        </w:tc>
        <w:tc>
          <w:tcPr>
            <w:tcW w:w="624" w:type="dxa"/>
            <w:vAlign w:val="bottom"/>
          </w:tcPr>
          <w:p w:rsidR="0066595D" w:rsidRDefault="0066595D">
            <w:pPr>
              <w:pStyle w:val="ConsPlusNormal"/>
              <w:jc w:val="center"/>
            </w:pPr>
            <w:r>
              <w:t>112</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12</w:t>
            </w:r>
          </w:p>
        </w:tc>
        <w:tc>
          <w:tcPr>
            <w:tcW w:w="5294" w:type="dxa"/>
          </w:tcPr>
          <w:p w:rsidR="0066595D" w:rsidRDefault="0066595D">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66595D" w:rsidRDefault="0066595D">
            <w:pPr>
              <w:pStyle w:val="ConsPlusNormal"/>
              <w:jc w:val="center"/>
            </w:pPr>
            <w:r>
              <w:t>120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13</w:t>
            </w:r>
          </w:p>
        </w:tc>
        <w:tc>
          <w:tcPr>
            <w:tcW w:w="5294" w:type="dxa"/>
          </w:tcPr>
          <w:p w:rsidR="0066595D" w:rsidRDefault="0066595D">
            <w:pPr>
              <w:pStyle w:val="ConsPlusNormal"/>
            </w:pPr>
            <w:r>
              <w:t>Экспериментальные устройства</w:t>
            </w:r>
          </w:p>
        </w:tc>
        <w:tc>
          <w:tcPr>
            <w:tcW w:w="624" w:type="dxa"/>
            <w:vAlign w:val="bottom"/>
          </w:tcPr>
          <w:p w:rsidR="0066595D" w:rsidRDefault="0066595D">
            <w:pPr>
              <w:pStyle w:val="ConsPlusNormal"/>
              <w:jc w:val="center"/>
            </w:pPr>
            <w:r>
              <w:t>130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14</w:t>
            </w:r>
          </w:p>
        </w:tc>
        <w:tc>
          <w:tcPr>
            <w:tcW w:w="5294" w:type="dxa"/>
          </w:tcPr>
          <w:p w:rsidR="0066595D" w:rsidRDefault="0066595D">
            <w:pPr>
              <w:pStyle w:val="ConsPlusNormal"/>
            </w:pPr>
            <w:r>
              <w:t>Расчетные документы, ожидающие исполнения</w:t>
            </w:r>
          </w:p>
        </w:tc>
        <w:tc>
          <w:tcPr>
            <w:tcW w:w="624" w:type="dxa"/>
            <w:vAlign w:val="bottom"/>
          </w:tcPr>
          <w:p w:rsidR="0066595D" w:rsidRDefault="0066595D">
            <w:pPr>
              <w:pStyle w:val="ConsPlusNormal"/>
              <w:jc w:val="center"/>
            </w:pPr>
            <w:r>
              <w:t>140</w:t>
            </w:r>
          </w:p>
        </w:tc>
        <w:tc>
          <w:tcPr>
            <w:tcW w:w="1077" w:type="dxa"/>
          </w:tcPr>
          <w:p w:rsidR="0066595D" w:rsidRDefault="0066595D">
            <w:pPr>
              <w:pStyle w:val="ConsPlusNormal"/>
            </w:pPr>
          </w:p>
        </w:tc>
        <w:tc>
          <w:tcPr>
            <w:tcW w:w="1191" w:type="dxa"/>
          </w:tcPr>
          <w:p w:rsidR="0066595D" w:rsidRDefault="0066595D">
            <w:pPr>
              <w:pStyle w:val="ConsPlusNormal"/>
            </w:pPr>
          </w:p>
        </w:tc>
      </w:tr>
      <w:tr w:rsidR="0066595D">
        <w:tblPrEx>
          <w:tblBorders>
            <w:left w:val="single" w:sz="4" w:space="0" w:color="auto"/>
            <w:right w:val="single" w:sz="4" w:space="0" w:color="auto"/>
          </w:tblBorders>
        </w:tblPrEx>
        <w:tc>
          <w:tcPr>
            <w:tcW w:w="880" w:type="dxa"/>
          </w:tcPr>
          <w:p w:rsidR="0066595D" w:rsidRDefault="0066595D">
            <w:pPr>
              <w:pStyle w:val="ConsPlusNormal"/>
              <w:jc w:val="center"/>
            </w:pPr>
            <w:r>
              <w:t>15</w:t>
            </w:r>
          </w:p>
        </w:tc>
        <w:tc>
          <w:tcPr>
            <w:tcW w:w="5294" w:type="dxa"/>
          </w:tcPr>
          <w:p w:rsidR="0066595D" w:rsidRDefault="0066595D">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66595D" w:rsidRDefault="0066595D">
            <w:pPr>
              <w:pStyle w:val="ConsPlusNormal"/>
              <w:jc w:val="center"/>
            </w:pPr>
            <w:r>
              <w:t>150</w:t>
            </w:r>
          </w:p>
        </w:tc>
        <w:tc>
          <w:tcPr>
            <w:tcW w:w="1077" w:type="dxa"/>
          </w:tcPr>
          <w:p w:rsidR="0066595D" w:rsidRDefault="0066595D">
            <w:pPr>
              <w:pStyle w:val="ConsPlusNormal"/>
            </w:pPr>
          </w:p>
        </w:tc>
        <w:tc>
          <w:tcPr>
            <w:tcW w:w="1191"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0503120 с. 5</w:t>
      </w:r>
    </w:p>
    <w:p w:rsidR="0066595D" w:rsidRDefault="0066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0"/>
        <w:gridCol w:w="5294"/>
        <w:gridCol w:w="624"/>
        <w:gridCol w:w="1077"/>
        <w:gridCol w:w="1191"/>
      </w:tblGrid>
      <w:tr w:rsidR="0066595D">
        <w:tc>
          <w:tcPr>
            <w:tcW w:w="880" w:type="dxa"/>
          </w:tcPr>
          <w:p w:rsidR="0066595D" w:rsidRDefault="0066595D">
            <w:pPr>
              <w:pStyle w:val="ConsPlusNormal"/>
              <w:jc w:val="center"/>
            </w:pPr>
            <w:r>
              <w:t>1</w:t>
            </w:r>
          </w:p>
        </w:tc>
        <w:tc>
          <w:tcPr>
            <w:tcW w:w="5294" w:type="dxa"/>
          </w:tcPr>
          <w:p w:rsidR="0066595D" w:rsidRDefault="0066595D">
            <w:pPr>
              <w:pStyle w:val="ConsPlusNormal"/>
              <w:jc w:val="center"/>
            </w:pPr>
            <w:r>
              <w:t>2</w:t>
            </w:r>
          </w:p>
        </w:tc>
        <w:tc>
          <w:tcPr>
            <w:tcW w:w="624" w:type="dxa"/>
          </w:tcPr>
          <w:p w:rsidR="0066595D" w:rsidRDefault="0066595D">
            <w:pPr>
              <w:pStyle w:val="ConsPlusNormal"/>
              <w:jc w:val="center"/>
            </w:pPr>
            <w:r>
              <w:t>3</w:t>
            </w:r>
          </w:p>
        </w:tc>
        <w:tc>
          <w:tcPr>
            <w:tcW w:w="1077" w:type="dxa"/>
          </w:tcPr>
          <w:p w:rsidR="0066595D" w:rsidRDefault="0066595D">
            <w:pPr>
              <w:pStyle w:val="ConsPlusNormal"/>
              <w:jc w:val="center"/>
            </w:pPr>
            <w:r>
              <w:t>4</w:t>
            </w:r>
          </w:p>
        </w:tc>
        <w:tc>
          <w:tcPr>
            <w:tcW w:w="1191" w:type="dxa"/>
          </w:tcPr>
          <w:p w:rsidR="0066595D" w:rsidRDefault="0066595D">
            <w:pPr>
              <w:pStyle w:val="ConsPlusNormal"/>
              <w:jc w:val="center"/>
            </w:pPr>
            <w:r>
              <w:t>5</w:t>
            </w:r>
          </w:p>
        </w:tc>
      </w:tr>
      <w:tr w:rsidR="0066595D">
        <w:tc>
          <w:tcPr>
            <w:tcW w:w="880" w:type="dxa"/>
          </w:tcPr>
          <w:p w:rsidR="0066595D" w:rsidRDefault="0066595D">
            <w:pPr>
              <w:pStyle w:val="ConsPlusNormal"/>
              <w:jc w:val="center"/>
            </w:pPr>
            <w:r>
              <w:t>16</w:t>
            </w:r>
          </w:p>
        </w:tc>
        <w:tc>
          <w:tcPr>
            <w:tcW w:w="5294" w:type="dxa"/>
          </w:tcPr>
          <w:p w:rsidR="0066595D" w:rsidRDefault="0066595D">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66595D" w:rsidRDefault="0066595D">
            <w:pPr>
              <w:pStyle w:val="ConsPlusNormal"/>
              <w:jc w:val="center"/>
            </w:pPr>
            <w:r>
              <w:t>160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vMerge w:val="restart"/>
          </w:tcPr>
          <w:p w:rsidR="0066595D" w:rsidRDefault="0066595D">
            <w:pPr>
              <w:pStyle w:val="ConsPlusNormal"/>
              <w:jc w:val="center"/>
            </w:pPr>
            <w:r>
              <w:t>17</w:t>
            </w:r>
          </w:p>
        </w:tc>
        <w:tc>
          <w:tcPr>
            <w:tcW w:w="5294" w:type="dxa"/>
          </w:tcPr>
          <w:p w:rsidR="0066595D" w:rsidRDefault="0066595D">
            <w:pPr>
              <w:pStyle w:val="ConsPlusNormal"/>
            </w:pPr>
            <w:r>
              <w:t>Поступления денежных средств, всего</w:t>
            </w:r>
          </w:p>
        </w:tc>
        <w:tc>
          <w:tcPr>
            <w:tcW w:w="624" w:type="dxa"/>
            <w:vAlign w:val="bottom"/>
          </w:tcPr>
          <w:p w:rsidR="0066595D" w:rsidRDefault="0066595D">
            <w:pPr>
              <w:pStyle w:val="ConsPlusNormal"/>
              <w:jc w:val="center"/>
            </w:pPr>
            <w:r>
              <w:t>170</w:t>
            </w:r>
          </w:p>
        </w:tc>
        <w:tc>
          <w:tcPr>
            <w:tcW w:w="1077" w:type="dxa"/>
            <w:vAlign w:val="bottom"/>
          </w:tcPr>
          <w:p w:rsidR="0066595D" w:rsidRDefault="0066595D">
            <w:pPr>
              <w:pStyle w:val="ConsPlusNormal"/>
              <w:jc w:val="center"/>
            </w:pPr>
            <w:r>
              <w:t>X</w:t>
            </w:r>
          </w:p>
        </w:tc>
        <w:tc>
          <w:tcPr>
            <w:tcW w:w="1191" w:type="dxa"/>
            <w:vAlign w:val="bottom"/>
          </w:tcPr>
          <w:p w:rsidR="0066595D" w:rsidRDefault="0066595D">
            <w:pPr>
              <w:pStyle w:val="ConsPlusNormal"/>
            </w:pPr>
          </w:p>
        </w:tc>
      </w:tr>
      <w:tr w:rsidR="0066595D">
        <w:tblPrEx>
          <w:tblBorders>
            <w:insideH w:val="nil"/>
          </w:tblBorders>
        </w:tblPrEx>
        <w:tc>
          <w:tcPr>
            <w:tcW w:w="880" w:type="dxa"/>
            <w:vMerge/>
          </w:tcPr>
          <w:p w:rsidR="0066595D" w:rsidRDefault="0066595D"/>
        </w:tc>
        <w:tc>
          <w:tcPr>
            <w:tcW w:w="5294" w:type="dxa"/>
            <w:tcBorders>
              <w:bottom w:val="nil"/>
            </w:tcBorders>
          </w:tcPr>
          <w:p w:rsidR="0066595D" w:rsidRDefault="0066595D">
            <w:pPr>
              <w:pStyle w:val="ConsPlusNormal"/>
              <w:ind w:left="283"/>
            </w:pPr>
            <w:r>
              <w:t>в том числе:</w:t>
            </w:r>
          </w:p>
        </w:tc>
        <w:tc>
          <w:tcPr>
            <w:tcW w:w="62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191" w:type="dxa"/>
            <w:tcBorders>
              <w:bottom w:val="nil"/>
            </w:tcBorders>
          </w:tcPr>
          <w:p w:rsidR="0066595D" w:rsidRDefault="0066595D">
            <w:pPr>
              <w:pStyle w:val="ConsPlusNormal"/>
            </w:pPr>
          </w:p>
        </w:tc>
      </w:tr>
      <w:tr w:rsidR="0066595D">
        <w:tblPrEx>
          <w:tblBorders>
            <w:insideH w:val="nil"/>
          </w:tblBorders>
        </w:tblPrEx>
        <w:tc>
          <w:tcPr>
            <w:tcW w:w="880" w:type="dxa"/>
            <w:vMerge/>
          </w:tcPr>
          <w:p w:rsidR="0066595D" w:rsidRDefault="0066595D"/>
        </w:tc>
        <w:tc>
          <w:tcPr>
            <w:tcW w:w="5294" w:type="dxa"/>
            <w:tcBorders>
              <w:top w:val="nil"/>
            </w:tcBorders>
          </w:tcPr>
          <w:p w:rsidR="0066595D" w:rsidRDefault="0066595D">
            <w:pPr>
              <w:pStyle w:val="ConsPlusNormal"/>
              <w:ind w:left="283"/>
            </w:pPr>
            <w:r>
              <w:t>доходы</w:t>
            </w:r>
          </w:p>
        </w:tc>
        <w:tc>
          <w:tcPr>
            <w:tcW w:w="624" w:type="dxa"/>
            <w:tcBorders>
              <w:top w:val="nil"/>
            </w:tcBorders>
            <w:vAlign w:val="bottom"/>
          </w:tcPr>
          <w:p w:rsidR="0066595D" w:rsidRDefault="0066595D">
            <w:pPr>
              <w:pStyle w:val="ConsPlusNormal"/>
              <w:jc w:val="center"/>
            </w:pPr>
            <w:r>
              <w:t>171</w:t>
            </w:r>
          </w:p>
        </w:tc>
        <w:tc>
          <w:tcPr>
            <w:tcW w:w="1077" w:type="dxa"/>
            <w:tcBorders>
              <w:top w:val="nil"/>
            </w:tcBorders>
            <w:vAlign w:val="bottom"/>
          </w:tcPr>
          <w:p w:rsidR="0066595D" w:rsidRDefault="0066595D">
            <w:pPr>
              <w:pStyle w:val="ConsPlusNormal"/>
              <w:jc w:val="center"/>
            </w:pPr>
            <w:r>
              <w:t>X</w:t>
            </w:r>
          </w:p>
        </w:tc>
        <w:tc>
          <w:tcPr>
            <w:tcW w:w="1191" w:type="dxa"/>
            <w:tcBorders>
              <w:top w:val="nil"/>
            </w:tcBorders>
            <w:vAlign w:val="bottom"/>
          </w:tcPr>
          <w:p w:rsidR="0066595D" w:rsidRDefault="0066595D">
            <w:pPr>
              <w:pStyle w:val="ConsPlusNormal"/>
            </w:pPr>
          </w:p>
        </w:tc>
      </w:tr>
      <w:tr w:rsidR="0066595D">
        <w:tc>
          <w:tcPr>
            <w:tcW w:w="880" w:type="dxa"/>
            <w:vMerge/>
          </w:tcPr>
          <w:p w:rsidR="0066595D" w:rsidRDefault="0066595D"/>
        </w:tc>
        <w:tc>
          <w:tcPr>
            <w:tcW w:w="5294" w:type="dxa"/>
          </w:tcPr>
          <w:p w:rsidR="0066595D" w:rsidRDefault="0066595D">
            <w:pPr>
              <w:pStyle w:val="ConsPlusNormal"/>
              <w:ind w:left="283"/>
            </w:pPr>
            <w:r>
              <w:t>расходы</w:t>
            </w:r>
          </w:p>
        </w:tc>
        <w:tc>
          <w:tcPr>
            <w:tcW w:w="624" w:type="dxa"/>
            <w:vAlign w:val="bottom"/>
          </w:tcPr>
          <w:p w:rsidR="0066595D" w:rsidRDefault="0066595D">
            <w:pPr>
              <w:pStyle w:val="ConsPlusNormal"/>
              <w:jc w:val="center"/>
            </w:pPr>
            <w:r>
              <w:t>172</w:t>
            </w:r>
          </w:p>
        </w:tc>
        <w:tc>
          <w:tcPr>
            <w:tcW w:w="1077" w:type="dxa"/>
            <w:vAlign w:val="bottom"/>
          </w:tcPr>
          <w:p w:rsidR="0066595D" w:rsidRDefault="0066595D">
            <w:pPr>
              <w:pStyle w:val="ConsPlusNormal"/>
              <w:jc w:val="center"/>
            </w:pPr>
            <w:r>
              <w:t>X</w:t>
            </w:r>
          </w:p>
        </w:tc>
        <w:tc>
          <w:tcPr>
            <w:tcW w:w="1191" w:type="dxa"/>
            <w:vAlign w:val="bottom"/>
          </w:tcPr>
          <w:p w:rsidR="0066595D" w:rsidRDefault="0066595D">
            <w:pPr>
              <w:pStyle w:val="ConsPlusNormal"/>
            </w:pPr>
          </w:p>
        </w:tc>
      </w:tr>
      <w:tr w:rsidR="0066595D">
        <w:tc>
          <w:tcPr>
            <w:tcW w:w="880" w:type="dxa"/>
            <w:vMerge/>
          </w:tcPr>
          <w:p w:rsidR="0066595D" w:rsidRDefault="0066595D"/>
        </w:tc>
        <w:tc>
          <w:tcPr>
            <w:tcW w:w="5294" w:type="dxa"/>
          </w:tcPr>
          <w:p w:rsidR="0066595D" w:rsidRDefault="0066595D">
            <w:pPr>
              <w:pStyle w:val="ConsPlusNormal"/>
            </w:pPr>
            <w:r>
              <w:t>источники финансирования дефицита бюджета</w:t>
            </w:r>
          </w:p>
        </w:tc>
        <w:tc>
          <w:tcPr>
            <w:tcW w:w="624" w:type="dxa"/>
            <w:vAlign w:val="bottom"/>
          </w:tcPr>
          <w:p w:rsidR="0066595D" w:rsidRDefault="0066595D">
            <w:pPr>
              <w:pStyle w:val="ConsPlusNormal"/>
              <w:jc w:val="center"/>
            </w:pPr>
            <w:r>
              <w:t>173</w:t>
            </w:r>
          </w:p>
        </w:tc>
        <w:tc>
          <w:tcPr>
            <w:tcW w:w="1077" w:type="dxa"/>
            <w:vAlign w:val="bottom"/>
          </w:tcPr>
          <w:p w:rsidR="0066595D" w:rsidRDefault="0066595D">
            <w:pPr>
              <w:pStyle w:val="ConsPlusNormal"/>
              <w:jc w:val="center"/>
            </w:pPr>
            <w:r>
              <w:t>X</w:t>
            </w:r>
          </w:p>
        </w:tc>
        <w:tc>
          <w:tcPr>
            <w:tcW w:w="1191" w:type="dxa"/>
            <w:vAlign w:val="bottom"/>
          </w:tcPr>
          <w:p w:rsidR="0066595D" w:rsidRDefault="0066595D">
            <w:pPr>
              <w:pStyle w:val="ConsPlusNormal"/>
            </w:pPr>
          </w:p>
        </w:tc>
      </w:tr>
      <w:tr w:rsidR="0066595D">
        <w:tc>
          <w:tcPr>
            <w:tcW w:w="880" w:type="dxa"/>
            <w:vMerge w:val="restart"/>
          </w:tcPr>
          <w:p w:rsidR="0066595D" w:rsidRDefault="0066595D">
            <w:pPr>
              <w:pStyle w:val="ConsPlusNormal"/>
              <w:jc w:val="center"/>
            </w:pPr>
            <w:r>
              <w:t>18</w:t>
            </w:r>
          </w:p>
        </w:tc>
        <w:tc>
          <w:tcPr>
            <w:tcW w:w="5294" w:type="dxa"/>
          </w:tcPr>
          <w:p w:rsidR="0066595D" w:rsidRDefault="0066595D">
            <w:pPr>
              <w:pStyle w:val="ConsPlusNormal"/>
            </w:pPr>
            <w:r>
              <w:t>Выбытия денежных средств, всего</w:t>
            </w:r>
          </w:p>
        </w:tc>
        <w:tc>
          <w:tcPr>
            <w:tcW w:w="624" w:type="dxa"/>
            <w:vAlign w:val="bottom"/>
          </w:tcPr>
          <w:p w:rsidR="0066595D" w:rsidRDefault="0066595D">
            <w:pPr>
              <w:pStyle w:val="ConsPlusNormal"/>
              <w:jc w:val="center"/>
            </w:pPr>
            <w:r>
              <w:t>180</w:t>
            </w:r>
          </w:p>
        </w:tc>
        <w:tc>
          <w:tcPr>
            <w:tcW w:w="1077" w:type="dxa"/>
            <w:vAlign w:val="bottom"/>
          </w:tcPr>
          <w:p w:rsidR="0066595D" w:rsidRDefault="0066595D">
            <w:pPr>
              <w:pStyle w:val="ConsPlusNormal"/>
              <w:jc w:val="center"/>
            </w:pPr>
            <w:r>
              <w:t>X</w:t>
            </w:r>
          </w:p>
        </w:tc>
        <w:tc>
          <w:tcPr>
            <w:tcW w:w="1191" w:type="dxa"/>
            <w:vAlign w:val="bottom"/>
          </w:tcPr>
          <w:p w:rsidR="0066595D" w:rsidRDefault="0066595D">
            <w:pPr>
              <w:pStyle w:val="ConsPlusNormal"/>
            </w:pPr>
          </w:p>
        </w:tc>
      </w:tr>
      <w:tr w:rsidR="0066595D">
        <w:tblPrEx>
          <w:tblBorders>
            <w:insideH w:val="nil"/>
          </w:tblBorders>
        </w:tblPrEx>
        <w:tc>
          <w:tcPr>
            <w:tcW w:w="880" w:type="dxa"/>
            <w:vMerge/>
          </w:tcPr>
          <w:p w:rsidR="0066595D" w:rsidRDefault="0066595D"/>
        </w:tc>
        <w:tc>
          <w:tcPr>
            <w:tcW w:w="5294" w:type="dxa"/>
            <w:tcBorders>
              <w:bottom w:val="nil"/>
            </w:tcBorders>
          </w:tcPr>
          <w:p w:rsidR="0066595D" w:rsidRDefault="0066595D">
            <w:pPr>
              <w:pStyle w:val="ConsPlusNormal"/>
              <w:ind w:left="283"/>
            </w:pPr>
            <w:r>
              <w:t>в том числе:</w:t>
            </w:r>
          </w:p>
        </w:tc>
        <w:tc>
          <w:tcPr>
            <w:tcW w:w="62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191" w:type="dxa"/>
            <w:tcBorders>
              <w:bottom w:val="nil"/>
            </w:tcBorders>
          </w:tcPr>
          <w:p w:rsidR="0066595D" w:rsidRDefault="0066595D">
            <w:pPr>
              <w:pStyle w:val="ConsPlusNormal"/>
            </w:pPr>
          </w:p>
        </w:tc>
      </w:tr>
      <w:tr w:rsidR="0066595D">
        <w:tblPrEx>
          <w:tblBorders>
            <w:insideH w:val="nil"/>
          </w:tblBorders>
        </w:tblPrEx>
        <w:tc>
          <w:tcPr>
            <w:tcW w:w="880" w:type="dxa"/>
            <w:vMerge/>
          </w:tcPr>
          <w:p w:rsidR="0066595D" w:rsidRDefault="0066595D"/>
        </w:tc>
        <w:tc>
          <w:tcPr>
            <w:tcW w:w="5294" w:type="dxa"/>
            <w:tcBorders>
              <w:top w:val="nil"/>
            </w:tcBorders>
          </w:tcPr>
          <w:p w:rsidR="0066595D" w:rsidRDefault="0066595D">
            <w:pPr>
              <w:pStyle w:val="ConsPlusNormal"/>
              <w:ind w:left="283"/>
            </w:pPr>
            <w:r>
              <w:t>расходы</w:t>
            </w:r>
          </w:p>
        </w:tc>
        <w:tc>
          <w:tcPr>
            <w:tcW w:w="624" w:type="dxa"/>
            <w:tcBorders>
              <w:top w:val="nil"/>
            </w:tcBorders>
            <w:vAlign w:val="bottom"/>
          </w:tcPr>
          <w:p w:rsidR="0066595D" w:rsidRDefault="0066595D">
            <w:pPr>
              <w:pStyle w:val="ConsPlusNormal"/>
              <w:jc w:val="center"/>
            </w:pPr>
            <w:r>
              <w:t>181</w:t>
            </w:r>
          </w:p>
        </w:tc>
        <w:tc>
          <w:tcPr>
            <w:tcW w:w="1077" w:type="dxa"/>
            <w:tcBorders>
              <w:top w:val="nil"/>
            </w:tcBorders>
            <w:vAlign w:val="bottom"/>
          </w:tcPr>
          <w:p w:rsidR="0066595D" w:rsidRDefault="0066595D">
            <w:pPr>
              <w:pStyle w:val="ConsPlusNormal"/>
              <w:jc w:val="center"/>
            </w:pPr>
            <w:r>
              <w:t>X</w:t>
            </w:r>
          </w:p>
        </w:tc>
        <w:tc>
          <w:tcPr>
            <w:tcW w:w="1191" w:type="dxa"/>
            <w:tcBorders>
              <w:top w:val="nil"/>
            </w:tcBorders>
            <w:vAlign w:val="bottom"/>
          </w:tcPr>
          <w:p w:rsidR="0066595D" w:rsidRDefault="0066595D">
            <w:pPr>
              <w:pStyle w:val="ConsPlusNormal"/>
            </w:pPr>
          </w:p>
        </w:tc>
      </w:tr>
      <w:tr w:rsidR="0066595D">
        <w:tc>
          <w:tcPr>
            <w:tcW w:w="880" w:type="dxa"/>
            <w:vMerge/>
          </w:tcPr>
          <w:p w:rsidR="0066595D" w:rsidRDefault="0066595D"/>
        </w:tc>
        <w:tc>
          <w:tcPr>
            <w:tcW w:w="5294" w:type="dxa"/>
          </w:tcPr>
          <w:p w:rsidR="0066595D" w:rsidRDefault="0066595D">
            <w:pPr>
              <w:pStyle w:val="ConsPlusNormal"/>
              <w:ind w:left="283"/>
            </w:pPr>
            <w:r>
              <w:t>источники финансирования дефицита бюджета</w:t>
            </w:r>
          </w:p>
        </w:tc>
        <w:tc>
          <w:tcPr>
            <w:tcW w:w="624" w:type="dxa"/>
            <w:vAlign w:val="bottom"/>
          </w:tcPr>
          <w:p w:rsidR="0066595D" w:rsidRDefault="0066595D">
            <w:pPr>
              <w:pStyle w:val="ConsPlusNormal"/>
              <w:jc w:val="center"/>
            </w:pPr>
            <w:r>
              <w:t>182</w:t>
            </w:r>
          </w:p>
        </w:tc>
        <w:tc>
          <w:tcPr>
            <w:tcW w:w="1077" w:type="dxa"/>
            <w:vAlign w:val="bottom"/>
          </w:tcPr>
          <w:p w:rsidR="0066595D" w:rsidRDefault="0066595D">
            <w:pPr>
              <w:pStyle w:val="ConsPlusNormal"/>
              <w:jc w:val="center"/>
            </w:pPr>
            <w:r>
              <w:t>X</w:t>
            </w: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19</w:t>
            </w:r>
          </w:p>
        </w:tc>
        <w:tc>
          <w:tcPr>
            <w:tcW w:w="5294" w:type="dxa"/>
          </w:tcPr>
          <w:p w:rsidR="0066595D" w:rsidRDefault="0066595D">
            <w:pPr>
              <w:pStyle w:val="ConsPlusNormal"/>
            </w:pPr>
            <w:r>
              <w:t>Невыясненные поступления прошлых лет</w:t>
            </w:r>
          </w:p>
        </w:tc>
        <w:tc>
          <w:tcPr>
            <w:tcW w:w="624" w:type="dxa"/>
            <w:vAlign w:val="bottom"/>
          </w:tcPr>
          <w:p w:rsidR="0066595D" w:rsidRDefault="0066595D">
            <w:pPr>
              <w:pStyle w:val="ConsPlusNormal"/>
              <w:jc w:val="center"/>
            </w:pPr>
            <w:r>
              <w:t>190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20</w:t>
            </w:r>
          </w:p>
        </w:tc>
        <w:tc>
          <w:tcPr>
            <w:tcW w:w="5294" w:type="dxa"/>
          </w:tcPr>
          <w:p w:rsidR="0066595D" w:rsidRDefault="0066595D">
            <w:pPr>
              <w:pStyle w:val="ConsPlusNormal"/>
            </w:pPr>
            <w:r>
              <w:t>Задолженность, не востребованная кредиторами</w:t>
            </w:r>
          </w:p>
        </w:tc>
        <w:tc>
          <w:tcPr>
            <w:tcW w:w="624" w:type="dxa"/>
            <w:vAlign w:val="bottom"/>
          </w:tcPr>
          <w:p w:rsidR="0066595D" w:rsidRDefault="0066595D">
            <w:pPr>
              <w:pStyle w:val="ConsPlusNormal"/>
              <w:jc w:val="center"/>
            </w:pPr>
            <w:r>
              <w:t>200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pPr>
          </w:p>
        </w:tc>
        <w:tc>
          <w:tcPr>
            <w:tcW w:w="5294" w:type="dxa"/>
          </w:tcPr>
          <w:p w:rsidR="0066595D" w:rsidRDefault="0066595D">
            <w:pPr>
              <w:pStyle w:val="ConsPlusNormal"/>
              <w:ind w:left="283"/>
            </w:pPr>
            <w:r>
              <w:t>в том числе:</w:t>
            </w:r>
          </w:p>
        </w:tc>
        <w:tc>
          <w:tcPr>
            <w:tcW w:w="624" w:type="dxa"/>
            <w:vAlign w:val="bottom"/>
          </w:tcPr>
          <w:p w:rsidR="0066595D" w:rsidRDefault="0066595D">
            <w:pPr>
              <w:pStyle w:val="ConsPlusNormal"/>
            </w:pP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lastRenderedPageBreak/>
              <w:t>21</w:t>
            </w:r>
          </w:p>
        </w:tc>
        <w:tc>
          <w:tcPr>
            <w:tcW w:w="5294" w:type="dxa"/>
          </w:tcPr>
          <w:p w:rsidR="0066595D" w:rsidRDefault="0066595D">
            <w:pPr>
              <w:pStyle w:val="ConsPlusNormal"/>
            </w:pPr>
            <w:r>
              <w:t>Основные средства в эксплуатации</w:t>
            </w:r>
          </w:p>
        </w:tc>
        <w:tc>
          <w:tcPr>
            <w:tcW w:w="624" w:type="dxa"/>
            <w:vAlign w:val="bottom"/>
          </w:tcPr>
          <w:p w:rsidR="0066595D" w:rsidRDefault="0066595D">
            <w:pPr>
              <w:pStyle w:val="ConsPlusNormal"/>
              <w:jc w:val="center"/>
            </w:pPr>
            <w:r>
              <w:t>210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22</w:t>
            </w:r>
          </w:p>
        </w:tc>
        <w:tc>
          <w:tcPr>
            <w:tcW w:w="5294" w:type="dxa"/>
          </w:tcPr>
          <w:p w:rsidR="0066595D" w:rsidRDefault="0066595D">
            <w:pPr>
              <w:pStyle w:val="ConsPlusNormal"/>
            </w:pPr>
            <w:r>
              <w:t>Материальные ценности, полученные по централизованному снабжению</w:t>
            </w:r>
          </w:p>
        </w:tc>
        <w:tc>
          <w:tcPr>
            <w:tcW w:w="624" w:type="dxa"/>
            <w:vAlign w:val="bottom"/>
          </w:tcPr>
          <w:p w:rsidR="0066595D" w:rsidRDefault="0066595D">
            <w:pPr>
              <w:pStyle w:val="ConsPlusNormal"/>
              <w:jc w:val="center"/>
            </w:pPr>
            <w:r>
              <w:t>220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23</w:t>
            </w:r>
          </w:p>
        </w:tc>
        <w:tc>
          <w:tcPr>
            <w:tcW w:w="5294" w:type="dxa"/>
          </w:tcPr>
          <w:p w:rsidR="0066595D" w:rsidRDefault="0066595D">
            <w:pPr>
              <w:pStyle w:val="ConsPlusNormal"/>
            </w:pPr>
            <w:r>
              <w:t>Периодические издания для пользования</w:t>
            </w:r>
          </w:p>
        </w:tc>
        <w:tc>
          <w:tcPr>
            <w:tcW w:w="624" w:type="dxa"/>
            <w:vAlign w:val="bottom"/>
          </w:tcPr>
          <w:p w:rsidR="0066595D" w:rsidRDefault="0066595D">
            <w:pPr>
              <w:pStyle w:val="ConsPlusNormal"/>
              <w:jc w:val="center"/>
            </w:pPr>
            <w:r>
              <w:t>230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24</w:t>
            </w:r>
          </w:p>
        </w:tc>
        <w:tc>
          <w:tcPr>
            <w:tcW w:w="5294" w:type="dxa"/>
          </w:tcPr>
          <w:p w:rsidR="0066595D" w:rsidRDefault="0066595D">
            <w:pPr>
              <w:pStyle w:val="ConsPlusNormal"/>
            </w:pPr>
            <w:r>
              <w:t>Нефинансовые активы, переданные в доверительное управление</w:t>
            </w:r>
          </w:p>
        </w:tc>
        <w:tc>
          <w:tcPr>
            <w:tcW w:w="624" w:type="dxa"/>
            <w:vAlign w:val="bottom"/>
          </w:tcPr>
          <w:p w:rsidR="0066595D" w:rsidRDefault="0066595D">
            <w:pPr>
              <w:pStyle w:val="ConsPlusNormal"/>
              <w:jc w:val="center"/>
            </w:pPr>
            <w:r>
              <w:t>240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25</w:t>
            </w:r>
          </w:p>
        </w:tc>
        <w:tc>
          <w:tcPr>
            <w:tcW w:w="5294" w:type="dxa"/>
          </w:tcPr>
          <w:p w:rsidR="0066595D" w:rsidRDefault="0066595D">
            <w:pPr>
              <w:pStyle w:val="ConsPlusNormal"/>
            </w:pPr>
            <w:r>
              <w:t>Имущество, переданное в возмездное пользование (аренду)</w:t>
            </w:r>
          </w:p>
        </w:tc>
        <w:tc>
          <w:tcPr>
            <w:tcW w:w="624" w:type="dxa"/>
            <w:vAlign w:val="bottom"/>
          </w:tcPr>
          <w:p w:rsidR="0066595D" w:rsidRDefault="0066595D">
            <w:pPr>
              <w:pStyle w:val="ConsPlusNormal"/>
              <w:jc w:val="center"/>
            </w:pPr>
            <w:r>
              <w:t>250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26</w:t>
            </w:r>
          </w:p>
        </w:tc>
        <w:tc>
          <w:tcPr>
            <w:tcW w:w="5294" w:type="dxa"/>
          </w:tcPr>
          <w:p w:rsidR="0066595D" w:rsidRDefault="0066595D">
            <w:pPr>
              <w:pStyle w:val="ConsPlusNormal"/>
            </w:pPr>
            <w:r>
              <w:t>Имущество, переданное в безвозмездное пользование</w:t>
            </w:r>
          </w:p>
        </w:tc>
        <w:tc>
          <w:tcPr>
            <w:tcW w:w="624" w:type="dxa"/>
            <w:vAlign w:val="bottom"/>
          </w:tcPr>
          <w:p w:rsidR="0066595D" w:rsidRDefault="0066595D">
            <w:pPr>
              <w:pStyle w:val="ConsPlusNormal"/>
              <w:jc w:val="center"/>
            </w:pPr>
            <w:r>
              <w:t>260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27</w:t>
            </w:r>
          </w:p>
        </w:tc>
        <w:tc>
          <w:tcPr>
            <w:tcW w:w="5294" w:type="dxa"/>
          </w:tcPr>
          <w:p w:rsidR="0066595D" w:rsidRDefault="0066595D">
            <w:pPr>
              <w:pStyle w:val="ConsPlusNormal"/>
            </w:pPr>
            <w:r>
              <w:t>Материальные ценности, выданные в личное пользование работникам (сотрудникам)</w:t>
            </w:r>
          </w:p>
        </w:tc>
        <w:tc>
          <w:tcPr>
            <w:tcW w:w="624" w:type="dxa"/>
            <w:vAlign w:val="bottom"/>
          </w:tcPr>
          <w:p w:rsidR="0066595D" w:rsidRDefault="0066595D">
            <w:pPr>
              <w:pStyle w:val="ConsPlusNormal"/>
              <w:jc w:val="center"/>
            </w:pPr>
            <w:r>
              <w:t>270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29</w:t>
            </w:r>
          </w:p>
        </w:tc>
        <w:tc>
          <w:tcPr>
            <w:tcW w:w="5294" w:type="dxa"/>
          </w:tcPr>
          <w:p w:rsidR="0066595D" w:rsidRDefault="0066595D">
            <w:pPr>
              <w:pStyle w:val="ConsPlusNormal"/>
            </w:pPr>
            <w:r>
              <w:t>Представленные субсидии на приобретение жилья</w:t>
            </w:r>
          </w:p>
        </w:tc>
        <w:tc>
          <w:tcPr>
            <w:tcW w:w="624" w:type="dxa"/>
            <w:vAlign w:val="bottom"/>
          </w:tcPr>
          <w:p w:rsidR="0066595D" w:rsidRDefault="0066595D">
            <w:pPr>
              <w:pStyle w:val="ConsPlusNormal"/>
              <w:jc w:val="center"/>
            </w:pPr>
            <w:r>
              <w:t>280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30</w:t>
            </w:r>
          </w:p>
        </w:tc>
        <w:tc>
          <w:tcPr>
            <w:tcW w:w="5294" w:type="dxa"/>
          </w:tcPr>
          <w:p w:rsidR="0066595D" w:rsidRDefault="0066595D">
            <w:pPr>
              <w:pStyle w:val="ConsPlusNormal"/>
            </w:pPr>
            <w:r>
              <w:t>Расчеты по исполнению денежных обязательств через третьих лиц</w:t>
            </w:r>
          </w:p>
        </w:tc>
        <w:tc>
          <w:tcPr>
            <w:tcW w:w="624" w:type="dxa"/>
            <w:vAlign w:val="bottom"/>
          </w:tcPr>
          <w:p w:rsidR="0066595D" w:rsidRDefault="0066595D">
            <w:pPr>
              <w:pStyle w:val="ConsPlusNormal"/>
              <w:jc w:val="center"/>
            </w:pPr>
            <w:r>
              <w:t>290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31</w:t>
            </w:r>
          </w:p>
        </w:tc>
        <w:tc>
          <w:tcPr>
            <w:tcW w:w="5294" w:type="dxa"/>
          </w:tcPr>
          <w:p w:rsidR="0066595D" w:rsidRDefault="0066595D">
            <w:pPr>
              <w:pStyle w:val="ConsPlusNormal"/>
            </w:pPr>
            <w:r>
              <w:t>Акции по номинальной стоимости</w:t>
            </w:r>
          </w:p>
        </w:tc>
        <w:tc>
          <w:tcPr>
            <w:tcW w:w="624" w:type="dxa"/>
            <w:vAlign w:val="bottom"/>
          </w:tcPr>
          <w:p w:rsidR="0066595D" w:rsidRDefault="0066595D">
            <w:pPr>
              <w:pStyle w:val="ConsPlusNormal"/>
              <w:jc w:val="center"/>
            </w:pPr>
            <w:r>
              <w:t>300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40</w:t>
            </w:r>
          </w:p>
        </w:tc>
        <w:tc>
          <w:tcPr>
            <w:tcW w:w="5294" w:type="dxa"/>
          </w:tcPr>
          <w:p w:rsidR="0066595D" w:rsidRDefault="0066595D">
            <w:pPr>
              <w:pStyle w:val="ConsPlusNormal"/>
            </w:pPr>
            <w:r>
              <w:t>Финансовые активы в управляющих компаниях</w:t>
            </w:r>
          </w:p>
        </w:tc>
        <w:tc>
          <w:tcPr>
            <w:tcW w:w="624" w:type="dxa"/>
            <w:vAlign w:val="bottom"/>
          </w:tcPr>
          <w:p w:rsidR="0066595D" w:rsidRDefault="0066595D">
            <w:pPr>
              <w:pStyle w:val="ConsPlusNormal"/>
              <w:jc w:val="center"/>
            </w:pPr>
            <w:r>
              <w:t>310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r w:rsidR="0066595D">
        <w:tc>
          <w:tcPr>
            <w:tcW w:w="880" w:type="dxa"/>
          </w:tcPr>
          <w:p w:rsidR="0066595D" w:rsidRDefault="0066595D">
            <w:pPr>
              <w:pStyle w:val="ConsPlusNormal"/>
              <w:jc w:val="center"/>
            </w:pPr>
            <w:r>
              <w:t>42</w:t>
            </w:r>
          </w:p>
        </w:tc>
        <w:tc>
          <w:tcPr>
            <w:tcW w:w="5294" w:type="dxa"/>
          </w:tcPr>
          <w:p w:rsidR="0066595D" w:rsidRDefault="0066595D">
            <w:pPr>
              <w:pStyle w:val="ConsPlusNormal"/>
            </w:pPr>
            <w:r>
              <w:t>Бюджетные инвестиции, реализуемые организациями</w:t>
            </w:r>
          </w:p>
        </w:tc>
        <w:tc>
          <w:tcPr>
            <w:tcW w:w="624" w:type="dxa"/>
            <w:vAlign w:val="bottom"/>
          </w:tcPr>
          <w:p w:rsidR="0066595D" w:rsidRDefault="0066595D">
            <w:pPr>
              <w:pStyle w:val="ConsPlusNormal"/>
              <w:jc w:val="center"/>
            </w:pPr>
            <w:r>
              <w:t>320</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Руководитель        _____________     ___________________________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_____________     ___________________________</w:t>
      </w:r>
    </w:p>
    <w:p w:rsidR="0066595D" w:rsidRDefault="0066595D">
      <w:pPr>
        <w:pStyle w:val="ConsPlusNonformat"/>
        <w:jc w:val="both"/>
      </w:pPr>
      <w:r>
        <w:t>(руководитель         (подпись)          (расшифровка подписи)</w:t>
      </w:r>
    </w:p>
    <w:p w:rsidR="0066595D" w:rsidRDefault="0066595D">
      <w:pPr>
        <w:pStyle w:val="ConsPlusNonformat"/>
        <w:jc w:val="both"/>
      </w:pPr>
      <w:r>
        <w:t>централизованной</w:t>
      </w:r>
    </w:p>
    <w:p w:rsidR="0066595D" w:rsidRDefault="0066595D">
      <w:pPr>
        <w:pStyle w:val="ConsPlusNonformat"/>
        <w:jc w:val="both"/>
      </w:pPr>
      <w:r>
        <w:t>бухгалтерии)</w:t>
      </w:r>
    </w:p>
    <w:p w:rsidR="0066595D" w:rsidRDefault="0066595D">
      <w:pPr>
        <w:pStyle w:val="ConsPlusNonformat"/>
        <w:jc w:val="both"/>
      </w:pPr>
    </w:p>
    <w:p w:rsidR="0066595D" w:rsidRDefault="0066595D">
      <w:pPr>
        <w:pStyle w:val="ConsPlusNonformat"/>
        <w:jc w:val="both"/>
      </w:pPr>
      <w:r>
        <w:t>"__" ___________ 20__ г.</w:t>
      </w: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197" w:history="1">
              <w:r>
                <w:rPr>
                  <w:color w:val="0000FF"/>
                </w:rPr>
                <w:t>Приказа</w:t>
              </w:r>
            </w:hyperlink>
            <w:r>
              <w:rPr>
                <w:color w:val="392C69"/>
              </w:rPr>
              <w:t xml:space="preserve"> Минфина России от 30.11.2018 N 244н)</w:t>
            </w:r>
          </w:p>
        </w:tc>
      </w:tr>
    </w:tbl>
    <w:p w:rsidR="0066595D" w:rsidRDefault="0066595D">
      <w:pPr>
        <w:pStyle w:val="ConsPlusNormal"/>
        <w:jc w:val="both"/>
      </w:pPr>
    </w:p>
    <w:p w:rsidR="0066595D" w:rsidRDefault="0066595D">
      <w:pPr>
        <w:pStyle w:val="ConsPlusNonformat"/>
        <w:jc w:val="both"/>
      </w:pPr>
      <w:bookmarkStart w:id="64" w:name="P5736"/>
      <w:bookmarkEnd w:id="64"/>
      <w:r>
        <w:t xml:space="preserve">                ОТЧЕТ О ФИНАНСОВЫХ РЕЗУЛЬТАТАХ ДЕЯТЕЛЬНОСТИ</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437"/>
        <w:gridCol w:w="794"/>
        <w:gridCol w:w="340"/>
        <w:gridCol w:w="3118"/>
        <w:gridCol w:w="1247"/>
        <w:gridCol w:w="1133"/>
      </w:tblGrid>
      <w:tr w:rsidR="0066595D">
        <w:tc>
          <w:tcPr>
            <w:tcW w:w="6689" w:type="dxa"/>
            <w:gridSpan w:val="4"/>
            <w:vMerge w:val="restart"/>
            <w:tcBorders>
              <w:top w:val="nil"/>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tcPr>
          <w:p w:rsidR="0066595D" w:rsidRDefault="0066595D">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6689" w:type="dxa"/>
            <w:gridSpan w:val="4"/>
            <w:vMerge/>
            <w:tcBorders>
              <w:top w:val="nil"/>
              <w:left w:val="nil"/>
              <w:bottom w:val="nil"/>
              <w:right w:val="nil"/>
            </w:tcBorders>
          </w:tcPr>
          <w:p w:rsidR="0066595D" w:rsidRDefault="0066595D"/>
        </w:tc>
        <w:tc>
          <w:tcPr>
            <w:tcW w:w="1247"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0503121</w:t>
            </w:r>
          </w:p>
        </w:tc>
      </w:tr>
      <w:tr w:rsidR="0066595D">
        <w:tc>
          <w:tcPr>
            <w:tcW w:w="2437" w:type="dxa"/>
            <w:tcBorders>
              <w:top w:val="nil"/>
              <w:left w:val="nil"/>
              <w:bottom w:val="nil"/>
              <w:right w:val="nil"/>
            </w:tcBorders>
          </w:tcPr>
          <w:p w:rsidR="0066595D" w:rsidRDefault="0066595D">
            <w:pPr>
              <w:pStyle w:val="ConsPlusNormal"/>
            </w:pPr>
          </w:p>
        </w:tc>
        <w:tc>
          <w:tcPr>
            <w:tcW w:w="4252" w:type="dxa"/>
            <w:gridSpan w:val="3"/>
            <w:tcBorders>
              <w:top w:val="nil"/>
              <w:left w:val="nil"/>
              <w:bottom w:val="nil"/>
              <w:right w:val="nil"/>
            </w:tcBorders>
          </w:tcPr>
          <w:p w:rsidR="0066595D" w:rsidRDefault="0066595D">
            <w:pPr>
              <w:pStyle w:val="ConsPlusNormal"/>
              <w:jc w:val="center"/>
            </w:pPr>
            <w:r>
              <w:t>на 1 ____________ 20__ г.</w:t>
            </w:r>
          </w:p>
        </w:tc>
        <w:tc>
          <w:tcPr>
            <w:tcW w:w="1247" w:type="dxa"/>
            <w:tcBorders>
              <w:top w:val="nil"/>
              <w:left w:val="nil"/>
              <w:bottom w:val="nil"/>
              <w:right w:val="single" w:sz="4" w:space="0" w:color="auto"/>
            </w:tcBorders>
            <w:vAlign w:val="bottom"/>
          </w:tcPr>
          <w:p w:rsidR="0066595D" w:rsidRDefault="0066595D">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31" w:type="dxa"/>
            <w:gridSpan w:val="2"/>
            <w:vMerge w:val="restart"/>
            <w:tcBorders>
              <w:top w:val="nil"/>
              <w:left w:val="nil"/>
              <w:bottom w:val="nil"/>
              <w:right w:val="nil"/>
            </w:tcBorders>
          </w:tcPr>
          <w:p w:rsidR="0066595D" w:rsidRDefault="0066595D">
            <w:pPr>
              <w:pStyle w:val="ConsPlusNormal"/>
            </w:pPr>
            <w:r>
              <w:t xml:space="preserve">Главный распорядитель, распорядитель, получатель </w:t>
            </w:r>
            <w:r>
              <w:lastRenderedPageBreak/>
              <w:t>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458" w:type="dxa"/>
            <w:gridSpan w:val="2"/>
            <w:vMerge w:val="restart"/>
            <w:tcBorders>
              <w:top w:val="nil"/>
              <w:left w:val="nil"/>
              <w:bottom w:val="single" w:sz="4" w:space="0" w:color="auto"/>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pPr>
          </w:p>
        </w:tc>
        <w:tc>
          <w:tcPr>
            <w:tcW w:w="1133"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3231" w:type="dxa"/>
            <w:gridSpan w:val="2"/>
            <w:vMerge/>
            <w:tcBorders>
              <w:top w:val="nil"/>
              <w:left w:val="nil"/>
              <w:bottom w:val="nil"/>
              <w:right w:val="nil"/>
            </w:tcBorders>
          </w:tcPr>
          <w:p w:rsidR="0066595D" w:rsidRDefault="0066595D"/>
        </w:tc>
        <w:tc>
          <w:tcPr>
            <w:tcW w:w="3458" w:type="dxa"/>
            <w:gridSpan w:val="2"/>
            <w:vMerge/>
            <w:tcBorders>
              <w:top w:val="nil"/>
              <w:left w:val="nil"/>
              <w:bottom w:val="single" w:sz="4" w:space="0" w:color="auto"/>
              <w:right w:val="nil"/>
            </w:tcBorders>
          </w:tcPr>
          <w:p w:rsidR="0066595D" w:rsidRDefault="0066595D"/>
        </w:tc>
        <w:tc>
          <w:tcPr>
            <w:tcW w:w="1247" w:type="dxa"/>
            <w:tcBorders>
              <w:top w:val="nil"/>
              <w:left w:val="nil"/>
              <w:bottom w:val="nil"/>
              <w:right w:val="single" w:sz="4" w:space="0" w:color="auto"/>
            </w:tcBorders>
            <w:vAlign w:val="bottom"/>
          </w:tcPr>
          <w:p w:rsidR="0066595D" w:rsidRDefault="0066595D">
            <w:pPr>
              <w:pStyle w:val="ConsPlusNormal"/>
            </w:pPr>
          </w:p>
        </w:tc>
        <w:tc>
          <w:tcPr>
            <w:tcW w:w="1133" w:type="dxa"/>
            <w:tcBorders>
              <w:top w:val="nil"/>
              <w:left w:val="single" w:sz="4" w:space="0" w:color="auto"/>
              <w:bottom w:val="nil"/>
              <w:right w:val="single" w:sz="4" w:space="0" w:color="auto"/>
            </w:tcBorders>
            <w:vAlign w:val="bottom"/>
          </w:tcPr>
          <w:p w:rsidR="0066595D" w:rsidRDefault="0066595D">
            <w:pPr>
              <w:pStyle w:val="ConsPlusNormal"/>
            </w:pPr>
          </w:p>
        </w:tc>
      </w:tr>
      <w:tr w:rsidR="0066595D">
        <w:tc>
          <w:tcPr>
            <w:tcW w:w="3231" w:type="dxa"/>
            <w:gridSpan w:val="2"/>
            <w:vMerge/>
            <w:tcBorders>
              <w:top w:val="nil"/>
              <w:left w:val="nil"/>
              <w:bottom w:val="nil"/>
              <w:right w:val="nil"/>
            </w:tcBorders>
          </w:tcPr>
          <w:p w:rsidR="0066595D" w:rsidRDefault="0066595D"/>
        </w:tc>
        <w:tc>
          <w:tcPr>
            <w:tcW w:w="3458" w:type="dxa"/>
            <w:gridSpan w:val="2"/>
            <w:vMerge/>
            <w:tcBorders>
              <w:top w:val="nil"/>
              <w:left w:val="nil"/>
              <w:bottom w:val="single" w:sz="4" w:space="0" w:color="auto"/>
              <w:right w:val="nil"/>
            </w:tcBorders>
          </w:tcPr>
          <w:p w:rsidR="0066595D" w:rsidRDefault="0066595D"/>
        </w:tc>
        <w:tc>
          <w:tcPr>
            <w:tcW w:w="1247" w:type="dxa"/>
            <w:tcBorders>
              <w:top w:val="nil"/>
              <w:left w:val="nil"/>
              <w:bottom w:val="nil"/>
              <w:right w:val="single" w:sz="4" w:space="0" w:color="auto"/>
            </w:tcBorders>
            <w:vAlign w:val="bottom"/>
          </w:tcPr>
          <w:p w:rsidR="0066595D" w:rsidRDefault="0066595D">
            <w:pPr>
              <w:pStyle w:val="ConsPlusNormal"/>
            </w:pPr>
          </w:p>
        </w:tc>
        <w:tc>
          <w:tcPr>
            <w:tcW w:w="1133" w:type="dxa"/>
            <w:tcBorders>
              <w:top w:val="nil"/>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31" w:type="dxa"/>
            <w:gridSpan w:val="2"/>
            <w:vMerge/>
            <w:tcBorders>
              <w:top w:val="nil"/>
              <w:left w:val="nil"/>
              <w:bottom w:val="nil"/>
              <w:right w:val="nil"/>
            </w:tcBorders>
          </w:tcPr>
          <w:p w:rsidR="0066595D" w:rsidRDefault="0066595D"/>
        </w:tc>
        <w:tc>
          <w:tcPr>
            <w:tcW w:w="3458" w:type="dxa"/>
            <w:gridSpan w:val="2"/>
            <w:vMerge/>
            <w:tcBorders>
              <w:top w:val="nil"/>
              <w:left w:val="nil"/>
              <w:bottom w:val="single" w:sz="4" w:space="0" w:color="auto"/>
              <w:right w:val="nil"/>
            </w:tcBorders>
          </w:tcPr>
          <w:p w:rsidR="0066595D" w:rsidRDefault="0066595D"/>
        </w:tc>
        <w:tc>
          <w:tcPr>
            <w:tcW w:w="1247"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31" w:type="dxa"/>
            <w:gridSpan w:val="2"/>
            <w:vMerge/>
            <w:tcBorders>
              <w:top w:val="nil"/>
              <w:left w:val="nil"/>
              <w:bottom w:val="nil"/>
              <w:right w:val="nil"/>
            </w:tcBorders>
          </w:tcPr>
          <w:p w:rsidR="0066595D" w:rsidRDefault="0066595D"/>
        </w:tc>
        <w:tc>
          <w:tcPr>
            <w:tcW w:w="3458" w:type="dxa"/>
            <w:gridSpan w:val="2"/>
            <w:vMerge/>
            <w:tcBorders>
              <w:top w:val="nil"/>
              <w:left w:val="nil"/>
              <w:bottom w:val="single" w:sz="4" w:space="0" w:color="auto"/>
              <w:right w:val="nil"/>
            </w:tcBorders>
          </w:tcPr>
          <w:p w:rsidR="0066595D" w:rsidRDefault="0066595D"/>
        </w:tc>
        <w:tc>
          <w:tcPr>
            <w:tcW w:w="1247" w:type="dxa"/>
            <w:tcBorders>
              <w:top w:val="nil"/>
              <w:left w:val="nil"/>
              <w:bottom w:val="nil"/>
              <w:right w:val="single" w:sz="4" w:space="0" w:color="auto"/>
            </w:tcBorders>
          </w:tcPr>
          <w:p w:rsidR="0066595D" w:rsidRDefault="0066595D">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231" w:type="dxa"/>
            <w:gridSpan w:val="2"/>
            <w:vMerge/>
            <w:tcBorders>
              <w:top w:val="nil"/>
              <w:left w:val="nil"/>
              <w:bottom w:val="nil"/>
              <w:right w:val="nil"/>
            </w:tcBorders>
          </w:tcPr>
          <w:p w:rsidR="0066595D" w:rsidRDefault="0066595D"/>
        </w:tc>
        <w:tc>
          <w:tcPr>
            <w:tcW w:w="3458" w:type="dxa"/>
            <w:gridSpan w:val="2"/>
            <w:vMerge/>
            <w:tcBorders>
              <w:top w:val="nil"/>
              <w:left w:val="nil"/>
              <w:bottom w:val="single" w:sz="4" w:space="0" w:color="auto"/>
              <w:right w:val="nil"/>
            </w:tcBorders>
          </w:tcPr>
          <w:p w:rsidR="0066595D" w:rsidRDefault="0066595D"/>
        </w:tc>
        <w:tc>
          <w:tcPr>
            <w:tcW w:w="1247"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571" w:type="dxa"/>
            <w:gridSpan w:val="3"/>
            <w:tcBorders>
              <w:top w:val="nil"/>
              <w:left w:val="nil"/>
              <w:bottom w:val="nil"/>
              <w:right w:val="nil"/>
            </w:tcBorders>
          </w:tcPr>
          <w:p w:rsidR="0066595D" w:rsidRDefault="0066595D">
            <w:pPr>
              <w:pStyle w:val="ConsPlusNormal"/>
            </w:pPr>
            <w:r>
              <w:t>Наименование бюджета (публично-правового образования)</w:t>
            </w:r>
          </w:p>
        </w:tc>
        <w:tc>
          <w:tcPr>
            <w:tcW w:w="3118" w:type="dxa"/>
            <w:tcBorders>
              <w:top w:val="single" w:sz="4" w:space="0" w:color="auto"/>
              <w:left w:val="nil"/>
              <w:bottom w:val="single" w:sz="4" w:space="0" w:color="auto"/>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571" w:type="dxa"/>
            <w:gridSpan w:val="3"/>
            <w:tcBorders>
              <w:top w:val="nil"/>
              <w:left w:val="nil"/>
              <w:bottom w:val="nil"/>
              <w:right w:val="nil"/>
            </w:tcBorders>
          </w:tcPr>
          <w:p w:rsidR="0066595D" w:rsidRDefault="0066595D">
            <w:pPr>
              <w:pStyle w:val="ConsPlusNormal"/>
            </w:pPr>
          </w:p>
        </w:tc>
        <w:tc>
          <w:tcPr>
            <w:tcW w:w="3118" w:type="dxa"/>
            <w:tcBorders>
              <w:top w:val="single" w:sz="4" w:space="0" w:color="auto"/>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571" w:type="dxa"/>
            <w:gridSpan w:val="3"/>
            <w:tcBorders>
              <w:top w:val="nil"/>
              <w:left w:val="nil"/>
              <w:bottom w:val="nil"/>
              <w:right w:val="nil"/>
            </w:tcBorders>
          </w:tcPr>
          <w:p w:rsidR="0066595D" w:rsidRDefault="0066595D">
            <w:pPr>
              <w:pStyle w:val="ConsPlusNormal"/>
            </w:pPr>
            <w:r>
              <w:t>Периодичность: годовая</w:t>
            </w:r>
          </w:p>
        </w:tc>
        <w:tc>
          <w:tcPr>
            <w:tcW w:w="3118" w:type="dxa"/>
            <w:tcBorders>
              <w:top w:val="nil"/>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571" w:type="dxa"/>
            <w:gridSpan w:val="3"/>
            <w:tcBorders>
              <w:top w:val="nil"/>
              <w:left w:val="nil"/>
              <w:bottom w:val="nil"/>
              <w:right w:val="nil"/>
            </w:tcBorders>
          </w:tcPr>
          <w:p w:rsidR="0066595D" w:rsidRDefault="0066595D">
            <w:pPr>
              <w:pStyle w:val="ConsPlusNormal"/>
            </w:pPr>
            <w:r>
              <w:t>Единица измерения: руб</w:t>
            </w:r>
          </w:p>
        </w:tc>
        <w:tc>
          <w:tcPr>
            <w:tcW w:w="3118" w:type="dxa"/>
            <w:tcBorders>
              <w:top w:val="nil"/>
              <w:left w:val="nil"/>
              <w:bottom w:val="nil"/>
              <w:right w:val="nil"/>
            </w:tcBorders>
          </w:tcPr>
          <w:p w:rsidR="0066595D" w:rsidRDefault="0066595D">
            <w:pPr>
              <w:pStyle w:val="ConsPlusNormal"/>
            </w:pPr>
          </w:p>
        </w:tc>
        <w:tc>
          <w:tcPr>
            <w:tcW w:w="1247"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850"/>
        <w:gridCol w:w="1020"/>
        <w:gridCol w:w="1020"/>
        <w:gridCol w:w="1361"/>
        <w:gridCol w:w="907"/>
      </w:tblGrid>
      <w:tr w:rsidR="0066595D">
        <w:tc>
          <w:tcPr>
            <w:tcW w:w="391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020" w:type="dxa"/>
          </w:tcPr>
          <w:p w:rsidR="0066595D" w:rsidRDefault="0066595D">
            <w:pPr>
              <w:pStyle w:val="ConsPlusNormal"/>
              <w:jc w:val="center"/>
            </w:pPr>
            <w:r>
              <w:t>Бюджетная деятельность</w:t>
            </w:r>
          </w:p>
        </w:tc>
        <w:tc>
          <w:tcPr>
            <w:tcW w:w="1361" w:type="dxa"/>
          </w:tcPr>
          <w:p w:rsidR="0066595D" w:rsidRDefault="0066595D">
            <w:pPr>
              <w:pStyle w:val="ConsPlusNormal"/>
              <w:jc w:val="center"/>
            </w:pPr>
            <w:r>
              <w:t>Средства во временном распоряжении</w:t>
            </w:r>
          </w:p>
        </w:tc>
        <w:tc>
          <w:tcPr>
            <w:tcW w:w="907" w:type="dxa"/>
            <w:tcBorders>
              <w:right w:val="nil"/>
            </w:tcBorders>
          </w:tcPr>
          <w:p w:rsidR="0066595D" w:rsidRDefault="0066595D">
            <w:pPr>
              <w:pStyle w:val="ConsPlusNormal"/>
              <w:jc w:val="center"/>
            </w:pPr>
            <w:r>
              <w:t>Итого</w:t>
            </w:r>
          </w:p>
        </w:tc>
      </w:tr>
      <w:tr w:rsidR="0066595D">
        <w:tc>
          <w:tcPr>
            <w:tcW w:w="391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907"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3912" w:type="dxa"/>
            <w:tcBorders>
              <w:left w:val="nil"/>
            </w:tcBorders>
          </w:tcPr>
          <w:p w:rsidR="0066595D" w:rsidRDefault="0066595D">
            <w:pPr>
              <w:pStyle w:val="ConsPlusNormal"/>
              <w:jc w:val="center"/>
            </w:pPr>
            <w:r>
              <w:t>Доходы (стр. 020 + стр. 030 + стр. 040 + стр. 050 + стр. 060 + стр. 080 + стр. 090 + стр. 100)</w:t>
            </w:r>
          </w:p>
        </w:tc>
        <w:tc>
          <w:tcPr>
            <w:tcW w:w="850" w:type="dxa"/>
            <w:vAlign w:val="bottom"/>
          </w:tcPr>
          <w:p w:rsidR="0066595D" w:rsidRDefault="0066595D">
            <w:pPr>
              <w:pStyle w:val="ConsPlusNormal"/>
              <w:jc w:val="center"/>
            </w:pPr>
            <w:r>
              <w:t>010</w:t>
            </w:r>
          </w:p>
        </w:tc>
        <w:tc>
          <w:tcPr>
            <w:tcW w:w="1020" w:type="dxa"/>
            <w:vAlign w:val="bottom"/>
          </w:tcPr>
          <w:p w:rsidR="0066595D" w:rsidRDefault="0066595D">
            <w:pPr>
              <w:pStyle w:val="ConsPlusNormal"/>
              <w:jc w:val="center"/>
            </w:pPr>
            <w:r>
              <w:t>100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Налоговые доходы</w:t>
            </w:r>
          </w:p>
        </w:tc>
        <w:tc>
          <w:tcPr>
            <w:tcW w:w="850" w:type="dxa"/>
            <w:vAlign w:val="bottom"/>
          </w:tcPr>
          <w:p w:rsidR="0066595D" w:rsidRDefault="0066595D">
            <w:pPr>
              <w:pStyle w:val="ConsPlusNormal"/>
              <w:jc w:val="center"/>
            </w:pPr>
            <w:r>
              <w:t>020</w:t>
            </w:r>
          </w:p>
        </w:tc>
        <w:tc>
          <w:tcPr>
            <w:tcW w:w="1020" w:type="dxa"/>
            <w:vAlign w:val="bottom"/>
          </w:tcPr>
          <w:p w:rsidR="0066595D" w:rsidRDefault="0066595D">
            <w:pPr>
              <w:pStyle w:val="ConsPlusNormal"/>
              <w:jc w:val="center"/>
            </w:pPr>
            <w:r>
              <w:t>110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Доходы от собственности</w:t>
            </w:r>
          </w:p>
        </w:tc>
        <w:tc>
          <w:tcPr>
            <w:tcW w:w="850" w:type="dxa"/>
            <w:vAlign w:val="bottom"/>
          </w:tcPr>
          <w:p w:rsidR="0066595D" w:rsidRDefault="0066595D">
            <w:pPr>
              <w:pStyle w:val="ConsPlusNormal"/>
              <w:jc w:val="center"/>
            </w:pPr>
            <w:r>
              <w:t>030</w:t>
            </w:r>
          </w:p>
        </w:tc>
        <w:tc>
          <w:tcPr>
            <w:tcW w:w="1020" w:type="dxa"/>
            <w:vAlign w:val="bottom"/>
          </w:tcPr>
          <w:p w:rsidR="0066595D" w:rsidRDefault="0066595D">
            <w:pPr>
              <w:pStyle w:val="ConsPlusNormal"/>
              <w:jc w:val="center"/>
            </w:pPr>
            <w:r>
              <w:t>120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Доходы от оказания платных услуг (работ), компенсаций затрат</w:t>
            </w:r>
          </w:p>
        </w:tc>
        <w:tc>
          <w:tcPr>
            <w:tcW w:w="850" w:type="dxa"/>
            <w:vAlign w:val="bottom"/>
          </w:tcPr>
          <w:p w:rsidR="0066595D" w:rsidRDefault="0066595D">
            <w:pPr>
              <w:pStyle w:val="ConsPlusNormal"/>
              <w:jc w:val="center"/>
            </w:pPr>
            <w:r>
              <w:t>040</w:t>
            </w:r>
          </w:p>
        </w:tc>
        <w:tc>
          <w:tcPr>
            <w:tcW w:w="1020" w:type="dxa"/>
            <w:vAlign w:val="bottom"/>
          </w:tcPr>
          <w:p w:rsidR="0066595D" w:rsidRDefault="0066595D">
            <w:pPr>
              <w:pStyle w:val="ConsPlusNormal"/>
              <w:jc w:val="center"/>
            </w:pPr>
            <w:r>
              <w:t>130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Штрафы, пени, неустойки, возмещения ущерба</w:t>
            </w:r>
          </w:p>
        </w:tc>
        <w:tc>
          <w:tcPr>
            <w:tcW w:w="850" w:type="dxa"/>
            <w:vAlign w:val="bottom"/>
          </w:tcPr>
          <w:p w:rsidR="0066595D" w:rsidRDefault="0066595D">
            <w:pPr>
              <w:pStyle w:val="ConsPlusNormal"/>
              <w:jc w:val="center"/>
            </w:pPr>
            <w:r>
              <w:t>050</w:t>
            </w:r>
          </w:p>
        </w:tc>
        <w:tc>
          <w:tcPr>
            <w:tcW w:w="1020" w:type="dxa"/>
            <w:vAlign w:val="bottom"/>
          </w:tcPr>
          <w:p w:rsidR="0066595D" w:rsidRDefault="0066595D">
            <w:pPr>
              <w:pStyle w:val="ConsPlusNormal"/>
              <w:jc w:val="center"/>
            </w:pPr>
            <w:r>
              <w:t>140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Безвозмездные поступления от бюджетов</w:t>
            </w:r>
          </w:p>
        </w:tc>
        <w:tc>
          <w:tcPr>
            <w:tcW w:w="850" w:type="dxa"/>
            <w:vAlign w:val="bottom"/>
          </w:tcPr>
          <w:p w:rsidR="0066595D" w:rsidRDefault="0066595D">
            <w:pPr>
              <w:pStyle w:val="ConsPlusNormal"/>
              <w:jc w:val="center"/>
            </w:pPr>
            <w:r>
              <w:t>060</w:t>
            </w:r>
          </w:p>
        </w:tc>
        <w:tc>
          <w:tcPr>
            <w:tcW w:w="1020" w:type="dxa"/>
            <w:vAlign w:val="bottom"/>
          </w:tcPr>
          <w:p w:rsidR="0066595D" w:rsidRDefault="0066595D">
            <w:pPr>
              <w:pStyle w:val="ConsPlusNormal"/>
              <w:jc w:val="center"/>
            </w:pPr>
            <w:r>
              <w:t>150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поступления от других бюджетов бюджетной системы Российской Федерации</w:t>
            </w:r>
          </w:p>
        </w:tc>
        <w:tc>
          <w:tcPr>
            <w:tcW w:w="850" w:type="dxa"/>
            <w:tcBorders>
              <w:top w:val="nil"/>
            </w:tcBorders>
            <w:vAlign w:val="bottom"/>
          </w:tcPr>
          <w:p w:rsidR="0066595D" w:rsidRDefault="0066595D">
            <w:pPr>
              <w:pStyle w:val="ConsPlusNormal"/>
              <w:jc w:val="center"/>
            </w:pPr>
            <w:r>
              <w:t>061</w:t>
            </w:r>
          </w:p>
        </w:tc>
        <w:tc>
          <w:tcPr>
            <w:tcW w:w="1020" w:type="dxa"/>
            <w:tcBorders>
              <w:top w:val="nil"/>
            </w:tcBorders>
            <w:vAlign w:val="bottom"/>
          </w:tcPr>
          <w:p w:rsidR="0066595D" w:rsidRDefault="0066595D">
            <w:pPr>
              <w:pStyle w:val="ConsPlusNormal"/>
              <w:jc w:val="center"/>
            </w:pPr>
            <w:r>
              <w:t>151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поступления от наднациональных организаций и правительств иностранных государств</w:t>
            </w:r>
          </w:p>
        </w:tc>
        <w:tc>
          <w:tcPr>
            <w:tcW w:w="850" w:type="dxa"/>
            <w:vAlign w:val="bottom"/>
          </w:tcPr>
          <w:p w:rsidR="0066595D" w:rsidRDefault="0066595D">
            <w:pPr>
              <w:pStyle w:val="ConsPlusNormal"/>
              <w:jc w:val="center"/>
            </w:pPr>
            <w:r>
              <w:t>062</w:t>
            </w:r>
          </w:p>
        </w:tc>
        <w:tc>
          <w:tcPr>
            <w:tcW w:w="1020" w:type="dxa"/>
            <w:vAlign w:val="bottom"/>
          </w:tcPr>
          <w:p w:rsidR="0066595D" w:rsidRDefault="0066595D">
            <w:pPr>
              <w:pStyle w:val="ConsPlusNormal"/>
              <w:jc w:val="center"/>
            </w:pPr>
            <w:r>
              <w:t>152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поступления от международных финансовых организаций</w:t>
            </w:r>
          </w:p>
        </w:tc>
        <w:tc>
          <w:tcPr>
            <w:tcW w:w="850" w:type="dxa"/>
            <w:vAlign w:val="bottom"/>
          </w:tcPr>
          <w:p w:rsidR="0066595D" w:rsidRDefault="0066595D">
            <w:pPr>
              <w:pStyle w:val="ConsPlusNormal"/>
              <w:jc w:val="center"/>
            </w:pPr>
            <w:r>
              <w:t>063</w:t>
            </w:r>
          </w:p>
        </w:tc>
        <w:tc>
          <w:tcPr>
            <w:tcW w:w="1020" w:type="dxa"/>
            <w:vAlign w:val="bottom"/>
          </w:tcPr>
          <w:p w:rsidR="0066595D" w:rsidRDefault="0066595D">
            <w:pPr>
              <w:pStyle w:val="ConsPlusNormal"/>
              <w:jc w:val="center"/>
            </w:pPr>
            <w:r>
              <w:t>153</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Страховые взносы на обязательное социальное страхование</w:t>
            </w:r>
          </w:p>
        </w:tc>
        <w:tc>
          <w:tcPr>
            <w:tcW w:w="850" w:type="dxa"/>
            <w:vAlign w:val="bottom"/>
          </w:tcPr>
          <w:p w:rsidR="0066595D" w:rsidRDefault="0066595D">
            <w:pPr>
              <w:pStyle w:val="ConsPlusNormal"/>
              <w:jc w:val="center"/>
            </w:pPr>
            <w:r>
              <w:t>080</w:t>
            </w:r>
          </w:p>
        </w:tc>
        <w:tc>
          <w:tcPr>
            <w:tcW w:w="1020" w:type="dxa"/>
            <w:vAlign w:val="bottom"/>
          </w:tcPr>
          <w:p w:rsidR="0066595D" w:rsidRDefault="0066595D">
            <w:pPr>
              <w:pStyle w:val="ConsPlusNormal"/>
              <w:jc w:val="center"/>
            </w:pPr>
            <w:r>
              <w:t>160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lastRenderedPageBreak/>
              <w:t>Доходы от операций с активами</w:t>
            </w:r>
          </w:p>
        </w:tc>
        <w:tc>
          <w:tcPr>
            <w:tcW w:w="850" w:type="dxa"/>
            <w:vAlign w:val="bottom"/>
          </w:tcPr>
          <w:p w:rsidR="0066595D" w:rsidRDefault="0066595D">
            <w:pPr>
              <w:pStyle w:val="ConsPlusNormal"/>
              <w:jc w:val="center"/>
            </w:pPr>
            <w:r>
              <w:t>090</w:t>
            </w:r>
          </w:p>
        </w:tc>
        <w:tc>
          <w:tcPr>
            <w:tcW w:w="1020" w:type="dxa"/>
            <w:vAlign w:val="bottom"/>
          </w:tcPr>
          <w:p w:rsidR="0066595D" w:rsidRDefault="0066595D">
            <w:pPr>
              <w:pStyle w:val="ConsPlusNormal"/>
              <w:jc w:val="center"/>
            </w:pPr>
            <w:r>
              <w:t>170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из них:</w:t>
            </w:r>
          </w:p>
          <w:p w:rsidR="0066595D" w:rsidRDefault="0066595D">
            <w:pPr>
              <w:pStyle w:val="ConsPlusNormal"/>
              <w:ind w:left="283"/>
            </w:pPr>
            <w:r>
              <w:t>доходы от переоценки активов</w:t>
            </w:r>
          </w:p>
        </w:tc>
        <w:tc>
          <w:tcPr>
            <w:tcW w:w="850" w:type="dxa"/>
            <w:vAlign w:val="bottom"/>
          </w:tcPr>
          <w:p w:rsidR="0066595D" w:rsidRDefault="0066595D">
            <w:pPr>
              <w:pStyle w:val="ConsPlusNormal"/>
              <w:jc w:val="center"/>
            </w:pPr>
            <w:r>
              <w:t>091</w:t>
            </w:r>
          </w:p>
        </w:tc>
        <w:tc>
          <w:tcPr>
            <w:tcW w:w="1020" w:type="dxa"/>
            <w:vAlign w:val="bottom"/>
          </w:tcPr>
          <w:p w:rsidR="0066595D" w:rsidRDefault="0066595D">
            <w:pPr>
              <w:pStyle w:val="ConsPlusNormal"/>
              <w:jc w:val="center"/>
            </w:pPr>
            <w:r>
              <w:t>171</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доходы от реализации активов</w:t>
            </w:r>
          </w:p>
        </w:tc>
        <w:tc>
          <w:tcPr>
            <w:tcW w:w="850" w:type="dxa"/>
            <w:vAlign w:val="bottom"/>
          </w:tcPr>
          <w:p w:rsidR="0066595D" w:rsidRDefault="0066595D">
            <w:pPr>
              <w:pStyle w:val="ConsPlusNormal"/>
              <w:jc w:val="center"/>
            </w:pPr>
            <w:r>
              <w:t>092</w:t>
            </w:r>
          </w:p>
        </w:tc>
        <w:tc>
          <w:tcPr>
            <w:tcW w:w="1020" w:type="dxa"/>
            <w:vAlign w:val="bottom"/>
          </w:tcPr>
          <w:p w:rsidR="0066595D" w:rsidRDefault="0066595D">
            <w:pPr>
              <w:pStyle w:val="ConsPlusNormal"/>
              <w:jc w:val="center"/>
            </w:pPr>
            <w:r>
              <w:t>172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чрезвычайные доходы от операций с активами</w:t>
            </w:r>
          </w:p>
        </w:tc>
        <w:tc>
          <w:tcPr>
            <w:tcW w:w="850" w:type="dxa"/>
            <w:vAlign w:val="bottom"/>
          </w:tcPr>
          <w:p w:rsidR="0066595D" w:rsidRDefault="0066595D">
            <w:pPr>
              <w:pStyle w:val="ConsPlusNormal"/>
              <w:jc w:val="center"/>
            </w:pPr>
            <w:r>
              <w:t>095</w:t>
            </w:r>
          </w:p>
        </w:tc>
        <w:tc>
          <w:tcPr>
            <w:tcW w:w="1020" w:type="dxa"/>
            <w:vAlign w:val="bottom"/>
          </w:tcPr>
          <w:p w:rsidR="0066595D" w:rsidRDefault="0066595D">
            <w:pPr>
              <w:pStyle w:val="ConsPlusNormal"/>
              <w:jc w:val="center"/>
            </w:pPr>
            <w:r>
              <w:t>173</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0503121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850"/>
        <w:gridCol w:w="1020"/>
        <w:gridCol w:w="1020"/>
        <w:gridCol w:w="1361"/>
        <w:gridCol w:w="907"/>
      </w:tblGrid>
      <w:tr w:rsidR="0066595D">
        <w:tc>
          <w:tcPr>
            <w:tcW w:w="391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020" w:type="dxa"/>
          </w:tcPr>
          <w:p w:rsidR="0066595D" w:rsidRDefault="0066595D">
            <w:pPr>
              <w:pStyle w:val="ConsPlusNormal"/>
              <w:jc w:val="center"/>
            </w:pPr>
            <w:r>
              <w:t>Бюджетная деятельность</w:t>
            </w:r>
          </w:p>
        </w:tc>
        <w:tc>
          <w:tcPr>
            <w:tcW w:w="1361" w:type="dxa"/>
          </w:tcPr>
          <w:p w:rsidR="0066595D" w:rsidRDefault="0066595D">
            <w:pPr>
              <w:pStyle w:val="ConsPlusNormal"/>
              <w:jc w:val="center"/>
            </w:pPr>
            <w:r>
              <w:t>Средства во временном распоряжении</w:t>
            </w:r>
          </w:p>
        </w:tc>
        <w:tc>
          <w:tcPr>
            <w:tcW w:w="907" w:type="dxa"/>
            <w:tcBorders>
              <w:right w:val="nil"/>
            </w:tcBorders>
          </w:tcPr>
          <w:p w:rsidR="0066595D" w:rsidRDefault="0066595D">
            <w:pPr>
              <w:pStyle w:val="ConsPlusNormal"/>
              <w:jc w:val="center"/>
            </w:pPr>
            <w:r>
              <w:t>Итого</w:t>
            </w:r>
          </w:p>
        </w:tc>
      </w:tr>
      <w:tr w:rsidR="0066595D">
        <w:tc>
          <w:tcPr>
            <w:tcW w:w="391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907"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3912" w:type="dxa"/>
            <w:tcBorders>
              <w:left w:val="nil"/>
            </w:tcBorders>
          </w:tcPr>
          <w:p w:rsidR="0066595D" w:rsidRDefault="0066595D">
            <w:pPr>
              <w:pStyle w:val="ConsPlusNormal"/>
            </w:pPr>
            <w:r>
              <w:t>Прочие доходы</w:t>
            </w:r>
          </w:p>
        </w:tc>
        <w:tc>
          <w:tcPr>
            <w:tcW w:w="850" w:type="dxa"/>
            <w:vAlign w:val="bottom"/>
          </w:tcPr>
          <w:p w:rsidR="0066595D" w:rsidRDefault="0066595D">
            <w:pPr>
              <w:pStyle w:val="ConsPlusNormal"/>
              <w:jc w:val="center"/>
            </w:pPr>
            <w:r>
              <w:t>100</w:t>
            </w:r>
          </w:p>
        </w:tc>
        <w:tc>
          <w:tcPr>
            <w:tcW w:w="1020" w:type="dxa"/>
            <w:vAlign w:val="bottom"/>
          </w:tcPr>
          <w:p w:rsidR="0066595D" w:rsidRDefault="0066595D">
            <w:pPr>
              <w:pStyle w:val="ConsPlusNormal"/>
              <w:jc w:val="center"/>
            </w:pPr>
            <w:r>
              <w:t>180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иные доходы</w:t>
            </w:r>
          </w:p>
        </w:tc>
        <w:tc>
          <w:tcPr>
            <w:tcW w:w="850" w:type="dxa"/>
            <w:tcBorders>
              <w:top w:val="nil"/>
            </w:tcBorders>
            <w:vAlign w:val="bottom"/>
          </w:tcPr>
          <w:p w:rsidR="0066595D" w:rsidRDefault="0066595D">
            <w:pPr>
              <w:pStyle w:val="ConsPlusNormal"/>
              <w:jc w:val="center"/>
            </w:pPr>
            <w:r>
              <w:t>104</w:t>
            </w:r>
          </w:p>
        </w:tc>
        <w:tc>
          <w:tcPr>
            <w:tcW w:w="1020" w:type="dxa"/>
            <w:tcBorders>
              <w:top w:val="nil"/>
            </w:tcBorders>
            <w:vAlign w:val="bottom"/>
          </w:tcPr>
          <w:p w:rsidR="0066595D" w:rsidRDefault="0066595D">
            <w:pPr>
              <w:pStyle w:val="ConsPlusNormal"/>
              <w:jc w:val="center"/>
            </w:pPr>
            <w:r>
              <w:t>189</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jc w:val="center"/>
            </w:pPr>
            <w:r>
              <w:t>Расходы (стр. 160 + стр. 170 + стр. 190 + стр. 210 + стр. 230 + стр. 240 + стр. 250 + стр. 260)</w:t>
            </w:r>
          </w:p>
        </w:tc>
        <w:tc>
          <w:tcPr>
            <w:tcW w:w="850" w:type="dxa"/>
            <w:vAlign w:val="bottom"/>
          </w:tcPr>
          <w:p w:rsidR="0066595D" w:rsidRDefault="0066595D">
            <w:pPr>
              <w:pStyle w:val="ConsPlusNormal"/>
              <w:jc w:val="center"/>
            </w:pPr>
            <w:r>
              <w:t>150</w:t>
            </w:r>
          </w:p>
        </w:tc>
        <w:tc>
          <w:tcPr>
            <w:tcW w:w="1020" w:type="dxa"/>
            <w:vAlign w:val="bottom"/>
          </w:tcPr>
          <w:p w:rsidR="0066595D" w:rsidRDefault="0066595D">
            <w:pPr>
              <w:pStyle w:val="ConsPlusNormal"/>
              <w:jc w:val="center"/>
            </w:pPr>
            <w:r>
              <w:t>200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Оплата труда и начисления на выплаты по оплате труда</w:t>
            </w:r>
          </w:p>
        </w:tc>
        <w:tc>
          <w:tcPr>
            <w:tcW w:w="850" w:type="dxa"/>
            <w:vAlign w:val="bottom"/>
          </w:tcPr>
          <w:p w:rsidR="0066595D" w:rsidRDefault="0066595D">
            <w:pPr>
              <w:pStyle w:val="ConsPlusNormal"/>
              <w:jc w:val="center"/>
            </w:pPr>
            <w:r>
              <w:t>160</w:t>
            </w:r>
          </w:p>
        </w:tc>
        <w:tc>
          <w:tcPr>
            <w:tcW w:w="1020" w:type="dxa"/>
            <w:vAlign w:val="bottom"/>
          </w:tcPr>
          <w:p w:rsidR="0066595D" w:rsidRDefault="0066595D">
            <w:pPr>
              <w:pStyle w:val="ConsPlusNormal"/>
              <w:jc w:val="center"/>
            </w:pPr>
            <w:r>
              <w:t>210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заработная плата</w:t>
            </w:r>
          </w:p>
        </w:tc>
        <w:tc>
          <w:tcPr>
            <w:tcW w:w="850" w:type="dxa"/>
            <w:tcBorders>
              <w:top w:val="nil"/>
            </w:tcBorders>
            <w:vAlign w:val="bottom"/>
          </w:tcPr>
          <w:p w:rsidR="0066595D" w:rsidRDefault="0066595D">
            <w:pPr>
              <w:pStyle w:val="ConsPlusNormal"/>
              <w:jc w:val="center"/>
            </w:pPr>
            <w:r>
              <w:t>161</w:t>
            </w:r>
          </w:p>
        </w:tc>
        <w:tc>
          <w:tcPr>
            <w:tcW w:w="1020" w:type="dxa"/>
            <w:tcBorders>
              <w:top w:val="nil"/>
            </w:tcBorders>
            <w:vAlign w:val="bottom"/>
          </w:tcPr>
          <w:p w:rsidR="0066595D" w:rsidRDefault="0066595D">
            <w:pPr>
              <w:pStyle w:val="ConsPlusNormal"/>
              <w:jc w:val="center"/>
            </w:pPr>
            <w:r>
              <w:t>211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прочие выплаты</w:t>
            </w:r>
          </w:p>
        </w:tc>
        <w:tc>
          <w:tcPr>
            <w:tcW w:w="850" w:type="dxa"/>
            <w:vAlign w:val="bottom"/>
          </w:tcPr>
          <w:p w:rsidR="0066595D" w:rsidRDefault="0066595D">
            <w:pPr>
              <w:pStyle w:val="ConsPlusNormal"/>
              <w:jc w:val="center"/>
            </w:pPr>
            <w:r>
              <w:t>162</w:t>
            </w:r>
          </w:p>
        </w:tc>
        <w:tc>
          <w:tcPr>
            <w:tcW w:w="1020" w:type="dxa"/>
            <w:vAlign w:val="bottom"/>
          </w:tcPr>
          <w:p w:rsidR="0066595D" w:rsidRDefault="0066595D">
            <w:pPr>
              <w:pStyle w:val="ConsPlusNormal"/>
              <w:jc w:val="center"/>
            </w:pPr>
            <w:r>
              <w:t>212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начисления на выплаты по оплате труда</w:t>
            </w:r>
          </w:p>
        </w:tc>
        <w:tc>
          <w:tcPr>
            <w:tcW w:w="850" w:type="dxa"/>
            <w:vAlign w:val="bottom"/>
          </w:tcPr>
          <w:p w:rsidR="0066595D" w:rsidRDefault="0066595D">
            <w:pPr>
              <w:pStyle w:val="ConsPlusNormal"/>
              <w:jc w:val="center"/>
            </w:pPr>
            <w:r>
              <w:t>163</w:t>
            </w:r>
          </w:p>
        </w:tc>
        <w:tc>
          <w:tcPr>
            <w:tcW w:w="1020" w:type="dxa"/>
            <w:vAlign w:val="bottom"/>
          </w:tcPr>
          <w:p w:rsidR="0066595D" w:rsidRDefault="0066595D">
            <w:pPr>
              <w:pStyle w:val="ConsPlusNormal"/>
              <w:jc w:val="center"/>
            </w:pPr>
            <w:r>
              <w:t>213</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Оплата работ, услуг</w:t>
            </w:r>
          </w:p>
        </w:tc>
        <w:tc>
          <w:tcPr>
            <w:tcW w:w="850" w:type="dxa"/>
            <w:vAlign w:val="bottom"/>
          </w:tcPr>
          <w:p w:rsidR="0066595D" w:rsidRDefault="0066595D">
            <w:pPr>
              <w:pStyle w:val="ConsPlusNormal"/>
              <w:jc w:val="center"/>
            </w:pPr>
            <w:r>
              <w:t>170</w:t>
            </w:r>
          </w:p>
        </w:tc>
        <w:tc>
          <w:tcPr>
            <w:tcW w:w="1020" w:type="dxa"/>
            <w:vAlign w:val="bottom"/>
          </w:tcPr>
          <w:p w:rsidR="0066595D" w:rsidRDefault="0066595D">
            <w:pPr>
              <w:pStyle w:val="ConsPlusNormal"/>
              <w:jc w:val="center"/>
            </w:pPr>
            <w:r>
              <w:t>220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услуги связи</w:t>
            </w:r>
          </w:p>
        </w:tc>
        <w:tc>
          <w:tcPr>
            <w:tcW w:w="850" w:type="dxa"/>
            <w:tcBorders>
              <w:top w:val="nil"/>
            </w:tcBorders>
            <w:vAlign w:val="bottom"/>
          </w:tcPr>
          <w:p w:rsidR="0066595D" w:rsidRDefault="0066595D">
            <w:pPr>
              <w:pStyle w:val="ConsPlusNormal"/>
              <w:jc w:val="center"/>
            </w:pPr>
            <w:r>
              <w:t>171</w:t>
            </w:r>
          </w:p>
        </w:tc>
        <w:tc>
          <w:tcPr>
            <w:tcW w:w="1020" w:type="dxa"/>
            <w:tcBorders>
              <w:top w:val="nil"/>
            </w:tcBorders>
            <w:vAlign w:val="bottom"/>
          </w:tcPr>
          <w:p w:rsidR="0066595D" w:rsidRDefault="0066595D">
            <w:pPr>
              <w:pStyle w:val="ConsPlusNormal"/>
              <w:jc w:val="center"/>
            </w:pPr>
            <w:r>
              <w:t>221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транспортные услуги</w:t>
            </w:r>
          </w:p>
        </w:tc>
        <w:tc>
          <w:tcPr>
            <w:tcW w:w="850" w:type="dxa"/>
            <w:vAlign w:val="bottom"/>
          </w:tcPr>
          <w:p w:rsidR="0066595D" w:rsidRDefault="0066595D">
            <w:pPr>
              <w:pStyle w:val="ConsPlusNormal"/>
              <w:jc w:val="center"/>
            </w:pPr>
            <w:r>
              <w:t>172</w:t>
            </w:r>
          </w:p>
        </w:tc>
        <w:tc>
          <w:tcPr>
            <w:tcW w:w="1020" w:type="dxa"/>
            <w:vAlign w:val="bottom"/>
          </w:tcPr>
          <w:p w:rsidR="0066595D" w:rsidRDefault="0066595D">
            <w:pPr>
              <w:pStyle w:val="ConsPlusNormal"/>
              <w:jc w:val="center"/>
            </w:pPr>
            <w:r>
              <w:t>222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коммунальные услуги</w:t>
            </w:r>
          </w:p>
        </w:tc>
        <w:tc>
          <w:tcPr>
            <w:tcW w:w="850" w:type="dxa"/>
            <w:vAlign w:val="bottom"/>
          </w:tcPr>
          <w:p w:rsidR="0066595D" w:rsidRDefault="0066595D">
            <w:pPr>
              <w:pStyle w:val="ConsPlusNormal"/>
              <w:jc w:val="center"/>
            </w:pPr>
            <w:r>
              <w:t>173</w:t>
            </w:r>
          </w:p>
        </w:tc>
        <w:tc>
          <w:tcPr>
            <w:tcW w:w="1020" w:type="dxa"/>
            <w:vAlign w:val="bottom"/>
          </w:tcPr>
          <w:p w:rsidR="0066595D" w:rsidRDefault="0066595D">
            <w:pPr>
              <w:pStyle w:val="ConsPlusNormal"/>
              <w:jc w:val="center"/>
            </w:pPr>
            <w:r>
              <w:t>223</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арендная плата за пользование имуществом</w:t>
            </w:r>
          </w:p>
        </w:tc>
        <w:tc>
          <w:tcPr>
            <w:tcW w:w="850" w:type="dxa"/>
            <w:vAlign w:val="bottom"/>
          </w:tcPr>
          <w:p w:rsidR="0066595D" w:rsidRDefault="0066595D">
            <w:pPr>
              <w:pStyle w:val="ConsPlusNormal"/>
              <w:jc w:val="center"/>
            </w:pPr>
            <w:r>
              <w:t>174</w:t>
            </w:r>
          </w:p>
        </w:tc>
        <w:tc>
          <w:tcPr>
            <w:tcW w:w="1020" w:type="dxa"/>
            <w:vAlign w:val="bottom"/>
          </w:tcPr>
          <w:p w:rsidR="0066595D" w:rsidRDefault="0066595D">
            <w:pPr>
              <w:pStyle w:val="ConsPlusNormal"/>
              <w:jc w:val="center"/>
            </w:pPr>
            <w:r>
              <w:t>224</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работы, услуги по содержанию имущества</w:t>
            </w:r>
          </w:p>
        </w:tc>
        <w:tc>
          <w:tcPr>
            <w:tcW w:w="850" w:type="dxa"/>
            <w:vAlign w:val="bottom"/>
          </w:tcPr>
          <w:p w:rsidR="0066595D" w:rsidRDefault="0066595D">
            <w:pPr>
              <w:pStyle w:val="ConsPlusNormal"/>
              <w:jc w:val="center"/>
            </w:pPr>
            <w:r>
              <w:t>175</w:t>
            </w:r>
          </w:p>
        </w:tc>
        <w:tc>
          <w:tcPr>
            <w:tcW w:w="1020" w:type="dxa"/>
            <w:vAlign w:val="bottom"/>
          </w:tcPr>
          <w:p w:rsidR="0066595D" w:rsidRDefault="0066595D">
            <w:pPr>
              <w:pStyle w:val="ConsPlusNormal"/>
              <w:jc w:val="center"/>
            </w:pPr>
            <w:r>
              <w:t>225</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lastRenderedPageBreak/>
              <w:t>прочие работы, услуги</w:t>
            </w:r>
          </w:p>
        </w:tc>
        <w:tc>
          <w:tcPr>
            <w:tcW w:w="850" w:type="dxa"/>
            <w:vAlign w:val="bottom"/>
          </w:tcPr>
          <w:p w:rsidR="0066595D" w:rsidRDefault="0066595D">
            <w:pPr>
              <w:pStyle w:val="ConsPlusNormal"/>
              <w:jc w:val="center"/>
            </w:pPr>
            <w:r>
              <w:t>176</w:t>
            </w:r>
          </w:p>
        </w:tc>
        <w:tc>
          <w:tcPr>
            <w:tcW w:w="1020" w:type="dxa"/>
            <w:vAlign w:val="bottom"/>
          </w:tcPr>
          <w:p w:rsidR="0066595D" w:rsidRDefault="0066595D">
            <w:pPr>
              <w:pStyle w:val="ConsPlusNormal"/>
              <w:jc w:val="center"/>
            </w:pPr>
            <w:r>
              <w:t>226</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Обслуживание государственного (муниципального) долга</w:t>
            </w:r>
          </w:p>
        </w:tc>
        <w:tc>
          <w:tcPr>
            <w:tcW w:w="850" w:type="dxa"/>
            <w:vAlign w:val="bottom"/>
          </w:tcPr>
          <w:p w:rsidR="0066595D" w:rsidRDefault="0066595D">
            <w:pPr>
              <w:pStyle w:val="ConsPlusNormal"/>
              <w:jc w:val="center"/>
            </w:pPr>
            <w:r>
              <w:t>190</w:t>
            </w:r>
          </w:p>
        </w:tc>
        <w:tc>
          <w:tcPr>
            <w:tcW w:w="1020" w:type="dxa"/>
            <w:vAlign w:val="bottom"/>
          </w:tcPr>
          <w:p w:rsidR="0066595D" w:rsidRDefault="0066595D">
            <w:pPr>
              <w:pStyle w:val="ConsPlusNormal"/>
              <w:jc w:val="center"/>
            </w:pPr>
            <w:r>
              <w:t>230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обслуживание внутреннего долга</w:t>
            </w:r>
          </w:p>
        </w:tc>
        <w:tc>
          <w:tcPr>
            <w:tcW w:w="850" w:type="dxa"/>
            <w:tcBorders>
              <w:top w:val="nil"/>
            </w:tcBorders>
            <w:vAlign w:val="bottom"/>
          </w:tcPr>
          <w:p w:rsidR="0066595D" w:rsidRDefault="0066595D">
            <w:pPr>
              <w:pStyle w:val="ConsPlusNormal"/>
              <w:jc w:val="center"/>
            </w:pPr>
            <w:r>
              <w:t>191</w:t>
            </w:r>
          </w:p>
        </w:tc>
        <w:tc>
          <w:tcPr>
            <w:tcW w:w="1020" w:type="dxa"/>
            <w:tcBorders>
              <w:top w:val="nil"/>
            </w:tcBorders>
            <w:vAlign w:val="bottom"/>
          </w:tcPr>
          <w:p w:rsidR="0066595D" w:rsidRDefault="0066595D">
            <w:pPr>
              <w:pStyle w:val="ConsPlusNormal"/>
              <w:jc w:val="center"/>
            </w:pPr>
            <w:r>
              <w:t>231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обслуживание внешнего долга</w:t>
            </w:r>
          </w:p>
        </w:tc>
        <w:tc>
          <w:tcPr>
            <w:tcW w:w="850" w:type="dxa"/>
            <w:vAlign w:val="bottom"/>
          </w:tcPr>
          <w:p w:rsidR="0066595D" w:rsidRDefault="0066595D">
            <w:pPr>
              <w:pStyle w:val="ConsPlusNormal"/>
              <w:jc w:val="center"/>
            </w:pPr>
            <w:r>
              <w:t>192</w:t>
            </w:r>
          </w:p>
        </w:tc>
        <w:tc>
          <w:tcPr>
            <w:tcW w:w="1020" w:type="dxa"/>
            <w:vAlign w:val="bottom"/>
          </w:tcPr>
          <w:p w:rsidR="0066595D" w:rsidRDefault="0066595D">
            <w:pPr>
              <w:pStyle w:val="ConsPlusNormal"/>
              <w:jc w:val="center"/>
            </w:pPr>
            <w:r>
              <w:t>232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процентные расходы по обязательствам</w:t>
            </w:r>
          </w:p>
        </w:tc>
        <w:tc>
          <w:tcPr>
            <w:tcW w:w="850" w:type="dxa"/>
            <w:vAlign w:val="bottom"/>
          </w:tcPr>
          <w:p w:rsidR="0066595D" w:rsidRDefault="0066595D">
            <w:pPr>
              <w:pStyle w:val="ConsPlusNormal"/>
              <w:jc w:val="center"/>
            </w:pPr>
            <w:r>
              <w:t>194</w:t>
            </w:r>
          </w:p>
        </w:tc>
        <w:tc>
          <w:tcPr>
            <w:tcW w:w="1020" w:type="dxa"/>
            <w:vAlign w:val="bottom"/>
          </w:tcPr>
          <w:p w:rsidR="0066595D" w:rsidRDefault="0066595D">
            <w:pPr>
              <w:pStyle w:val="ConsPlusNormal"/>
              <w:jc w:val="center"/>
            </w:pPr>
            <w:r>
              <w:t>234</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Безвозмездные перечисления организациям</w:t>
            </w:r>
          </w:p>
        </w:tc>
        <w:tc>
          <w:tcPr>
            <w:tcW w:w="850" w:type="dxa"/>
            <w:vAlign w:val="bottom"/>
          </w:tcPr>
          <w:p w:rsidR="0066595D" w:rsidRDefault="0066595D">
            <w:pPr>
              <w:pStyle w:val="ConsPlusNormal"/>
              <w:jc w:val="center"/>
            </w:pPr>
            <w:r>
              <w:t>210</w:t>
            </w:r>
          </w:p>
        </w:tc>
        <w:tc>
          <w:tcPr>
            <w:tcW w:w="1020" w:type="dxa"/>
            <w:vAlign w:val="bottom"/>
          </w:tcPr>
          <w:p w:rsidR="0066595D" w:rsidRDefault="0066595D">
            <w:pPr>
              <w:pStyle w:val="ConsPlusNormal"/>
              <w:jc w:val="center"/>
            </w:pPr>
            <w:r>
              <w:t>240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безвозмездные перечисления государственным и муниципальным организациям</w:t>
            </w:r>
          </w:p>
        </w:tc>
        <w:tc>
          <w:tcPr>
            <w:tcW w:w="850" w:type="dxa"/>
            <w:tcBorders>
              <w:top w:val="nil"/>
            </w:tcBorders>
            <w:vAlign w:val="bottom"/>
          </w:tcPr>
          <w:p w:rsidR="0066595D" w:rsidRDefault="0066595D">
            <w:pPr>
              <w:pStyle w:val="ConsPlusNormal"/>
              <w:jc w:val="center"/>
            </w:pPr>
            <w:r>
              <w:t>211</w:t>
            </w:r>
          </w:p>
        </w:tc>
        <w:tc>
          <w:tcPr>
            <w:tcW w:w="1020" w:type="dxa"/>
            <w:tcBorders>
              <w:top w:val="nil"/>
            </w:tcBorders>
            <w:vAlign w:val="bottom"/>
          </w:tcPr>
          <w:p w:rsidR="0066595D" w:rsidRDefault="0066595D">
            <w:pPr>
              <w:pStyle w:val="ConsPlusNormal"/>
              <w:jc w:val="center"/>
            </w:pPr>
            <w:r>
              <w:t>241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безвозмездные перечисления организациям, за исключением государственных и муниципальных организаций</w:t>
            </w:r>
          </w:p>
        </w:tc>
        <w:tc>
          <w:tcPr>
            <w:tcW w:w="850" w:type="dxa"/>
            <w:vAlign w:val="bottom"/>
          </w:tcPr>
          <w:p w:rsidR="0066595D" w:rsidRDefault="0066595D">
            <w:pPr>
              <w:pStyle w:val="ConsPlusNormal"/>
              <w:jc w:val="center"/>
            </w:pPr>
            <w:r>
              <w:t>212</w:t>
            </w:r>
          </w:p>
        </w:tc>
        <w:tc>
          <w:tcPr>
            <w:tcW w:w="1020" w:type="dxa"/>
            <w:vAlign w:val="bottom"/>
          </w:tcPr>
          <w:p w:rsidR="0066595D" w:rsidRDefault="0066595D">
            <w:pPr>
              <w:pStyle w:val="ConsPlusNormal"/>
              <w:jc w:val="center"/>
            </w:pPr>
            <w:r>
              <w:t>242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0503121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850"/>
        <w:gridCol w:w="1020"/>
        <w:gridCol w:w="1020"/>
        <w:gridCol w:w="1361"/>
        <w:gridCol w:w="907"/>
      </w:tblGrid>
      <w:tr w:rsidR="0066595D">
        <w:tc>
          <w:tcPr>
            <w:tcW w:w="391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020" w:type="dxa"/>
          </w:tcPr>
          <w:p w:rsidR="0066595D" w:rsidRDefault="0066595D">
            <w:pPr>
              <w:pStyle w:val="ConsPlusNormal"/>
              <w:jc w:val="center"/>
            </w:pPr>
            <w:r>
              <w:t>Бюджетная деятельность</w:t>
            </w:r>
          </w:p>
        </w:tc>
        <w:tc>
          <w:tcPr>
            <w:tcW w:w="1361" w:type="dxa"/>
          </w:tcPr>
          <w:p w:rsidR="0066595D" w:rsidRDefault="0066595D">
            <w:pPr>
              <w:pStyle w:val="ConsPlusNormal"/>
              <w:jc w:val="center"/>
            </w:pPr>
            <w:r>
              <w:t>Средства во временном распоряжении</w:t>
            </w:r>
          </w:p>
        </w:tc>
        <w:tc>
          <w:tcPr>
            <w:tcW w:w="907" w:type="dxa"/>
            <w:tcBorders>
              <w:right w:val="nil"/>
            </w:tcBorders>
          </w:tcPr>
          <w:p w:rsidR="0066595D" w:rsidRDefault="0066595D">
            <w:pPr>
              <w:pStyle w:val="ConsPlusNormal"/>
              <w:jc w:val="center"/>
            </w:pPr>
            <w:r>
              <w:t>Итого</w:t>
            </w:r>
          </w:p>
        </w:tc>
      </w:tr>
      <w:tr w:rsidR="0066595D">
        <w:tc>
          <w:tcPr>
            <w:tcW w:w="391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907"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3912" w:type="dxa"/>
            <w:tcBorders>
              <w:left w:val="nil"/>
            </w:tcBorders>
          </w:tcPr>
          <w:p w:rsidR="0066595D" w:rsidRDefault="0066595D">
            <w:pPr>
              <w:pStyle w:val="ConsPlusNormal"/>
            </w:pPr>
            <w:r>
              <w:t>Безвозмездные перечисления бюджетам</w:t>
            </w:r>
          </w:p>
        </w:tc>
        <w:tc>
          <w:tcPr>
            <w:tcW w:w="850" w:type="dxa"/>
            <w:vAlign w:val="bottom"/>
          </w:tcPr>
          <w:p w:rsidR="0066595D" w:rsidRDefault="0066595D">
            <w:pPr>
              <w:pStyle w:val="ConsPlusNormal"/>
              <w:jc w:val="center"/>
            </w:pPr>
            <w:r>
              <w:t>230</w:t>
            </w:r>
          </w:p>
        </w:tc>
        <w:tc>
          <w:tcPr>
            <w:tcW w:w="1020" w:type="dxa"/>
            <w:vAlign w:val="bottom"/>
          </w:tcPr>
          <w:p w:rsidR="0066595D" w:rsidRDefault="0066595D">
            <w:pPr>
              <w:pStyle w:val="ConsPlusNormal"/>
              <w:jc w:val="center"/>
            </w:pPr>
            <w:r>
              <w:t>250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перечисления другим бюджетам бюджетной системы Российской Федерации</w:t>
            </w:r>
          </w:p>
        </w:tc>
        <w:tc>
          <w:tcPr>
            <w:tcW w:w="850" w:type="dxa"/>
            <w:tcBorders>
              <w:top w:val="nil"/>
            </w:tcBorders>
            <w:vAlign w:val="bottom"/>
          </w:tcPr>
          <w:p w:rsidR="0066595D" w:rsidRDefault="0066595D">
            <w:pPr>
              <w:pStyle w:val="ConsPlusNormal"/>
              <w:jc w:val="center"/>
            </w:pPr>
            <w:r>
              <w:t>231</w:t>
            </w:r>
          </w:p>
        </w:tc>
        <w:tc>
          <w:tcPr>
            <w:tcW w:w="1020" w:type="dxa"/>
            <w:tcBorders>
              <w:top w:val="nil"/>
            </w:tcBorders>
            <w:vAlign w:val="bottom"/>
          </w:tcPr>
          <w:p w:rsidR="0066595D" w:rsidRDefault="0066595D">
            <w:pPr>
              <w:pStyle w:val="ConsPlusNormal"/>
              <w:jc w:val="center"/>
            </w:pPr>
            <w:r>
              <w:t>251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перечисления наднациональным организациям и правительствам иностранных государств</w:t>
            </w:r>
          </w:p>
        </w:tc>
        <w:tc>
          <w:tcPr>
            <w:tcW w:w="850" w:type="dxa"/>
            <w:vAlign w:val="bottom"/>
          </w:tcPr>
          <w:p w:rsidR="0066595D" w:rsidRDefault="0066595D">
            <w:pPr>
              <w:pStyle w:val="ConsPlusNormal"/>
              <w:jc w:val="center"/>
            </w:pPr>
            <w:r>
              <w:t>232</w:t>
            </w:r>
          </w:p>
        </w:tc>
        <w:tc>
          <w:tcPr>
            <w:tcW w:w="1020" w:type="dxa"/>
            <w:vAlign w:val="bottom"/>
          </w:tcPr>
          <w:p w:rsidR="0066595D" w:rsidRDefault="0066595D">
            <w:pPr>
              <w:pStyle w:val="ConsPlusNormal"/>
              <w:jc w:val="center"/>
            </w:pPr>
            <w:r>
              <w:t>252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перечисления международным организациям</w:t>
            </w:r>
          </w:p>
        </w:tc>
        <w:tc>
          <w:tcPr>
            <w:tcW w:w="850" w:type="dxa"/>
            <w:vAlign w:val="bottom"/>
          </w:tcPr>
          <w:p w:rsidR="0066595D" w:rsidRDefault="0066595D">
            <w:pPr>
              <w:pStyle w:val="ConsPlusNormal"/>
              <w:jc w:val="center"/>
            </w:pPr>
            <w:r>
              <w:t>233</w:t>
            </w:r>
          </w:p>
        </w:tc>
        <w:tc>
          <w:tcPr>
            <w:tcW w:w="1020" w:type="dxa"/>
            <w:vAlign w:val="bottom"/>
          </w:tcPr>
          <w:p w:rsidR="0066595D" w:rsidRDefault="0066595D">
            <w:pPr>
              <w:pStyle w:val="ConsPlusNormal"/>
              <w:jc w:val="center"/>
            </w:pPr>
            <w:r>
              <w:t>253</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Социальное обеспечение</w:t>
            </w:r>
          </w:p>
        </w:tc>
        <w:tc>
          <w:tcPr>
            <w:tcW w:w="850" w:type="dxa"/>
            <w:vAlign w:val="bottom"/>
          </w:tcPr>
          <w:p w:rsidR="0066595D" w:rsidRDefault="0066595D">
            <w:pPr>
              <w:pStyle w:val="ConsPlusNormal"/>
              <w:jc w:val="center"/>
            </w:pPr>
            <w:r>
              <w:t>240</w:t>
            </w:r>
          </w:p>
        </w:tc>
        <w:tc>
          <w:tcPr>
            <w:tcW w:w="1020" w:type="dxa"/>
            <w:vAlign w:val="bottom"/>
          </w:tcPr>
          <w:p w:rsidR="0066595D" w:rsidRDefault="0066595D">
            <w:pPr>
              <w:pStyle w:val="ConsPlusNormal"/>
              <w:jc w:val="center"/>
            </w:pPr>
            <w:r>
              <w:t>260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lastRenderedPageBreak/>
              <w:t>пенсии, пособия и выплаты по пенсионному, социальному и медицинскому страхованию населения</w:t>
            </w:r>
          </w:p>
        </w:tc>
        <w:tc>
          <w:tcPr>
            <w:tcW w:w="850" w:type="dxa"/>
            <w:tcBorders>
              <w:top w:val="nil"/>
            </w:tcBorders>
            <w:vAlign w:val="bottom"/>
          </w:tcPr>
          <w:p w:rsidR="0066595D" w:rsidRDefault="0066595D">
            <w:pPr>
              <w:pStyle w:val="ConsPlusNormal"/>
              <w:jc w:val="center"/>
            </w:pPr>
            <w:r>
              <w:t>241</w:t>
            </w:r>
          </w:p>
        </w:tc>
        <w:tc>
          <w:tcPr>
            <w:tcW w:w="1020" w:type="dxa"/>
            <w:tcBorders>
              <w:top w:val="nil"/>
            </w:tcBorders>
            <w:vAlign w:val="bottom"/>
          </w:tcPr>
          <w:p w:rsidR="0066595D" w:rsidRDefault="0066595D">
            <w:pPr>
              <w:pStyle w:val="ConsPlusNormal"/>
              <w:jc w:val="center"/>
            </w:pPr>
            <w:r>
              <w:t>261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пособия по социальной помощи населению</w:t>
            </w:r>
          </w:p>
        </w:tc>
        <w:tc>
          <w:tcPr>
            <w:tcW w:w="850" w:type="dxa"/>
            <w:vAlign w:val="bottom"/>
          </w:tcPr>
          <w:p w:rsidR="0066595D" w:rsidRDefault="0066595D">
            <w:pPr>
              <w:pStyle w:val="ConsPlusNormal"/>
              <w:jc w:val="center"/>
            </w:pPr>
            <w:r>
              <w:t>242</w:t>
            </w:r>
          </w:p>
        </w:tc>
        <w:tc>
          <w:tcPr>
            <w:tcW w:w="1020" w:type="dxa"/>
            <w:vAlign w:val="bottom"/>
          </w:tcPr>
          <w:p w:rsidR="0066595D" w:rsidRDefault="0066595D">
            <w:pPr>
              <w:pStyle w:val="ConsPlusNormal"/>
              <w:jc w:val="center"/>
            </w:pPr>
            <w:r>
              <w:t>262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пенсии, пособия, выплачиваемые организациями сектора государственного управления</w:t>
            </w:r>
          </w:p>
        </w:tc>
        <w:tc>
          <w:tcPr>
            <w:tcW w:w="850" w:type="dxa"/>
            <w:vAlign w:val="bottom"/>
          </w:tcPr>
          <w:p w:rsidR="0066595D" w:rsidRDefault="0066595D">
            <w:pPr>
              <w:pStyle w:val="ConsPlusNormal"/>
              <w:jc w:val="center"/>
            </w:pPr>
            <w:r>
              <w:t>243</w:t>
            </w:r>
          </w:p>
        </w:tc>
        <w:tc>
          <w:tcPr>
            <w:tcW w:w="1020" w:type="dxa"/>
            <w:vAlign w:val="bottom"/>
          </w:tcPr>
          <w:p w:rsidR="0066595D" w:rsidRDefault="0066595D">
            <w:pPr>
              <w:pStyle w:val="ConsPlusNormal"/>
              <w:jc w:val="center"/>
            </w:pPr>
            <w:r>
              <w:t>263</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Расходы по операциям с активами</w:t>
            </w:r>
          </w:p>
        </w:tc>
        <w:tc>
          <w:tcPr>
            <w:tcW w:w="850" w:type="dxa"/>
            <w:vAlign w:val="bottom"/>
          </w:tcPr>
          <w:p w:rsidR="0066595D" w:rsidRDefault="0066595D">
            <w:pPr>
              <w:pStyle w:val="ConsPlusNormal"/>
              <w:jc w:val="center"/>
            </w:pPr>
            <w:r>
              <w:t>250</w:t>
            </w:r>
          </w:p>
        </w:tc>
        <w:tc>
          <w:tcPr>
            <w:tcW w:w="1020" w:type="dxa"/>
            <w:vAlign w:val="bottom"/>
          </w:tcPr>
          <w:p w:rsidR="0066595D" w:rsidRDefault="0066595D">
            <w:pPr>
              <w:pStyle w:val="ConsPlusNormal"/>
              <w:jc w:val="center"/>
            </w:pPr>
            <w:r>
              <w:t>270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амортизация основных средств и нематериальных активов</w:t>
            </w:r>
          </w:p>
        </w:tc>
        <w:tc>
          <w:tcPr>
            <w:tcW w:w="850" w:type="dxa"/>
            <w:tcBorders>
              <w:top w:val="nil"/>
            </w:tcBorders>
            <w:vAlign w:val="bottom"/>
          </w:tcPr>
          <w:p w:rsidR="0066595D" w:rsidRDefault="0066595D">
            <w:pPr>
              <w:pStyle w:val="ConsPlusNormal"/>
              <w:jc w:val="center"/>
            </w:pPr>
            <w:r>
              <w:t>251</w:t>
            </w:r>
          </w:p>
        </w:tc>
        <w:tc>
          <w:tcPr>
            <w:tcW w:w="1020" w:type="dxa"/>
            <w:tcBorders>
              <w:top w:val="nil"/>
            </w:tcBorders>
            <w:vAlign w:val="bottom"/>
          </w:tcPr>
          <w:p w:rsidR="0066595D" w:rsidRDefault="0066595D">
            <w:pPr>
              <w:pStyle w:val="ConsPlusNormal"/>
              <w:jc w:val="center"/>
            </w:pPr>
            <w:r>
              <w:t>271</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расходование материальных запасов</w:t>
            </w:r>
          </w:p>
        </w:tc>
        <w:tc>
          <w:tcPr>
            <w:tcW w:w="850" w:type="dxa"/>
            <w:vAlign w:val="bottom"/>
          </w:tcPr>
          <w:p w:rsidR="0066595D" w:rsidRDefault="0066595D">
            <w:pPr>
              <w:pStyle w:val="ConsPlusNormal"/>
              <w:jc w:val="center"/>
            </w:pPr>
            <w:r>
              <w:t>252</w:t>
            </w:r>
          </w:p>
        </w:tc>
        <w:tc>
          <w:tcPr>
            <w:tcW w:w="1020" w:type="dxa"/>
            <w:vAlign w:val="bottom"/>
          </w:tcPr>
          <w:p w:rsidR="0066595D" w:rsidRDefault="0066595D">
            <w:pPr>
              <w:pStyle w:val="ConsPlusNormal"/>
              <w:jc w:val="center"/>
            </w:pPr>
            <w:r>
              <w:t>272</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чрезвычайные расходы по операциям с активами</w:t>
            </w:r>
          </w:p>
        </w:tc>
        <w:tc>
          <w:tcPr>
            <w:tcW w:w="850" w:type="dxa"/>
            <w:vAlign w:val="bottom"/>
          </w:tcPr>
          <w:p w:rsidR="0066595D" w:rsidRDefault="0066595D">
            <w:pPr>
              <w:pStyle w:val="ConsPlusNormal"/>
              <w:jc w:val="center"/>
            </w:pPr>
            <w:r>
              <w:t>253</w:t>
            </w:r>
          </w:p>
        </w:tc>
        <w:tc>
          <w:tcPr>
            <w:tcW w:w="1020" w:type="dxa"/>
            <w:vAlign w:val="bottom"/>
          </w:tcPr>
          <w:p w:rsidR="0066595D" w:rsidRDefault="0066595D">
            <w:pPr>
              <w:pStyle w:val="ConsPlusNormal"/>
              <w:jc w:val="center"/>
            </w:pPr>
            <w:r>
              <w:t>273</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Прочие расходы</w:t>
            </w:r>
          </w:p>
        </w:tc>
        <w:tc>
          <w:tcPr>
            <w:tcW w:w="850" w:type="dxa"/>
            <w:vAlign w:val="bottom"/>
          </w:tcPr>
          <w:p w:rsidR="0066595D" w:rsidRDefault="0066595D">
            <w:pPr>
              <w:pStyle w:val="ConsPlusNormal"/>
              <w:jc w:val="center"/>
            </w:pPr>
            <w:r>
              <w:t>260</w:t>
            </w:r>
          </w:p>
        </w:tc>
        <w:tc>
          <w:tcPr>
            <w:tcW w:w="1020" w:type="dxa"/>
            <w:vAlign w:val="bottom"/>
          </w:tcPr>
          <w:p w:rsidR="0066595D" w:rsidRDefault="0066595D">
            <w:pPr>
              <w:pStyle w:val="ConsPlusNormal"/>
              <w:jc w:val="center"/>
            </w:pPr>
            <w:r>
              <w:t>290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jc w:val="center"/>
            </w:pPr>
            <w:r>
              <w:t>Чистый операционный результат (стр. 301 - стр. 302); (стр. 310 + стр. 400)</w:t>
            </w:r>
          </w:p>
        </w:tc>
        <w:tc>
          <w:tcPr>
            <w:tcW w:w="850" w:type="dxa"/>
            <w:vAlign w:val="bottom"/>
          </w:tcPr>
          <w:p w:rsidR="0066595D" w:rsidRDefault="0066595D">
            <w:pPr>
              <w:pStyle w:val="ConsPlusNormal"/>
              <w:jc w:val="center"/>
            </w:pPr>
            <w:r>
              <w:t>300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Операционный результат до налогообложения (стр. 010 - стр. 150)</w:t>
            </w:r>
          </w:p>
        </w:tc>
        <w:tc>
          <w:tcPr>
            <w:tcW w:w="850" w:type="dxa"/>
            <w:vAlign w:val="bottom"/>
          </w:tcPr>
          <w:p w:rsidR="0066595D" w:rsidRDefault="0066595D">
            <w:pPr>
              <w:pStyle w:val="ConsPlusNormal"/>
              <w:jc w:val="center"/>
            </w:pPr>
            <w:r>
              <w:t>301</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Налог на прибыль</w:t>
            </w:r>
          </w:p>
        </w:tc>
        <w:tc>
          <w:tcPr>
            <w:tcW w:w="850" w:type="dxa"/>
            <w:vAlign w:val="bottom"/>
          </w:tcPr>
          <w:p w:rsidR="0066595D" w:rsidRDefault="0066595D">
            <w:pPr>
              <w:pStyle w:val="ConsPlusNormal"/>
              <w:jc w:val="center"/>
            </w:pPr>
            <w:r>
              <w:t>302</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jc w:val="center"/>
            </w:pPr>
            <w:r>
              <w:t>Операции с нефинансовыми активами (стр. 320 + стр. 330 + стр. 350 + стр. 360 + стр. 370 + стр. 380 + стр. 390)</w:t>
            </w:r>
          </w:p>
        </w:tc>
        <w:tc>
          <w:tcPr>
            <w:tcW w:w="850" w:type="dxa"/>
            <w:vAlign w:val="bottom"/>
          </w:tcPr>
          <w:p w:rsidR="0066595D" w:rsidRDefault="0066595D">
            <w:pPr>
              <w:pStyle w:val="ConsPlusNormal"/>
              <w:jc w:val="center"/>
            </w:pPr>
            <w:r>
              <w:t>310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основных средств</w:t>
            </w:r>
          </w:p>
        </w:tc>
        <w:tc>
          <w:tcPr>
            <w:tcW w:w="850" w:type="dxa"/>
            <w:vAlign w:val="bottom"/>
          </w:tcPr>
          <w:p w:rsidR="0066595D" w:rsidRDefault="0066595D">
            <w:pPr>
              <w:pStyle w:val="ConsPlusNormal"/>
              <w:jc w:val="center"/>
            </w:pPr>
            <w:r>
              <w:t>320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стоимости основных средств</w:t>
            </w:r>
          </w:p>
        </w:tc>
        <w:tc>
          <w:tcPr>
            <w:tcW w:w="850" w:type="dxa"/>
            <w:tcBorders>
              <w:top w:val="nil"/>
            </w:tcBorders>
            <w:vAlign w:val="bottom"/>
          </w:tcPr>
          <w:p w:rsidR="0066595D" w:rsidRDefault="0066595D">
            <w:pPr>
              <w:pStyle w:val="ConsPlusNormal"/>
              <w:jc w:val="center"/>
            </w:pPr>
            <w:r>
              <w:t>321</w:t>
            </w:r>
          </w:p>
        </w:tc>
        <w:tc>
          <w:tcPr>
            <w:tcW w:w="1020" w:type="dxa"/>
            <w:tcBorders>
              <w:top w:val="nil"/>
            </w:tcBorders>
            <w:vAlign w:val="bottom"/>
          </w:tcPr>
          <w:p w:rsidR="0066595D" w:rsidRDefault="0066595D">
            <w:pPr>
              <w:pStyle w:val="ConsPlusNormal"/>
              <w:jc w:val="center"/>
            </w:pPr>
            <w:r>
              <w:t>310</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основных средств</w:t>
            </w:r>
          </w:p>
        </w:tc>
        <w:tc>
          <w:tcPr>
            <w:tcW w:w="850" w:type="dxa"/>
            <w:vAlign w:val="bottom"/>
          </w:tcPr>
          <w:p w:rsidR="0066595D" w:rsidRDefault="0066595D">
            <w:pPr>
              <w:pStyle w:val="ConsPlusNormal"/>
              <w:jc w:val="center"/>
            </w:pPr>
            <w:r>
              <w:t>322</w:t>
            </w:r>
          </w:p>
        </w:tc>
        <w:tc>
          <w:tcPr>
            <w:tcW w:w="1020" w:type="dxa"/>
            <w:vAlign w:val="bottom"/>
          </w:tcPr>
          <w:p w:rsidR="0066595D" w:rsidRDefault="0066595D">
            <w:pPr>
              <w:pStyle w:val="ConsPlusNormal"/>
              <w:jc w:val="center"/>
            </w:pPr>
            <w:r>
              <w:t>41X</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0503121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850"/>
        <w:gridCol w:w="1020"/>
        <w:gridCol w:w="1020"/>
        <w:gridCol w:w="1361"/>
        <w:gridCol w:w="907"/>
      </w:tblGrid>
      <w:tr w:rsidR="0066595D">
        <w:tc>
          <w:tcPr>
            <w:tcW w:w="391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020" w:type="dxa"/>
          </w:tcPr>
          <w:p w:rsidR="0066595D" w:rsidRDefault="0066595D">
            <w:pPr>
              <w:pStyle w:val="ConsPlusNormal"/>
              <w:jc w:val="center"/>
            </w:pPr>
            <w:r>
              <w:t>Бюджетная деятельность</w:t>
            </w:r>
          </w:p>
        </w:tc>
        <w:tc>
          <w:tcPr>
            <w:tcW w:w="1361" w:type="dxa"/>
          </w:tcPr>
          <w:p w:rsidR="0066595D" w:rsidRDefault="0066595D">
            <w:pPr>
              <w:pStyle w:val="ConsPlusNormal"/>
              <w:jc w:val="center"/>
            </w:pPr>
            <w:r>
              <w:t>Средства во временном распоряжении</w:t>
            </w:r>
          </w:p>
        </w:tc>
        <w:tc>
          <w:tcPr>
            <w:tcW w:w="907" w:type="dxa"/>
            <w:tcBorders>
              <w:right w:val="nil"/>
            </w:tcBorders>
          </w:tcPr>
          <w:p w:rsidR="0066595D" w:rsidRDefault="0066595D">
            <w:pPr>
              <w:pStyle w:val="ConsPlusNormal"/>
              <w:jc w:val="center"/>
            </w:pPr>
            <w:r>
              <w:t>Итого</w:t>
            </w:r>
          </w:p>
        </w:tc>
      </w:tr>
      <w:tr w:rsidR="0066595D">
        <w:tc>
          <w:tcPr>
            <w:tcW w:w="3912" w:type="dxa"/>
            <w:tcBorders>
              <w:left w:val="nil"/>
            </w:tcBorders>
          </w:tcPr>
          <w:p w:rsidR="0066595D" w:rsidRDefault="0066595D">
            <w:pPr>
              <w:pStyle w:val="ConsPlusNormal"/>
              <w:jc w:val="center"/>
            </w:pPr>
            <w:r>
              <w:lastRenderedPageBreak/>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907"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нематериальных активов</w:t>
            </w:r>
          </w:p>
        </w:tc>
        <w:tc>
          <w:tcPr>
            <w:tcW w:w="850" w:type="dxa"/>
            <w:vAlign w:val="bottom"/>
          </w:tcPr>
          <w:p w:rsidR="0066595D" w:rsidRDefault="0066595D">
            <w:pPr>
              <w:pStyle w:val="ConsPlusNormal"/>
              <w:jc w:val="center"/>
            </w:pPr>
            <w:r>
              <w:t>330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стоимости нематериальных активов</w:t>
            </w:r>
          </w:p>
        </w:tc>
        <w:tc>
          <w:tcPr>
            <w:tcW w:w="850" w:type="dxa"/>
            <w:tcBorders>
              <w:top w:val="nil"/>
            </w:tcBorders>
            <w:vAlign w:val="bottom"/>
          </w:tcPr>
          <w:p w:rsidR="0066595D" w:rsidRDefault="0066595D">
            <w:pPr>
              <w:pStyle w:val="ConsPlusNormal"/>
              <w:jc w:val="center"/>
            </w:pPr>
            <w:r>
              <w:t>331</w:t>
            </w:r>
          </w:p>
        </w:tc>
        <w:tc>
          <w:tcPr>
            <w:tcW w:w="1020" w:type="dxa"/>
            <w:tcBorders>
              <w:top w:val="nil"/>
            </w:tcBorders>
            <w:vAlign w:val="bottom"/>
          </w:tcPr>
          <w:p w:rsidR="0066595D" w:rsidRDefault="0066595D">
            <w:pPr>
              <w:pStyle w:val="ConsPlusNormal"/>
              <w:jc w:val="center"/>
            </w:pPr>
            <w:r>
              <w:t>320</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нематериальных активов</w:t>
            </w:r>
          </w:p>
        </w:tc>
        <w:tc>
          <w:tcPr>
            <w:tcW w:w="850" w:type="dxa"/>
            <w:vAlign w:val="bottom"/>
          </w:tcPr>
          <w:p w:rsidR="0066595D" w:rsidRDefault="0066595D">
            <w:pPr>
              <w:pStyle w:val="ConsPlusNormal"/>
              <w:jc w:val="center"/>
            </w:pPr>
            <w:r>
              <w:t>332</w:t>
            </w:r>
          </w:p>
        </w:tc>
        <w:tc>
          <w:tcPr>
            <w:tcW w:w="1020" w:type="dxa"/>
            <w:vAlign w:val="bottom"/>
          </w:tcPr>
          <w:p w:rsidR="0066595D" w:rsidRDefault="0066595D">
            <w:pPr>
              <w:pStyle w:val="ConsPlusNormal"/>
              <w:jc w:val="center"/>
            </w:pPr>
            <w:r>
              <w:t>42X</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непроизведенных активов</w:t>
            </w:r>
          </w:p>
        </w:tc>
        <w:tc>
          <w:tcPr>
            <w:tcW w:w="850" w:type="dxa"/>
            <w:vAlign w:val="bottom"/>
          </w:tcPr>
          <w:p w:rsidR="0066595D" w:rsidRDefault="0066595D">
            <w:pPr>
              <w:pStyle w:val="ConsPlusNormal"/>
              <w:jc w:val="center"/>
            </w:pPr>
            <w:r>
              <w:t>350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стоимости непроизведенных активов</w:t>
            </w:r>
          </w:p>
        </w:tc>
        <w:tc>
          <w:tcPr>
            <w:tcW w:w="850" w:type="dxa"/>
            <w:tcBorders>
              <w:top w:val="nil"/>
            </w:tcBorders>
            <w:vAlign w:val="bottom"/>
          </w:tcPr>
          <w:p w:rsidR="0066595D" w:rsidRDefault="0066595D">
            <w:pPr>
              <w:pStyle w:val="ConsPlusNormal"/>
              <w:jc w:val="center"/>
            </w:pPr>
            <w:r>
              <w:t>351</w:t>
            </w:r>
          </w:p>
        </w:tc>
        <w:tc>
          <w:tcPr>
            <w:tcW w:w="1020" w:type="dxa"/>
            <w:tcBorders>
              <w:top w:val="nil"/>
            </w:tcBorders>
            <w:vAlign w:val="bottom"/>
          </w:tcPr>
          <w:p w:rsidR="0066595D" w:rsidRDefault="0066595D">
            <w:pPr>
              <w:pStyle w:val="ConsPlusNormal"/>
              <w:jc w:val="center"/>
            </w:pPr>
            <w:r>
              <w:t>330</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непроизведенных активов</w:t>
            </w:r>
          </w:p>
        </w:tc>
        <w:tc>
          <w:tcPr>
            <w:tcW w:w="850" w:type="dxa"/>
            <w:vAlign w:val="bottom"/>
          </w:tcPr>
          <w:p w:rsidR="0066595D" w:rsidRDefault="0066595D">
            <w:pPr>
              <w:pStyle w:val="ConsPlusNormal"/>
              <w:jc w:val="center"/>
            </w:pPr>
            <w:r>
              <w:t>352</w:t>
            </w:r>
          </w:p>
        </w:tc>
        <w:tc>
          <w:tcPr>
            <w:tcW w:w="1020" w:type="dxa"/>
            <w:vAlign w:val="bottom"/>
          </w:tcPr>
          <w:p w:rsidR="0066595D" w:rsidRDefault="0066595D">
            <w:pPr>
              <w:pStyle w:val="ConsPlusNormal"/>
              <w:jc w:val="center"/>
            </w:pPr>
            <w:r>
              <w:t>43X</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материальных запасов</w:t>
            </w:r>
          </w:p>
        </w:tc>
        <w:tc>
          <w:tcPr>
            <w:tcW w:w="850" w:type="dxa"/>
            <w:vAlign w:val="bottom"/>
          </w:tcPr>
          <w:p w:rsidR="0066595D" w:rsidRDefault="0066595D">
            <w:pPr>
              <w:pStyle w:val="ConsPlusNormal"/>
              <w:jc w:val="center"/>
            </w:pPr>
            <w:r>
              <w:t>360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стоимости материальных запасов</w:t>
            </w:r>
          </w:p>
        </w:tc>
        <w:tc>
          <w:tcPr>
            <w:tcW w:w="850" w:type="dxa"/>
            <w:tcBorders>
              <w:top w:val="nil"/>
            </w:tcBorders>
            <w:vAlign w:val="bottom"/>
          </w:tcPr>
          <w:p w:rsidR="0066595D" w:rsidRDefault="0066595D">
            <w:pPr>
              <w:pStyle w:val="ConsPlusNormal"/>
              <w:jc w:val="center"/>
            </w:pPr>
            <w:r>
              <w:t>361</w:t>
            </w:r>
          </w:p>
        </w:tc>
        <w:tc>
          <w:tcPr>
            <w:tcW w:w="1020" w:type="dxa"/>
            <w:tcBorders>
              <w:top w:val="nil"/>
            </w:tcBorders>
            <w:vAlign w:val="bottom"/>
          </w:tcPr>
          <w:p w:rsidR="0066595D" w:rsidRDefault="0066595D">
            <w:pPr>
              <w:pStyle w:val="ConsPlusNormal"/>
              <w:jc w:val="center"/>
            </w:pPr>
            <w:r>
              <w:t>340</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материальных запасов</w:t>
            </w:r>
          </w:p>
        </w:tc>
        <w:tc>
          <w:tcPr>
            <w:tcW w:w="850" w:type="dxa"/>
            <w:vAlign w:val="bottom"/>
          </w:tcPr>
          <w:p w:rsidR="0066595D" w:rsidRDefault="0066595D">
            <w:pPr>
              <w:pStyle w:val="ConsPlusNormal"/>
              <w:jc w:val="center"/>
            </w:pPr>
            <w:r>
              <w:t>362</w:t>
            </w:r>
          </w:p>
        </w:tc>
        <w:tc>
          <w:tcPr>
            <w:tcW w:w="1020" w:type="dxa"/>
            <w:vAlign w:val="bottom"/>
          </w:tcPr>
          <w:p w:rsidR="0066595D" w:rsidRDefault="0066595D">
            <w:pPr>
              <w:pStyle w:val="ConsPlusNormal"/>
              <w:jc w:val="center"/>
            </w:pPr>
            <w:r>
              <w:t>440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прав пользования активом</w:t>
            </w:r>
          </w:p>
        </w:tc>
        <w:tc>
          <w:tcPr>
            <w:tcW w:w="850" w:type="dxa"/>
            <w:vAlign w:val="bottom"/>
          </w:tcPr>
          <w:p w:rsidR="0066595D" w:rsidRDefault="0066595D">
            <w:pPr>
              <w:pStyle w:val="ConsPlusNormal"/>
              <w:jc w:val="center"/>
            </w:pPr>
            <w:r>
              <w:t>370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стоимости прав пользования активом</w:t>
            </w:r>
          </w:p>
        </w:tc>
        <w:tc>
          <w:tcPr>
            <w:tcW w:w="850" w:type="dxa"/>
            <w:tcBorders>
              <w:top w:val="nil"/>
            </w:tcBorders>
            <w:vAlign w:val="bottom"/>
          </w:tcPr>
          <w:p w:rsidR="0066595D" w:rsidRDefault="0066595D">
            <w:pPr>
              <w:pStyle w:val="ConsPlusNormal"/>
              <w:jc w:val="center"/>
            </w:pPr>
            <w:r>
              <w:t>371</w:t>
            </w:r>
          </w:p>
        </w:tc>
        <w:tc>
          <w:tcPr>
            <w:tcW w:w="1020" w:type="dxa"/>
            <w:tcBorders>
              <w:top w:val="nil"/>
            </w:tcBorders>
            <w:vAlign w:val="bottom"/>
          </w:tcPr>
          <w:p w:rsidR="0066595D" w:rsidRDefault="0066595D">
            <w:pPr>
              <w:pStyle w:val="ConsPlusNormal"/>
              <w:jc w:val="center"/>
            </w:pPr>
            <w:r>
              <w:t>350</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прав пользования активом</w:t>
            </w:r>
          </w:p>
        </w:tc>
        <w:tc>
          <w:tcPr>
            <w:tcW w:w="850" w:type="dxa"/>
            <w:vAlign w:val="bottom"/>
          </w:tcPr>
          <w:p w:rsidR="0066595D" w:rsidRDefault="0066595D">
            <w:pPr>
              <w:pStyle w:val="ConsPlusNormal"/>
              <w:jc w:val="center"/>
            </w:pPr>
            <w:r>
              <w:t>372</w:t>
            </w:r>
          </w:p>
        </w:tc>
        <w:tc>
          <w:tcPr>
            <w:tcW w:w="1020" w:type="dxa"/>
            <w:vAlign w:val="bottom"/>
          </w:tcPr>
          <w:p w:rsidR="0066595D" w:rsidRDefault="0066595D">
            <w:pPr>
              <w:pStyle w:val="ConsPlusNormal"/>
              <w:jc w:val="center"/>
            </w:pPr>
            <w:r>
              <w:t>450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изменение затрат на изготовление готовой продукции, выполнение работ, услуг</w:t>
            </w:r>
          </w:p>
        </w:tc>
        <w:tc>
          <w:tcPr>
            <w:tcW w:w="850" w:type="dxa"/>
            <w:vAlign w:val="bottom"/>
          </w:tcPr>
          <w:p w:rsidR="0066595D" w:rsidRDefault="0066595D">
            <w:pPr>
              <w:pStyle w:val="ConsPlusNormal"/>
              <w:jc w:val="center"/>
            </w:pPr>
            <w:r>
              <w:t>380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затрат</w:t>
            </w:r>
          </w:p>
        </w:tc>
        <w:tc>
          <w:tcPr>
            <w:tcW w:w="850" w:type="dxa"/>
            <w:tcBorders>
              <w:top w:val="nil"/>
            </w:tcBorders>
            <w:vAlign w:val="bottom"/>
          </w:tcPr>
          <w:p w:rsidR="0066595D" w:rsidRDefault="0066595D">
            <w:pPr>
              <w:pStyle w:val="ConsPlusNormal"/>
              <w:jc w:val="center"/>
            </w:pPr>
            <w:r>
              <w:t>381</w:t>
            </w:r>
          </w:p>
        </w:tc>
        <w:tc>
          <w:tcPr>
            <w:tcW w:w="1020" w:type="dxa"/>
            <w:tcBorders>
              <w:top w:val="nil"/>
            </w:tcBorders>
            <w:vAlign w:val="bottom"/>
          </w:tcPr>
          <w:p w:rsidR="0066595D" w:rsidRDefault="0066595D">
            <w:pPr>
              <w:pStyle w:val="ConsPlusNormal"/>
              <w:jc w:val="center"/>
            </w:pPr>
            <w:r>
              <w:t>x</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затрат</w:t>
            </w:r>
          </w:p>
        </w:tc>
        <w:tc>
          <w:tcPr>
            <w:tcW w:w="850" w:type="dxa"/>
            <w:vAlign w:val="bottom"/>
          </w:tcPr>
          <w:p w:rsidR="0066595D" w:rsidRDefault="0066595D">
            <w:pPr>
              <w:pStyle w:val="ConsPlusNormal"/>
              <w:jc w:val="center"/>
            </w:pPr>
            <w:r>
              <w:t>382</w:t>
            </w:r>
          </w:p>
        </w:tc>
        <w:tc>
          <w:tcPr>
            <w:tcW w:w="1020" w:type="dxa"/>
            <w:vAlign w:val="bottom"/>
          </w:tcPr>
          <w:p w:rsidR="0066595D" w:rsidRDefault="0066595D">
            <w:pPr>
              <w:pStyle w:val="ConsPlusNormal"/>
              <w:jc w:val="center"/>
            </w:pPr>
            <w:r>
              <w:t>x</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Расходы будущих периодов</w:t>
            </w:r>
          </w:p>
        </w:tc>
        <w:tc>
          <w:tcPr>
            <w:tcW w:w="850" w:type="dxa"/>
            <w:vAlign w:val="bottom"/>
          </w:tcPr>
          <w:p w:rsidR="0066595D" w:rsidRDefault="0066595D">
            <w:pPr>
              <w:pStyle w:val="ConsPlusNormal"/>
              <w:jc w:val="center"/>
            </w:pPr>
            <w:r>
              <w:t>390</w:t>
            </w:r>
          </w:p>
        </w:tc>
        <w:tc>
          <w:tcPr>
            <w:tcW w:w="1020" w:type="dxa"/>
            <w:vAlign w:val="bottom"/>
          </w:tcPr>
          <w:p w:rsidR="0066595D" w:rsidRDefault="0066595D">
            <w:pPr>
              <w:pStyle w:val="ConsPlusNormal"/>
              <w:jc w:val="center"/>
            </w:pPr>
            <w:r>
              <w:t>x</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jc w:val="center"/>
            </w:pPr>
            <w:r>
              <w:lastRenderedPageBreak/>
              <w:t>Операции с финансовыми активами и обязательствами</w:t>
            </w:r>
          </w:p>
          <w:p w:rsidR="0066595D" w:rsidRDefault="0066595D">
            <w:pPr>
              <w:pStyle w:val="ConsPlusNormal"/>
              <w:jc w:val="center"/>
            </w:pPr>
            <w:r>
              <w:t>(стр. 410 - стр. 510)</w:t>
            </w:r>
          </w:p>
        </w:tc>
        <w:tc>
          <w:tcPr>
            <w:tcW w:w="850" w:type="dxa"/>
            <w:vAlign w:val="bottom"/>
          </w:tcPr>
          <w:p w:rsidR="0066595D" w:rsidRDefault="0066595D">
            <w:pPr>
              <w:pStyle w:val="ConsPlusNormal"/>
              <w:jc w:val="center"/>
            </w:pPr>
            <w:r>
              <w:t>400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Операции с финансовыми активами</w:t>
            </w:r>
          </w:p>
          <w:p w:rsidR="0066595D" w:rsidRDefault="0066595D">
            <w:pPr>
              <w:pStyle w:val="ConsPlusNormal"/>
            </w:pPr>
            <w:r>
              <w:t>(стр. 420 + стр. 430 + стр. 440 + стр. 460 + стр. 470 + стр. 480)</w:t>
            </w:r>
          </w:p>
        </w:tc>
        <w:tc>
          <w:tcPr>
            <w:tcW w:w="850" w:type="dxa"/>
            <w:vAlign w:val="bottom"/>
          </w:tcPr>
          <w:p w:rsidR="0066595D" w:rsidRDefault="0066595D">
            <w:pPr>
              <w:pStyle w:val="ConsPlusNormal"/>
              <w:jc w:val="center"/>
            </w:pPr>
            <w:r>
              <w:t>410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средств на счета бюджетов</w:t>
            </w:r>
          </w:p>
        </w:tc>
        <w:tc>
          <w:tcPr>
            <w:tcW w:w="850" w:type="dxa"/>
            <w:vAlign w:val="bottom"/>
          </w:tcPr>
          <w:p w:rsidR="0066595D" w:rsidRDefault="0066595D">
            <w:pPr>
              <w:pStyle w:val="ConsPlusNormal"/>
              <w:jc w:val="center"/>
            </w:pPr>
            <w:r>
              <w:t>420</w:t>
            </w:r>
          </w:p>
        </w:tc>
        <w:tc>
          <w:tcPr>
            <w:tcW w:w="1020" w:type="dxa"/>
            <w:vAlign w:val="bottom"/>
          </w:tcPr>
          <w:p w:rsidR="0066595D" w:rsidRDefault="0066595D">
            <w:pPr>
              <w:pStyle w:val="ConsPlusNormal"/>
            </w:pP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поступление на счета</w:t>
            </w:r>
          </w:p>
        </w:tc>
        <w:tc>
          <w:tcPr>
            <w:tcW w:w="850" w:type="dxa"/>
            <w:tcBorders>
              <w:top w:val="nil"/>
            </w:tcBorders>
            <w:vAlign w:val="bottom"/>
          </w:tcPr>
          <w:p w:rsidR="0066595D" w:rsidRDefault="0066595D">
            <w:pPr>
              <w:pStyle w:val="ConsPlusNormal"/>
              <w:jc w:val="center"/>
            </w:pPr>
            <w:r>
              <w:t>421</w:t>
            </w:r>
          </w:p>
        </w:tc>
        <w:tc>
          <w:tcPr>
            <w:tcW w:w="1020" w:type="dxa"/>
            <w:tcBorders>
              <w:top w:val="nil"/>
            </w:tcBorders>
            <w:vAlign w:val="bottom"/>
          </w:tcPr>
          <w:p w:rsidR="0066595D" w:rsidRDefault="0066595D">
            <w:pPr>
              <w:pStyle w:val="ConsPlusNormal"/>
              <w:jc w:val="center"/>
            </w:pPr>
            <w:r>
              <w:t>510</w:t>
            </w:r>
          </w:p>
        </w:tc>
        <w:tc>
          <w:tcPr>
            <w:tcW w:w="10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выбытия со счетов</w:t>
            </w:r>
          </w:p>
        </w:tc>
        <w:tc>
          <w:tcPr>
            <w:tcW w:w="850" w:type="dxa"/>
            <w:vAlign w:val="bottom"/>
          </w:tcPr>
          <w:p w:rsidR="0066595D" w:rsidRDefault="0066595D">
            <w:pPr>
              <w:pStyle w:val="ConsPlusNormal"/>
              <w:jc w:val="center"/>
            </w:pPr>
            <w:r>
              <w:t>422</w:t>
            </w:r>
          </w:p>
        </w:tc>
        <w:tc>
          <w:tcPr>
            <w:tcW w:w="1020" w:type="dxa"/>
            <w:vAlign w:val="bottom"/>
          </w:tcPr>
          <w:p w:rsidR="0066595D" w:rsidRDefault="0066595D">
            <w:pPr>
              <w:pStyle w:val="ConsPlusNormal"/>
              <w:jc w:val="center"/>
            </w:pPr>
            <w:r>
              <w:t>610</w:t>
            </w:r>
          </w:p>
        </w:tc>
        <w:tc>
          <w:tcPr>
            <w:tcW w:w="1020" w:type="dxa"/>
          </w:tcPr>
          <w:p w:rsidR="0066595D" w:rsidRDefault="0066595D">
            <w:pPr>
              <w:pStyle w:val="ConsPlusNormal"/>
            </w:pPr>
          </w:p>
        </w:tc>
        <w:tc>
          <w:tcPr>
            <w:tcW w:w="1361" w:type="dxa"/>
          </w:tcPr>
          <w:p w:rsidR="0066595D" w:rsidRDefault="0066595D">
            <w:pPr>
              <w:pStyle w:val="ConsPlusNormal"/>
            </w:pPr>
          </w:p>
        </w:tc>
        <w:tc>
          <w:tcPr>
            <w:tcW w:w="9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0503121 с. 5</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850"/>
        <w:gridCol w:w="1020"/>
        <w:gridCol w:w="1020"/>
        <w:gridCol w:w="1361"/>
        <w:gridCol w:w="907"/>
      </w:tblGrid>
      <w:tr w:rsidR="0066595D">
        <w:tc>
          <w:tcPr>
            <w:tcW w:w="391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020" w:type="dxa"/>
          </w:tcPr>
          <w:p w:rsidR="0066595D" w:rsidRDefault="0066595D">
            <w:pPr>
              <w:pStyle w:val="ConsPlusNormal"/>
              <w:jc w:val="center"/>
            </w:pPr>
            <w:r>
              <w:t>Бюджетная деятельность</w:t>
            </w:r>
          </w:p>
        </w:tc>
        <w:tc>
          <w:tcPr>
            <w:tcW w:w="1361" w:type="dxa"/>
          </w:tcPr>
          <w:p w:rsidR="0066595D" w:rsidRDefault="0066595D">
            <w:pPr>
              <w:pStyle w:val="ConsPlusNormal"/>
              <w:jc w:val="center"/>
            </w:pPr>
            <w:r>
              <w:t>Средства во временном распоряжении</w:t>
            </w:r>
          </w:p>
        </w:tc>
        <w:tc>
          <w:tcPr>
            <w:tcW w:w="907" w:type="dxa"/>
            <w:tcBorders>
              <w:right w:val="nil"/>
            </w:tcBorders>
          </w:tcPr>
          <w:p w:rsidR="0066595D" w:rsidRDefault="0066595D">
            <w:pPr>
              <w:pStyle w:val="ConsPlusNormal"/>
              <w:jc w:val="center"/>
            </w:pPr>
            <w:r>
              <w:t>Итого</w:t>
            </w:r>
          </w:p>
        </w:tc>
      </w:tr>
      <w:tr w:rsidR="0066595D">
        <w:tc>
          <w:tcPr>
            <w:tcW w:w="391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907"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ценных бумаг, кроме акций</w:t>
            </w:r>
          </w:p>
        </w:tc>
        <w:tc>
          <w:tcPr>
            <w:tcW w:w="850" w:type="dxa"/>
            <w:vAlign w:val="bottom"/>
          </w:tcPr>
          <w:p w:rsidR="0066595D" w:rsidRDefault="0066595D">
            <w:pPr>
              <w:pStyle w:val="ConsPlusNormal"/>
              <w:jc w:val="center"/>
            </w:pPr>
            <w:r>
              <w:t>430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jc w:val="both"/>
            </w:pPr>
            <w:r>
              <w:t>в том числе:</w:t>
            </w: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стоимости ценных бумаг, кроме акций и иных форм участия в капитале</w:t>
            </w:r>
          </w:p>
        </w:tc>
        <w:tc>
          <w:tcPr>
            <w:tcW w:w="850" w:type="dxa"/>
            <w:tcBorders>
              <w:top w:val="nil"/>
            </w:tcBorders>
            <w:vAlign w:val="bottom"/>
          </w:tcPr>
          <w:p w:rsidR="0066595D" w:rsidRDefault="0066595D">
            <w:pPr>
              <w:pStyle w:val="ConsPlusNormal"/>
              <w:jc w:val="center"/>
            </w:pPr>
            <w:r>
              <w:t>431</w:t>
            </w:r>
          </w:p>
        </w:tc>
        <w:tc>
          <w:tcPr>
            <w:tcW w:w="1020" w:type="dxa"/>
            <w:tcBorders>
              <w:top w:val="nil"/>
            </w:tcBorders>
            <w:vAlign w:val="bottom"/>
          </w:tcPr>
          <w:p w:rsidR="0066595D" w:rsidRDefault="0066595D">
            <w:pPr>
              <w:pStyle w:val="ConsPlusNormal"/>
              <w:jc w:val="center"/>
            </w:pPr>
            <w:r>
              <w:t>520</w:t>
            </w:r>
          </w:p>
        </w:tc>
        <w:tc>
          <w:tcPr>
            <w:tcW w:w="1020" w:type="dxa"/>
            <w:tcBorders>
              <w:top w:val="nil"/>
            </w:tcBorders>
            <w:vAlign w:val="bottom"/>
          </w:tcPr>
          <w:p w:rsidR="0066595D" w:rsidRDefault="0066595D">
            <w:pPr>
              <w:pStyle w:val="ConsPlusNormal"/>
            </w:pPr>
          </w:p>
        </w:tc>
        <w:tc>
          <w:tcPr>
            <w:tcW w:w="1361"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ценных бумаг, кроме акций и иных форм участия в капитале</w:t>
            </w:r>
          </w:p>
        </w:tc>
        <w:tc>
          <w:tcPr>
            <w:tcW w:w="850" w:type="dxa"/>
            <w:vAlign w:val="bottom"/>
          </w:tcPr>
          <w:p w:rsidR="0066595D" w:rsidRDefault="0066595D">
            <w:pPr>
              <w:pStyle w:val="ConsPlusNormal"/>
              <w:jc w:val="center"/>
            </w:pPr>
            <w:r>
              <w:t>432</w:t>
            </w:r>
          </w:p>
        </w:tc>
        <w:tc>
          <w:tcPr>
            <w:tcW w:w="1020" w:type="dxa"/>
            <w:vAlign w:val="bottom"/>
          </w:tcPr>
          <w:p w:rsidR="0066595D" w:rsidRDefault="0066595D">
            <w:pPr>
              <w:pStyle w:val="ConsPlusNormal"/>
              <w:jc w:val="center"/>
            </w:pPr>
            <w:r>
              <w:t>620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акций и иных форм участия в капитале</w:t>
            </w:r>
          </w:p>
        </w:tc>
        <w:tc>
          <w:tcPr>
            <w:tcW w:w="850" w:type="dxa"/>
            <w:vAlign w:val="bottom"/>
          </w:tcPr>
          <w:p w:rsidR="0066595D" w:rsidRDefault="0066595D">
            <w:pPr>
              <w:pStyle w:val="ConsPlusNormal"/>
              <w:jc w:val="center"/>
            </w:pPr>
            <w:r>
              <w:t>440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jc w:val="both"/>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jc w:val="both"/>
            </w:pPr>
            <w:r>
              <w:t>увеличение стоимости акций и иных форм участия в капитале</w:t>
            </w:r>
          </w:p>
        </w:tc>
        <w:tc>
          <w:tcPr>
            <w:tcW w:w="850" w:type="dxa"/>
            <w:tcBorders>
              <w:top w:val="nil"/>
            </w:tcBorders>
            <w:vAlign w:val="bottom"/>
          </w:tcPr>
          <w:p w:rsidR="0066595D" w:rsidRDefault="0066595D">
            <w:pPr>
              <w:pStyle w:val="ConsPlusNormal"/>
              <w:jc w:val="center"/>
            </w:pPr>
            <w:r>
              <w:t>441</w:t>
            </w:r>
          </w:p>
        </w:tc>
        <w:tc>
          <w:tcPr>
            <w:tcW w:w="1020" w:type="dxa"/>
            <w:tcBorders>
              <w:top w:val="nil"/>
            </w:tcBorders>
            <w:vAlign w:val="bottom"/>
          </w:tcPr>
          <w:p w:rsidR="0066595D" w:rsidRDefault="0066595D">
            <w:pPr>
              <w:pStyle w:val="ConsPlusNormal"/>
              <w:jc w:val="center"/>
            </w:pPr>
            <w:r>
              <w:t>530</w:t>
            </w:r>
          </w:p>
        </w:tc>
        <w:tc>
          <w:tcPr>
            <w:tcW w:w="1020" w:type="dxa"/>
            <w:tcBorders>
              <w:top w:val="nil"/>
            </w:tcBorders>
            <w:vAlign w:val="bottom"/>
          </w:tcPr>
          <w:p w:rsidR="0066595D" w:rsidRDefault="0066595D">
            <w:pPr>
              <w:pStyle w:val="ConsPlusNormal"/>
            </w:pPr>
          </w:p>
        </w:tc>
        <w:tc>
          <w:tcPr>
            <w:tcW w:w="1361"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акций и иных форм участия в капитале</w:t>
            </w:r>
          </w:p>
        </w:tc>
        <w:tc>
          <w:tcPr>
            <w:tcW w:w="850" w:type="dxa"/>
            <w:vAlign w:val="bottom"/>
          </w:tcPr>
          <w:p w:rsidR="0066595D" w:rsidRDefault="0066595D">
            <w:pPr>
              <w:pStyle w:val="ConsPlusNormal"/>
              <w:jc w:val="center"/>
            </w:pPr>
            <w:r>
              <w:t>442</w:t>
            </w:r>
          </w:p>
        </w:tc>
        <w:tc>
          <w:tcPr>
            <w:tcW w:w="1020" w:type="dxa"/>
            <w:vAlign w:val="bottom"/>
          </w:tcPr>
          <w:p w:rsidR="0066595D" w:rsidRDefault="0066595D">
            <w:pPr>
              <w:pStyle w:val="ConsPlusNormal"/>
              <w:jc w:val="center"/>
            </w:pPr>
            <w:r>
              <w:t>630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предоставление бюджетных кредитов</w:t>
            </w:r>
          </w:p>
        </w:tc>
        <w:tc>
          <w:tcPr>
            <w:tcW w:w="850" w:type="dxa"/>
            <w:vAlign w:val="bottom"/>
          </w:tcPr>
          <w:p w:rsidR="0066595D" w:rsidRDefault="0066595D">
            <w:pPr>
              <w:pStyle w:val="ConsPlusNormal"/>
              <w:jc w:val="center"/>
            </w:pPr>
            <w:r>
              <w:t>460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jc w:val="both"/>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jc w:val="both"/>
            </w:pPr>
            <w:r>
              <w:t xml:space="preserve">увеличение задолженности по </w:t>
            </w:r>
            <w:r>
              <w:lastRenderedPageBreak/>
              <w:t>бюджетным кредитам</w:t>
            </w:r>
          </w:p>
        </w:tc>
        <w:tc>
          <w:tcPr>
            <w:tcW w:w="850" w:type="dxa"/>
            <w:tcBorders>
              <w:top w:val="nil"/>
            </w:tcBorders>
            <w:vAlign w:val="bottom"/>
          </w:tcPr>
          <w:p w:rsidR="0066595D" w:rsidRDefault="0066595D">
            <w:pPr>
              <w:pStyle w:val="ConsPlusNormal"/>
              <w:jc w:val="center"/>
            </w:pPr>
            <w:r>
              <w:lastRenderedPageBreak/>
              <w:t>461</w:t>
            </w:r>
          </w:p>
        </w:tc>
        <w:tc>
          <w:tcPr>
            <w:tcW w:w="1020" w:type="dxa"/>
            <w:tcBorders>
              <w:top w:val="nil"/>
            </w:tcBorders>
            <w:vAlign w:val="bottom"/>
          </w:tcPr>
          <w:p w:rsidR="0066595D" w:rsidRDefault="0066595D">
            <w:pPr>
              <w:pStyle w:val="ConsPlusNormal"/>
              <w:jc w:val="center"/>
            </w:pPr>
            <w:r>
              <w:t>540</w:t>
            </w:r>
          </w:p>
        </w:tc>
        <w:tc>
          <w:tcPr>
            <w:tcW w:w="1020" w:type="dxa"/>
            <w:tcBorders>
              <w:top w:val="nil"/>
            </w:tcBorders>
            <w:vAlign w:val="bottom"/>
          </w:tcPr>
          <w:p w:rsidR="0066595D" w:rsidRDefault="0066595D">
            <w:pPr>
              <w:pStyle w:val="ConsPlusNormal"/>
            </w:pPr>
          </w:p>
        </w:tc>
        <w:tc>
          <w:tcPr>
            <w:tcW w:w="1361"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lastRenderedPageBreak/>
              <w:t>уменьшение задолженности по бюджетным ссудам и кредитам</w:t>
            </w:r>
          </w:p>
        </w:tc>
        <w:tc>
          <w:tcPr>
            <w:tcW w:w="850" w:type="dxa"/>
            <w:vAlign w:val="bottom"/>
          </w:tcPr>
          <w:p w:rsidR="0066595D" w:rsidRDefault="0066595D">
            <w:pPr>
              <w:pStyle w:val="ConsPlusNormal"/>
              <w:jc w:val="center"/>
            </w:pPr>
            <w:r>
              <w:t>462</w:t>
            </w:r>
          </w:p>
        </w:tc>
        <w:tc>
          <w:tcPr>
            <w:tcW w:w="1020" w:type="dxa"/>
            <w:vAlign w:val="bottom"/>
          </w:tcPr>
          <w:p w:rsidR="0066595D" w:rsidRDefault="0066595D">
            <w:pPr>
              <w:pStyle w:val="ConsPlusNormal"/>
              <w:jc w:val="center"/>
            </w:pPr>
            <w:r>
              <w:t>640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поступление иных финансовых активов</w:t>
            </w:r>
          </w:p>
        </w:tc>
        <w:tc>
          <w:tcPr>
            <w:tcW w:w="850" w:type="dxa"/>
            <w:vAlign w:val="bottom"/>
          </w:tcPr>
          <w:p w:rsidR="0066595D" w:rsidRDefault="0066595D">
            <w:pPr>
              <w:pStyle w:val="ConsPlusNormal"/>
              <w:jc w:val="center"/>
            </w:pPr>
            <w:r>
              <w:t>470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в том числе:</w:t>
            </w:r>
          </w:p>
          <w:p w:rsidR="0066595D" w:rsidRDefault="0066595D">
            <w:pPr>
              <w:pStyle w:val="ConsPlusNormal"/>
              <w:ind w:left="283"/>
            </w:pPr>
            <w:r>
              <w:t>увеличение стоимости иных финансовых активов</w:t>
            </w:r>
          </w:p>
        </w:tc>
        <w:tc>
          <w:tcPr>
            <w:tcW w:w="850" w:type="dxa"/>
            <w:vAlign w:val="bottom"/>
          </w:tcPr>
          <w:p w:rsidR="0066595D" w:rsidRDefault="0066595D">
            <w:pPr>
              <w:pStyle w:val="ConsPlusNormal"/>
              <w:jc w:val="center"/>
            </w:pPr>
            <w:r>
              <w:t>471</w:t>
            </w:r>
          </w:p>
        </w:tc>
        <w:tc>
          <w:tcPr>
            <w:tcW w:w="1020" w:type="dxa"/>
            <w:vAlign w:val="bottom"/>
          </w:tcPr>
          <w:p w:rsidR="0066595D" w:rsidRDefault="0066595D">
            <w:pPr>
              <w:pStyle w:val="ConsPlusNormal"/>
              <w:jc w:val="center"/>
            </w:pPr>
            <w:r>
              <w:t>550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стоимости иных финансовых активов</w:t>
            </w:r>
          </w:p>
        </w:tc>
        <w:tc>
          <w:tcPr>
            <w:tcW w:w="850" w:type="dxa"/>
            <w:vAlign w:val="bottom"/>
          </w:tcPr>
          <w:p w:rsidR="0066595D" w:rsidRDefault="0066595D">
            <w:pPr>
              <w:pStyle w:val="ConsPlusNormal"/>
              <w:jc w:val="center"/>
            </w:pPr>
            <w:r>
              <w:t>472</w:t>
            </w:r>
          </w:p>
        </w:tc>
        <w:tc>
          <w:tcPr>
            <w:tcW w:w="1020" w:type="dxa"/>
            <w:vAlign w:val="bottom"/>
          </w:tcPr>
          <w:p w:rsidR="0066595D" w:rsidRDefault="0066595D">
            <w:pPr>
              <w:pStyle w:val="ConsPlusNormal"/>
              <w:jc w:val="center"/>
            </w:pPr>
            <w:r>
              <w:t>650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увеличение прочей дебиторской задолженности (кроме бюджетных кредитов)</w:t>
            </w:r>
          </w:p>
        </w:tc>
        <w:tc>
          <w:tcPr>
            <w:tcW w:w="850" w:type="dxa"/>
            <w:vAlign w:val="bottom"/>
          </w:tcPr>
          <w:p w:rsidR="0066595D" w:rsidRDefault="0066595D">
            <w:pPr>
              <w:pStyle w:val="ConsPlusNormal"/>
              <w:jc w:val="center"/>
            </w:pPr>
            <w:r>
              <w:t>480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прочей дебиторской задолженности</w:t>
            </w:r>
          </w:p>
        </w:tc>
        <w:tc>
          <w:tcPr>
            <w:tcW w:w="850" w:type="dxa"/>
            <w:tcBorders>
              <w:top w:val="nil"/>
            </w:tcBorders>
            <w:vAlign w:val="bottom"/>
          </w:tcPr>
          <w:p w:rsidR="0066595D" w:rsidRDefault="0066595D">
            <w:pPr>
              <w:pStyle w:val="ConsPlusNormal"/>
              <w:jc w:val="center"/>
            </w:pPr>
            <w:r>
              <w:t>481</w:t>
            </w:r>
          </w:p>
        </w:tc>
        <w:tc>
          <w:tcPr>
            <w:tcW w:w="1020" w:type="dxa"/>
            <w:tcBorders>
              <w:top w:val="nil"/>
            </w:tcBorders>
            <w:vAlign w:val="bottom"/>
          </w:tcPr>
          <w:p w:rsidR="0066595D" w:rsidRDefault="0066595D">
            <w:pPr>
              <w:pStyle w:val="ConsPlusNormal"/>
              <w:jc w:val="center"/>
            </w:pPr>
            <w:r>
              <w:t>560</w:t>
            </w:r>
          </w:p>
        </w:tc>
        <w:tc>
          <w:tcPr>
            <w:tcW w:w="1020" w:type="dxa"/>
            <w:tcBorders>
              <w:top w:val="nil"/>
            </w:tcBorders>
            <w:vAlign w:val="bottom"/>
          </w:tcPr>
          <w:p w:rsidR="0066595D" w:rsidRDefault="0066595D">
            <w:pPr>
              <w:pStyle w:val="ConsPlusNormal"/>
            </w:pPr>
          </w:p>
        </w:tc>
        <w:tc>
          <w:tcPr>
            <w:tcW w:w="1361"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прочей дебиторской задолженности</w:t>
            </w:r>
          </w:p>
        </w:tc>
        <w:tc>
          <w:tcPr>
            <w:tcW w:w="850" w:type="dxa"/>
            <w:vAlign w:val="bottom"/>
          </w:tcPr>
          <w:p w:rsidR="0066595D" w:rsidRDefault="0066595D">
            <w:pPr>
              <w:pStyle w:val="ConsPlusNormal"/>
              <w:jc w:val="center"/>
            </w:pPr>
            <w:r>
              <w:t>482</w:t>
            </w:r>
          </w:p>
        </w:tc>
        <w:tc>
          <w:tcPr>
            <w:tcW w:w="1020" w:type="dxa"/>
            <w:vAlign w:val="bottom"/>
          </w:tcPr>
          <w:p w:rsidR="0066595D" w:rsidRDefault="0066595D">
            <w:pPr>
              <w:pStyle w:val="ConsPlusNormal"/>
              <w:jc w:val="center"/>
            </w:pPr>
            <w:r>
              <w:t>660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jc w:val="center"/>
            </w:pPr>
            <w:r>
              <w:t>Операции с обязательствами (стр. 520 + стр. 530 + стр. 540 + стр. 550 + стр. 560)</w:t>
            </w:r>
          </w:p>
        </w:tc>
        <w:tc>
          <w:tcPr>
            <w:tcW w:w="850" w:type="dxa"/>
            <w:vAlign w:val="bottom"/>
          </w:tcPr>
          <w:p w:rsidR="0066595D" w:rsidRDefault="0066595D">
            <w:pPr>
              <w:pStyle w:val="ConsPlusNormal"/>
              <w:jc w:val="center"/>
            </w:pPr>
            <w:r>
              <w:t>510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увеличение задолженности по внутреннему государственному (муниципальному) долгу</w:t>
            </w:r>
          </w:p>
        </w:tc>
        <w:tc>
          <w:tcPr>
            <w:tcW w:w="850" w:type="dxa"/>
            <w:vAlign w:val="bottom"/>
          </w:tcPr>
          <w:p w:rsidR="0066595D" w:rsidRDefault="0066595D">
            <w:pPr>
              <w:pStyle w:val="ConsPlusNormal"/>
              <w:jc w:val="center"/>
            </w:pPr>
            <w:r>
              <w:t>520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jc w:val="both"/>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задолженности по внутреннему государственному (муниципальному) долгу</w:t>
            </w:r>
          </w:p>
        </w:tc>
        <w:tc>
          <w:tcPr>
            <w:tcW w:w="850" w:type="dxa"/>
            <w:tcBorders>
              <w:top w:val="nil"/>
            </w:tcBorders>
            <w:vAlign w:val="bottom"/>
          </w:tcPr>
          <w:p w:rsidR="0066595D" w:rsidRDefault="0066595D">
            <w:pPr>
              <w:pStyle w:val="ConsPlusNormal"/>
              <w:jc w:val="center"/>
            </w:pPr>
            <w:r>
              <w:t>521</w:t>
            </w:r>
          </w:p>
        </w:tc>
        <w:tc>
          <w:tcPr>
            <w:tcW w:w="1020" w:type="dxa"/>
            <w:tcBorders>
              <w:top w:val="nil"/>
            </w:tcBorders>
            <w:vAlign w:val="bottom"/>
          </w:tcPr>
          <w:p w:rsidR="0066595D" w:rsidRDefault="0066595D">
            <w:pPr>
              <w:pStyle w:val="ConsPlusNormal"/>
              <w:jc w:val="center"/>
            </w:pPr>
            <w:r>
              <w:t>710</w:t>
            </w:r>
          </w:p>
        </w:tc>
        <w:tc>
          <w:tcPr>
            <w:tcW w:w="1020" w:type="dxa"/>
            <w:tcBorders>
              <w:top w:val="nil"/>
            </w:tcBorders>
            <w:vAlign w:val="bottom"/>
          </w:tcPr>
          <w:p w:rsidR="0066595D" w:rsidRDefault="0066595D">
            <w:pPr>
              <w:pStyle w:val="ConsPlusNormal"/>
            </w:pPr>
          </w:p>
        </w:tc>
        <w:tc>
          <w:tcPr>
            <w:tcW w:w="1361"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задолженности по внутреннему государственному (муниципальному) долгу</w:t>
            </w:r>
          </w:p>
        </w:tc>
        <w:tc>
          <w:tcPr>
            <w:tcW w:w="850" w:type="dxa"/>
            <w:vAlign w:val="bottom"/>
          </w:tcPr>
          <w:p w:rsidR="0066595D" w:rsidRDefault="0066595D">
            <w:pPr>
              <w:pStyle w:val="ConsPlusNormal"/>
              <w:jc w:val="center"/>
            </w:pPr>
            <w:r>
              <w:t>522</w:t>
            </w:r>
          </w:p>
        </w:tc>
        <w:tc>
          <w:tcPr>
            <w:tcW w:w="1020" w:type="dxa"/>
            <w:vAlign w:val="bottom"/>
          </w:tcPr>
          <w:p w:rsidR="0066595D" w:rsidRDefault="0066595D">
            <w:pPr>
              <w:pStyle w:val="ConsPlusNormal"/>
              <w:jc w:val="center"/>
            </w:pPr>
            <w:r>
              <w:t>810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0503121 с. 6</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850"/>
        <w:gridCol w:w="1020"/>
        <w:gridCol w:w="1020"/>
        <w:gridCol w:w="1361"/>
        <w:gridCol w:w="907"/>
      </w:tblGrid>
      <w:tr w:rsidR="0066595D">
        <w:tc>
          <w:tcPr>
            <w:tcW w:w="391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020" w:type="dxa"/>
          </w:tcPr>
          <w:p w:rsidR="0066595D" w:rsidRDefault="0066595D">
            <w:pPr>
              <w:pStyle w:val="ConsPlusNormal"/>
              <w:jc w:val="center"/>
            </w:pPr>
            <w:r>
              <w:t>Бюджетная деятельность</w:t>
            </w:r>
          </w:p>
        </w:tc>
        <w:tc>
          <w:tcPr>
            <w:tcW w:w="1361" w:type="dxa"/>
          </w:tcPr>
          <w:p w:rsidR="0066595D" w:rsidRDefault="0066595D">
            <w:pPr>
              <w:pStyle w:val="ConsPlusNormal"/>
              <w:jc w:val="center"/>
            </w:pPr>
            <w:r>
              <w:t>Средства во временном распоряжении</w:t>
            </w:r>
          </w:p>
        </w:tc>
        <w:tc>
          <w:tcPr>
            <w:tcW w:w="907" w:type="dxa"/>
            <w:tcBorders>
              <w:right w:val="nil"/>
            </w:tcBorders>
          </w:tcPr>
          <w:p w:rsidR="0066595D" w:rsidRDefault="0066595D">
            <w:pPr>
              <w:pStyle w:val="ConsPlusNormal"/>
              <w:jc w:val="center"/>
            </w:pPr>
            <w:r>
              <w:t>Итого</w:t>
            </w:r>
          </w:p>
        </w:tc>
      </w:tr>
      <w:tr w:rsidR="0066595D">
        <w:tc>
          <w:tcPr>
            <w:tcW w:w="391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907"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увеличение задолженности по внешнему государственному долгу</w:t>
            </w:r>
          </w:p>
        </w:tc>
        <w:tc>
          <w:tcPr>
            <w:tcW w:w="850" w:type="dxa"/>
            <w:vAlign w:val="bottom"/>
          </w:tcPr>
          <w:p w:rsidR="0066595D" w:rsidRDefault="0066595D">
            <w:pPr>
              <w:pStyle w:val="ConsPlusNormal"/>
              <w:jc w:val="center"/>
            </w:pPr>
            <w:r>
              <w:t>530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lastRenderedPageBreak/>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задолженности по внешнему государственному долгу</w:t>
            </w:r>
          </w:p>
        </w:tc>
        <w:tc>
          <w:tcPr>
            <w:tcW w:w="850" w:type="dxa"/>
            <w:tcBorders>
              <w:top w:val="nil"/>
            </w:tcBorders>
            <w:vAlign w:val="bottom"/>
          </w:tcPr>
          <w:p w:rsidR="0066595D" w:rsidRDefault="0066595D">
            <w:pPr>
              <w:pStyle w:val="ConsPlusNormal"/>
              <w:jc w:val="center"/>
            </w:pPr>
            <w:r>
              <w:t>531</w:t>
            </w:r>
          </w:p>
        </w:tc>
        <w:tc>
          <w:tcPr>
            <w:tcW w:w="1020" w:type="dxa"/>
            <w:tcBorders>
              <w:top w:val="nil"/>
            </w:tcBorders>
            <w:vAlign w:val="bottom"/>
          </w:tcPr>
          <w:p w:rsidR="0066595D" w:rsidRDefault="0066595D">
            <w:pPr>
              <w:pStyle w:val="ConsPlusNormal"/>
              <w:jc w:val="center"/>
            </w:pPr>
            <w:r>
              <w:t>720</w:t>
            </w:r>
          </w:p>
        </w:tc>
        <w:tc>
          <w:tcPr>
            <w:tcW w:w="1020" w:type="dxa"/>
            <w:tcBorders>
              <w:top w:val="nil"/>
            </w:tcBorders>
            <w:vAlign w:val="bottom"/>
          </w:tcPr>
          <w:p w:rsidR="0066595D" w:rsidRDefault="0066595D">
            <w:pPr>
              <w:pStyle w:val="ConsPlusNormal"/>
            </w:pPr>
          </w:p>
        </w:tc>
        <w:tc>
          <w:tcPr>
            <w:tcW w:w="1361"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задолженности по внешнему государственному долгу</w:t>
            </w:r>
          </w:p>
        </w:tc>
        <w:tc>
          <w:tcPr>
            <w:tcW w:w="850" w:type="dxa"/>
            <w:vAlign w:val="bottom"/>
          </w:tcPr>
          <w:p w:rsidR="0066595D" w:rsidRDefault="0066595D">
            <w:pPr>
              <w:pStyle w:val="ConsPlusNormal"/>
              <w:jc w:val="center"/>
            </w:pPr>
            <w:r>
              <w:t>532</w:t>
            </w:r>
          </w:p>
        </w:tc>
        <w:tc>
          <w:tcPr>
            <w:tcW w:w="1020" w:type="dxa"/>
            <w:vAlign w:val="bottom"/>
          </w:tcPr>
          <w:p w:rsidR="0066595D" w:rsidRDefault="0066595D">
            <w:pPr>
              <w:pStyle w:val="ConsPlusNormal"/>
              <w:jc w:val="center"/>
            </w:pPr>
            <w:r>
              <w:t>820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Чистое увеличение прочей кредиторской задолженности</w:t>
            </w:r>
          </w:p>
        </w:tc>
        <w:tc>
          <w:tcPr>
            <w:tcW w:w="850" w:type="dxa"/>
            <w:vAlign w:val="bottom"/>
          </w:tcPr>
          <w:p w:rsidR="0066595D" w:rsidRDefault="0066595D">
            <w:pPr>
              <w:pStyle w:val="ConsPlusNormal"/>
              <w:jc w:val="center"/>
            </w:pPr>
            <w:r>
              <w:t>540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insideH w:val="nil"/>
          </w:tblBorders>
        </w:tblPrEx>
        <w:tc>
          <w:tcPr>
            <w:tcW w:w="391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912" w:type="dxa"/>
            <w:tcBorders>
              <w:top w:val="nil"/>
              <w:left w:val="nil"/>
            </w:tcBorders>
          </w:tcPr>
          <w:p w:rsidR="0066595D" w:rsidRDefault="0066595D">
            <w:pPr>
              <w:pStyle w:val="ConsPlusNormal"/>
              <w:ind w:left="283"/>
            </w:pPr>
            <w:r>
              <w:t>увеличение прочей кредиторской задолженности</w:t>
            </w:r>
          </w:p>
        </w:tc>
        <w:tc>
          <w:tcPr>
            <w:tcW w:w="850" w:type="dxa"/>
            <w:tcBorders>
              <w:top w:val="nil"/>
            </w:tcBorders>
            <w:vAlign w:val="bottom"/>
          </w:tcPr>
          <w:p w:rsidR="0066595D" w:rsidRDefault="0066595D">
            <w:pPr>
              <w:pStyle w:val="ConsPlusNormal"/>
              <w:jc w:val="center"/>
            </w:pPr>
            <w:r>
              <w:t>541</w:t>
            </w:r>
          </w:p>
        </w:tc>
        <w:tc>
          <w:tcPr>
            <w:tcW w:w="1020" w:type="dxa"/>
            <w:tcBorders>
              <w:top w:val="nil"/>
            </w:tcBorders>
            <w:vAlign w:val="bottom"/>
          </w:tcPr>
          <w:p w:rsidR="0066595D" w:rsidRDefault="0066595D">
            <w:pPr>
              <w:pStyle w:val="ConsPlusNormal"/>
              <w:jc w:val="center"/>
            </w:pPr>
            <w:r>
              <w:t>730</w:t>
            </w:r>
          </w:p>
        </w:tc>
        <w:tc>
          <w:tcPr>
            <w:tcW w:w="1020" w:type="dxa"/>
            <w:tcBorders>
              <w:top w:val="nil"/>
            </w:tcBorders>
            <w:vAlign w:val="bottom"/>
          </w:tcPr>
          <w:p w:rsidR="0066595D" w:rsidRDefault="0066595D">
            <w:pPr>
              <w:pStyle w:val="ConsPlusNormal"/>
            </w:pPr>
          </w:p>
        </w:tc>
        <w:tc>
          <w:tcPr>
            <w:tcW w:w="1361"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ind w:left="283"/>
            </w:pPr>
            <w:r>
              <w:t>уменьшение прочей кредиторской задолженности</w:t>
            </w:r>
          </w:p>
        </w:tc>
        <w:tc>
          <w:tcPr>
            <w:tcW w:w="850" w:type="dxa"/>
            <w:vAlign w:val="bottom"/>
          </w:tcPr>
          <w:p w:rsidR="0066595D" w:rsidRDefault="0066595D">
            <w:pPr>
              <w:pStyle w:val="ConsPlusNormal"/>
              <w:jc w:val="center"/>
            </w:pPr>
            <w:r>
              <w:t>542</w:t>
            </w:r>
          </w:p>
        </w:tc>
        <w:tc>
          <w:tcPr>
            <w:tcW w:w="1020" w:type="dxa"/>
            <w:vAlign w:val="bottom"/>
          </w:tcPr>
          <w:p w:rsidR="0066595D" w:rsidRDefault="0066595D">
            <w:pPr>
              <w:pStyle w:val="ConsPlusNormal"/>
              <w:jc w:val="center"/>
            </w:pPr>
            <w:r>
              <w:t>830</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Доходы будущих периодов</w:t>
            </w:r>
          </w:p>
        </w:tc>
        <w:tc>
          <w:tcPr>
            <w:tcW w:w="850" w:type="dxa"/>
            <w:vAlign w:val="bottom"/>
          </w:tcPr>
          <w:p w:rsidR="0066595D" w:rsidRDefault="0066595D">
            <w:pPr>
              <w:pStyle w:val="ConsPlusNormal"/>
              <w:jc w:val="center"/>
            </w:pPr>
            <w:r>
              <w:t>550</w:t>
            </w:r>
          </w:p>
        </w:tc>
        <w:tc>
          <w:tcPr>
            <w:tcW w:w="1020" w:type="dxa"/>
            <w:vAlign w:val="bottom"/>
          </w:tcPr>
          <w:p w:rsidR="0066595D" w:rsidRDefault="0066595D">
            <w:pPr>
              <w:pStyle w:val="ConsPlusNormal"/>
              <w:jc w:val="center"/>
            </w:pPr>
            <w:r>
              <w:t>x</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r w:rsidR="0066595D">
        <w:tblPrEx>
          <w:tblBorders>
            <w:right w:val="single" w:sz="4" w:space="0" w:color="auto"/>
          </w:tblBorders>
        </w:tblPrEx>
        <w:tc>
          <w:tcPr>
            <w:tcW w:w="3912" w:type="dxa"/>
            <w:tcBorders>
              <w:left w:val="nil"/>
            </w:tcBorders>
          </w:tcPr>
          <w:p w:rsidR="0066595D" w:rsidRDefault="0066595D">
            <w:pPr>
              <w:pStyle w:val="ConsPlusNormal"/>
            </w:pPr>
            <w:r>
              <w:t>Резервы предстоящих расходов</w:t>
            </w:r>
          </w:p>
        </w:tc>
        <w:tc>
          <w:tcPr>
            <w:tcW w:w="850" w:type="dxa"/>
            <w:vAlign w:val="bottom"/>
          </w:tcPr>
          <w:p w:rsidR="0066595D" w:rsidRDefault="0066595D">
            <w:pPr>
              <w:pStyle w:val="ConsPlusNormal"/>
              <w:jc w:val="center"/>
            </w:pPr>
            <w:r>
              <w:t>560</w:t>
            </w:r>
          </w:p>
        </w:tc>
        <w:tc>
          <w:tcPr>
            <w:tcW w:w="1020" w:type="dxa"/>
            <w:vAlign w:val="bottom"/>
          </w:tcPr>
          <w:p w:rsidR="0066595D" w:rsidRDefault="0066595D">
            <w:pPr>
              <w:pStyle w:val="ConsPlusNormal"/>
              <w:jc w:val="center"/>
            </w:pPr>
            <w:r>
              <w:t>x</w:t>
            </w:r>
          </w:p>
        </w:tc>
        <w:tc>
          <w:tcPr>
            <w:tcW w:w="1020" w:type="dxa"/>
            <w:vAlign w:val="bottom"/>
          </w:tcPr>
          <w:p w:rsidR="0066595D" w:rsidRDefault="0066595D">
            <w:pPr>
              <w:pStyle w:val="ConsPlusNormal"/>
            </w:pPr>
          </w:p>
        </w:tc>
        <w:tc>
          <w:tcPr>
            <w:tcW w:w="1361" w:type="dxa"/>
            <w:vAlign w:val="bottom"/>
          </w:tcPr>
          <w:p w:rsidR="0066595D" w:rsidRDefault="0066595D">
            <w:pPr>
              <w:pStyle w:val="ConsPlusNormal"/>
            </w:pPr>
          </w:p>
        </w:tc>
        <w:tc>
          <w:tcPr>
            <w:tcW w:w="90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Руководитель ___________ ____________      бухгалтер _________ ____________</w:t>
      </w:r>
    </w:p>
    <w:p w:rsidR="0066595D" w:rsidRDefault="0066595D">
      <w:pPr>
        <w:pStyle w:val="ConsPlusNonformat"/>
        <w:jc w:val="both"/>
      </w:pPr>
      <w:r>
        <w:t xml:space="preserve">              (подпись)  (расшифровка                (подпись) (расшифровка</w:t>
      </w:r>
    </w:p>
    <w:p w:rsidR="0066595D" w:rsidRDefault="0066595D">
      <w:pPr>
        <w:pStyle w:val="ConsPlusNonformat"/>
        <w:jc w:val="both"/>
      </w:pPr>
      <w:r>
        <w:t xml:space="preserve">                           подписи)                              подписи)</w:t>
      </w:r>
    </w:p>
    <w:p w:rsidR="0066595D" w:rsidRDefault="0066595D">
      <w:pPr>
        <w:pStyle w:val="ConsPlusNonformat"/>
        <w:jc w:val="both"/>
      </w:pPr>
    </w:p>
    <w:p w:rsidR="0066595D" w:rsidRDefault="0066595D">
      <w:pPr>
        <w:pStyle w:val="ConsPlusNonformat"/>
        <w:jc w:val="both"/>
      </w:pPr>
      <w:r>
        <w:t xml:space="preserve">                   Централизованная бухгалтерия ___________________________</w:t>
      </w:r>
    </w:p>
    <w:p w:rsidR="0066595D" w:rsidRDefault="0066595D">
      <w:pPr>
        <w:pStyle w:val="ConsPlusNonformat"/>
        <w:jc w:val="both"/>
      </w:pPr>
      <w:r>
        <w:t xml:space="preserve">                                                 (наименование, ОГРН, ИНН,</w:t>
      </w:r>
    </w:p>
    <w:p w:rsidR="0066595D" w:rsidRDefault="0066595D">
      <w:pPr>
        <w:pStyle w:val="ConsPlusNonformat"/>
        <w:jc w:val="both"/>
      </w:pPr>
      <w:r>
        <w:t xml:space="preserve">                                                   КПП, местонахождение)</w:t>
      </w:r>
    </w:p>
    <w:p w:rsidR="0066595D" w:rsidRDefault="0066595D">
      <w:pPr>
        <w:pStyle w:val="ConsPlusNonformat"/>
        <w:jc w:val="both"/>
      </w:pPr>
    </w:p>
    <w:p w:rsidR="0066595D" w:rsidRDefault="0066595D">
      <w:pPr>
        <w:pStyle w:val="ConsPlusNonformat"/>
        <w:jc w:val="both"/>
      </w:pPr>
      <w:r>
        <w:t xml:space="preserve">                   Руководитель</w:t>
      </w:r>
    </w:p>
    <w:p w:rsidR="0066595D" w:rsidRDefault="0066595D">
      <w:pPr>
        <w:pStyle w:val="ConsPlusNonformat"/>
        <w:jc w:val="both"/>
      </w:pPr>
      <w:r>
        <w:t xml:space="preserve">                   (уполномоченное лицо) ___________ _________ ____________</w:t>
      </w:r>
    </w:p>
    <w:p w:rsidR="0066595D" w:rsidRDefault="0066595D">
      <w:pPr>
        <w:pStyle w:val="ConsPlusNonformat"/>
        <w:jc w:val="both"/>
      </w:pPr>
      <w:r>
        <w:t xml:space="preserve">                                         (должность) (подпись) (расшифровка</w:t>
      </w:r>
    </w:p>
    <w:p w:rsidR="0066595D" w:rsidRDefault="0066595D">
      <w:pPr>
        <w:pStyle w:val="ConsPlusNonformat"/>
        <w:jc w:val="both"/>
      </w:pPr>
      <w:r>
        <w:t xml:space="preserve">                                                                 подписи)</w:t>
      </w:r>
    </w:p>
    <w:p w:rsidR="0066595D" w:rsidRDefault="0066595D">
      <w:pPr>
        <w:pStyle w:val="ConsPlusNonformat"/>
        <w:jc w:val="both"/>
      </w:pPr>
    </w:p>
    <w:p w:rsidR="0066595D" w:rsidRDefault="0066595D">
      <w:pPr>
        <w:pStyle w:val="ConsPlusNonformat"/>
        <w:jc w:val="both"/>
      </w:pPr>
      <w:r>
        <w:t>Исполнитель _____________ _________ _____________________ _________________</w:t>
      </w:r>
    </w:p>
    <w:p w:rsidR="0066595D" w:rsidRDefault="0066595D">
      <w:pPr>
        <w:pStyle w:val="ConsPlusNonformat"/>
        <w:jc w:val="both"/>
      </w:pPr>
      <w:r>
        <w:t xml:space="preserve">             (должность)  (подпись) (расшифровка подписи) (телефон, e-mail)</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198"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nformat"/>
        <w:jc w:val="both"/>
      </w:pPr>
      <w:bookmarkStart w:id="65" w:name="P6649"/>
      <w:bookmarkEnd w:id="65"/>
      <w:r>
        <w:t xml:space="preserve">                     ОТЧЕТ О ДВИЖЕНИИ ДЕНЕЖНЫХ СРЕДСТВ</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45"/>
        <w:gridCol w:w="3175"/>
        <w:gridCol w:w="1430"/>
        <w:gridCol w:w="1134"/>
      </w:tblGrid>
      <w:tr w:rsidR="0066595D">
        <w:tc>
          <w:tcPr>
            <w:tcW w:w="6520" w:type="dxa"/>
            <w:gridSpan w:val="2"/>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345"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0503123</w:t>
            </w:r>
          </w:p>
        </w:tc>
      </w:tr>
      <w:tr w:rsidR="0066595D">
        <w:tc>
          <w:tcPr>
            <w:tcW w:w="3345"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jc w:val="center"/>
            </w:pPr>
            <w:r>
              <w:t>на 1 ____________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vMerge w:val="restart"/>
            <w:tcBorders>
              <w:top w:val="nil"/>
              <w:left w:val="nil"/>
              <w:bottom w:val="nil"/>
              <w:right w:val="nil"/>
            </w:tcBorders>
          </w:tcPr>
          <w:p w:rsidR="0066595D" w:rsidRDefault="0066595D">
            <w:pPr>
              <w:pStyle w:val="ConsPlusNormal"/>
            </w:pPr>
            <w:r>
              <w:t xml:space="preserve">Главный распорядитель, </w:t>
            </w:r>
            <w:r>
              <w:lastRenderedPageBreak/>
              <w:t>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3345" w:type="dxa"/>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nil"/>
              <w:left w:val="single" w:sz="4" w:space="0" w:color="auto"/>
              <w:bottom w:val="nil"/>
              <w:right w:val="single" w:sz="4" w:space="0" w:color="auto"/>
            </w:tcBorders>
          </w:tcPr>
          <w:p w:rsidR="0066595D" w:rsidRDefault="0066595D">
            <w:pPr>
              <w:pStyle w:val="ConsPlusNormal"/>
            </w:pPr>
          </w:p>
        </w:tc>
      </w:tr>
      <w:tr w:rsidR="0066595D">
        <w:tc>
          <w:tcPr>
            <w:tcW w:w="3345" w:type="dxa"/>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nil"/>
              <w:left w:val="single" w:sz="4" w:space="0" w:color="auto"/>
              <w:bottom w:val="nil"/>
              <w:right w:val="single" w:sz="4" w:space="0" w:color="auto"/>
            </w:tcBorders>
          </w:tcPr>
          <w:p w:rsidR="0066595D" w:rsidRDefault="0066595D">
            <w:pPr>
              <w:pStyle w:val="ConsPlusNormal"/>
            </w:pPr>
          </w:p>
        </w:tc>
      </w:tr>
      <w:tr w:rsidR="0066595D">
        <w:tc>
          <w:tcPr>
            <w:tcW w:w="3345" w:type="dxa"/>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vMerge/>
            <w:tcBorders>
              <w:top w:val="nil"/>
              <w:left w:val="nil"/>
              <w:bottom w:val="nil"/>
              <w:right w:val="nil"/>
            </w:tcBorders>
          </w:tcPr>
          <w:p w:rsidR="0066595D" w:rsidRDefault="0066595D"/>
        </w:tc>
        <w:tc>
          <w:tcPr>
            <w:tcW w:w="3175" w:type="dxa"/>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tcBorders>
              <w:top w:val="nil"/>
              <w:left w:val="nil"/>
              <w:bottom w:val="nil"/>
              <w:right w:val="nil"/>
            </w:tcBorders>
          </w:tcPr>
          <w:p w:rsidR="0066595D" w:rsidRDefault="0066595D">
            <w:pPr>
              <w:pStyle w:val="ConsPlusNormal"/>
            </w:pPr>
            <w:r>
              <w:t>Наименование бюджета</w:t>
            </w:r>
          </w:p>
        </w:tc>
        <w:tc>
          <w:tcPr>
            <w:tcW w:w="3175" w:type="dxa"/>
            <w:tcBorders>
              <w:top w:val="single" w:sz="4" w:space="0" w:color="auto"/>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tcBorders>
              <w:top w:val="nil"/>
              <w:left w:val="nil"/>
              <w:bottom w:val="nil"/>
              <w:right w:val="nil"/>
            </w:tcBorders>
          </w:tcPr>
          <w:p w:rsidR="0066595D" w:rsidRDefault="0066595D">
            <w:pPr>
              <w:pStyle w:val="ConsPlusNormal"/>
            </w:pPr>
            <w:r>
              <w:t>Периодичность: полугодовая, годовая</w:t>
            </w:r>
          </w:p>
        </w:tc>
        <w:tc>
          <w:tcPr>
            <w:tcW w:w="3175" w:type="dxa"/>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tcBorders>
              <w:top w:val="nil"/>
              <w:left w:val="nil"/>
              <w:bottom w:val="nil"/>
              <w:right w:val="nil"/>
            </w:tcBorders>
          </w:tcPr>
          <w:p w:rsidR="0066595D" w:rsidRDefault="0066595D">
            <w:pPr>
              <w:pStyle w:val="ConsPlusNormal"/>
            </w:pPr>
            <w:r>
              <w:t>Единица измерения: руб</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p w:rsidR="0066595D" w:rsidRDefault="0066595D">
      <w:pPr>
        <w:pStyle w:val="ConsPlusNonformat"/>
        <w:jc w:val="both"/>
      </w:pPr>
      <w:r>
        <w:t xml:space="preserve">                              1. ПОСТУПЛЕНИЯ</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jc w:val="center"/>
            </w:pPr>
            <w:r>
              <w:t>ПОСТУПЛЕНИЯ</w:t>
            </w:r>
          </w:p>
        </w:tc>
        <w:tc>
          <w:tcPr>
            <w:tcW w:w="850" w:type="dxa"/>
            <w:vAlign w:val="bottom"/>
          </w:tcPr>
          <w:p w:rsidR="0066595D" w:rsidRDefault="0066595D">
            <w:pPr>
              <w:pStyle w:val="ConsPlusNormal"/>
              <w:jc w:val="center"/>
            </w:pPr>
            <w:r>
              <w:t>010</w:t>
            </w:r>
          </w:p>
        </w:tc>
        <w:tc>
          <w:tcPr>
            <w:tcW w:w="1020" w:type="dxa"/>
            <w:vAlign w:val="bottom"/>
          </w:tcPr>
          <w:p w:rsidR="0066595D" w:rsidRDefault="0066595D">
            <w:pPr>
              <w:pStyle w:val="ConsPlusNormal"/>
            </w:pP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Поступления по текущим операциям - всего</w:t>
            </w:r>
          </w:p>
        </w:tc>
        <w:tc>
          <w:tcPr>
            <w:tcW w:w="850" w:type="dxa"/>
            <w:vAlign w:val="bottom"/>
          </w:tcPr>
          <w:p w:rsidR="0066595D" w:rsidRDefault="0066595D">
            <w:pPr>
              <w:pStyle w:val="ConsPlusNormal"/>
              <w:jc w:val="center"/>
            </w:pPr>
            <w:r>
              <w:t>020</w:t>
            </w:r>
          </w:p>
        </w:tc>
        <w:tc>
          <w:tcPr>
            <w:tcW w:w="1020" w:type="dxa"/>
            <w:vAlign w:val="bottom"/>
          </w:tcPr>
          <w:p w:rsidR="0066595D" w:rsidRDefault="0066595D">
            <w:pPr>
              <w:pStyle w:val="ConsPlusNormal"/>
              <w:jc w:val="center"/>
            </w:pPr>
            <w:r>
              <w:t>100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t>по налоговым доходам</w:t>
            </w:r>
          </w:p>
        </w:tc>
        <w:tc>
          <w:tcPr>
            <w:tcW w:w="850" w:type="dxa"/>
            <w:tcBorders>
              <w:top w:val="nil"/>
            </w:tcBorders>
            <w:vAlign w:val="bottom"/>
          </w:tcPr>
          <w:p w:rsidR="0066595D" w:rsidRDefault="0066595D">
            <w:pPr>
              <w:pStyle w:val="ConsPlusNormal"/>
              <w:jc w:val="center"/>
            </w:pPr>
            <w:r>
              <w:t>030</w:t>
            </w:r>
          </w:p>
        </w:tc>
        <w:tc>
          <w:tcPr>
            <w:tcW w:w="1020" w:type="dxa"/>
            <w:tcBorders>
              <w:top w:val="nil"/>
            </w:tcBorders>
            <w:vAlign w:val="bottom"/>
          </w:tcPr>
          <w:p w:rsidR="0066595D" w:rsidRDefault="0066595D">
            <w:pPr>
              <w:pStyle w:val="ConsPlusNormal"/>
              <w:jc w:val="center"/>
            </w:pPr>
            <w:r>
              <w:t>110</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по доходам от собственности</w:t>
            </w:r>
          </w:p>
        </w:tc>
        <w:tc>
          <w:tcPr>
            <w:tcW w:w="850" w:type="dxa"/>
            <w:vAlign w:val="bottom"/>
          </w:tcPr>
          <w:p w:rsidR="0066595D" w:rsidRDefault="0066595D">
            <w:pPr>
              <w:pStyle w:val="ConsPlusNormal"/>
              <w:jc w:val="center"/>
            </w:pPr>
            <w:r>
              <w:t>040</w:t>
            </w:r>
          </w:p>
        </w:tc>
        <w:tc>
          <w:tcPr>
            <w:tcW w:w="1020" w:type="dxa"/>
            <w:vAlign w:val="bottom"/>
          </w:tcPr>
          <w:p w:rsidR="0066595D" w:rsidRDefault="0066595D">
            <w:pPr>
              <w:pStyle w:val="ConsPlusNormal"/>
              <w:jc w:val="center"/>
            </w:pPr>
            <w:r>
              <w:t>120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от операционной аренды</w:t>
            </w:r>
          </w:p>
        </w:tc>
        <w:tc>
          <w:tcPr>
            <w:tcW w:w="850" w:type="dxa"/>
            <w:tcBorders>
              <w:top w:val="nil"/>
            </w:tcBorders>
            <w:vAlign w:val="bottom"/>
          </w:tcPr>
          <w:p w:rsidR="0066595D" w:rsidRDefault="0066595D">
            <w:pPr>
              <w:pStyle w:val="ConsPlusNormal"/>
              <w:jc w:val="center"/>
            </w:pPr>
            <w:r>
              <w:t>041</w:t>
            </w:r>
          </w:p>
        </w:tc>
        <w:tc>
          <w:tcPr>
            <w:tcW w:w="1020" w:type="dxa"/>
            <w:tcBorders>
              <w:top w:val="nil"/>
            </w:tcBorders>
            <w:vAlign w:val="bottom"/>
          </w:tcPr>
          <w:p w:rsidR="0066595D" w:rsidRDefault="0066595D">
            <w:pPr>
              <w:pStyle w:val="ConsPlusNormal"/>
              <w:jc w:val="center"/>
            </w:pPr>
            <w:r>
              <w:t>121</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финансовой аренды</w:t>
            </w:r>
          </w:p>
        </w:tc>
        <w:tc>
          <w:tcPr>
            <w:tcW w:w="850" w:type="dxa"/>
            <w:vAlign w:val="bottom"/>
          </w:tcPr>
          <w:p w:rsidR="0066595D" w:rsidRDefault="0066595D">
            <w:pPr>
              <w:pStyle w:val="ConsPlusNormal"/>
              <w:jc w:val="center"/>
            </w:pPr>
            <w:r>
              <w:t>042</w:t>
            </w:r>
          </w:p>
        </w:tc>
        <w:tc>
          <w:tcPr>
            <w:tcW w:w="1020" w:type="dxa"/>
            <w:vAlign w:val="bottom"/>
          </w:tcPr>
          <w:p w:rsidR="0066595D" w:rsidRDefault="0066595D">
            <w:pPr>
              <w:pStyle w:val="ConsPlusNormal"/>
              <w:jc w:val="center"/>
            </w:pPr>
            <w:r>
              <w:t>122</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платежей при пользовании природными ресурсами</w:t>
            </w:r>
          </w:p>
        </w:tc>
        <w:tc>
          <w:tcPr>
            <w:tcW w:w="850" w:type="dxa"/>
            <w:vAlign w:val="bottom"/>
          </w:tcPr>
          <w:p w:rsidR="0066595D" w:rsidRDefault="0066595D">
            <w:pPr>
              <w:pStyle w:val="ConsPlusNormal"/>
              <w:jc w:val="center"/>
            </w:pPr>
            <w:r>
              <w:t>043</w:t>
            </w:r>
          </w:p>
        </w:tc>
        <w:tc>
          <w:tcPr>
            <w:tcW w:w="1020" w:type="dxa"/>
            <w:vAlign w:val="bottom"/>
          </w:tcPr>
          <w:p w:rsidR="0066595D" w:rsidRDefault="0066595D">
            <w:pPr>
              <w:pStyle w:val="ConsPlusNormal"/>
              <w:jc w:val="center"/>
            </w:pPr>
            <w:r>
              <w:t>123</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процентов по депозитам, остаткам денежных средств</w:t>
            </w:r>
          </w:p>
        </w:tc>
        <w:tc>
          <w:tcPr>
            <w:tcW w:w="850" w:type="dxa"/>
            <w:vAlign w:val="bottom"/>
          </w:tcPr>
          <w:p w:rsidR="0066595D" w:rsidRDefault="0066595D">
            <w:pPr>
              <w:pStyle w:val="ConsPlusNormal"/>
              <w:jc w:val="center"/>
            </w:pPr>
            <w:r>
              <w:t>044</w:t>
            </w:r>
          </w:p>
        </w:tc>
        <w:tc>
          <w:tcPr>
            <w:tcW w:w="1020" w:type="dxa"/>
            <w:vAlign w:val="bottom"/>
          </w:tcPr>
          <w:p w:rsidR="0066595D" w:rsidRDefault="0066595D">
            <w:pPr>
              <w:pStyle w:val="ConsPlusNormal"/>
              <w:jc w:val="center"/>
            </w:pPr>
            <w:r>
              <w:t>124</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процентов по предоставленным заимствованиям</w:t>
            </w:r>
          </w:p>
        </w:tc>
        <w:tc>
          <w:tcPr>
            <w:tcW w:w="850" w:type="dxa"/>
            <w:vAlign w:val="bottom"/>
          </w:tcPr>
          <w:p w:rsidR="0066595D" w:rsidRDefault="0066595D">
            <w:pPr>
              <w:pStyle w:val="ConsPlusNormal"/>
              <w:jc w:val="center"/>
            </w:pPr>
            <w:r>
              <w:t>045</w:t>
            </w:r>
          </w:p>
        </w:tc>
        <w:tc>
          <w:tcPr>
            <w:tcW w:w="1020" w:type="dxa"/>
            <w:vAlign w:val="bottom"/>
          </w:tcPr>
          <w:p w:rsidR="0066595D" w:rsidRDefault="0066595D">
            <w:pPr>
              <w:pStyle w:val="ConsPlusNormal"/>
              <w:jc w:val="center"/>
            </w:pPr>
            <w:r>
              <w:t>125</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процентов по иным финансовым инструментам</w:t>
            </w:r>
          </w:p>
        </w:tc>
        <w:tc>
          <w:tcPr>
            <w:tcW w:w="850" w:type="dxa"/>
            <w:vAlign w:val="bottom"/>
          </w:tcPr>
          <w:p w:rsidR="0066595D" w:rsidRDefault="0066595D">
            <w:pPr>
              <w:pStyle w:val="ConsPlusNormal"/>
              <w:jc w:val="center"/>
            </w:pPr>
            <w:r>
              <w:t>046</w:t>
            </w:r>
          </w:p>
        </w:tc>
        <w:tc>
          <w:tcPr>
            <w:tcW w:w="1020" w:type="dxa"/>
            <w:vAlign w:val="bottom"/>
          </w:tcPr>
          <w:p w:rsidR="0066595D" w:rsidRDefault="0066595D">
            <w:pPr>
              <w:pStyle w:val="ConsPlusNormal"/>
              <w:jc w:val="center"/>
            </w:pPr>
            <w:r>
              <w:t>126</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дивидендов от объектов инвестирования</w:t>
            </w:r>
          </w:p>
        </w:tc>
        <w:tc>
          <w:tcPr>
            <w:tcW w:w="850" w:type="dxa"/>
            <w:vAlign w:val="bottom"/>
          </w:tcPr>
          <w:p w:rsidR="0066595D" w:rsidRDefault="0066595D">
            <w:pPr>
              <w:pStyle w:val="ConsPlusNormal"/>
              <w:jc w:val="center"/>
            </w:pPr>
            <w:r>
              <w:t>047</w:t>
            </w:r>
          </w:p>
        </w:tc>
        <w:tc>
          <w:tcPr>
            <w:tcW w:w="1020" w:type="dxa"/>
            <w:vAlign w:val="bottom"/>
          </w:tcPr>
          <w:p w:rsidR="0066595D" w:rsidRDefault="0066595D">
            <w:pPr>
              <w:pStyle w:val="ConsPlusNormal"/>
              <w:jc w:val="center"/>
            </w:pPr>
            <w:r>
              <w:t>127</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lastRenderedPageBreak/>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66595D" w:rsidRDefault="0066595D">
            <w:pPr>
              <w:pStyle w:val="ConsPlusNormal"/>
              <w:jc w:val="center"/>
            </w:pPr>
            <w:r>
              <w:t>048</w:t>
            </w:r>
          </w:p>
        </w:tc>
        <w:tc>
          <w:tcPr>
            <w:tcW w:w="1020" w:type="dxa"/>
            <w:vAlign w:val="bottom"/>
          </w:tcPr>
          <w:p w:rsidR="0066595D" w:rsidRDefault="0066595D">
            <w:pPr>
              <w:pStyle w:val="ConsPlusNormal"/>
              <w:jc w:val="center"/>
            </w:pPr>
            <w:r>
              <w:t>128</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иных доходов от собственности</w:t>
            </w:r>
          </w:p>
        </w:tc>
        <w:tc>
          <w:tcPr>
            <w:tcW w:w="850" w:type="dxa"/>
            <w:vAlign w:val="bottom"/>
          </w:tcPr>
          <w:p w:rsidR="0066595D" w:rsidRDefault="0066595D">
            <w:pPr>
              <w:pStyle w:val="ConsPlusNormal"/>
              <w:jc w:val="center"/>
            </w:pPr>
            <w:r>
              <w:t>049</w:t>
            </w:r>
          </w:p>
        </w:tc>
        <w:tc>
          <w:tcPr>
            <w:tcW w:w="1020" w:type="dxa"/>
            <w:vAlign w:val="bottom"/>
          </w:tcPr>
          <w:p w:rsidR="0066595D" w:rsidRDefault="0066595D">
            <w:pPr>
              <w:pStyle w:val="ConsPlusNormal"/>
              <w:jc w:val="center"/>
            </w:pPr>
            <w:r>
              <w:t>129</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по доходам от оказания платных услуг (работ), компенсаций затрат</w:t>
            </w:r>
          </w:p>
        </w:tc>
        <w:tc>
          <w:tcPr>
            <w:tcW w:w="850" w:type="dxa"/>
            <w:vAlign w:val="bottom"/>
          </w:tcPr>
          <w:p w:rsidR="0066595D" w:rsidRDefault="0066595D">
            <w:pPr>
              <w:pStyle w:val="ConsPlusNormal"/>
              <w:jc w:val="center"/>
            </w:pPr>
            <w:r>
              <w:t>050</w:t>
            </w:r>
          </w:p>
        </w:tc>
        <w:tc>
          <w:tcPr>
            <w:tcW w:w="1020" w:type="dxa"/>
            <w:vAlign w:val="bottom"/>
          </w:tcPr>
          <w:p w:rsidR="0066595D" w:rsidRDefault="0066595D">
            <w:pPr>
              <w:pStyle w:val="ConsPlusNormal"/>
              <w:jc w:val="center"/>
            </w:pPr>
            <w:r>
              <w:t>130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от оказания платных услуг (работ), кроме субсидии на выполнение государственного (муниципального) задания</w:t>
            </w:r>
          </w:p>
        </w:tc>
        <w:tc>
          <w:tcPr>
            <w:tcW w:w="850" w:type="dxa"/>
            <w:tcBorders>
              <w:top w:val="nil"/>
            </w:tcBorders>
            <w:vAlign w:val="bottom"/>
          </w:tcPr>
          <w:p w:rsidR="0066595D" w:rsidRDefault="0066595D">
            <w:pPr>
              <w:pStyle w:val="ConsPlusNormal"/>
              <w:jc w:val="center"/>
            </w:pPr>
            <w:r>
              <w:t>052</w:t>
            </w:r>
          </w:p>
        </w:tc>
        <w:tc>
          <w:tcPr>
            <w:tcW w:w="1020" w:type="dxa"/>
            <w:tcBorders>
              <w:top w:val="nil"/>
            </w:tcBorders>
            <w:vAlign w:val="bottom"/>
          </w:tcPr>
          <w:p w:rsidR="0066595D" w:rsidRDefault="0066595D">
            <w:pPr>
              <w:pStyle w:val="ConsPlusNormal"/>
              <w:jc w:val="center"/>
            </w:pPr>
            <w:r>
              <w:t>131</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оказания услуг (работ) по программе обязательного медицинского страхования</w:t>
            </w:r>
          </w:p>
        </w:tc>
        <w:tc>
          <w:tcPr>
            <w:tcW w:w="850" w:type="dxa"/>
            <w:vAlign w:val="bottom"/>
          </w:tcPr>
          <w:p w:rsidR="0066595D" w:rsidRDefault="0066595D">
            <w:pPr>
              <w:pStyle w:val="ConsPlusNormal"/>
              <w:jc w:val="center"/>
            </w:pPr>
            <w:r>
              <w:t>053</w:t>
            </w:r>
          </w:p>
        </w:tc>
        <w:tc>
          <w:tcPr>
            <w:tcW w:w="1020" w:type="dxa"/>
            <w:vAlign w:val="bottom"/>
          </w:tcPr>
          <w:p w:rsidR="0066595D" w:rsidRDefault="0066595D">
            <w:pPr>
              <w:pStyle w:val="ConsPlusNormal"/>
              <w:jc w:val="center"/>
            </w:pPr>
            <w:r>
              <w:t>132</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66595D" w:rsidRDefault="0066595D">
            <w:pPr>
              <w:pStyle w:val="ConsPlusNormal"/>
              <w:jc w:val="center"/>
            </w:pPr>
            <w:r>
              <w:t>054</w:t>
            </w:r>
          </w:p>
        </w:tc>
        <w:tc>
          <w:tcPr>
            <w:tcW w:w="1020" w:type="dxa"/>
            <w:vAlign w:val="bottom"/>
          </w:tcPr>
          <w:p w:rsidR="0066595D" w:rsidRDefault="0066595D">
            <w:pPr>
              <w:pStyle w:val="ConsPlusNormal"/>
              <w:jc w:val="center"/>
            </w:pPr>
            <w:r>
              <w:t>133</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компенсации затрат</w:t>
            </w:r>
          </w:p>
        </w:tc>
        <w:tc>
          <w:tcPr>
            <w:tcW w:w="850" w:type="dxa"/>
            <w:vAlign w:val="bottom"/>
          </w:tcPr>
          <w:p w:rsidR="0066595D" w:rsidRDefault="0066595D">
            <w:pPr>
              <w:pStyle w:val="ConsPlusNormal"/>
              <w:jc w:val="center"/>
            </w:pPr>
            <w:r>
              <w:t>055</w:t>
            </w:r>
          </w:p>
        </w:tc>
        <w:tc>
          <w:tcPr>
            <w:tcW w:w="1020" w:type="dxa"/>
            <w:vAlign w:val="bottom"/>
          </w:tcPr>
          <w:p w:rsidR="0066595D" w:rsidRDefault="0066595D">
            <w:pPr>
              <w:pStyle w:val="ConsPlusNormal"/>
              <w:jc w:val="center"/>
            </w:pPr>
            <w:r>
              <w:t>134</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по условным арендным платежам</w:t>
            </w:r>
          </w:p>
        </w:tc>
        <w:tc>
          <w:tcPr>
            <w:tcW w:w="850" w:type="dxa"/>
            <w:vAlign w:val="bottom"/>
          </w:tcPr>
          <w:p w:rsidR="0066595D" w:rsidRDefault="0066595D">
            <w:pPr>
              <w:pStyle w:val="ConsPlusNormal"/>
              <w:jc w:val="center"/>
            </w:pPr>
            <w:r>
              <w:t>056</w:t>
            </w:r>
          </w:p>
        </w:tc>
        <w:tc>
          <w:tcPr>
            <w:tcW w:w="1020" w:type="dxa"/>
            <w:vAlign w:val="bottom"/>
          </w:tcPr>
          <w:p w:rsidR="0066595D" w:rsidRDefault="0066595D">
            <w:pPr>
              <w:pStyle w:val="ConsPlusNormal"/>
              <w:jc w:val="center"/>
            </w:pPr>
            <w:r>
              <w:t>135</w:t>
            </w:r>
          </w:p>
        </w:tc>
        <w:tc>
          <w:tcPr>
            <w:tcW w:w="1134" w:type="dxa"/>
          </w:tcPr>
          <w:p w:rsidR="0066595D" w:rsidRDefault="0066595D">
            <w:pPr>
              <w:pStyle w:val="ConsPlusNormal"/>
            </w:pPr>
          </w:p>
        </w:tc>
        <w:tc>
          <w:tcPr>
            <w:tcW w:w="130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по штрафам, пеням, неустойкам, возмещению ущерба</w:t>
            </w:r>
          </w:p>
        </w:tc>
        <w:tc>
          <w:tcPr>
            <w:tcW w:w="850" w:type="dxa"/>
            <w:vAlign w:val="bottom"/>
          </w:tcPr>
          <w:p w:rsidR="0066595D" w:rsidRDefault="0066595D">
            <w:pPr>
              <w:pStyle w:val="ConsPlusNormal"/>
              <w:jc w:val="center"/>
            </w:pPr>
            <w:r>
              <w:t>060</w:t>
            </w:r>
          </w:p>
        </w:tc>
        <w:tc>
          <w:tcPr>
            <w:tcW w:w="1020" w:type="dxa"/>
            <w:vAlign w:val="bottom"/>
          </w:tcPr>
          <w:p w:rsidR="0066595D" w:rsidRDefault="0066595D">
            <w:pPr>
              <w:pStyle w:val="ConsPlusNormal"/>
              <w:jc w:val="center"/>
            </w:pPr>
            <w:r>
              <w:t>140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от штрафных санкций за нарушение законодательства о закупках и нарушение условий контрактов (договоров)</w:t>
            </w:r>
          </w:p>
        </w:tc>
        <w:tc>
          <w:tcPr>
            <w:tcW w:w="850" w:type="dxa"/>
            <w:tcBorders>
              <w:top w:val="nil"/>
            </w:tcBorders>
            <w:vAlign w:val="bottom"/>
          </w:tcPr>
          <w:p w:rsidR="0066595D" w:rsidRDefault="0066595D">
            <w:pPr>
              <w:pStyle w:val="ConsPlusNormal"/>
              <w:jc w:val="center"/>
            </w:pPr>
            <w:r>
              <w:t>061</w:t>
            </w:r>
          </w:p>
        </w:tc>
        <w:tc>
          <w:tcPr>
            <w:tcW w:w="1020" w:type="dxa"/>
            <w:tcBorders>
              <w:top w:val="nil"/>
            </w:tcBorders>
            <w:vAlign w:val="bottom"/>
          </w:tcPr>
          <w:p w:rsidR="0066595D" w:rsidRDefault="0066595D">
            <w:pPr>
              <w:pStyle w:val="ConsPlusNormal"/>
              <w:jc w:val="center"/>
            </w:pPr>
            <w:r>
              <w:t>141</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штрафных санкций по долговым обязательствам</w:t>
            </w:r>
          </w:p>
        </w:tc>
        <w:tc>
          <w:tcPr>
            <w:tcW w:w="850" w:type="dxa"/>
            <w:vAlign w:val="bottom"/>
          </w:tcPr>
          <w:p w:rsidR="0066595D" w:rsidRDefault="0066595D">
            <w:pPr>
              <w:pStyle w:val="ConsPlusNormal"/>
              <w:jc w:val="center"/>
            </w:pPr>
            <w:r>
              <w:t>062</w:t>
            </w:r>
          </w:p>
        </w:tc>
        <w:tc>
          <w:tcPr>
            <w:tcW w:w="1020" w:type="dxa"/>
            <w:vAlign w:val="bottom"/>
          </w:tcPr>
          <w:p w:rsidR="0066595D" w:rsidRDefault="0066595D">
            <w:pPr>
              <w:pStyle w:val="ConsPlusNormal"/>
              <w:jc w:val="center"/>
            </w:pPr>
            <w:r>
              <w:t>142</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страховых возмещений</w:t>
            </w:r>
          </w:p>
        </w:tc>
        <w:tc>
          <w:tcPr>
            <w:tcW w:w="850" w:type="dxa"/>
            <w:vAlign w:val="bottom"/>
          </w:tcPr>
          <w:p w:rsidR="0066595D" w:rsidRDefault="0066595D">
            <w:pPr>
              <w:pStyle w:val="ConsPlusNormal"/>
              <w:jc w:val="center"/>
            </w:pPr>
            <w:r>
              <w:t>063</w:t>
            </w:r>
          </w:p>
        </w:tc>
        <w:tc>
          <w:tcPr>
            <w:tcW w:w="1020" w:type="dxa"/>
            <w:vAlign w:val="bottom"/>
          </w:tcPr>
          <w:p w:rsidR="0066595D" w:rsidRDefault="0066595D">
            <w:pPr>
              <w:pStyle w:val="ConsPlusNormal"/>
              <w:jc w:val="center"/>
            </w:pPr>
            <w:r>
              <w:t>143</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возмещения ущерба имуществу (за исключением страховых возмещений)</w:t>
            </w:r>
          </w:p>
        </w:tc>
        <w:tc>
          <w:tcPr>
            <w:tcW w:w="850" w:type="dxa"/>
            <w:vAlign w:val="bottom"/>
          </w:tcPr>
          <w:p w:rsidR="0066595D" w:rsidRDefault="0066595D">
            <w:pPr>
              <w:pStyle w:val="ConsPlusNormal"/>
              <w:jc w:val="center"/>
            </w:pPr>
            <w:r>
              <w:t>064</w:t>
            </w:r>
          </w:p>
        </w:tc>
        <w:tc>
          <w:tcPr>
            <w:tcW w:w="1020" w:type="dxa"/>
            <w:vAlign w:val="bottom"/>
          </w:tcPr>
          <w:p w:rsidR="0066595D" w:rsidRDefault="0066595D">
            <w:pPr>
              <w:pStyle w:val="ConsPlusNormal"/>
              <w:jc w:val="center"/>
            </w:pPr>
            <w:r>
              <w:t>144</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 xml:space="preserve">от прочих доходов от сумм </w:t>
            </w:r>
            <w:r>
              <w:lastRenderedPageBreak/>
              <w:t>принудительного изъятия</w:t>
            </w:r>
          </w:p>
        </w:tc>
        <w:tc>
          <w:tcPr>
            <w:tcW w:w="850" w:type="dxa"/>
            <w:vAlign w:val="bottom"/>
          </w:tcPr>
          <w:p w:rsidR="0066595D" w:rsidRDefault="0066595D">
            <w:pPr>
              <w:pStyle w:val="ConsPlusNormal"/>
              <w:jc w:val="center"/>
            </w:pPr>
            <w:r>
              <w:lastRenderedPageBreak/>
              <w:t>065</w:t>
            </w:r>
          </w:p>
        </w:tc>
        <w:tc>
          <w:tcPr>
            <w:tcW w:w="1020" w:type="dxa"/>
            <w:vAlign w:val="bottom"/>
          </w:tcPr>
          <w:p w:rsidR="0066595D" w:rsidRDefault="0066595D">
            <w:pPr>
              <w:pStyle w:val="ConsPlusNormal"/>
              <w:jc w:val="center"/>
            </w:pPr>
            <w:r>
              <w:t>145</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lastRenderedPageBreak/>
              <w:t>по безвозмездным поступлениям от бюджетов</w:t>
            </w:r>
          </w:p>
        </w:tc>
        <w:tc>
          <w:tcPr>
            <w:tcW w:w="850" w:type="dxa"/>
            <w:vAlign w:val="bottom"/>
          </w:tcPr>
          <w:p w:rsidR="0066595D" w:rsidRDefault="0066595D">
            <w:pPr>
              <w:pStyle w:val="ConsPlusNormal"/>
              <w:jc w:val="center"/>
            </w:pPr>
            <w:r>
              <w:t>070</w:t>
            </w:r>
          </w:p>
        </w:tc>
        <w:tc>
          <w:tcPr>
            <w:tcW w:w="1020" w:type="dxa"/>
            <w:vAlign w:val="bottom"/>
          </w:tcPr>
          <w:p w:rsidR="0066595D" w:rsidRDefault="0066595D">
            <w:pPr>
              <w:pStyle w:val="ConsPlusNormal"/>
              <w:jc w:val="center"/>
            </w:pPr>
            <w:r>
              <w:t>150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от других бюджетов бюджетной системы Российской Федерации</w:t>
            </w:r>
          </w:p>
        </w:tc>
        <w:tc>
          <w:tcPr>
            <w:tcW w:w="850" w:type="dxa"/>
            <w:tcBorders>
              <w:top w:val="nil"/>
            </w:tcBorders>
            <w:vAlign w:val="bottom"/>
          </w:tcPr>
          <w:p w:rsidR="0066595D" w:rsidRDefault="0066595D">
            <w:pPr>
              <w:pStyle w:val="ConsPlusNormal"/>
              <w:jc w:val="center"/>
            </w:pPr>
            <w:r>
              <w:t>071</w:t>
            </w:r>
          </w:p>
        </w:tc>
        <w:tc>
          <w:tcPr>
            <w:tcW w:w="1020" w:type="dxa"/>
            <w:tcBorders>
              <w:top w:val="nil"/>
            </w:tcBorders>
            <w:vAlign w:val="bottom"/>
          </w:tcPr>
          <w:p w:rsidR="0066595D" w:rsidRDefault="0066595D">
            <w:pPr>
              <w:pStyle w:val="ConsPlusNormal"/>
              <w:jc w:val="center"/>
            </w:pPr>
            <w:r>
              <w:t>151</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наднациональных организаций и правительств иностранных государств</w:t>
            </w:r>
          </w:p>
        </w:tc>
        <w:tc>
          <w:tcPr>
            <w:tcW w:w="850" w:type="dxa"/>
            <w:vAlign w:val="bottom"/>
          </w:tcPr>
          <w:p w:rsidR="0066595D" w:rsidRDefault="0066595D">
            <w:pPr>
              <w:pStyle w:val="ConsPlusNormal"/>
              <w:jc w:val="center"/>
            </w:pPr>
            <w:r>
              <w:t>072</w:t>
            </w:r>
          </w:p>
        </w:tc>
        <w:tc>
          <w:tcPr>
            <w:tcW w:w="1020" w:type="dxa"/>
            <w:vAlign w:val="bottom"/>
          </w:tcPr>
          <w:p w:rsidR="0066595D" w:rsidRDefault="0066595D">
            <w:pPr>
              <w:pStyle w:val="ConsPlusNormal"/>
              <w:jc w:val="center"/>
            </w:pPr>
            <w:r>
              <w:t>152</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от международных финансовых организаций</w:t>
            </w:r>
          </w:p>
        </w:tc>
        <w:tc>
          <w:tcPr>
            <w:tcW w:w="850" w:type="dxa"/>
            <w:vAlign w:val="bottom"/>
          </w:tcPr>
          <w:p w:rsidR="0066595D" w:rsidRDefault="0066595D">
            <w:pPr>
              <w:pStyle w:val="ConsPlusNormal"/>
              <w:jc w:val="center"/>
            </w:pPr>
            <w:r>
              <w:t>073</w:t>
            </w:r>
          </w:p>
        </w:tc>
        <w:tc>
          <w:tcPr>
            <w:tcW w:w="1020" w:type="dxa"/>
            <w:vAlign w:val="bottom"/>
          </w:tcPr>
          <w:p w:rsidR="0066595D" w:rsidRDefault="0066595D">
            <w:pPr>
              <w:pStyle w:val="ConsPlusNormal"/>
              <w:jc w:val="center"/>
            </w:pPr>
            <w:r>
              <w:t>153</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от страховых взносов на обязательное социальное страхование</w:t>
            </w:r>
          </w:p>
        </w:tc>
        <w:tc>
          <w:tcPr>
            <w:tcW w:w="850" w:type="dxa"/>
            <w:vAlign w:val="bottom"/>
          </w:tcPr>
          <w:p w:rsidR="0066595D" w:rsidRDefault="0066595D">
            <w:pPr>
              <w:pStyle w:val="ConsPlusNormal"/>
              <w:jc w:val="center"/>
            </w:pPr>
            <w:r>
              <w:t>080</w:t>
            </w:r>
          </w:p>
        </w:tc>
        <w:tc>
          <w:tcPr>
            <w:tcW w:w="1020" w:type="dxa"/>
            <w:vAlign w:val="bottom"/>
          </w:tcPr>
          <w:p w:rsidR="0066595D" w:rsidRDefault="0066595D">
            <w:pPr>
              <w:pStyle w:val="ConsPlusNormal"/>
              <w:jc w:val="center"/>
            </w:pPr>
            <w:r>
              <w:t>160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по прочим доходам</w:t>
            </w:r>
          </w:p>
        </w:tc>
        <w:tc>
          <w:tcPr>
            <w:tcW w:w="850" w:type="dxa"/>
            <w:vAlign w:val="bottom"/>
          </w:tcPr>
          <w:p w:rsidR="0066595D" w:rsidRDefault="0066595D">
            <w:pPr>
              <w:pStyle w:val="ConsPlusNormal"/>
              <w:jc w:val="center"/>
            </w:pPr>
            <w:r>
              <w:t>120</w:t>
            </w:r>
          </w:p>
        </w:tc>
        <w:tc>
          <w:tcPr>
            <w:tcW w:w="1020" w:type="dxa"/>
            <w:vAlign w:val="bottom"/>
          </w:tcPr>
          <w:p w:rsidR="0066595D" w:rsidRDefault="0066595D">
            <w:pPr>
              <w:pStyle w:val="ConsPlusNormal"/>
              <w:jc w:val="center"/>
            </w:pPr>
            <w:r>
              <w:t>180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гранты</w:t>
            </w:r>
          </w:p>
        </w:tc>
        <w:tc>
          <w:tcPr>
            <w:tcW w:w="850" w:type="dxa"/>
            <w:tcBorders>
              <w:top w:val="nil"/>
            </w:tcBorders>
            <w:vAlign w:val="bottom"/>
          </w:tcPr>
          <w:p w:rsidR="0066595D" w:rsidRDefault="0066595D">
            <w:pPr>
              <w:pStyle w:val="ConsPlusNormal"/>
              <w:jc w:val="center"/>
            </w:pPr>
            <w:r>
              <w:t>122</w:t>
            </w:r>
          </w:p>
        </w:tc>
        <w:tc>
          <w:tcPr>
            <w:tcW w:w="1020" w:type="dxa"/>
            <w:tcBorders>
              <w:top w:val="nil"/>
            </w:tcBorders>
            <w:vAlign w:val="bottom"/>
          </w:tcPr>
          <w:p w:rsidR="0066595D" w:rsidRDefault="0066595D">
            <w:pPr>
              <w:pStyle w:val="ConsPlusNormal"/>
              <w:jc w:val="center"/>
            </w:pPr>
            <w:r>
              <w:t>189</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пожертвования</w:t>
            </w:r>
          </w:p>
        </w:tc>
        <w:tc>
          <w:tcPr>
            <w:tcW w:w="850" w:type="dxa"/>
            <w:vAlign w:val="bottom"/>
          </w:tcPr>
          <w:p w:rsidR="0066595D" w:rsidRDefault="0066595D">
            <w:pPr>
              <w:pStyle w:val="ConsPlusNormal"/>
              <w:jc w:val="center"/>
            </w:pPr>
            <w:r>
              <w:t>123</w:t>
            </w:r>
          </w:p>
        </w:tc>
        <w:tc>
          <w:tcPr>
            <w:tcW w:w="1020" w:type="dxa"/>
            <w:vAlign w:val="bottom"/>
          </w:tcPr>
          <w:p w:rsidR="0066595D" w:rsidRDefault="0066595D">
            <w:pPr>
              <w:pStyle w:val="ConsPlusNormal"/>
              <w:jc w:val="center"/>
            </w:pPr>
            <w:r>
              <w:t>189</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прочие безвомездные поступления</w:t>
            </w:r>
          </w:p>
        </w:tc>
        <w:tc>
          <w:tcPr>
            <w:tcW w:w="850" w:type="dxa"/>
            <w:vAlign w:val="bottom"/>
          </w:tcPr>
          <w:p w:rsidR="0066595D" w:rsidRDefault="0066595D">
            <w:pPr>
              <w:pStyle w:val="ConsPlusNormal"/>
              <w:jc w:val="center"/>
            </w:pPr>
            <w:r>
              <w:t>124</w:t>
            </w:r>
          </w:p>
        </w:tc>
        <w:tc>
          <w:tcPr>
            <w:tcW w:w="1020" w:type="dxa"/>
            <w:vAlign w:val="bottom"/>
          </w:tcPr>
          <w:p w:rsidR="0066595D" w:rsidRDefault="0066595D">
            <w:pPr>
              <w:pStyle w:val="ConsPlusNormal"/>
              <w:jc w:val="center"/>
            </w:pPr>
            <w:r>
              <w:t>189</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Поступления от инвестиционных операций - всего</w:t>
            </w:r>
          </w:p>
        </w:tc>
        <w:tc>
          <w:tcPr>
            <w:tcW w:w="850" w:type="dxa"/>
            <w:vAlign w:val="bottom"/>
          </w:tcPr>
          <w:p w:rsidR="0066595D" w:rsidRDefault="0066595D">
            <w:pPr>
              <w:pStyle w:val="ConsPlusNormal"/>
              <w:jc w:val="center"/>
            </w:pPr>
            <w:r>
              <w:t>130</w:t>
            </w:r>
          </w:p>
        </w:tc>
        <w:tc>
          <w:tcPr>
            <w:tcW w:w="1020" w:type="dxa"/>
            <w:vAlign w:val="bottom"/>
          </w:tcPr>
          <w:p w:rsidR="0066595D" w:rsidRDefault="0066595D">
            <w:pPr>
              <w:pStyle w:val="ConsPlusNormal"/>
            </w:pP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t>от реализации нефинансовых активов</w:t>
            </w:r>
          </w:p>
        </w:tc>
        <w:tc>
          <w:tcPr>
            <w:tcW w:w="850" w:type="dxa"/>
            <w:tcBorders>
              <w:top w:val="nil"/>
            </w:tcBorders>
            <w:vAlign w:val="bottom"/>
          </w:tcPr>
          <w:p w:rsidR="0066595D" w:rsidRDefault="0066595D">
            <w:pPr>
              <w:pStyle w:val="ConsPlusNormal"/>
              <w:jc w:val="center"/>
            </w:pPr>
            <w:r>
              <w:t>140</w:t>
            </w:r>
          </w:p>
        </w:tc>
        <w:tc>
          <w:tcPr>
            <w:tcW w:w="1020" w:type="dxa"/>
            <w:tcBorders>
              <w:top w:val="nil"/>
            </w:tcBorders>
            <w:vAlign w:val="bottom"/>
          </w:tcPr>
          <w:p w:rsidR="0066595D" w:rsidRDefault="0066595D">
            <w:pPr>
              <w:pStyle w:val="ConsPlusNormal"/>
              <w:jc w:val="center"/>
            </w:pPr>
            <w:r>
              <w:t>400</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основных средств</w:t>
            </w:r>
          </w:p>
        </w:tc>
        <w:tc>
          <w:tcPr>
            <w:tcW w:w="850" w:type="dxa"/>
            <w:tcBorders>
              <w:top w:val="nil"/>
            </w:tcBorders>
            <w:vAlign w:val="bottom"/>
          </w:tcPr>
          <w:p w:rsidR="0066595D" w:rsidRDefault="0066595D">
            <w:pPr>
              <w:pStyle w:val="ConsPlusNormal"/>
              <w:jc w:val="center"/>
            </w:pPr>
            <w:r>
              <w:t>141</w:t>
            </w:r>
          </w:p>
        </w:tc>
        <w:tc>
          <w:tcPr>
            <w:tcW w:w="1020" w:type="dxa"/>
            <w:tcBorders>
              <w:top w:val="nil"/>
            </w:tcBorders>
            <w:vAlign w:val="bottom"/>
          </w:tcPr>
          <w:p w:rsidR="0066595D" w:rsidRDefault="0066595D">
            <w:pPr>
              <w:pStyle w:val="ConsPlusNormal"/>
              <w:jc w:val="center"/>
            </w:pPr>
            <w:r>
              <w:t>410</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нематериальных активов</w:t>
            </w:r>
          </w:p>
        </w:tc>
        <w:tc>
          <w:tcPr>
            <w:tcW w:w="850" w:type="dxa"/>
            <w:vAlign w:val="bottom"/>
          </w:tcPr>
          <w:p w:rsidR="0066595D" w:rsidRDefault="0066595D">
            <w:pPr>
              <w:pStyle w:val="ConsPlusNormal"/>
              <w:jc w:val="center"/>
            </w:pPr>
            <w:r>
              <w:t>142</w:t>
            </w:r>
          </w:p>
        </w:tc>
        <w:tc>
          <w:tcPr>
            <w:tcW w:w="1020" w:type="dxa"/>
            <w:vAlign w:val="bottom"/>
          </w:tcPr>
          <w:p w:rsidR="0066595D" w:rsidRDefault="0066595D">
            <w:pPr>
              <w:pStyle w:val="ConsPlusNormal"/>
              <w:jc w:val="center"/>
            </w:pPr>
            <w:r>
              <w:t>420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непроизведенных активов</w:t>
            </w:r>
          </w:p>
        </w:tc>
        <w:tc>
          <w:tcPr>
            <w:tcW w:w="850" w:type="dxa"/>
            <w:vAlign w:val="bottom"/>
          </w:tcPr>
          <w:p w:rsidR="0066595D" w:rsidRDefault="0066595D">
            <w:pPr>
              <w:pStyle w:val="ConsPlusNormal"/>
              <w:jc w:val="center"/>
            </w:pPr>
            <w:r>
              <w:t>143</w:t>
            </w:r>
          </w:p>
        </w:tc>
        <w:tc>
          <w:tcPr>
            <w:tcW w:w="1020" w:type="dxa"/>
            <w:vAlign w:val="bottom"/>
          </w:tcPr>
          <w:p w:rsidR="0066595D" w:rsidRDefault="0066595D">
            <w:pPr>
              <w:pStyle w:val="ConsPlusNormal"/>
              <w:jc w:val="center"/>
            </w:pPr>
            <w:r>
              <w:t>430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материальных запасов</w:t>
            </w:r>
          </w:p>
        </w:tc>
        <w:tc>
          <w:tcPr>
            <w:tcW w:w="850" w:type="dxa"/>
            <w:vAlign w:val="bottom"/>
          </w:tcPr>
          <w:p w:rsidR="0066595D" w:rsidRDefault="0066595D">
            <w:pPr>
              <w:pStyle w:val="ConsPlusNormal"/>
              <w:jc w:val="center"/>
            </w:pPr>
            <w:r>
              <w:t>144</w:t>
            </w:r>
          </w:p>
        </w:tc>
        <w:tc>
          <w:tcPr>
            <w:tcW w:w="1020" w:type="dxa"/>
            <w:vAlign w:val="bottom"/>
          </w:tcPr>
          <w:p w:rsidR="0066595D" w:rsidRDefault="0066595D">
            <w:pPr>
              <w:pStyle w:val="ConsPlusNormal"/>
              <w:jc w:val="center"/>
            </w:pPr>
            <w:r>
              <w:t>440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Поступления от финансовых операций - всего</w:t>
            </w:r>
          </w:p>
        </w:tc>
        <w:tc>
          <w:tcPr>
            <w:tcW w:w="850" w:type="dxa"/>
            <w:vAlign w:val="bottom"/>
          </w:tcPr>
          <w:p w:rsidR="0066595D" w:rsidRDefault="0066595D">
            <w:pPr>
              <w:pStyle w:val="ConsPlusNormal"/>
              <w:jc w:val="center"/>
            </w:pPr>
            <w:r>
              <w:t>150</w:t>
            </w:r>
          </w:p>
        </w:tc>
        <w:tc>
          <w:tcPr>
            <w:tcW w:w="1020" w:type="dxa"/>
            <w:vAlign w:val="bottom"/>
          </w:tcPr>
          <w:p w:rsidR="0066595D" w:rsidRDefault="0066595D">
            <w:pPr>
              <w:pStyle w:val="ConsPlusNormal"/>
            </w:pP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t>с финансовыми активами:</w:t>
            </w:r>
          </w:p>
        </w:tc>
        <w:tc>
          <w:tcPr>
            <w:tcW w:w="850" w:type="dxa"/>
            <w:tcBorders>
              <w:top w:val="nil"/>
            </w:tcBorders>
            <w:vAlign w:val="bottom"/>
          </w:tcPr>
          <w:p w:rsidR="0066595D" w:rsidRDefault="0066595D">
            <w:pPr>
              <w:pStyle w:val="ConsPlusNormal"/>
              <w:jc w:val="center"/>
            </w:pPr>
            <w:r>
              <w:t>160</w:t>
            </w:r>
          </w:p>
        </w:tc>
        <w:tc>
          <w:tcPr>
            <w:tcW w:w="1020" w:type="dxa"/>
            <w:tcBorders>
              <w:top w:val="nil"/>
            </w:tcBorders>
            <w:vAlign w:val="bottom"/>
          </w:tcPr>
          <w:p w:rsidR="0066595D" w:rsidRDefault="0066595D">
            <w:pPr>
              <w:pStyle w:val="ConsPlusNormal"/>
              <w:jc w:val="center"/>
            </w:pPr>
            <w:r>
              <w:t>600</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от реализации ценных бумаг, кроме акций и иных форм участия в капитале</w:t>
            </w:r>
          </w:p>
        </w:tc>
        <w:tc>
          <w:tcPr>
            <w:tcW w:w="850" w:type="dxa"/>
            <w:tcBorders>
              <w:top w:val="nil"/>
            </w:tcBorders>
            <w:vAlign w:val="bottom"/>
          </w:tcPr>
          <w:p w:rsidR="0066595D" w:rsidRDefault="0066595D">
            <w:pPr>
              <w:pStyle w:val="ConsPlusNormal"/>
              <w:jc w:val="center"/>
            </w:pPr>
            <w:r>
              <w:t>161</w:t>
            </w:r>
          </w:p>
        </w:tc>
        <w:tc>
          <w:tcPr>
            <w:tcW w:w="1020" w:type="dxa"/>
            <w:tcBorders>
              <w:top w:val="nil"/>
            </w:tcBorders>
            <w:vAlign w:val="bottom"/>
          </w:tcPr>
          <w:p w:rsidR="0066595D" w:rsidRDefault="0066595D">
            <w:pPr>
              <w:pStyle w:val="ConsPlusNormal"/>
              <w:jc w:val="center"/>
            </w:pPr>
            <w:r>
              <w:t>620</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 xml:space="preserve">от реализации акций и иных форм участия </w:t>
            </w:r>
            <w:r>
              <w:lastRenderedPageBreak/>
              <w:t>в капитале</w:t>
            </w:r>
          </w:p>
        </w:tc>
        <w:tc>
          <w:tcPr>
            <w:tcW w:w="850" w:type="dxa"/>
            <w:vAlign w:val="bottom"/>
          </w:tcPr>
          <w:p w:rsidR="0066595D" w:rsidRDefault="0066595D">
            <w:pPr>
              <w:pStyle w:val="ConsPlusNormal"/>
              <w:jc w:val="center"/>
            </w:pPr>
            <w:r>
              <w:lastRenderedPageBreak/>
              <w:t>162</w:t>
            </w:r>
          </w:p>
        </w:tc>
        <w:tc>
          <w:tcPr>
            <w:tcW w:w="1020" w:type="dxa"/>
            <w:vAlign w:val="bottom"/>
          </w:tcPr>
          <w:p w:rsidR="0066595D" w:rsidRDefault="0066595D">
            <w:pPr>
              <w:pStyle w:val="ConsPlusNormal"/>
              <w:jc w:val="center"/>
            </w:pPr>
            <w:r>
              <w:t>630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lastRenderedPageBreak/>
              <w:t>от возврата бюджетных ссуд и кредитов</w:t>
            </w:r>
          </w:p>
        </w:tc>
        <w:tc>
          <w:tcPr>
            <w:tcW w:w="850" w:type="dxa"/>
            <w:vAlign w:val="bottom"/>
          </w:tcPr>
          <w:p w:rsidR="0066595D" w:rsidRDefault="0066595D">
            <w:pPr>
              <w:pStyle w:val="ConsPlusNormal"/>
              <w:jc w:val="center"/>
            </w:pPr>
            <w:r>
              <w:t>163</w:t>
            </w:r>
          </w:p>
        </w:tc>
        <w:tc>
          <w:tcPr>
            <w:tcW w:w="1020" w:type="dxa"/>
            <w:vAlign w:val="bottom"/>
          </w:tcPr>
          <w:p w:rsidR="0066595D" w:rsidRDefault="0066595D">
            <w:pPr>
              <w:pStyle w:val="ConsPlusNormal"/>
              <w:jc w:val="center"/>
            </w:pPr>
            <w:r>
              <w:t>640</w:t>
            </w:r>
          </w:p>
        </w:tc>
        <w:tc>
          <w:tcPr>
            <w:tcW w:w="1134" w:type="dxa"/>
          </w:tcPr>
          <w:p w:rsidR="0066595D" w:rsidRDefault="0066595D">
            <w:pPr>
              <w:pStyle w:val="ConsPlusNormal"/>
            </w:pPr>
          </w:p>
        </w:tc>
        <w:tc>
          <w:tcPr>
            <w:tcW w:w="130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с иными финансовыми активами</w:t>
            </w:r>
          </w:p>
        </w:tc>
        <w:tc>
          <w:tcPr>
            <w:tcW w:w="850" w:type="dxa"/>
            <w:vAlign w:val="bottom"/>
          </w:tcPr>
          <w:p w:rsidR="0066595D" w:rsidRDefault="0066595D">
            <w:pPr>
              <w:pStyle w:val="ConsPlusNormal"/>
              <w:jc w:val="center"/>
            </w:pPr>
            <w:r>
              <w:t>164</w:t>
            </w:r>
          </w:p>
        </w:tc>
        <w:tc>
          <w:tcPr>
            <w:tcW w:w="1020" w:type="dxa"/>
            <w:vAlign w:val="bottom"/>
          </w:tcPr>
          <w:p w:rsidR="0066595D" w:rsidRDefault="0066595D">
            <w:pPr>
              <w:pStyle w:val="ConsPlusNormal"/>
              <w:jc w:val="center"/>
            </w:pPr>
            <w:r>
              <w:t>650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от осуществления заимствований</w:t>
            </w:r>
          </w:p>
        </w:tc>
        <w:tc>
          <w:tcPr>
            <w:tcW w:w="850" w:type="dxa"/>
            <w:vAlign w:val="bottom"/>
          </w:tcPr>
          <w:p w:rsidR="0066595D" w:rsidRDefault="0066595D">
            <w:pPr>
              <w:pStyle w:val="ConsPlusNormal"/>
              <w:jc w:val="center"/>
            </w:pPr>
            <w:r>
              <w:t>180</w:t>
            </w:r>
          </w:p>
        </w:tc>
        <w:tc>
          <w:tcPr>
            <w:tcW w:w="1020" w:type="dxa"/>
            <w:vAlign w:val="bottom"/>
          </w:tcPr>
          <w:p w:rsidR="0066595D" w:rsidRDefault="0066595D">
            <w:pPr>
              <w:pStyle w:val="ConsPlusNormal"/>
              <w:jc w:val="center"/>
            </w:pPr>
            <w:r>
              <w:t>700</w:t>
            </w: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в виде внутреннего государственного (муниципального) долга</w:t>
            </w:r>
          </w:p>
        </w:tc>
        <w:tc>
          <w:tcPr>
            <w:tcW w:w="850" w:type="dxa"/>
            <w:tcBorders>
              <w:top w:val="nil"/>
            </w:tcBorders>
            <w:vAlign w:val="bottom"/>
          </w:tcPr>
          <w:p w:rsidR="0066595D" w:rsidRDefault="0066595D">
            <w:pPr>
              <w:pStyle w:val="ConsPlusNormal"/>
              <w:jc w:val="center"/>
            </w:pPr>
            <w:r>
              <w:t>181</w:t>
            </w:r>
          </w:p>
        </w:tc>
        <w:tc>
          <w:tcPr>
            <w:tcW w:w="1020" w:type="dxa"/>
            <w:tcBorders>
              <w:top w:val="nil"/>
            </w:tcBorders>
            <w:vAlign w:val="bottom"/>
          </w:tcPr>
          <w:p w:rsidR="0066595D" w:rsidRDefault="0066595D">
            <w:pPr>
              <w:pStyle w:val="ConsPlusNormal"/>
              <w:jc w:val="center"/>
            </w:pPr>
            <w:r>
              <w:t>710</w:t>
            </w: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в виде внешнего государственного долга</w:t>
            </w:r>
          </w:p>
        </w:tc>
        <w:tc>
          <w:tcPr>
            <w:tcW w:w="850" w:type="dxa"/>
            <w:vAlign w:val="bottom"/>
          </w:tcPr>
          <w:p w:rsidR="0066595D" w:rsidRDefault="0066595D">
            <w:pPr>
              <w:pStyle w:val="ConsPlusNormal"/>
              <w:jc w:val="center"/>
            </w:pPr>
            <w:r>
              <w:t>182</w:t>
            </w:r>
          </w:p>
        </w:tc>
        <w:tc>
          <w:tcPr>
            <w:tcW w:w="1020" w:type="dxa"/>
            <w:vAlign w:val="bottom"/>
          </w:tcPr>
          <w:p w:rsidR="0066595D" w:rsidRDefault="0066595D">
            <w:pPr>
              <w:pStyle w:val="ConsPlusNormal"/>
              <w:jc w:val="center"/>
            </w:pPr>
            <w:r>
              <w:t>720</w:t>
            </w:r>
          </w:p>
        </w:tc>
        <w:tc>
          <w:tcPr>
            <w:tcW w:w="1134" w:type="dxa"/>
          </w:tcPr>
          <w:p w:rsidR="0066595D" w:rsidRDefault="0066595D">
            <w:pPr>
              <w:pStyle w:val="ConsPlusNormal"/>
            </w:pPr>
          </w:p>
        </w:tc>
        <w:tc>
          <w:tcPr>
            <w:tcW w:w="130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4</w:t>
      </w:r>
    </w:p>
    <w:p w:rsidR="0066595D" w:rsidRDefault="0066595D">
      <w:pPr>
        <w:pStyle w:val="ConsPlusNonformat"/>
        <w:jc w:val="both"/>
      </w:pPr>
    </w:p>
    <w:p w:rsidR="0066595D" w:rsidRDefault="0066595D">
      <w:pPr>
        <w:pStyle w:val="ConsPlusNonformat"/>
        <w:jc w:val="both"/>
      </w:pPr>
      <w:r>
        <w:t xml:space="preserve">                                2. ВЫБЫТИЯ</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jc w:val="center"/>
            </w:pPr>
            <w:r>
              <w:t>ВЫБЫТИЯ</w:t>
            </w:r>
          </w:p>
        </w:tc>
        <w:tc>
          <w:tcPr>
            <w:tcW w:w="850" w:type="dxa"/>
            <w:vAlign w:val="bottom"/>
          </w:tcPr>
          <w:p w:rsidR="0066595D" w:rsidRDefault="0066595D">
            <w:pPr>
              <w:pStyle w:val="ConsPlusNormal"/>
              <w:jc w:val="center"/>
            </w:pPr>
            <w:r>
              <w:t>210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Выбытия по текущим операциям - всего</w:t>
            </w:r>
          </w:p>
        </w:tc>
        <w:tc>
          <w:tcPr>
            <w:tcW w:w="850" w:type="dxa"/>
            <w:vAlign w:val="bottom"/>
          </w:tcPr>
          <w:p w:rsidR="0066595D" w:rsidRDefault="0066595D">
            <w:pPr>
              <w:pStyle w:val="ConsPlusNormal"/>
              <w:jc w:val="center"/>
            </w:pPr>
            <w:r>
              <w:t>220</w:t>
            </w:r>
          </w:p>
        </w:tc>
        <w:tc>
          <w:tcPr>
            <w:tcW w:w="1020" w:type="dxa"/>
            <w:vAlign w:val="bottom"/>
          </w:tcPr>
          <w:p w:rsidR="0066595D" w:rsidRDefault="0066595D">
            <w:pPr>
              <w:pStyle w:val="ConsPlusNormal"/>
              <w:jc w:val="center"/>
            </w:pPr>
            <w:r>
              <w:t>200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t>за счет оплаты труда и начислений на выплаты по оплате труда</w:t>
            </w:r>
          </w:p>
        </w:tc>
        <w:tc>
          <w:tcPr>
            <w:tcW w:w="850" w:type="dxa"/>
            <w:tcBorders>
              <w:top w:val="nil"/>
            </w:tcBorders>
            <w:vAlign w:val="bottom"/>
          </w:tcPr>
          <w:p w:rsidR="0066595D" w:rsidRDefault="0066595D">
            <w:pPr>
              <w:pStyle w:val="ConsPlusNormal"/>
              <w:jc w:val="center"/>
            </w:pPr>
            <w:r>
              <w:t>230</w:t>
            </w:r>
          </w:p>
        </w:tc>
        <w:tc>
          <w:tcPr>
            <w:tcW w:w="1020" w:type="dxa"/>
            <w:tcBorders>
              <w:top w:val="nil"/>
            </w:tcBorders>
            <w:vAlign w:val="bottom"/>
          </w:tcPr>
          <w:p w:rsidR="0066595D" w:rsidRDefault="0066595D">
            <w:pPr>
              <w:pStyle w:val="ConsPlusNormal"/>
              <w:jc w:val="center"/>
            </w:pPr>
            <w:r>
              <w:t>210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за счет заработной платы</w:t>
            </w:r>
          </w:p>
        </w:tc>
        <w:tc>
          <w:tcPr>
            <w:tcW w:w="850" w:type="dxa"/>
            <w:tcBorders>
              <w:top w:val="nil"/>
            </w:tcBorders>
            <w:vAlign w:val="bottom"/>
          </w:tcPr>
          <w:p w:rsidR="0066595D" w:rsidRDefault="0066595D">
            <w:pPr>
              <w:pStyle w:val="ConsPlusNormal"/>
              <w:jc w:val="center"/>
            </w:pPr>
            <w:r>
              <w:t>231</w:t>
            </w:r>
          </w:p>
        </w:tc>
        <w:tc>
          <w:tcPr>
            <w:tcW w:w="1020" w:type="dxa"/>
            <w:tcBorders>
              <w:top w:val="nil"/>
            </w:tcBorders>
            <w:vAlign w:val="bottom"/>
          </w:tcPr>
          <w:p w:rsidR="0066595D" w:rsidRDefault="0066595D">
            <w:pPr>
              <w:pStyle w:val="ConsPlusNormal"/>
              <w:jc w:val="center"/>
            </w:pPr>
            <w:r>
              <w:t>211</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прочих выплат</w:t>
            </w:r>
          </w:p>
        </w:tc>
        <w:tc>
          <w:tcPr>
            <w:tcW w:w="850" w:type="dxa"/>
            <w:vAlign w:val="bottom"/>
          </w:tcPr>
          <w:p w:rsidR="0066595D" w:rsidRDefault="0066595D">
            <w:pPr>
              <w:pStyle w:val="ConsPlusNormal"/>
              <w:jc w:val="center"/>
            </w:pPr>
            <w:r>
              <w:t>232</w:t>
            </w:r>
          </w:p>
        </w:tc>
        <w:tc>
          <w:tcPr>
            <w:tcW w:w="1020" w:type="dxa"/>
            <w:vAlign w:val="bottom"/>
          </w:tcPr>
          <w:p w:rsidR="0066595D" w:rsidRDefault="0066595D">
            <w:pPr>
              <w:pStyle w:val="ConsPlusNormal"/>
              <w:jc w:val="center"/>
            </w:pPr>
            <w:r>
              <w:t>212</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 xml:space="preserve">за счет начислений на выплаты по оплате </w:t>
            </w:r>
            <w:r>
              <w:lastRenderedPageBreak/>
              <w:t>труда</w:t>
            </w:r>
          </w:p>
        </w:tc>
        <w:tc>
          <w:tcPr>
            <w:tcW w:w="850" w:type="dxa"/>
            <w:vAlign w:val="bottom"/>
          </w:tcPr>
          <w:p w:rsidR="0066595D" w:rsidRDefault="0066595D">
            <w:pPr>
              <w:pStyle w:val="ConsPlusNormal"/>
              <w:jc w:val="center"/>
            </w:pPr>
            <w:r>
              <w:lastRenderedPageBreak/>
              <w:t>233</w:t>
            </w:r>
          </w:p>
        </w:tc>
        <w:tc>
          <w:tcPr>
            <w:tcW w:w="1020" w:type="dxa"/>
            <w:vAlign w:val="bottom"/>
          </w:tcPr>
          <w:p w:rsidR="0066595D" w:rsidRDefault="0066595D">
            <w:pPr>
              <w:pStyle w:val="ConsPlusNormal"/>
              <w:jc w:val="center"/>
            </w:pPr>
            <w:r>
              <w:t>213</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lastRenderedPageBreak/>
              <w:t>за счет оплаты работ, услуг</w:t>
            </w:r>
          </w:p>
        </w:tc>
        <w:tc>
          <w:tcPr>
            <w:tcW w:w="850" w:type="dxa"/>
            <w:vAlign w:val="bottom"/>
          </w:tcPr>
          <w:p w:rsidR="0066595D" w:rsidRDefault="0066595D">
            <w:pPr>
              <w:pStyle w:val="ConsPlusNormal"/>
              <w:jc w:val="center"/>
            </w:pPr>
            <w:r>
              <w:t>240</w:t>
            </w:r>
          </w:p>
        </w:tc>
        <w:tc>
          <w:tcPr>
            <w:tcW w:w="1020" w:type="dxa"/>
            <w:vAlign w:val="bottom"/>
          </w:tcPr>
          <w:p w:rsidR="0066595D" w:rsidRDefault="0066595D">
            <w:pPr>
              <w:pStyle w:val="ConsPlusNormal"/>
              <w:jc w:val="center"/>
            </w:pPr>
            <w:r>
              <w:t>220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bottom w:val="nil"/>
            </w:tcBorders>
          </w:tcPr>
          <w:p w:rsidR="0066595D" w:rsidRDefault="0066595D">
            <w:pPr>
              <w:pStyle w:val="ConsPlusNormal"/>
              <w:ind w:left="567"/>
            </w:pPr>
            <w:r>
              <w:t>в том числе:</w:t>
            </w: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tcPr>
          <w:p w:rsidR="0066595D" w:rsidRDefault="0066595D">
            <w:pPr>
              <w:pStyle w:val="ConsPlusNormal"/>
            </w:pPr>
          </w:p>
        </w:tc>
        <w:tc>
          <w:tcPr>
            <w:tcW w:w="1304" w:type="dxa"/>
          </w:tcPr>
          <w:p w:rsidR="0066595D" w:rsidRDefault="0066595D">
            <w:pPr>
              <w:pStyle w:val="ConsPlusNormal"/>
            </w:pPr>
          </w:p>
        </w:tc>
      </w:tr>
      <w:tr w:rsidR="0066595D">
        <w:tblPrEx>
          <w:tblBorders>
            <w:right w:val="single" w:sz="4" w:space="0" w:color="auto"/>
          </w:tblBorders>
        </w:tblPrEx>
        <w:tc>
          <w:tcPr>
            <w:tcW w:w="4762" w:type="dxa"/>
            <w:tcBorders>
              <w:top w:val="nil"/>
              <w:left w:val="nil"/>
            </w:tcBorders>
          </w:tcPr>
          <w:p w:rsidR="0066595D" w:rsidRDefault="0066595D">
            <w:pPr>
              <w:pStyle w:val="ConsPlusNormal"/>
              <w:ind w:left="567"/>
            </w:pPr>
            <w:r>
              <w:t>услуг связи</w:t>
            </w:r>
          </w:p>
        </w:tc>
        <w:tc>
          <w:tcPr>
            <w:tcW w:w="850" w:type="dxa"/>
            <w:vAlign w:val="bottom"/>
          </w:tcPr>
          <w:p w:rsidR="0066595D" w:rsidRDefault="0066595D">
            <w:pPr>
              <w:pStyle w:val="ConsPlusNormal"/>
              <w:jc w:val="center"/>
            </w:pPr>
            <w:r>
              <w:t>241</w:t>
            </w:r>
          </w:p>
        </w:tc>
        <w:tc>
          <w:tcPr>
            <w:tcW w:w="1020" w:type="dxa"/>
            <w:vAlign w:val="bottom"/>
          </w:tcPr>
          <w:p w:rsidR="0066595D" w:rsidRDefault="0066595D">
            <w:pPr>
              <w:pStyle w:val="ConsPlusNormal"/>
              <w:jc w:val="center"/>
            </w:pPr>
            <w:r>
              <w:t>221</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транспортных услуг</w:t>
            </w:r>
          </w:p>
        </w:tc>
        <w:tc>
          <w:tcPr>
            <w:tcW w:w="850" w:type="dxa"/>
            <w:vAlign w:val="bottom"/>
          </w:tcPr>
          <w:p w:rsidR="0066595D" w:rsidRDefault="0066595D">
            <w:pPr>
              <w:pStyle w:val="ConsPlusNormal"/>
              <w:jc w:val="center"/>
            </w:pPr>
            <w:r>
              <w:t>242</w:t>
            </w:r>
          </w:p>
        </w:tc>
        <w:tc>
          <w:tcPr>
            <w:tcW w:w="1020" w:type="dxa"/>
            <w:vAlign w:val="bottom"/>
          </w:tcPr>
          <w:p w:rsidR="0066595D" w:rsidRDefault="0066595D">
            <w:pPr>
              <w:pStyle w:val="ConsPlusNormal"/>
              <w:jc w:val="center"/>
            </w:pPr>
            <w:r>
              <w:t>222</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коммунальных услуг</w:t>
            </w:r>
          </w:p>
        </w:tc>
        <w:tc>
          <w:tcPr>
            <w:tcW w:w="850" w:type="dxa"/>
            <w:vAlign w:val="bottom"/>
          </w:tcPr>
          <w:p w:rsidR="0066595D" w:rsidRDefault="0066595D">
            <w:pPr>
              <w:pStyle w:val="ConsPlusNormal"/>
              <w:jc w:val="center"/>
            </w:pPr>
            <w:r>
              <w:t>243</w:t>
            </w:r>
          </w:p>
        </w:tc>
        <w:tc>
          <w:tcPr>
            <w:tcW w:w="1020" w:type="dxa"/>
            <w:vAlign w:val="bottom"/>
          </w:tcPr>
          <w:p w:rsidR="0066595D" w:rsidRDefault="0066595D">
            <w:pPr>
              <w:pStyle w:val="ConsPlusNormal"/>
              <w:jc w:val="center"/>
            </w:pPr>
            <w:r>
              <w:t>223</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арендной платы за пользование имуществом</w:t>
            </w:r>
          </w:p>
        </w:tc>
        <w:tc>
          <w:tcPr>
            <w:tcW w:w="850" w:type="dxa"/>
            <w:vAlign w:val="bottom"/>
          </w:tcPr>
          <w:p w:rsidR="0066595D" w:rsidRDefault="0066595D">
            <w:pPr>
              <w:pStyle w:val="ConsPlusNormal"/>
              <w:jc w:val="center"/>
            </w:pPr>
            <w:r>
              <w:t>244</w:t>
            </w:r>
          </w:p>
        </w:tc>
        <w:tc>
          <w:tcPr>
            <w:tcW w:w="1020" w:type="dxa"/>
            <w:vAlign w:val="bottom"/>
          </w:tcPr>
          <w:p w:rsidR="0066595D" w:rsidRDefault="0066595D">
            <w:pPr>
              <w:pStyle w:val="ConsPlusNormal"/>
              <w:jc w:val="center"/>
            </w:pPr>
            <w:r>
              <w:t>224</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работ, услуг по содержанию имущества</w:t>
            </w:r>
          </w:p>
        </w:tc>
        <w:tc>
          <w:tcPr>
            <w:tcW w:w="850" w:type="dxa"/>
            <w:vAlign w:val="bottom"/>
          </w:tcPr>
          <w:p w:rsidR="0066595D" w:rsidRDefault="0066595D">
            <w:pPr>
              <w:pStyle w:val="ConsPlusNormal"/>
              <w:jc w:val="center"/>
            </w:pPr>
            <w:r>
              <w:t>245</w:t>
            </w:r>
          </w:p>
        </w:tc>
        <w:tc>
          <w:tcPr>
            <w:tcW w:w="1020" w:type="dxa"/>
            <w:vAlign w:val="bottom"/>
          </w:tcPr>
          <w:p w:rsidR="0066595D" w:rsidRDefault="0066595D">
            <w:pPr>
              <w:pStyle w:val="ConsPlusNormal"/>
              <w:jc w:val="center"/>
            </w:pPr>
            <w:r>
              <w:t>225</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прочих работ, услуг</w:t>
            </w:r>
          </w:p>
        </w:tc>
        <w:tc>
          <w:tcPr>
            <w:tcW w:w="850" w:type="dxa"/>
            <w:vAlign w:val="bottom"/>
          </w:tcPr>
          <w:p w:rsidR="0066595D" w:rsidRDefault="0066595D">
            <w:pPr>
              <w:pStyle w:val="ConsPlusNormal"/>
              <w:jc w:val="center"/>
            </w:pPr>
            <w:r>
              <w:t>246</w:t>
            </w:r>
          </w:p>
        </w:tc>
        <w:tc>
          <w:tcPr>
            <w:tcW w:w="1020" w:type="dxa"/>
            <w:vAlign w:val="bottom"/>
          </w:tcPr>
          <w:p w:rsidR="0066595D" w:rsidRDefault="0066595D">
            <w:pPr>
              <w:pStyle w:val="ConsPlusNormal"/>
              <w:jc w:val="center"/>
            </w:pPr>
            <w:r>
              <w:t>226</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за счет обслуживания государственного (муниципального) долга</w:t>
            </w:r>
          </w:p>
        </w:tc>
        <w:tc>
          <w:tcPr>
            <w:tcW w:w="850" w:type="dxa"/>
            <w:vAlign w:val="bottom"/>
          </w:tcPr>
          <w:p w:rsidR="0066595D" w:rsidRDefault="0066595D">
            <w:pPr>
              <w:pStyle w:val="ConsPlusNormal"/>
              <w:jc w:val="center"/>
            </w:pPr>
            <w:r>
              <w:t>250</w:t>
            </w:r>
          </w:p>
        </w:tc>
        <w:tc>
          <w:tcPr>
            <w:tcW w:w="1020" w:type="dxa"/>
            <w:vAlign w:val="bottom"/>
          </w:tcPr>
          <w:p w:rsidR="0066595D" w:rsidRDefault="0066595D">
            <w:pPr>
              <w:pStyle w:val="ConsPlusNormal"/>
              <w:jc w:val="center"/>
            </w:pPr>
            <w:r>
              <w:t>230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внутреннего долга</w:t>
            </w:r>
          </w:p>
        </w:tc>
        <w:tc>
          <w:tcPr>
            <w:tcW w:w="850" w:type="dxa"/>
            <w:tcBorders>
              <w:top w:val="nil"/>
            </w:tcBorders>
            <w:vAlign w:val="bottom"/>
          </w:tcPr>
          <w:p w:rsidR="0066595D" w:rsidRDefault="0066595D">
            <w:pPr>
              <w:pStyle w:val="ConsPlusNormal"/>
              <w:jc w:val="center"/>
            </w:pPr>
            <w:r>
              <w:t>251</w:t>
            </w:r>
          </w:p>
        </w:tc>
        <w:tc>
          <w:tcPr>
            <w:tcW w:w="1020" w:type="dxa"/>
            <w:tcBorders>
              <w:top w:val="nil"/>
            </w:tcBorders>
            <w:vAlign w:val="bottom"/>
          </w:tcPr>
          <w:p w:rsidR="0066595D" w:rsidRDefault="0066595D">
            <w:pPr>
              <w:pStyle w:val="ConsPlusNormal"/>
              <w:jc w:val="center"/>
            </w:pPr>
            <w:r>
              <w:t>231</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внешнего долга</w:t>
            </w:r>
          </w:p>
        </w:tc>
        <w:tc>
          <w:tcPr>
            <w:tcW w:w="850" w:type="dxa"/>
            <w:vAlign w:val="bottom"/>
          </w:tcPr>
          <w:p w:rsidR="0066595D" w:rsidRDefault="0066595D">
            <w:pPr>
              <w:pStyle w:val="ConsPlusNormal"/>
              <w:jc w:val="center"/>
            </w:pPr>
            <w:r>
              <w:t>252</w:t>
            </w:r>
          </w:p>
        </w:tc>
        <w:tc>
          <w:tcPr>
            <w:tcW w:w="1020" w:type="dxa"/>
            <w:vAlign w:val="bottom"/>
          </w:tcPr>
          <w:p w:rsidR="0066595D" w:rsidRDefault="0066595D">
            <w:pPr>
              <w:pStyle w:val="ConsPlusNormal"/>
              <w:jc w:val="center"/>
            </w:pPr>
            <w:r>
              <w:t>232</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за счет безвозмездных перечислений организациям</w:t>
            </w:r>
          </w:p>
        </w:tc>
        <w:tc>
          <w:tcPr>
            <w:tcW w:w="850" w:type="dxa"/>
            <w:vAlign w:val="bottom"/>
          </w:tcPr>
          <w:p w:rsidR="0066595D" w:rsidRDefault="0066595D">
            <w:pPr>
              <w:pStyle w:val="ConsPlusNormal"/>
              <w:jc w:val="center"/>
            </w:pPr>
            <w:r>
              <w:t>260</w:t>
            </w:r>
          </w:p>
        </w:tc>
        <w:tc>
          <w:tcPr>
            <w:tcW w:w="1020" w:type="dxa"/>
            <w:vAlign w:val="bottom"/>
          </w:tcPr>
          <w:p w:rsidR="0066595D" w:rsidRDefault="0066595D">
            <w:pPr>
              <w:pStyle w:val="ConsPlusNormal"/>
              <w:jc w:val="center"/>
            </w:pPr>
            <w:r>
              <w:t>240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за счет перечислений государственным и муниципальным организациям</w:t>
            </w:r>
          </w:p>
        </w:tc>
        <w:tc>
          <w:tcPr>
            <w:tcW w:w="850" w:type="dxa"/>
            <w:tcBorders>
              <w:top w:val="nil"/>
            </w:tcBorders>
            <w:vAlign w:val="bottom"/>
          </w:tcPr>
          <w:p w:rsidR="0066595D" w:rsidRDefault="0066595D">
            <w:pPr>
              <w:pStyle w:val="ConsPlusNormal"/>
              <w:jc w:val="center"/>
            </w:pPr>
            <w:r>
              <w:t>261</w:t>
            </w:r>
          </w:p>
        </w:tc>
        <w:tc>
          <w:tcPr>
            <w:tcW w:w="1020" w:type="dxa"/>
            <w:tcBorders>
              <w:top w:val="nil"/>
            </w:tcBorders>
            <w:vAlign w:val="bottom"/>
          </w:tcPr>
          <w:p w:rsidR="0066595D" w:rsidRDefault="0066595D">
            <w:pPr>
              <w:pStyle w:val="ConsPlusNormal"/>
              <w:jc w:val="center"/>
            </w:pPr>
            <w:r>
              <w:t>241</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перечислений организациям, за исключением государственных и муниципальных организаций</w:t>
            </w:r>
          </w:p>
        </w:tc>
        <w:tc>
          <w:tcPr>
            <w:tcW w:w="850" w:type="dxa"/>
            <w:vAlign w:val="bottom"/>
          </w:tcPr>
          <w:p w:rsidR="0066595D" w:rsidRDefault="0066595D">
            <w:pPr>
              <w:pStyle w:val="ConsPlusNormal"/>
              <w:jc w:val="center"/>
            </w:pPr>
            <w:r>
              <w:t>262</w:t>
            </w:r>
          </w:p>
        </w:tc>
        <w:tc>
          <w:tcPr>
            <w:tcW w:w="1020" w:type="dxa"/>
            <w:vAlign w:val="bottom"/>
          </w:tcPr>
          <w:p w:rsidR="0066595D" w:rsidRDefault="0066595D">
            <w:pPr>
              <w:pStyle w:val="ConsPlusNormal"/>
              <w:jc w:val="center"/>
            </w:pPr>
            <w:r>
              <w:t>242</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5</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за счет безвозмездных перечислений бюджетам</w:t>
            </w:r>
          </w:p>
        </w:tc>
        <w:tc>
          <w:tcPr>
            <w:tcW w:w="850" w:type="dxa"/>
            <w:vAlign w:val="bottom"/>
          </w:tcPr>
          <w:p w:rsidR="0066595D" w:rsidRDefault="0066595D">
            <w:pPr>
              <w:pStyle w:val="ConsPlusNormal"/>
              <w:jc w:val="center"/>
            </w:pPr>
            <w:r>
              <w:t>270</w:t>
            </w:r>
          </w:p>
        </w:tc>
        <w:tc>
          <w:tcPr>
            <w:tcW w:w="1020" w:type="dxa"/>
            <w:vAlign w:val="bottom"/>
          </w:tcPr>
          <w:p w:rsidR="0066595D" w:rsidRDefault="0066595D">
            <w:pPr>
              <w:pStyle w:val="ConsPlusNormal"/>
              <w:jc w:val="center"/>
            </w:pPr>
            <w:r>
              <w:t>250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 xml:space="preserve">за счет перечислений другим бюджетам </w:t>
            </w:r>
            <w:r>
              <w:lastRenderedPageBreak/>
              <w:t>бюджетной системы Российской Федерации</w:t>
            </w:r>
          </w:p>
        </w:tc>
        <w:tc>
          <w:tcPr>
            <w:tcW w:w="850" w:type="dxa"/>
            <w:tcBorders>
              <w:top w:val="nil"/>
            </w:tcBorders>
            <w:vAlign w:val="bottom"/>
          </w:tcPr>
          <w:p w:rsidR="0066595D" w:rsidRDefault="0066595D">
            <w:pPr>
              <w:pStyle w:val="ConsPlusNormal"/>
              <w:jc w:val="center"/>
            </w:pPr>
            <w:r>
              <w:lastRenderedPageBreak/>
              <w:t>271</w:t>
            </w:r>
          </w:p>
        </w:tc>
        <w:tc>
          <w:tcPr>
            <w:tcW w:w="1020" w:type="dxa"/>
            <w:tcBorders>
              <w:top w:val="nil"/>
            </w:tcBorders>
            <w:vAlign w:val="bottom"/>
          </w:tcPr>
          <w:p w:rsidR="0066595D" w:rsidRDefault="0066595D">
            <w:pPr>
              <w:pStyle w:val="ConsPlusNormal"/>
              <w:jc w:val="center"/>
            </w:pPr>
            <w:r>
              <w:t>251</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lastRenderedPageBreak/>
              <w:t>за счет перечислений наднациональным организациям и правительствам иностранных государств</w:t>
            </w:r>
          </w:p>
        </w:tc>
        <w:tc>
          <w:tcPr>
            <w:tcW w:w="850" w:type="dxa"/>
            <w:vAlign w:val="bottom"/>
          </w:tcPr>
          <w:p w:rsidR="0066595D" w:rsidRDefault="0066595D">
            <w:pPr>
              <w:pStyle w:val="ConsPlusNormal"/>
              <w:jc w:val="center"/>
            </w:pPr>
            <w:r>
              <w:t>272</w:t>
            </w:r>
          </w:p>
        </w:tc>
        <w:tc>
          <w:tcPr>
            <w:tcW w:w="1020" w:type="dxa"/>
            <w:vAlign w:val="bottom"/>
          </w:tcPr>
          <w:p w:rsidR="0066595D" w:rsidRDefault="0066595D">
            <w:pPr>
              <w:pStyle w:val="ConsPlusNormal"/>
              <w:jc w:val="center"/>
            </w:pPr>
            <w:r>
              <w:t>252</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перечислений международным организациям</w:t>
            </w:r>
          </w:p>
        </w:tc>
        <w:tc>
          <w:tcPr>
            <w:tcW w:w="850" w:type="dxa"/>
            <w:vAlign w:val="bottom"/>
          </w:tcPr>
          <w:p w:rsidR="0066595D" w:rsidRDefault="0066595D">
            <w:pPr>
              <w:pStyle w:val="ConsPlusNormal"/>
              <w:jc w:val="center"/>
            </w:pPr>
            <w:r>
              <w:t>273</w:t>
            </w:r>
          </w:p>
        </w:tc>
        <w:tc>
          <w:tcPr>
            <w:tcW w:w="1020" w:type="dxa"/>
            <w:vAlign w:val="bottom"/>
          </w:tcPr>
          <w:p w:rsidR="0066595D" w:rsidRDefault="0066595D">
            <w:pPr>
              <w:pStyle w:val="ConsPlusNormal"/>
              <w:jc w:val="center"/>
            </w:pPr>
            <w:r>
              <w:t>253</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за счет социального обеспечения</w:t>
            </w:r>
          </w:p>
        </w:tc>
        <w:tc>
          <w:tcPr>
            <w:tcW w:w="850" w:type="dxa"/>
            <w:vAlign w:val="bottom"/>
          </w:tcPr>
          <w:p w:rsidR="0066595D" w:rsidRDefault="0066595D">
            <w:pPr>
              <w:pStyle w:val="ConsPlusNormal"/>
              <w:jc w:val="center"/>
            </w:pPr>
            <w:r>
              <w:t>280</w:t>
            </w:r>
          </w:p>
        </w:tc>
        <w:tc>
          <w:tcPr>
            <w:tcW w:w="1020" w:type="dxa"/>
            <w:vAlign w:val="bottom"/>
          </w:tcPr>
          <w:p w:rsidR="0066595D" w:rsidRDefault="0066595D">
            <w:pPr>
              <w:pStyle w:val="ConsPlusNormal"/>
              <w:jc w:val="center"/>
            </w:pPr>
            <w:r>
              <w:t>260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за счет пенсий, пособий и выплат по пенсионному, социальному и медицинскому страхованию населения</w:t>
            </w:r>
          </w:p>
        </w:tc>
        <w:tc>
          <w:tcPr>
            <w:tcW w:w="850" w:type="dxa"/>
            <w:tcBorders>
              <w:top w:val="nil"/>
            </w:tcBorders>
            <w:vAlign w:val="bottom"/>
          </w:tcPr>
          <w:p w:rsidR="0066595D" w:rsidRDefault="0066595D">
            <w:pPr>
              <w:pStyle w:val="ConsPlusNormal"/>
              <w:jc w:val="center"/>
            </w:pPr>
            <w:r>
              <w:t>281</w:t>
            </w:r>
          </w:p>
        </w:tc>
        <w:tc>
          <w:tcPr>
            <w:tcW w:w="1020" w:type="dxa"/>
            <w:tcBorders>
              <w:top w:val="nil"/>
            </w:tcBorders>
            <w:vAlign w:val="bottom"/>
          </w:tcPr>
          <w:p w:rsidR="0066595D" w:rsidRDefault="0066595D">
            <w:pPr>
              <w:pStyle w:val="ConsPlusNormal"/>
              <w:jc w:val="center"/>
            </w:pPr>
            <w:r>
              <w:t>261</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пособий по социальной помощи населению</w:t>
            </w:r>
          </w:p>
        </w:tc>
        <w:tc>
          <w:tcPr>
            <w:tcW w:w="850" w:type="dxa"/>
            <w:vAlign w:val="bottom"/>
          </w:tcPr>
          <w:p w:rsidR="0066595D" w:rsidRDefault="0066595D">
            <w:pPr>
              <w:pStyle w:val="ConsPlusNormal"/>
              <w:jc w:val="center"/>
            </w:pPr>
            <w:r>
              <w:t>282</w:t>
            </w:r>
          </w:p>
        </w:tc>
        <w:tc>
          <w:tcPr>
            <w:tcW w:w="1020" w:type="dxa"/>
            <w:vAlign w:val="bottom"/>
          </w:tcPr>
          <w:p w:rsidR="0066595D" w:rsidRDefault="0066595D">
            <w:pPr>
              <w:pStyle w:val="ConsPlusNormal"/>
              <w:jc w:val="center"/>
            </w:pPr>
            <w:r>
              <w:t>262</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пенсий, пособий, выплачиваемых организациями сектора государственного управления</w:t>
            </w:r>
          </w:p>
        </w:tc>
        <w:tc>
          <w:tcPr>
            <w:tcW w:w="850" w:type="dxa"/>
            <w:vAlign w:val="bottom"/>
          </w:tcPr>
          <w:p w:rsidR="0066595D" w:rsidRDefault="0066595D">
            <w:pPr>
              <w:pStyle w:val="ConsPlusNormal"/>
              <w:jc w:val="center"/>
            </w:pPr>
            <w:r>
              <w:t>283</w:t>
            </w:r>
          </w:p>
        </w:tc>
        <w:tc>
          <w:tcPr>
            <w:tcW w:w="1020" w:type="dxa"/>
            <w:vAlign w:val="bottom"/>
          </w:tcPr>
          <w:p w:rsidR="0066595D" w:rsidRDefault="0066595D">
            <w:pPr>
              <w:pStyle w:val="ConsPlusNormal"/>
              <w:jc w:val="center"/>
            </w:pPr>
            <w:r>
              <w:t>263</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за счет операций с активами</w:t>
            </w:r>
          </w:p>
        </w:tc>
        <w:tc>
          <w:tcPr>
            <w:tcW w:w="850" w:type="dxa"/>
            <w:vAlign w:val="bottom"/>
          </w:tcPr>
          <w:p w:rsidR="0066595D" w:rsidRDefault="0066595D">
            <w:pPr>
              <w:pStyle w:val="ConsPlusNormal"/>
              <w:jc w:val="center"/>
            </w:pPr>
            <w:r>
              <w:t>290</w:t>
            </w:r>
          </w:p>
        </w:tc>
        <w:tc>
          <w:tcPr>
            <w:tcW w:w="1020" w:type="dxa"/>
            <w:vAlign w:val="bottom"/>
          </w:tcPr>
          <w:p w:rsidR="0066595D" w:rsidRDefault="0066595D">
            <w:pPr>
              <w:pStyle w:val="ConsPlusNormal"/>
              <w:jc w:val="center"/>
            </w:pPr>
            <w:r>
              <w:t>270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за счет чрезвычайных расходов по операциям с активами</w:t>
            </w:r>
          </w:p>
        </w:tc>
        <w:tc>
          <w:tcPr>
            <w:tcW w:w="850" w:type="dxa"/>
            <w:tcBorders>
              <w:top w:val="nil"/>
            </w:tcBorders>
            <w:vAlign w:val="bottom"/>
          </w:tcPr>
          <w:p w:rsidR="0066595D" w:rsidRDefault="0066595D">
            <w:pPr>
              <w:pStyle w:val="ConsPlusNormal"/>
              <w:jc w:val="center"/>
            </w:pPr>
            <w:r>
              <w:t>291</w:t>
            </w:r>
          </w:p>
        </w:tc>
        <w:tc>
          <w:tcPr>
            <w:tcW w:w="1020" w:type="dxa"/>
            <w:tcBorders>
              <w:top w:val="nil"/>
            </w:tcBorders>
            <w:vAlign w:val="bottom"/>
          </w:tcPr>
          <w:p w:rsidR="0066595D" w:rsidRDefault="0066595D">
            <w:pPr>
              <w:pStyle w:val="ConsPlusNormal"/>
              <w:jc w:val="center"/>
            </w:pPr>
            <w:r>
              <w:t>273</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за счет прочих расходов</w:t>
            </w:r>
          </w:p>
        </w:tc>
        <w:tc>
          <w:tcPr>
            <w:tcW w:w="850" w:type="dxa"/>
            <w:vAlign w:val="bottom"/>
          </w:tcPr>
          <w:p w:rsidR="0066595D" w:rsidRDefault="0066595D">
            <w:pPr>
              <w:pStyle w:val="ConsPlusNormal"/>
              <w:jc w:val="center"/>
            </w:pPr>
            <w:r>
              <w:t>300</w:t>
            </w:r>
          </w:p>
        </w:tc>
        <w:tc>
          <w:tcPr>
            <w:tcW w:w="1020" w:type="dxa"/>
            <w:vAlign w:val="bottom"/>
          </w:tcPr>
          <w:p w:rsidR="0066595D" w:rsidRDefault="0066595D">
            <w:pPr>
              <w:pStyle w:val="ConsPlusNormal"/>
              <w:jc w:val="center"/>
            </w:pPr>
            <w:r>
              <w:t>290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за счет уплаты налогов, пошлин и сборов</w:t>
            </w:r>
          </w:p>
        </w:tc>
        <w:tc>
          <w:tcPr>
            <w:tcW w:w="850" w:type="dxa"/>
            <w:tcBorders>
              <w:top w:val="nil"/>
            </w:tcBorders>
            <w:vAlign w:val="bottom"/>
          </w:tcPr>
          <w:p w:rsidR="0066595D" w:rsidRDefault="0066595D">
            <w:pPr>
              <w:pStyle w:val="ConsPlusNormal"/>
              <w:jc w:val="center"/>
            </w:pPr>
            <w:r>
              <w:t>301</w:t>
            </w:r>
          </w:p>
        </w:tc>
        <w:tc>
          <w:tcPr>
            <w:tcW w:w="1020" w:type="dxa"/>
            <w:tcBorders>
              <w:top w:val="nil"/>
            </w:tcBorders>
            <w:vAlign w:val="bottom"/>
          </w:tcPr>
          <w:p w:rsidR="0066595D" w:rsidRDefault="0066595D">
            <w:pPr>
              <w:pStyle w:val="ConsPlusNormal"/>
              <w:jc w:val="center"/>
            </w:pPr>
            <w:r>
              <w:t>291</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66595D" w:rsidRDefault="0066595D">
            <w:pPr>
              <w:pStyle w:val="ConsPlusNormal"/>
              <w:jc w:val="center"/>
            </w:pPr>
            <w:r>
              <w:t>302</w:t>
            </w:r>
          </w:p>
        </w:tc>
        <w:tc>
          <w:tcPr>
            <w:tcW w:w="1020" w:type="dxa"/>
            <w:vAlign w:val="bottom"/>
          </w:tcPr>
          <w:p w:rsidR="0066595D" w:rsidRDefault="0066595D">
            <w:pPr>
              <w:pStyle w:val="ConsPlusNormal"/>
              <w:jc w:val="center"/>
            </w:pPr>
            <w:r>
              <w:t>292</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66595D" w:rsidRDefault="0066595D">
            <w:pPr>
              <w:pStyle w:val="ConsPlusNormal"/>
              <w:jc w:val="center"/>
            </w:pPr>
            <w:r>
              <w:t>303</w:t>
            </w:r>
          </w:p>
        </w:tc>
        <w:tc>
          <w:tcPr>
            <w:tcW w:w="1020" w:type="dxa"/>
            <w:vAlign w:val="bottom"/>
          </w:tcPr>
          <w:p w:rsidR="0066595D" w:rsidRDefault="0066595D">
            <w:pPr>
              <w:pStyle w:val="ConsPlusNormal"/>
              <w:jc w:val="center"/>
            </w:pPr>
            <w:r>
              <w:t>293</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уплаты штрафных санкций по долговым обязательствам</w:t>
            </w:r>
          </w:p>
        </w:tc>
        <w:tc>
          <w:tcPr>
            <w:tcW w:w="850" w:type="dxa"/>
            <w:vAlign w:val="bottom"/>
          </w:tcPr>
          <w:p w:rsidR="0066595D" w:rsidRDefault="0066595D">
            <w:pPr>
              <w:pStyle w:val="ConsPlusNormal"/>
              <w:jc w:val="center"/>
            </w:pPr>
            <w:r>
              <w:t>304</w:t>
            </w:r>
          </w:p>
        </w:tc>
        <w:tc>
          <w:tcPr>
            <w:tcW w:w="1020" w:type="dxa"/>
            <w:vAlign w:val="bottom"/>
          </w:tcPr>
          <w:p w:rsidR="0066595D" w:rsidRDefault="0066595D">
            <w:pPr>
              <w:pStyle w:val="ConsPlusNormal"/>
              <w:jc w:val="center"/>
            </w:pPr>
            <w:r>
              <w:t>294</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уплаты других экономических санкций</w:t>
            </w:r>
          </w:p>
        </w:tc>
        <w:tc>
          <w:tcPr>
            <w:tcW w:w="850" w:type="dxa"/>
            <w:vAlign w:val="bottom"/>
          </w:tcPr>
          <w:p w:rsidR="0066595D" w:rsidRDefault="0066595D">
            <w:pPr>
              <w:pStyle w:val="ConsPlusNormal"/>
              <w:jc w:val="center"/>
            </w:pPr>
            <w:r>
              <w:t>305</w:t>
            </w:r>
          </w:p>
        </w:tc>
        <w:tc>
          <w:tcPr>
            <w:tcW w:w="1020" w:type="dxa"/>
            <w:vAlign w:val="bottom"/>
          </w:tcPr>
          <w:p w:rsidR="0066595D" w:rsidRDefault="0066595D">
            <w:pPr>
              <w:pStyle w:val="ConsPlusNormal"/>
              <w:jc w:val="center"/>
            </w:pPr>
            <w:r>
              <w:t>295</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уплаты иных расходов</w:t>
            </w:r>
          </w:p>
        </w:tc>
        <w:tc>
          <w:tcPr>
            <w:tcW w:w="850" w:type="dxa"/>
            <w:vAlign w:val="bottom"/>
          </w:tcPr>
          <w:p w:rsidR="0066595D" w:rsidRDefault="0066595D">
            <w:pPr>
              <w:pStyle w:val="ConsPlusNormal"/>
              <w:jc w:val="center"/>
            </w:pPr>
            <w:r>
              <w:t>306</w:t>
            </w:r>
          </w:p>
        </w:tc>
        <w:tc>
          <w:tcPr>
            <w:tcW w:w="1020" w:type="dxa"/>
            <w:vAlign w:val="bottom"/>
          </w:tcPr>
          <w:p w:rsidR="0066595D" w:rsidRDefault="0066595D">
            <w:pPr>
              <w:pStyle w:val="ConsPlusNormal"/>
              <w:jc w:val="center"/>
            </w:pPr>
            <w:r>
              <w:t>296</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Выбытия по инвестиционным операциям - всего</w:t>
            </w:r>
          </w:p>
        </w:tc>
        <w:tc>
          <w:tcPr>
            <w:tcW w:w="850" w:type="dxa"/>
            <w:vAlign w:val="bottom"/>
          </w:tcPr>
          <w:p w:rsidR="0066595D" w:rsidRDefault="0066595D">
            <w:pPr>
              <w:pStyle w:val="ConsPlusNormal"/>
              <w:jc w:val="center"/>
            </w:pPr>
            <w:r>
              <w:t>310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lastRenderedPageBreak/>
              <w:t>на приобретение нефинансовых активов:</w:t>
            </w:r>
          </w:p>
        </w:tc>
        <w:tc>
          <w:tcPr>
            <w:tcW w:w="850" w:type="dxa"/>
            <w:tcBorders>
              <w:top w:val="nil"/>
            </w:tcBorders>
            <w:vAlign w:val="bottom"/>
          </w:tcPr>
          <w:p w:rsidR="0066595D" w:rsidRDefault="0066595D">
            <w:pPr>
              <w:pStyle w:val="ConsPlusNormal"/>
              <w:jc w:val="center"/>
            </w:pPr>
            <w:r>
              <w:t>320</w:t>
            </w:r>
          </w:p>
        </w:tc>
        <w:tc>
          <w:tcPr>
            <w:tcW w:w="1020" w:type="dxa"/>
            <w:tcBorders>
              <w:top w:val="nil"/>
            </w:tcBorders>
            <w:vAlign w:val="bottom"/>
          </w:tcPr>
          <w:p w:rsidR="0066595D" w:rsidRDefault="0066595D">
            <w:pPr>
              <w:pStyle w:val="ConsPlusNormal"/>
              <w:jc w:val="center"/>
            </w:pPr>
            <w:r>
              <w:t>300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основных средств</w:t>
            </w:r>
          </w:p>
        </w:tc>
        <w:tc>
          <w:tcPr>
            <w:tcW w:w="850" w:type="dxa"/>
            <w:tcBorders>
              <w:top w:val="nil"/>
            </w:tcBorders>
            <w:vAlign w:val="bottom"/>
          </w:tcPr>
          <w:p w:rsidR="0066595D" w:rsidRDefault="0066595D">
            <w:pPr>
              <w:pStyle w:val="ConsPlusNormal"/>
              <w:jc w:val="center"/>
            </w:pPr>
            <w:r>
              <w:t>321</w:t>
            </w:r>
          </w:p>
        </w:tc>
        <w:tc>
          <w:tcPr>
            <w:tcW w:w="1020" w:type="dxa"/>
            <w:tcBorders>
              <w:top w:val="nil"/>
            </w:tcBorders>
            <w:vAlign w:val="bottom"/>
          </w:tcPr>
          <w:p w:rsidR="0066595D" w:rsidRDefault="0066595D">
            <w:pPr>
              <w:pStyle w:val="ConsPlusNormal"/>
              <w:jc w:val="center"/>
            </w:pPr>
            <w:r>
              <w:t>310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нематериальных активов</w:t>
            </w:r>
          </w:p>
        </w:tc>
        <w:tc>
          <w:tcPr>
            <w:tcW w:w="850" w:type="dxa"/>
            <w:vAlign w:val="bottom"/>
          </w:tcPr>
          <w:p w:rsidR="0066595D" w:rsidRDefault="0066595D">
            <w:pPr>
              <w:pStyle w:val="ConsPlusNormal"/>
              <w:jc w:val="center"/>
            </w:pPr>
            <w:r>
              <w:t>322</w:t>
            </w:r>
          </w:p>
        </w:tc>
        <w:tc>
          <w:tcPr>
            <w:tcW w:w="1020" w:type="dxa"/>
            <w:vAlign w:val="bottom"/>
          </w:tcPr>
          <w:p w:rsidR="0066595D" w:rsidRDefault="0066595D">
            <w:pPr>
              <w:pStyle w:val="ConsPlusNormal"/>
              <w:jc w:val="center"/>
            </w:pPr>
            <w:r>
              <w:t>320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непроизведенных активов</w:t>
            </w:r>
          </w:p>
        </w:tc>
        <w:tc>
          <w:tcPr>
            <w:tcW w:w="850" w:type="dxa"/>
            <w:vAlign w:val="bottom"/>
          </w:tcPr>
          <w:p w:rsidR="0066595D" w:rsidRDefault="0066595D">
            <w:pPr>
              <w:pStyle w:val="ConsPlusNormal"/>
              <w:jc w:val="center"/>
            </w:pPr>
            <w:r>
              <w:t>323</w:t>
            </w:r>
          </w:p>
        </w:tc>
        <w:tc>
          <w:tcPr>
            <w:tcW w:w="1020" w:type="dxa"/>
            <w:vAlign w:val="bottom"/>
          </w:tcPr>
          <w:p w:rsidR="0066595D" w:rsidRDefault="0066595D">
            <w:pPr>
              <w:pStyle w:val="ConsPlusNormal"/>
              <w:jc w:val="center"/>
            </w:pPr>
            <w:r>
              <w:t>330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материальных запасов</w:t>
            </w:r>
          </w:p>
        </w:tc>
        <w:tc>
          <w:tcPr>
            <w:tcW w:w="850" w:type="dxa"/>
            <w:vAlign w:val="bottom"/>
          </w:tcPr>
          <w:p w:rsidR="0066595D" w:rsidRDefault="0066595D">
            <w:pPr>
              <w:pStyle w:val="ConsPlusNormal"/>
              <w:jc w:val="center"/>
            </w:pPr>
            <w:r>
              <w:t>324</w:t>
            </w:r>
          </w:p>
        </w:tc>
        <w:tc>
          <w:tcPr>
            <w:tcW w:w="1020" w:type="dxa"/>
            <w:vAlign w:val="bottom"/>
          </w:tcPr>
          <w:p w:rsidR="0066595D" w:rsidRDefault="0066595D">
            <w:pPr>
              <w:pStyle w:val="ConsPlusNormal"/>
              <w:jc w:val="center"/>
            </w:pPr>
            <w:r>
              <w:t>340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6</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pPr>
            <w:r>
              <w:t>Выбытия по финансовым операциям всего</w:t>
            </w:r>
          </w:p>
        </w:tc>
        <w:tc>
          <w:tcPr>
            <w:tcW w:w="850" w:type="dxa"/>
            <w:vAlign w:val="bottom"/>
          </w:tcPr>
          <w:p w:rsidR="0066595D" w:rsidRDefault="0066595D">
            <w:pPr>
              <w:pStyle w:val="ConsPlusNormal"/>
              <w:jc w:val="center"/>
            </w:pPr>
            <w:r>
              <w:t>330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t>с финансовыми активами</w:t>
            </w:r>
          </w:p>
        </w:tc>
        <w:tc>
          <w:tcPr>
            <w:tcW w:w="850" w:type="dxa"/>
            <w:tcBorders>
              <w:top w:val="nil"/>
            </w:tcBorders>
            <w:vAlign w:val="bottom"/>
          </w:tcPr>
          <w:p w:rsidR="0066595D" w:rsidRDefault="0066595D">
            <w:pPr>
              <w:pStyle w:val="ConsPlusNormal"/>
              <w:jc w:val="center"/>
            </w:pPr>
            <w:r>
              <w:t>340</w:t>
            </w:r>
          </w:p>
        </w:tc>
        <w:tc>
          <w:tcPr>
            <w:tcW w:w="1020" w:type="dxa"/>
            <w:tcBorders>
              <w:top w:val="nil"/>
            </w:tcBorders>
            <w:vAlign w:val="bottom"/>
          </w:tcPr>
          <w:p w:rsidR="0066595D" w:rsidRDefault="0066595D">
            <w:pPr>
              <w:pStyle w:val="ConsPlusNormal"/>
              <w:jc w:val="center"/>
            </w:pPr>
            <w:r>
              <w:t>500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по приобретению ценных бумаг, кроме акций и иных форм участия в капитале</w:t>
            </w:r>
          </w:p>
        </w:tc>
        <w:tc>
          <w:tcPr>
            <w:tcW w:w="850" w:type="dxa"/>
            <w:tcBorders>
              <w:top w:val="nil"/>
            </w:tcBorders>
            <w:vAlign w:val="bottom"/>
          </w:tcPr>
          <w:p w:rsidR="0066595D" w:rsidRDefault="0066595D">
            <w:pPr>
              <w:pStyle w:val="ConsPlusNormal"/>
              <w:jc w:val="center"/>
            </w:pPr>
            <w:r>
              <w:t>341</w:t>
            </w:r>
          </w:p>
        </w:tc>
        <w:tc>
          <w:tcPr>
            <w:tcW w:w="1020" w:type="dxa"/>
            <w:tcBorders>
              <w:top w:val="nil"/>
            </w:tcBorders>
            <w:vAlign w:val="bottom"/>
          </w:tcPr>
          <w:p w:rsidR="0066595D" w:rsidRDefault="0066595D">
            <w:pPr>
              <w:pStyle w:val="ConsPlusNormal"/>
              <w:jc w:val="center"/>
            </w:pPr>
            <w:r>
              <w:t>520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по приобретению акций и иных форм участия в капитале</w:t>
            </w:r>
          </w:p>
        </w:tc>
        <w:tc>
          <w:tcPr>
            <w:tcW w:w="850" w:type="dxa"/>
            <w:vAlign w:val="bottom"/>
          </w:tcPr>
          <w:p w:rsidR="0066595D" w:rsidRDefault="0066595D">
            <w:pPr>
              <w:pStyle w:val="ConsPlusNormal"/>
              <w:jc w:val="center"/>
            </w:pPr>
            <w:r>
              <w:t>342</w:t>
            </w:r>
          </w:p>
        </w:tc>
        <w:tc>
          <w:tcPr>
            <w:tcW w:w="1020" w:type="dxa"/>
            <w:vAlign w:val="bottom"/>
          </w:tcPr>
          <w:p w:rsidR="0066595D" w:rsidRDefault="0066595D">
            <w:pPr>
              <w:pStyle w:val="ConsPlusNormal"/>
              <w:jc w:val="center"/>
            </w:pPr>
            <w:r>
              <w:t>530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по предоставлению бюджетных кредитов</w:t>
            </w:r>
          </w:p>
        </w:tc>
        <w:tc>
          <w:tcPr>
            <w:tcW w:w="850" w:type="dxa"/>
            <w:vAlign w:val="bottom"/>
          </w:tcPr>
          <w:p w:rsidR="0066595D" w:rsidRDefault="0066595D">
            <w:pPr>
              <w:pStyle w:val="ConsPlusNormal"/>
              <w:jc w:val="center"/>
            </w:pPr>
            <w:r>
              <w:t>343</w:t>
            </w:r>
          </w:p>
        </w:tc>
        <w:tc>
          <w:tcPr>
            <w:tcW w:w="1020" w:type="dxa"/>
            <w:vAlign w:val="bottom"/>
          </w:tcPr>
          <w:p w:rsidR="0066595D" w:rsidRDefault="0066595D">
            <w:pPr>
              <w:pStyle w:val="ConsPlusNormal"/>
              <w:jc w:val="center"/>
            </w:pPr>
            <w:r>
              <w:t>540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с иными финансовыми активами</w:t>
            </w:r>
          </w:p>
        </w:tc>
        <w:tc>
          <w:tcPr>
            <w:tcW w:w="850" w:type="dxa"/>
            <w:vAlign w:val="bottom"/>
          </w:tcPr>
          <w:p w:rsidR="0066595D" w:rsidRDefault="0066595D">
            <w:pPr>
              <w:pStyle w:val="ConsPlusNormal"/>
              <w:jc w:val="center"/>
            </w:pPr>
            <w:r>
              <w:t>344</w:t>
            </w:r>
          </w:p>
        </w:tc>
        <w:tc>
          <w:tcPr>
            <w:tcW w:w="1020" w:type="dxa"/>
            <w:vAlign w:val="bottom"/>
          </w:tcPr>
          <w:p w:rsidR="0066595D" w:rsidRDefault="0066595D">
            <w:pPr>
              <w:pStyle w:val="ConsPlusNormal"/>
              <w:jc w:val="center"/>
            </w:pPr>
            <w:r>
              <w:t>550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на погашение государственного (муниципального) долга</w:t>
            </w:r>
          </w:p>
        </w:tc>
        <w:tc>
          <w:tcPr>
            <w:tcW w:w="850" w:type="dxa"/>
            <w:vAlign w:val="bottom"/>
          </w:tcPr>
          <w:p w:rsidR="0066595D" w:rsidRDefault="0066595D">
            <w:pPr>
              <w:pStyle w:val="ConsPlusNormal"/>
              <w:jc w:val="center"/>
            </w:pPr>
            <w:r>
              <w:t>350</w:t>
            </w:r>
          </w:p>
        </w:tc>
        <w:tc>
          <w:tcPr>
            <w:tcW w:w="1020" w:type="dxa"/>
            <w:vAlign w:val="bottom"/>
          </w:tcPr>
          <w:p w:rsidR="0066595D" w:rsidRDefault="0066595D">
            <w:pPr>
              <w:pStyle w:val="ConsPlusNormal"/>
              <w:jc w:val="center"/>
            </w:pPr>
            <w:r>
              <w:t>800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на погашение внутреннего долга</w:t>
            </w:r>
          </w:p>
        </w:tc>
        <w:tc>
          <w:tcPr>
            <w:tcW w:w="850" w:type="dxa"/>
            <w:tcBorders>
              <w:top w:val="nil"/>
            </w:tcBorders>
            <w:vAlign w:val="bottom"/>
          </w:tcPr>
          <w:p w:rsidR="0066595D" w:rsidRDefault="0066595D">
            <w:pPr>
              <w:pStyle w:val="ConsPlusNormal"/>
              <w:jc w:val="center"/>
            </w:pPr>
            <w:r>
              <w:t>351</w:t>
            </w:r>
          </w:p>
        </w:tc>
        <w:tc>
          <w:tcPr>
            <w:tcW w:w="1020" w:type="dxa"/>
            <w:tcBorders>
              <w:top w:val="nil"/>
            </w:tcBorders>
            <w:vAlign w:val="bottom"/>
          </w:tcPr>
          <w:p w:rsidR="0066595D" w:rsidRDefault="0066595D">
            <w:pPr>
              <w:pStyle w:val="ConsPlusNormal"/>
              <w:jc w:val="center"/>
            </w:pPr>
            <w:r>
              <w:t>810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на погашение внешнего долга</w:t>
            </w:r>
          </w:p>
        </w:tc>
        <w:tc>
          <w:tcPr>
            <w:tcW w:w="850" w:type="dxa"/>
            <w:vAlign w:val="bottom"/>
          </w:tcPr>
          <w:p w:rsidR="0066595D" w:rsidRDefault="0066595D">
            <w:pPr>
              <w:pStyle w:val="ConsPlusNormal"/>
              <w:jc w:val="center"/>
            </w:pPr>
            <w:r>
              <w:t>352</w:t>
            </w:r>
          </w:p>
        </w:tc>
        <w:tc>
          <w:tcPr>
            <w:tcW w:w="1020" w:type="dxa"/>
            <w:vAlign w:val="bottom"/>
          </w:tcPr>
          <w:p w:rsidR="0066595D" w:rsidRDefault="0066595D">
            <w:pPr>
              <w:pStyle w:val="ConsPlusNormal"/>
              <w:jc w:val="center"/>
            </w:pPr>
            <w:r>
              <w:t>820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Иные выбытия - всего</w:t>
            </w:r>
          </w:p>
        </w:tc>
        <w:tc>
          <w:tcPr>
            <w:tcW w:w="850" w:type="dxa"/>
            <w:vAlign w:val="bottom"/>
          </w:tcPr>
          <w:p w:rsidR="0066595D" w:rsidRDefault="0066595D">
            <w:pPr>
              <w:pStyle w:val="ConsPlusNormal"/>
              <w:jc w:val="center"/>
            </w:pPr>
            <w:r>
              <w:t>360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130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tcPr>
          <w:p w:rsidR="0066595D" w:rsidRDefault="0066595D">
            <w:pPr>
              <w:pStyle w:val="ConsPlusNormal"/>
            </w:pPr>
          </w:p>
        </w:tc>
        <w:tc>
          <w:tcPr>
            <w:tcW w:w="1304" w:type="dxa"/>
            <w:tcBorders>
              <w:top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3. ИЗМЕНЕНИЕ ОСТАТКОВ СРЕДСТВ</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jc w:val="center"/>
            </w:pPr>
            <w:r>
              <w:t>ИЗМЕНЕНИЕ ОСТАТКОВ СРЕДСТВ</w:t>
            </w:r>
          </w:p>
        </w:tc>
        <w:tc>
          <w:tcPr>
            <w:tcW w:w="850" w:type="dxa"/>
            <w:vAlign w:val="bottom"/>
          </w:tcPr>
          <w:p w:rsidR="0066595D" w:rsidRDefault="0066595D">
            <w:pPr>
              <w:pStyle w:val="ConsPlusNormal"/>
              <w:jc w:val="center"/>
            </w:pPr>
            <w:r>
              <w:t>400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По операциям с денежными средствами, не отраженных в поступлениях и выбытиях</w:t>
            </w:r>
          </w:p>
        </w:tc>
        <w:tc>
          <w:tcPr>
            <w:tcW w:w="850" w:type="dxa"/>
            <w:vAlign w:val="bottom"/>
          </w:tcPr>
          <w:p w:rsidR="0066595D" w:rsidRDefault="0066595D">
            <w:pPr>
              <w:pStyle w:val="ConsPlusNormal"/>
              <w:jc w:val="center"/>
            </w:pPr>
            <w:r>
              <w:t>410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t>по возврату дебиторской задолженности прошлых лет</w:t>
            </w:r>
          </w:p>
        </w:tc>
        <w:tc>
          <w:tcPr>
            <w:tcW w:w="850" w:type="dxa"/>
            <w:tcBorders>
              <w:top w:val="nil"/>
            </w:tcBorders>
            <w:vAlign w:val="bottom"/>
          </w:tcPr>
          <w:p w:rsidR="0066595D" w:rsidRDefault="0066595D">
            <w:pPr>
              <w:pStyle w:val="ConsPlusNormal"/>
              <w:jc w:val="center"/>
            </w:pPr>
            <w:r>
              <w:t>420</w:t>
            </w: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по возврату дебиторской задолженности прошлых лет</w:t>
            </w:r>
          </w:p>
        </w:tc>
        <w:tc>
          <w:tcPr>
            <w:tcW w:w="850" w:type="dxa"/>
            <w:tcBorders>
              <w:top w:val="nil"/>
            </w:tcBorders>
            <w:vAlign w:val="bottom"/>
          </w:tcPr>
          <w:p w:rsidR="0066595D" w:rsidRDefault="0066595D">
            <w:pPr>
              <w:pStyle w:val="ConsPlusNormal"/>
              <w:jc w:val="center"/>
            </w:pPr>
            <w:r>
              <w:t>421</w:t>
            </w: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по возврату остатков трансфертов прошлых лет</w:t>
            </w:r>
          </w:p>
        </w:tc>
        <w:tc>
          <w:tcPr>
            <w:tcW w:w="850" w:type="dxa"/>
            <w:vAlign w:val="bottom"/>
          </w:tcPr>
          <w:p w:rsidR="0066595D" w:rsidRDefault="0066595D">
            <w:pPr>
              <w:pStyle w:val="ConsPlusNormal"/>
              <w:jc w:val="center"/>
            </w:pPr>
            <w:r>
              <w:t>422</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по операциям с денежными обеспечениями</w:t>
            </w:r>
          </w:p>
        </w:tc>
        <w:tc>
          <w:tcPr>
            <w:tcW w:w="850" w:type="dxa"/>
            <w:vAlign w:val="bottom"/>
          </w:tcPr>
          <w:p w:rsidR="0066595D" w:rsidRDefault="0066595D">
            <w:pPr>
              <w:pStyle w:val="ConsPlusNormal"/>
              <w:jc w:val="center"/>
            </w:pPr>
            <w:r>
              <w:t>430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возврат средств, перечисленных в виде денежных обеспечений</w:t>
            </w:r>
          </w:p>
        </w:tc>
        <w:tc>
          <w:tcPr>
            <w:tcW w:w="850" w:type="dxa"/>
            <w:tcBorders>
              <w:top w:val="nil"/>
            </w:tcBorders>
            <w:vAlign w:val="bottom"/>
          </w:tcPr>
          <w:p w:rsidR="0066595D" w:rsidRDefault="0066595D">
            <w:pPr>
              <w:pStyle w:val="ConsPlusNormal"/>
              <w:jc w:val="center"/>
            </w:pPr>
            <w:r>
              <w:t>431</w:t>
            </w: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7</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За отчетный период</w:t>
            </w:r>
          </w:p>
        </w:tc>
        <w:tc>
          <w:tcPr>
            <w:tcW w:w="1304" w:type="dxa"/>
            <w:tcBorders>
              <w:right w:val="nil"/>
            </w:tcBorders>
          </w:tcPr>
          <w:p w:rsidR="0066595D" w:rsidRDefault="0066595D">
            <w:pPr>
              <w:pStyle w:val="ConsPlusNormal"/>
              <w:jc w:val="center"/>
            </w:pPr>
            <w:r>
              <w:t>За аналогичный период прошлого финансового года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перечисление денежных обеспечений</w:t>
            </w:r>
          </w:p>
        </w:tc>
        <w:tc>
          <w:tcPr>
            <w:tcW w:w="850" w:type="dxa"/>
            <w:vAlign w:val="bottom"/>
          </w:tcPr>
          <w:p w:rsidR="0066595D" w:rsidRDefault="0066595D">
            <w:pPr>
              <w:pStyle w:val="ConsPlusNormal"/>
              <w:jc w:val="center"/>
            </w:pPr>
            <w:r>
              <w:t>432</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со средствами во временном распоряжении</w:t>
            </w:r>
          </w:p>
        </w:tc>
        <w:tc>
          <w:tcPr>
            <w:tcW w:w="850" w:type="dxa"/>
            <w:vAlign w:val="bottom"/>
          </w:tcPr>
          <w:p w:rsidR="0066595D" w:rsidRDefault="0066595D">
            <w:pPr>
              <w:pStyle w:val="ConsPlusNormal"/>
              <w:jc w:val="center"/>
            </w:pPr>
            <w:r>
              <w:t>440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поступление денежных средств во временное распоряжение</w:t>
            </w:r>
          </w:p>
        </w:tc>
        <w:tc>
          <w:tcPr>
            <w:tcW w:w="850" w:type="dxa"/>
            <w:tcBorders>
              <w:top w:val="nil"/>
            </w:tcBorders>
            <w:vAlign w:val="bottom"/>
          </w:tcPr>
          <w:p w:rsidR="0066595D" w:rsidRDefault="0066595D">
            <w:pPr>
              <w:pStyle w:val="ConsPlusNormal"/>
              <w:jc w:val="center"/>
            </w:pPr>
            <w:r>
              <w:t>441</w:t>
            </w:r>
          </w:p>
        </w:tc>
        <w:tc>
          <w:tcPr>
            <w:tcW w:w="1020" w:type="dxa"/>
            <w:tcBorders>
              <w:top w:val="nil"/>
            </w:tcBorders>
            <w:vAlign w:val="bottom"/>
          </w:tcPr>
          <w:p w:rsidR="0066595D" w:rsidRDefault="0066595D">
            <w:pPr>
              <w:pStyle w:val="ConsPlusNormal"/>
              <w:jc w:val="center"/>
            </w:pPr>
            <w:r>
              <w:t>510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 xml:space="preserve">выбытие денежных средств во временном </w:t>
            </w:r>
            <w:r>
              <w:lastRenderedPageBreak/>
              <w:t>распоряжении</w:t>
            </w:r>
          </w:p>
        </w:tc>
        <w:tc>
          <w:tcPr>
            <w:tcW w:w="850" w:type="dxa"/>
            <w:vAlign w:val="bottom"/>
          </w:tcPr>
          <w:p w:rsidR="0066595D" w:rsidRDefault="0066595D">
            <w:pPr>
              <w:pStyle w:val="ConsPlusNormal"/>
              <w:jc w:val="center"/>
            </w:pPr>
            <w:r>
              <w:lastRenderedPageBreak/>
              <w:t>442</w:t>
            </w:r>
          </w:p>
        </w:tc>
        <w:tc>
          <w:tcPr>
            <w:tcW w:w="1020" w:type="dxa"/>
            <w:vAlign w:val="bottom"/>
          </w:tcPr>
          <w:p w:rsidR="0066595D" w:rsidRDefault="0066595D">
            <w:pPr>
              <w:pStyle w:val="ConsPlusNormal"/>
              <w:jc w:val="center"/>
            </w:pPr>
            <w:r>
              <w:t>610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lastRenderedPageBreak/>
              <w:t>по расчетам с филиалами и обособленными структурными подразделениями</w:t>
            </w:r>
          </w:p>
        </w:tc>
        <w:tc>
          <w:tcPr>
            <w:tcW w:w="850" w:type="dxa"/>
            <w:vAlign w:val="bottom"/>
          </w:tcPr>
          <w:p w:rsidR="0066595D" w:rsidRDefault="0066595D">
            <w:pPr>
              <w:pStyle w:val="ConsPlusNormal"/>
              <w:jc w:val="center"/>
            </w:pPr>
            <w:r>
              <w:t>450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из них:</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увеличение расчетов</w:t>
            </w:r>
          </w:p>
        </w:tc>
        <w:tc>
          <w:tcPr>
            <w:tcW w:w="850" w:type="dxa"/>
            <w:tcBorders>
              <w:top w:val="nil"/>
            </w:tcBorders>
            <w:vAlign w:val="bottom"/>
          </w:tcPr>
          <w:p w:rsidR="0066595D" w:rsidRDefault="0066595D">
            <w:pPr>
              <w:pStyle w:val="ConsPlusNormal"/>
              <w:jc w:val="center"/>
            </w:pPr>
            <w:r>
              <w:t>451</w:t>
            </w:r>
          </w:p>
        </w:tc>
        <w:tc>
          <w:tcPr>
            <w:tcW w:w="1020" w:type="dxa"/>
            <w:tcBorders>
              <w:top w:val="nil"/>
            </w:tcBorders>
            <w:vAlign w:val="bottom"/>
          </w:tcPr>
          <w:p w:rsidR="0066595D" w:rsidRDefault="0066595D">
            <w:pPr>
              <w:pStyle w:val="ConsPlusNormal"/>
              <w:jc w:val="center"/>
            </w:pPr>
            <w:r>
              <w:t>510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уменьшение расчетов</w:t>
            </w:r>
          </w:p>
        </w:tc>
        <w:tc>
          <w:tcPr>
            <w:tcW w:w="850" w:type="dxa"/>
            <w:vAlign w:val="bottom"/>
          </w:tcPr>
          <w:p w:rsidR="0066595D" w:rsidRDefault="0066595D">
            <w:pPr>
              <w:pStyle w:val="ConsPlusNormal"/>
              <w:jc w:val="center"/>
            </w:pPr>
            <w:r>
              <w:t>452</w:t>
            </w:r>
          </w:p>
        </w:tc>
        <w:tc>
          <w:tcPr>
            <w:tcW w:w="1020" w:type="dxa"/>
            <w:vAlign w:val="bottom"/>
          </w:tcPr>
          <w:p w:rsidR="0066595D" w:rsidRDefault="0066595D">
            <w:pPr>
              <w:pStyle w:val="ConsPlusNormal"/>
              <w:jc w:val="center"/>
            </w:pPr>
            <w:r>
              <w:t>610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Изменение остатков средств при управлении остатками - всего</w:t>
            </w:r>
          </w:p>
        </w:tc>
        <w:tc>
          <w:tcPr>
            <w:tcW w:w="850" w:type="dxa"/>
            <w:vAlign w:val="bottom"/>
          </w:tcPr>
          <w:p w:rsidR="0066595D" w:rsidRDefault="0066595D">
            <w:pPr>
              <w:pStyle w:val="ConsPlusNormal"/>
              <w:jc w:val="center"/>
            </w:pPr>
            <w:r>
              <w:t>460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поступление денежных средств на депозитные счета</w:t>
            </w:r>
          </w:p>
        </w:tc>
        <w:tc>
          <w:tcPr>
            <w:tcW w:w="850" w:type="dxa"/>
            <w:tcBorders>
              <w:top w:val="nil"/>
            </w:tcBorders>
            <w:vAlign w:val="bottom"/>
          </w:tcPr>
          <w:p w:rsidR="0066595D" w:rsidRDefault="0066595D">
            <w:pPr>
              <w:pStyle w:val="ConsPlusNormal"/>
              <w:jc w:val="center"/>
            </w:pPr>
            <w:r>
              <w:t>461</w:t>
            </w:r>
          </w:p>
        </w:tc>
        <w:tc>
          <w:tcPr>
            <w:tcW w:w="1020" w:type="dxa"/>
            <w:tcBorders>
              <w:top w:val="nil"/>
            </w:tcBorders>
            <w:vAlign w:val="bottom"/>
          </w:tcPr>
          <w:p w:rsidR="0066595D" w:rsidRDefault="0066595D">
            <w:pPr>
              <w:pStyle w:val="ConsPlusNormal"/>
              <w:jc w:val="center"/>
            </w:pPr>
            <w:r>
              <w:t>510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выбытие денежных средств с депозитных счетов</w:t>
            </w:r>
          </w:p>
        </w:tc>
        <w:tc>
          <w:tcPr>
            <w:tcW w:w="850" w:type="dxa"/>
            <w:vAlign w:val="bottom"/>
          </w:tcPr>
          <w:p w:rsidR="0066595D" w:rsidRDefault="0066595D">
            <w:pPr>
              <w:pStyle w:val="ConsPlusNormal"/>
              <w:jc w:val="center"/>
            </w:pPr>
            <w:r>
              <w:t>462</w:t>
            </w:r>
          </w:p>
        </w:tc>
        <w:tc>
          <w:tcPr>
            <w:tcW w:w="1020" w:type="dxa"/>
            <w:vAlign w:val="bottom"/>
          </w:tcPr>
          <w:p w:rsidR="0066595D" w:rsidRDefault="0066595D">
            <w:pPr>
              <w:pStyle w:val="ConsPlusNormal"/>
              <w:jc w:val="center"/>
            </w:pPr>
            <w:r>
              <w:t>610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поступление денежных средств при управлении остатками</w:t>
            </w:r>
          </w:p>
        </w:tc>
        <w:tc>
          <w:tcPr>
            <w:tcW w:w="850" w:type="dxa"/>
            <w:vAlign w:val="bottom"/>
          </w:tcPr>
          <w:p w:rsidR="0066595D" w:rsidRDefault="0066595D">
            <w:pPr>
              <w:pStyle w:val="ConsPlusNormal"/>
              <w:jc w:val="center"/>
            </w:pPr>
            <w:r>
              <w:t>463</w:t>
            </w:r>
          </w:p>
        </w:tc>
        <w:tc>
          <w:tcPr>
            <w:tcW w:w="1020" w:type="dxa"/>
            <w:vAlign w:val="bottom"/>
          </w:tcPr>
          <w:p w:rsidR="0066595D" w:rsidRDefault="0066595D">
            <w:pPr>
              <w:pStyle w:val="ConsPlusNormal"/>
              <w:jc w:val="center"/>
            </w:pPr>
            <w:r>
              <w:t>510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выбытие денежных средств при управлении остатками</w:t>
            </w:r>
          </w:p>
        </w:tc>
        <w:tc>
          <w:tcPr>
            <w:tcW w:w="850" w:type="dxa"/>
            <w:vAlign w:val="bottom"/>
          </w:tcPr>
          <w:p w:rsidR="0066595D" w:rsidRDefault="0066595D">
            <w:pPr>
              <w:pStyle w:val="ConsPlusNormal"/>
              <w:jc w:val="center"/>
            </w:pPr>
            <w:r>
              <w:t>464</w:t>
            </w:r>
          </w:p>
        </w:tc>
        <w:tc>
          <w:tcPr>
            <w:tcW w:w="1020" w:type="dxa"/>
            <w:vAlign w:val="bottom"/>
          </w:tcPr>
          <w:p w:rsidR="0066595D" w:rsidRDefault="0066595D">
            <w:pPr>
              <w:pStyle w:val="ConsPlusNormal"/>
              <w:jc w:val="center"/>
            </w:pPr>
            <w:r>
              <w:t>610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Изменение остатков средств - всего</w:t>
            </w:r>
          </w:p>
        </w:tc>
        <w:tc>
          <w:tcPr>
            <w:tcW w:w="850" w:type="dxa"/>
            <w:vAlign w:val="bottom"/>
          </w:tcPr>
          <w:p w:rsidR="0066595D" w:rsidRDefault="0066595D">
            <w:pPr>
              <w:pStyle w:val="ConsPlusNormal"/>
              <w:jc w:val="center"/>
            </w:pPr>
            <w:r>
              <w:t>500</w:t>
            </w: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567"/>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567"/>
            </w:pPr>
            <w:r>
              <w:t>за счет увеличения денежных средств</w:t>
            </w:r>
          </w:p>
        </w:tc>
        <w:tc>
          <w:tcPr>
            <w:tcW w:w="850" w:type="dxa"/>
            <w:tcBorders>
              <w:top w:val="nil"/>
            </w:tcBorders>
            <w:vAlign w:val="bottom"/>
          </w:tcPr>
          <w:p w:rsidR="0066595D" w:rsidRDefault="0066595D">
            <w:pPr>
              <w:pStyle w:val="ConsPlusNormal"/>
              <w:jc w:val="center"/>
            </w:pPr>
            <w:r>
              <w:t>501</w:t>
            </w:r>
          </w:p>
        </w:tc>
        <w:tc>
          <w:tcPr>
            <w:tcW w:w="1020" w:type="dxa"/>
            <w:tcBorders>
              <w:top w:val="nil"/>
            </w:tcBorders>
            <w:vAlign w:val="bottom"/>
          </w:tcPr>
          <w:p w:rsidR="0066595D" w:rsidRDefault="0066595D">
            <w:pPr>
              <w:pStyle w:val="ConsPlusNormal"/>
              <w:jc w:val="center"/>
            </w:pPr>
            <w:r>
              <w:t>510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уменьшения денежных средств</w:t>
            </w:r>
          </w:p>
        </w:tc>
        <w:tc>
          <w:tcPr>
            <w:tcW w:w="850" w:type="dxa"/>
            <w:vAlign w:val="bottom"/>
          </w:tcPr>
          <w:p w:rsidR="0066595D" w:rsidRDefault="0066595D">
            <w:pPr>
              <w:pStyle w:val="ConsPlusNormal"/>
              <w:jc w:val="center"/>
            </w:pPr>
            <w:r>
              <w:t>502</w:t>
            </w:r>
          </w:p>
        </w:tc>
        <w:tc>
          <w:tcPr>
            <w:tcW w:w="1020" w:type="dxa"/>
            <w:vAlign w:val="bottom"/>
          </w:tcPr>
          <w:p w:rsidR="0066595D" w:rsidRDefault="0066595D">
            <w:pPr>
              <w:pStyle w:val="ConsPlusNormal"/>
              <w:jc w:val="center"/>
            </w:pPr>
            <w:r>
              <w:t>610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567"/>
            </w:pPr>
            <w:r>
              <w:t>за счет курсовой разницы</w:t>
            </w:r>
          </w:p>
        </w:tc>
        <w:tc>
          <w:tcPr>
            <w:tcW w:w="850" w:type="dxa"/>
            <w:vAlign w:val="bottom"/>
          </w:tcPr>
          <w:p w:rsidR="0066595D" w:rsidRDefault="0066595D">
            <w:pPr>
              <w:pStyle w:val="ConsPlusNormal"/>
              <w:jc w:val="center"/>
            </w:pPr>
            <w:r>
              <w:t>503</w:t>
            </w:r>
          </w:p>
        </w:tc>
        <w:tc>
          <w:tcPr>
            <w:tcW w:w="1020" w:type="dxa"/>
            <w:vAlign w:val="bottom"/>
          </w:tcPr>
          <w:p w:rsidR="0066595D" w:rsidRDefault="0066595D">
            <w:pPr>
              <w:pStyle w:val="ConsPlusNormal"/>
              <w:jc w:val="center"/>
            </w:pPr>
            <w:r>
              <w:t>171</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8</w:t>
      </w:r>
    </w:p>
    <w:p w:rsidR="0066595D" w:rsidRDefault="0066595D">
      <w:pPr>
        <w:pStyle w:val="ConsPlusNonformat"/>
        <w:jc w:val="both"/>
      </w:pPr>
    </w:p>
    <w:p w:rsidR="0066595D" w:rsidRDefault="0066595D">
      <w:pPr>
        <w:pStyle w:val="ConsPlusNonformat"/>
        <w:jc w:val="both"/>
      </w:pPr>
      <w:r>
        <w:t xml:space="preserve">           3.1. АНАЛИТИЧЕСКАЯ ИНФОРМАЦИЯ ПО УПРАВЛЕНИЮ ОСТАТКАМИ</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Код по БК</w:t>
            </w:r>
          </w:p>
        </w:tc>
        <w:tc>
          <w:tcPr>
            <w:tcW w:w="1304" w:type="dxa"/>
            <w:tcBorders>
              <w:right w:val="nil"/>
            </w:tcBorders>
          </w:tcPr>
          <w:p w:rsidR="0066595D" w:rsidRDefault="0066595D">
            <w:pPr>
              <w:pStyle w:val="ConsPlusNormal"/>
              <w:jc w:val="center"/>
            </w:pPr>
            <w:r>
              <w:t>Сумма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pPr>
            <w:r>
              <w:t>Изменение остатков средств при управлении остатками, всего</w:t>
            </w:r>
          </w:p>
        </w:tc>
        <w:tc>
          <w:tcPr>
            <w:tcW w:w="850" w:type="dxa"/>
            <w:vAlign w:val="bottom"/>
          </w:tcPr>
          <w:p w:rsidR="0066595D" w:rsidRDefault="0066595D">
            <w:pPr>
              <w:pStyle w:val="ConsPlusNormal"/>
              <w:jc w:val="center"/>
            </w:pPr>
            <w:r>
              <w:t>800</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130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ind w:left="283"/>
            </w:pPr>
            <w:r>
              <w:t>поступление денежных средств при управлении остатками, всего</w:t>
            </w:r>
          </w:p>
        </w:tc>
        <w:tc>
          <w:tcPr>
            <w:tcW w:w="850" w:type="dxa"/>
            <w:tcBorders>
              <w:top w:val="nil"/>
            </w:tcBorders>
            <w:vAlign w:val="bottom"/>
          </w:tcPr>
          <w:p w:rsidR="0066595D" w:rsidRDefault="0066595D">
            <w:pPr>
              <w:pStyle w:val="ConsPlusNormal"/>
              <w:jc w:val="center"/>
            </w:pPr>
            <w:r>
              <w:t>810</w:t>
            </w:r>
          </w:p>
        </w:tc>
        <w:tc>
          <w:tcPr>
            <w:tcW w:w="1020" w:type="dxa"/>
            <w:tcBorders>
              <w:top w:val="nil"/>
            </w:tcBorders>
            <w:vAlign w:val="bottom"/>
          </w:tcPr>
          <w:p w:rsidR="0066595D" w:rsidRDefault="0066595D">
            <w:pPr>
              <w:pStyle w:val="ConsPlusNormal"/>
              <w:jc w:val="center"/>
            </w:pPr>
            <w:r>
              <w:t>510</w:t>
            </w: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130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ind w:left="283"/>
            </w:pPr>
            <w:r>
              <w:t>выбытие денежных средств при управлении остатками, всего</w:t>
            </w:r>
          </w:p>
        </w:tc>
        <w:tc>
          <w:tcPr>
            <w:tcW w:w="850" w:type="dxa"/>
            <w:vAlign w:val="bottom"/>
          </w:tcPr>
          <w:p w:rsidR="0066595D" w:rsidRDefault="0066595D">
            <w:pPr>
              <w:pStyle w:val="ConsPlusNormal"/>
              <w:jc w:val="center"/>
            </w:pPr>
            <w:r>
              <w:t>820</w:t>
            </w:r>
          </w:p>
        </w:tc>
        <w:tc>
          <w:tcPr>
            <w:tcW w:w="1020" w:type="dxa"/>
            <w:vAlign w:val="bottom"/>
          </w:tcPr>
          <w:p w:rsidR="0066595D" w:rsidRDefault="0066595D">
            <w:pPr>
              <w:pStyle w:val="ConsPlusNormal"/>
              <w:jc w:val="center"/>
            </w:pPr>
            <w:r>
              <w:t>610</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130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1304" w:type="dxa"/>
            <w:tcBorders>
              <w:top w:val="nil"/>
            </w:tcBorders>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0503123 с. 9</w:t>
      </w:r>
    </w:p>
    <w:p w:rsidR="0066595D" w:rsidRDefault="0066595D">
      <w:pPr>
        <w:pStyle w:val="ConsPlusNonformat"/>
        <w:jc w:val="both"/>
      </w:pPr>
    </w:p>
    <w:p w:rsidR="0066595D" w:rsidRDefault="0066595D">
      <w:pPr>
        <w:pStyle w:val="ConsPlusNonformat"/>
        <w:jc w:val="both"/>
      </w:pPr>
      <w:r>
        <w:t xml:space="preserve">                  4. АНАЛИТИЧЕСКАЯ ИНФОРМАЦИЯ ПО ВЫБЫТИЯМ</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66595D">
        <w:tc>
          <w:tcPr>
            <w:tcW w:w="476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КОСГУ</w:t>
            </w:r>
          </w:p>
        </w:tc>
        <w:tc>
          <w:tcPr>
            <w:tcW w:w="1134" w:type="dxa"/>
          </w:tcPr>
          <w:p w:rsidR="0066595D" w:rsidRDefault="0066595D">
            <w:pPr>
              <w:pStyle w:val="ConsPlusNormal"/>
              <w:jc w:val="center"/>
            </w:pPr>
            <w:r>
              <w:t>Код по БК раздела, подраздела, кода вида расходов</w:t>
            </w:r>
          </w:p>
        </w:tc>
        <w:tc>
          <w:tcPr>
            <w:tcW w:w="1304" w:type="dxa"/>
            <w:tcBorders>
              <w:right w:val="nil"/>
            </w:tcBorders>
          </w:tcPr>
          <w:p w:rsidR="0066595D" w:rsidRDefault="0066595D">
            <w:pPr>
              <w:pStyle w:val="ConsPlusNormal"/>
              <w:jc w:val="center"/>
            </w:pPr>
            <w:r>
              <w:t>Сумма</w:t>
            </w:r>
          </w:p>
        </w:tc>
      </w:tr>
      <w:tr w:rsidR="0066595D">
        <w:tc>
          <w:tcPr>
            <w:tcW w:w="476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134" w:type="dxa"/>
          </w:tcPr>
          <w:p w:rsidR="0066595D" w:rsidRDefault="0066595D">
            <w:pPr>
              <w:pStyle w:val="ConsPlusNormal"/>
              <w:jc w:val="center"/>
            </w:pPr>
            <w:r>
              <w:t>4</w:t>
            </w:r>
          </w:p>
        </w:tc>
        <w:tc>
          <w:tcPr>
            <w:tcW w:w="130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762" w:type="dxa"/>
            <w:tcBorders>
              <w:left w:val="nil"/>
            </w:tcBorders>
          </w:tcPr>
          <w:p w:rsidR="0066595D" w:rsidRDefault="0066595D">
            <w:pPr>
              <w:pStyle w:val="ConsPlusNormal"/>
            </w:pPr>
            <w:r>
              <w:t>Расходы, всего</w:t>
            </w:r>
          </w:p>
        </w:tc>
        <w:tc>
          <w:tcPr>
            <w:tcW w:w="850" w:type="dxa"/>
            <w:vAlign w:val="bottom"/>
          </w:tcPr>
          <w:p w:rsidR="0066595D" w:rsidRDefault="0066595D">
            <w:pPr>
              <w:pStyle w:val="ConsPlusNormal"/>
              <w:jc w:val="center"/>
            </w:pPr>
            <w:r>
              <w:t>900</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130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Возврат дебиторской задолженности прошлых лет, всего</w:t>
            </w:r>
          </w:p>
        </w:tc>
        <w:tc>
          <w:tcPr>
            <w:tcW w:w="850" w:type="dxa"/>
            <w:vAlign w:val="bottom"/>
          </w:tcPr>
          <w:p w:rsidR="0066595D" w:rsidRDefault="0066595D">
            <w:pPr>
              <w:pStyle w:val="ConsPlusNormal"/>
              <w:jc w:val="center"/>
            </w:pPr>
            <w:r>
              <w:t>980</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1304" w:type="dxa"/>
            <w:vAlign w:val="bottom"/>
          </w:tcPr>
          <w:p w:rsidR="0066595D" w:rsidRDefault="0066595D">
            <w:pPr>
              <w:pStyle w:val="ConsPlusNormal"/>
            </w:pPr>
          </w:p>
        </w:tc>
      </w:tr>
      <w:tr w:rsidR="0066595D">
        <w:tblPrEx>
          <w:tblBorders>
            <w:right w:val="single" w:sz="4" w:space="0" w:color="auto"/>
            <w:insideH w:val="nil"/>
          </w:tblBorders>
        </w:tblPrEx>
        <w:tc>
          <w:tcPr>
            <w:tcW w:w="4762" w:type="dxa"/>
            <w:tcBorders>
              <w:left w:val="nil"/>
              <w:bottom w:val="nil"/>
            </w:tcBorders>
          </w:tcPr>
          <w:p w:rsidR="0066595D" w:rsidRDefault="0066595D">
            <w:pPr>
              <w:pStyle w:val="ConsPlusNormal"/>
              <w:ind w:left="283"/>
            </w:pPr>
            <w:r>
              <w:lastRenderedPageBreak/>
              <w:t>в том числе:</w:t>
            </w: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130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762" w:type="dxa"/>
            <w:tcBorders>
              <w:top w:val="nil"/>
              <w:left w:val="nil"/>
            </w:tcBorders>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1304" w:type="dxa"/>
            <w:tcBorders>
              <w:top w:val="nil"/>
            </w:tcBorders>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r w:rsidR="0066595D">
        <w:tblPrEx>
          <w:tblBorders>
            <w:right w:val="single" w:sz="4" w:space="0" w:color="auto"/>
          </w:tblBorders>
        </w:tblPrEx>
        <w:tc>
          <w:tcPr>
            <w:tcW w:w="4762" w:type="dxa"/>
            <w:tcBorders>
              <w:left w:val="nil"/>
            </w:tcBorders>
          </w:tcPr>
          <w:p w:rsidR="0066595D" w:rsidRDefault="0066595D">
            <w:pPr>
              <w:pStyle w:val="ConsPlusNormal"/>
            </w:pPr>
            <w:r>
              <w:t>Операции с денежными обеспечениями</w:t>
            </w:r>
          </w:p>
        </w:tc>
        <w:tc>
          <w:tcPr>
            <w:tcW w:w="850" w:type="dxa"/>
            <w:vAlign w:val="bottom"/>
          </w:tcPr>
          <w:p w:rsidR="0066595D" w:rsidRDefault="0066595D">
            <w:pPr>
              <w:pStyle w:val="ConsPlusNormal"/>
              <w:jc w:val="center"/>
            </w:pPr>
            <w:r>
              <w:t>990</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pPr>
          </w:p>
        </w:tc>
        <w:tc>
          <w:tcPr>
            <w:tcW w:w="130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Руководитель      _____________ 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_____________ _________________________</w:t>
      </w:r>
    </w:p>
    <w:p w:rsidR="0066595D" w:rsidRDefault="0066595D">
      <w:pPr>
        <w:pStyle w:val="ConsPlusNonformat"/>
        <w:jc w:val="both"/>
      </w:pPr>
      <w:r>
        <w:t>(руководитель       (подпись)     (расшифровка подписи)</w:t>
      </w:r>
    </w:p>
    <w:p w:rsidR="0066595D" w:rsidRDefault="0066595D">
      <w:pPr>
        <w:pStyle w:val="ConsPlusNonformat"/>
        <w:jc w:val="both"/>
      </w:pPr>
      <w:r>
        <w:t>централизованной</w:t>
      </w:r>
    </w:p>
    <w:p w:rsidR="0066595D" w:rsidRDefault="0066595D">
      <w:pPr>
        <w:pStyle w:val="ConsPlusNonformat"/>
        <w:jc w:val="both"/>
      </w:pPr>
      <w:r>
        <w:t>бухгалтерии)</w:t>
      </w:r>
    </w:p>
    <w:p w:rsidR="0066595D" w:rsidRDefault="0066595D">
      <w:pPr>
        <w:pStyle w:val="ConsPlusNonformat"/>
        <w:jc w:val="both"/>
      </w:pPr>
    </w:p>
    <w:p w:rsidR="0066595D" w:rsidRDefault="0066595D">
      <w:pPr>
        <w:pStyle w:val="ConsPlusNonformat"/>
        <w:jc w:val="both"/>
      </w:pPr>
      <w:r>
        <w:t>"__" __________ 20__ г.</w:t>
      </w: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199" w:history="1">
              <w:r>
                <w:rPr>
                  <w:color w:val="0000FF"/>
                </w:rPr>
                <w:t>Приказа</w:t>
              </w:r>
            </w:hyperlink>
            <w:r>
              <w:rPr>
                <w:color w:val="392C69"/>
              </w:rPr>
              <w:t xml:space="preserve"> Минфина России от 19.12.2014 N 157н)</w:t>
            </w:r>
          </w:p>
        </w:tc>
      </w:tr>
    </w:tbl>
    <w:p w:rsidR="0066595D" w:rsidRDefault="0066595D">
      <w:pPr>
        <w:pStyle w:val="ConsPlusNormal"/>
        <w:ind w:firstLine="540"/>
        <w:jc w:val="both"/>
      </w:pPr>
    </w:p>
    <w:p w:rsidR="0066595D" w:rsidRDefault="0066595D">
      <w:pPr>
        <w:pStyle w:val="ConsPlusNonformat"/>
        <w:jc w:val="both"/>
      </w:pPr>
      <w:bookmarkStart w:id="66" w:name="P7801"/>
      <w:bookmarkEnd w:id="66"/>
      <w:r>
        <w:t xml:space="preserve">                                   ОТЧЕТ</w:t>
      </w:r>
    </w:p>
    <w:p w:rsidR="0066595D" w:rsidRDefault="0066595D">
      <w:pPr>
        <w:pStyle w:val="ConsPlusNonformat"/>
        <w:jc w:val="both"/>
      </w:pPr>
      <w:r>
        <w:t xml:space="preserve">            О КАССОВОМ ПОСТУПЛЕНИИ И ВЫБЫТИИ БЮДЖЕТНЫХ СРЕДСТВ</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00" w:history="1">
        <w:r>
          <w:rPr>
            <w:color w:val="0000FF"/>
          </w:rPr>
          <w:t>ОКУД</w:t>
        </w:r>
      </w:hyperlink>
      <w:r>
        <w:t xml:space="preserve"> │ 0503124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 xml:space="preserve">                                                        по ОКПО │         │</w:t>
      </w:r>
    </w:p>
    <w:p w:rsidR="0066595D" w:rsidRDefault="0066595D">
      <w:pPr>
        <w:pStyle w:val="ConsPlusNonformat"/>
        <w:jc w:val="both"/>
      </w:pPr>
      <w:r>
        <w:t>Наименование                                                    ├─────────┤</w:t>
      </w:r>
    </w:p>
    <w:p w:rsidR="0066595D" w:rsidRDefault="0066595D">
      <w:pPr>
        <w:pStyle w:val="ConsPlusNonformat"/>
        <w:jc w:val="both"/>
      </w:pPr>
      <w:r>
        <w:t>финансового органа ________________________________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 xml:space="preserve">Наименование бюджета ______________________________    по </w:t>
      </w:r>
      <w:hyperlink r:id="rId1201"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02"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67" w:name="P7822"/>
      <w:bookmarkEnd w:id="67"/>
      <w:r>
        <w:t xml:space="preserve">                             1. ДОХОДЫ БЮДЖЕТА</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080"/>
        <w:gridCol w:w="2130"/>
        <w:gridCol w:w="2403"/>
        <w:gridCol w:w="1707"/>
      </w:tblGrid>
      <w:tr w:rsidR="0066595D">
        <w:tc>
          <w:tcPr>
            <w:tcW w:w="2808" w:type="dxa"/>
            <w:tcBorders>
              <w:left w:val="nil"/>
            </w:tcBorders>
          </w:tcPr>
          <w:p w:rsidR="0066595D" w:rsidRDefault="0066595D">
            <w:pPr>
              <w:pStyle w:val="ConsPlusNormal"/>
              <w:jc w:val="center"/>
            </w:pPr>
            <w:r>
              <w:lastRenderedPageBreak/>
              <w:t>Наименование показателя</w:t>
            </w:r>
          </w:p>
        </w:tc>
        <w:tc>
          <w:tcPr>
            <w:tcW w:w="1080" w:type="dxa"/>
          </w:tcPr>
          <w:p w:rsidR="0066595D" w:rsidRDefault="0066595D">
            <w:pPr>
              <w:pStyle w:val="ConsPlusNormal"/>
              <w:jc w:val="center"/>
            </w:pPr>
            <w:r>
              <w:t>Код строки</w:t>
            </w:r>
          </w:p>
        </w:tc>
        <w:tc>
          <w:tcPr>
            <w:tcW w:w="2130" w:type="dxa"/>
          </w:tcPr>
          <w:p w:rsidR="0066595D" w:rsidRDefault="0066595D">
            <w:pPr>
              <w:pStyle w:val="ConsPlusNormal"/>
              <w:jc w:val="center"/>
            </w:pPr>
            <w:r>
              <w:t>Код дохода по бюджетной классификации</w:t>
            </w:r>
          </w:p>
        </w:tc>
        <w:tc>
          <w:tcPr>
            <w:tcW w:w="2403" w:type="dxa"/>
          </w:tcPr>
          <w:p w:rsidR="0066595D" w:rsidRDefault="0066595D">
            <w:pPr>
              <w:pStyle w:val="ConsPlusNormal"/>
              <w:jc w:val="center"/>
            </w:pPr>
            <w:r>
              <w:t>Утвержденные бюджетные назначения</w:t>
            </w:r>
          </w:p>
        </w:tc>
        <w:tc>
          <w:tcPr>
            <w:tcW w:w="1707" w:type="dxa"/>
            <w:tcBorders>
              <w:right w:val="nil"/>
            </w:tcBorders>
          </w:tcPr>
          <w:p w:rsidR="0066595D" w:rsidRDefault="0066595D">
            <w:pPr>
              <w:pStyle w:val="ConsPlusNormal"/>
              <w:jc w:val="center"/>
            </w:pPr>
            <w:r>
              <w:t>Исполнено</w:t>
            </w:r>
          </w:p>
        </w:tc>
      </w:tr>
      <w:tr w:rsidR="0066595D">
        <w:tc>
          <w:tcPr>
            <w:tcW w:w="2808" w:type="dxa"/>
            <w:tcBorders>
              <w:left w:val="nil"/>
            </w:tcBorders>
          </w:tcPr>
          <w:p w:rsidR="0066595D" w:rsidRDefault="0066595D">
            <w:pPr>
              <w:pStyle w:val="ConsPlusNormal"/>
              <w:jc w:val="center"/>
            </w:pPr>
            <w:r>
              <w:t>1</w:t>
            </w:r>
          </w:p>
        </w:tc>
        <w:tc>
          <w:tcPr>
            <w:tcW w:w="1080" w:type="dxa"/>
          </w:tcPr>
          <w:p w:rsidR="0066595D" w:rsidRDefault="0066595D">
            <w:pPr>
              <w:pStyle w:val="ConsPlusNormal"/>
              <w:jc w:val="center"/>
            </w:pPr>
            <w:r>
              <w:t>2</w:t>
            </w:r>
          </w:p>
        </w:tc>
        <w:tc>
          <w:tcPr>
            <w:tcW w:w="2130" w:type="dxa"/>
          </w:tcPr>
          <w:p w:rsidR="0066595D" w:rsidRDefault="0066595D">
            <w:pPr>
              <w:pStyle w:val="ConsPlusNormal"/>
              <w:jc w:val="center"/>
            </w:pPr>
            <w:r>
              <w:t>3</w:t>
            </w:r>
          </w:p>
        </w:tc>
        <w:tc>
          <w:tcPr>
            <w:tcW w:w="2403" w:type="dxa"/>
          </w:tcPr>
          <w:p w:rsidR="0066595D" w:rsidRDefault="0066595D">
            <w:pPr>
              <w:pStyle w:val="ConsPlusNormal"/>
              <w:jc w:val="center"/>
            </w:pPr>
            <w:r>
              <w:t>4</w:t>
            </w:r>
          </w:p>
        </w:tc>
        <w:tc>
          <w:tcPr>
            <w:tcW w:w="1707"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2808" w:type="dxa"/>
            <w:tcBorders>
              <w:left w:val="nil"/>
              <w:bottom w:val="nil"/>
            </w:tcBorders>
          </w:tcPr>
          <w:p w:rsidR="0066595D" w:rsidRDefault="0066595D">
            <w:pPr>
              <w:pStyle w:val="ConsPlusNormal"/>
            </w:pPr>
            <w:bookmarkStart w:id="68" w:name="P7834"/>
            <w:bookmarkEnd w:id="68"/>
            <w:r>
              <w:t>Доходы бюджета -</w:t>
            </w:r>
          </w:p>
        </w:tc>
        <w:tc>
          <w:tcPr>
            <w:tcW w:w="1080" w:type="dxa"/>
            <w:tcBorders>
              <w:bottom w:val="nil"/>
            </w:tcBorders>
          </w:tcPr>
          <w:p w:rsidR="0066595D" w:rsidRDefault="0066595D">
            <w:pPr>
              <w:pStyle w:val="ConsPlusNormal"/>
            </w:pPr>
          </w:p>
        </w:tc>
        <w:tc>
          <w:tcPr>
            <w:tcW w:w="2130" w:type="dxa"/>
            <w:tcBorders>
              <w:bottom w:val="nil"/>
            </w:tcBorders>
          </w:tcPr>
          <w:p w:rsidR="0066595D" w:rsidRDefault="0066595D">
            <w:pPr>
              <w:pStyle w:val="ConsPlusNormal"/>
            </w:pPr>
          </w:p>
        </w:tc>
        <w:tc>
          <w:tcPr>
            <w:tcW w:w="2403" w:type="dxa"/>
            <w:vMerge w:val="restart"/>
          </w:tcPr>
          <w:p w:rsidR="0066595D" w:rsidRDefault="0066595D">
            <w:pPr>
              <w:pStyle w:val="ConsPlusNormal"/>
            </w:pPr>
          </w:p>
        </w:tc>
        <w:tc>
          <w:tcPr>
            <w:tcW w:w="1707" w:type="dxa"/>
            <w:vMerge w:val="restart"/>
          </w:tcPr>
          <w:p w:rsidR="0066595D" w:rsidRDefault="0066595D">
            <w:pPr>
              <w:pStyle w:val="ConsPlusNormal"/>
            </w:pPr>
          </w:p>
        </w:tc>
      </w:tr>
      <w:tr w:rsidR="0066595D">
        <w:tblPrEx>
          <w:tblBorders>
            <w:right w:val="single" w:sz="4" w:space="0" w:color="auto"/>
          </w:tblBorders>
        </w:tblPrEx>
        <w:tc>
          <w:tcPr>
            <w:tcW w:w="2808" w:type="dxa"/>
            <w:tcBorders>
              <w:top w:val="nil"/>
              <w:left w:val="nil"/>
            </w:tcBorders>
          </w:tcPr>
          <w:p w:rsidR="0066595D" w:rsidRDefault="0066595D">
            <w:pPr>
              <w:pStyle w:val="ConsPlusNormal"/>
            </w:pPr>
            <w:r>
              <w:t>всего</w:t>
            </w:r>
          </w:p>
        </w:tc>
        <w:tc>
          <w:tcPr>
            <w:tcW w:w="1080" w:type="dxa"/>
            <w:tcBorders>
              <w:top w:val="nil"/>
            </w:tcBorders>
          </w:tcPr>
          <w:p w:rsidR="0066595D" w:rsidRDefault="0066595D">
            <w:pPr>
              <w:pStyle w:val="ConsPlusNormal"/>
              <w:jc w:val="center"/>
            </w:pPr>
            <w:r>
              <w:t>010</w:t>
            </w:r>
          </w:p>
        </w:tc>
        <w:tc>
          <w:tcPr>
            <w:tcW w:w="2130" w:type="dxa"/>
            <w:tcBorders>
              <w:top w:val="nil"/>
            </w:tcBorders>
          </w:tcPr>
          <w:p w:rsidR="0066595D" w:rsidRDefault="0066595D">
            <w:pPr>
              <w:pStyle w:val="ConsPlusNormal"/>
              <w:jc w:val="center"/>
            </w:pPr>
            <w:r>
              <w:t>X</w:t>
            </w:r>
          </w:p>
        </w:tc>
        <w:tc>
          <w:tcPr>
            <w:tcW w:w="2403" w:type="dxa"/>
            <w:vMerge/>
          </w:tcPr>
          <w:p w:rsidR="0066595D" w:rsidRDefault="0066595D"/>
        </w:tc>
        <w:tc>
          <w:tcPr>
            <w:tcW w:w="1707" w:type="dxa"/>
            <w:vMerge/>
          </w:tcPr>
          <w:p w:rsidR="0066595D" w:rsidRDefault="0066595D"/>
        </w:tc>
      </w:tr>
      <w:tr w:rsidR="0066595D">
        <w:tblPrEx>
          <w:tblBorders>
            <w:right w:val="single" w:sz="4" w:space="0" w:color="auto"/>
          </w:tblBorders>
        </w:tblPrEx>
        <w:tc>
          <w:tcPr>
            <w:tcW w:w="2808" w:type="dxa"/>
            <w:tcBorders>
              <w:left w:val="nil"/>
            </w:tcBorders>
          </w:tcPr>
          <w:p w:rsidR="0066595D" w:rsidRDefault="0066595D">
            <w:pPr>
              <w:pStyle w:val="ConsPlusNormal"/>
            </w:pPr>
            <w:r>
              <w:t>в том числе:</w:t>
            </w:r>
          </w:p>
        </w:tc>
        <w:tc>
          <w:tcPr>
            <w:tcW w:w="1080" w:type="dxa"/>
          </w:tcPr>
          <w:p w:rsidR="0066595D" w:rsidRDefault="0066595D">
            <w:pPr>
              <w:pStyle w:val="ConsPlusNormal"/>
            </w:pPr>
          </w:p>
        </w:tc>
        <w:tc>
          <w:tcPr>
            <w:tcW w:w="2130" w:type="dxa"/>
          </w:tcPr>
          <w:p w:rsidR="0066595D" w:rsidRDefault="0066595D">
            <w:pPr>
              <w:pStyle w:val="ConsPlusNormal"/>
            </w:pPr>
          </w:p>
        </w:tc>
        <w:tc>
          <w:tcPr>
            <w:tcW w:w="2403" w:type="dxa"/>
          </w:tcPr>
          <w:p w:rsidR="0066595D" w:rsidRDefault="0066595D">
            <w:pPr>
              <w:pStyle w:val="ConsPlusNormal"/>
            </w:pPr>
          </w:p>
        </w:tc>
        <w:tc>
          <w:tcPr>
            <w:tcW w:w="1707" w:type="dxa"/>
          </w:tcPr>
          <w:p w:rsidR="0066595D" w:rsidRDefault="0066595D">
            <w:pPr>
              <w:pStyle w:val="ConsPlusNormal"/>
            </w:pPr>
          </w:p>
        </w:tc>
      </w:tr>
      <w:tr w:rsidR="0066595D">
        <w:tblPrEx>
          <w:tblBorders>
            <w:right w:val="single" w:sz="4" w:space="0" w:color="auto"/>
          </w:tblBorders>
        </w:tblPrEx>
        <w:tc>
          <w:tcPr>
            <w:tcW w:w="2808" w:type="dxa"/>
            <w:tcBorders>
              <w:left w:val="nil"/>
            </w:tcBorders>
          </w:tcPr>
          <w:p w:rsidR="0066595D" w:rsidRDefault="0066595D">
            <w:pPr>
              <w:pStyle w:val="ConsPlusNormal"/>
            </w:pPr>
          </w:p>
        </w:tc>
        <w:tc>
          <w:tcPr>
            <w:tcW w:w="1080" w:type="dxa"/>
          </w:tcPr>
          <w:p w:rsidR="0066595D" w:rsidRDefault="0066595D">
            <w:pPr>
              <w:pStyle w:val="ConsPlusNormal"/>
            </w:pPr>
          </w:p>
        </w:tc>
        <w:tc>
          <w:tcPr>
            <w:tcW w:w="2130" w:type="dxa"/>
          </w:tcPr>
          <w:p w:rsidR="0066595D" w:rsidRDefault="0066595D">
            <w:pPr>
              <w:pStyle w:val="ConsPlusNormal"/>
            </w:pPr>
          </w:p>
        </w:tc>
        <w:tc>
          <w:tcPr>
            <w:tcW w:w="2403" w:type="dxa"/>
          </w:tcPr>
          <w:p w:rsidR="0066595D" w:rsidRDefault="0066595D">
            <w:pPr>
              <w:pStyle w:val="ConsPlusNormal"/>
            </w:pPr>
          </w:p>
        </w:tc>
        <w:tc>
          <w:tcPr>
            <w:tcW w:w="1707" w:type="dxa"/>
          </w:tcPr>
          <w:p w:rsidR="0066595D" w:rsidRDefault="0066595D">
            <w:pPr>
              <w:pStyle w:val="ConsPlusNormal"/>
            </w:pPr>
          </w:p>
        </w:tc>
      </w:tr>
      <w:tr w:rsidR="0066595D">
        <w:tblPrEx>
          <w:tblBorders>
            <w:right w:val="single" w:sz="4" w:space="0" w:color="auto"/>
          </w:tblBorders>
        </w:tblPrEx>
        <w:tc>
          <w:tcPr>
            <w:tcW w:w="2808" w:type="dxa"/>
            <w:tcBorders>
              <w:left w:val="nil"/>
            </w:tcBorders>
          </w:tcPr>
          <w:p w:rsidR="0066595D" w:rsidRDefault="0066595D">
            <w:pPr>
              <w:pStyle w:val="ConsPlusNormal"/>
            </w:pPr>
          </w:p>
        </w:tc>
        <w:tc>
          <w:tcPr>
            <w:tcW w:w="1080" w:type="dxa"/>
          </w:tcPr>
          <w:p w:rsidR="0066595D" w:rsidRDefault="0066595D">
            <w:pPr>
              <w:pStyle w:val="ConsPlusNormal"/>
            </w:pPr>
          </w:p>
        </w:tc>
        <w:tc>
          <w:tcPr>
            <w:tcW w:w="2130" w:type="dxa"/>
          </w:tcPr>
          <w:p w:rsidR="0066595D" w:rsidRDefault="0066595D">
            <w:pPr>
              <w:pStyle w:val="ConsPlusNormal"/>
            </w:pPr>
          </w:p>
        </w:tc>
        <w:tc>
          <w:tcPr>
            <w:tcW w:w="2403" w:type="dxa"/>
          </w:tcPr>
          <w:p w:rsidR="0066595D" w:rsidRDefault="0066595D">
            <w:pPr>
              <w:pStyle w:val="ConsPlusNormal"/>
            </w:pPr>
          </w:p>
        </w:tc>
        <w:tc>
          <w:tcPr>
            <w:tcW w:w="1707" w:type="dxa"/>
          </w:tcPr>
          <w:p w:rsidR="0066595D" w:rsidRDefault="0066595D">
            <w:pPr>
              <w:pStyle w:val="ConsPlusNormal"/>
            </w:pPr>
          </w:p>
        </w:tc>
      </w:tr>
      <w:tr w:rsidR="0066595D">
        <w:tblPrEx>
          <w:tblBorders>
            <w:right w:val="single" w:sz="4" w:space="0" w:color="auto"/>
          </w:tblBorders>
        </w:tblPrEx>
        <w:tc>
          <w:tcPr>
            <w:tcW w:w="2808" w:type="dxa"/>
            <w:tcBorders>
              <w:left w:val="nil"/>
            </w:tcBorders>
          </w:tcPr>
          <w:p w:rsidR="0066595D" w:rsidRDefault="0066595D">
            <w:pPr>
              <w:pStyle w:val="ConsPlusNormal"/>
            </w:pPr>
          </w:p>
        </w:tc>
        <w:tc>
          <w:tcPr>
            <w:tcW w:w="1080" w:type="dxa"/>
          </w:tcPr>
          <w:p w:rsidR="0066595D" w:rsidRDefault="0066595D">
            <w:pPr>
              <w:pStyle w:val="ConsPlusNormal"/>
            </w:pPr>
          </w:p>
        </w:tc>
        <w:tc>
          <w:tcPr>
            <w:tcW w:w="2130" w:type="dxa"/>
          </w:tcPr>
          <w:p w:rsidR="0066595D" w:rsidRDefault="0066595D">
            <w:pPr>
              <w:pStyle w:val="ConsPlusNormal"/>
            </w:pPr>
          </w:p>
        </w:tc>
        <w:tc>
          <w:tcPr>
            <w:tcW w:w="2403" w:type="dxa"/>
          </w:tcPr>
          <w:p w:rsidR="0066595D" w:rsidRDefault="0066595D">
            <w:pPr>
              <w:pStyle w:val="ConsPlusNormal"/>
            </w:pPr>
          </w:p>
        </w:tc>
        <w:tc>
          <w:tcPr>
            <w:tcW w:w="1707" w:type="dxa"/>
          </w:tcPr>
          <w:p w:rsidR="0066595D" w:rsidRDefault="0066595D">
            <w:pPr>
              <w:pStyle w:val="ConsPlusNormal"/>
            </w:pPr>
          </w:p>
        </w:tc>
      </w:tr>
      <w:tr w:rsidR="0066595D">
        <w:tblPrEx>
          <w:tblBorders>
            <w:right w:val="single" w:sz="4" w:space="0" w:color="auto"/>
          </w:tblBorders>
        </w:tblPrEx>
        <w:tc>
          <w:tcPr>
            <w:tcW w:w="2808" w:type="dxa"/>
            <w:tcBorders>
              <w:left w:val="nil"/>
            </w:tcBorders>
          </w:tcPr>
          <w:p w:rsidR="0066595D" w:rsidRDefault="0066595D">
            <w:pPr>
              <w:pStyle w:val="ConsPlusNormal"/>
            </w:pPr>
          </w:p>
        </w:tc>
        <w:tc>
          <w:tcPr>
            <w:tcW w:w="1080" w:type="dxa"/>
          </w:tcPr>
          <w:p w:rsidR="0066595D" w:rsidRDefault="0066595D">
            <w:pPr>
              <w:pStyle w:val="ConsPlusNormal"/>
            </w:pPr>
          </w:p>
        </w:tc>
        <w:tc>
          <w:tcPr>
            <w:tcW w:w="2130" w:type="dxa"/>
          </w:tcPr>
          <w:p w:rsidR="0066595D" w:rsidRDefault="0066595D">
            <w:pPr>
              <w:pStyle w:val="ConsPlusNormal"/>
            </w:pPr>
          </w:p>
        </w:tc>
        <w:tc>
          <w:tcPr>
            <w:tcW w:w="2403" w:type="dxa"/>
          </w:tcPr>
          <w:p w:rsidR="0066595D" w:rsidRDefault="0066595D">
            <w:pPr>
              <w:pStyle w:val="ConsPlusNormal"/>
            </w:pPr>
          </w:p>
        </w:tc>
        <w:tc>
          <w:tcPr>
            <w:tcW w:w="1707" w:type="dxa"/>
          </w:tcPr>
          <w:p w:rsidR="0066595D" w:rsidRDefault="0066595D">
            <w:pPr>
              <w:pStyle w:val="ConsPlusNormal"/>
            </w:pPr>
          </w:p>
        </w:tc>
      </w:tr>
      <w:tr w:rsidR="0066595D">
        <w:tblPrEx>
          <w:tblBorders>
            <w:right w:val="single" w:sz="4" w:space="0" w:color="auto"/>
          </w:tblBorders>
        </w:tblPrEx>
        <w:tc>
          <w:tcPr>
            <w:tcW w:w="2808" w:type="dxa"/>
            <w:tcBorders>
              <w:left w:val="nil"/>
            </w:tcBorders>
          </w:tcPr>
          <w:p w:rsidR="0066595D" w:rsidRDefault="0066595D">
            <w:pPr>
              <w:pStyle w:val="ConsPlusNormal"/>
            </w:pPr>
          </w:p>
        </w:tc>
        <w:tc>
          <w:tcPr>
            <w:tcW w:w="1080" w:type="dxa"/>
          </w:tcPr>
          <w:p w:rsidR="0066595D" w:rsidRDefault="0066595D">
            <w:pPr>
              <w:pStyle w:val="ConsPlusNormal"/>
            </w:pPr>
          </w:p>
        </w:tc>
        <w:tc>
          <w:tcPr>
            <w:tcW w:w="2130" w:type="dxa"/>
          </w:tcPr>
          <w:p w:rsidR="0066595D" w:rsidRDefault="0066595D">
            <w:pPr>
              <w:pStyle w:val="ConsPlusNormal"/>
            </w:pPr>
          </w:p>
        </w:tc>
        <w:tc>
          <w:tcPr>
            <w:tcW w:w="2403" w:type="dxa"/>
          </w:tcPr>
          <w:p w:rsidR="0066595D" w:rsidRDefault="0066595D">
            <w:pPr>
              <w:pStyle w:val="ConsPlusNormal"/>
            </w:pPr>
          </w:p>
        </w:tc>
        <w:tc>
          <w:tcPr>
            <w:tcW w:w="17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0503124 с. 2</w:t>
      </w:r>
    </w:p>
    <w:p w:rsidR="0066595D" w:rsidRDefault="0066595D">
      <w:pPr>
        <w:pStyle w:val="ConsPlusNonformat"/>
        <w:jc w:val="both"/>
      </w:pPr>
    </w:p>
    <w:p w:rsidR="0066595D" w:rsidRDefault="0066595D">
      <w:pPr>
        <w:pStyle w:val="ConsPlusNonformat"/>
        <w:jc w:val="both"/>
      </w:pPr>
      <w:bookmarkStart w:id="69" w:name="P7875"/>
      <w:bookmarkEnd w:id="69"/>
      <w:r>
        <w:t xml:space="preserve">                            2. РАСХОДЫ БЮДЖЕТА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990"/>
        <w:gridCol w:w="2145"/>
        <w:gridCol w:w="1815"/>
        <w:gridCol w:w="990"/>
        <w:gridCol w:w="2145"/>
        <w:gridCol w:w="2145"/>
      </w:tblGrid>
      <w:tr w:rsidR="0066595D">
        <w:tc>
          <w:tcPr>
            <w:tcW w:w="3465" w:type="dxa"/>
            <w:vMerge w:val="restart"/>
            <w:tcBorders>
              <w:left w:val="nil"/>
            </w:tcBorders>
          </w:tcPr>
          <w:p w:rsidR="0066595D" w:rsidRDefault="0066595D">
            <w:pPr>
              <w:pStyle w:val="ConsPlusNormal"/>
              <w:jc w:val="center"/>
            </w:pPr>
            <w:r>
              <w:t>Наименование показателя</w:t>
            </w:r>
          </w:p>
        </w:tc>
        <w:tc>
          <w:tcPr>
            <w:tcW w:w="990" w:type="dxa"/>
            <w:vMerge w:val="restart"/>
          </w:tcPr>
          <w:p w:rsidR="0066595D" w:rsidRDefault="0066595D">
            <w:pPr>
              <w:pStyle w:val="ConsPlusNormal"/>
              <w:jc w:val="center"/>
            </w:pPr>
            <w:r>
              <w:t>Код строки</w:t>
            </w:r>
          </w:p>
        </w:tc>
        <w:tc>
          <w:tcPr>
            <w:tcW w:w="2145" w:type="dxa"/>
            <w:vMerge w:val="restart"/>
          </w:tcPr>
          <w:p w:rsidR="0066595D" w:rsidRDefault="0066595D">
            <w:pPr>
              <w:pStyle w:val="ConsPlusNormal"/>
              <w:jc w:val="center"/>
            </w:pPr>
            <w:r>
              <w:t>Код расхода по бюджетной классификации</w:t>
            </w:r>
          </w:p>
        </w:tc>
        <w:tc>
          <w:tcPr>
            <w:tcW w:w="1815" w:type="dxa"/>
            <w:vMerge w:val="restart"/>
          </w:tcPr>
          <w:p w:rsidR="0066595D" w:rsidRDefault="0066595D">
            <w:pPr>
              <w:pStyle w:val="ConsPlusNormal"/>
              <w:jc w:val="center"/>
            </w:pPr>
            <w:r>
              <w:t>Утвержденные бюджетные назначения</w:t>
            </w:r>
          </w:p>
        </w:tc>
        <w:tc>
          <w:tcPr>
            <w:tcW w:w="5280" w:type="dxa"/>
            <w:gridSpan w:val="3"/>
            <w:tcBorders>
              <w:right w:val="nil"/>
            </w:tcBorders>
          </w:tcPr>
          <w:p w:rsidR="0066595D" w:rsidRDefault="0066595D">
            <w:pPr>
              <w:pStyle w:val="ConsPlusNormal"/>
              <w:jc w:val="center"/>
            </w:pPr>
            <w:r>
              <w:t>Исполнено</w:t>
            </w:r>
          </w:p>
        </w:tc>
      </w:tr>
      <w:tr w:rsidR="0066595D">
        <w:tc>
          <w:tcPr>
            <w:tcW w:w="3465" w:type="dxa"/>
            <w:vMerge/>
            <w:tcBorders>
              <w:left w:val="nil"/>
            </w:tcBorders>
          </w:tcPr>
          <w:p w:rsidR="0066595D" w:rsidRDefault="0066595D"/>
        </w:tc>
        <w:tc>
          <w:tcPr>
            <w:tcW w:w="990" w:type="dxa"/>
            <w:vMerge/>
          </w:tcPr>
          <w:p w:rsidR="0066595D" w:rsidRDefault="0066595D"/>
        </w:tc>
        <w:tc>
          <w:tcPr>
            <w:tcW w:w="2145" w:type="dxa"/>
            <w:vMerge/>
          </w:tcPr>
          <w:p w:rsidR="0066595D" w:rsidRDefault="0066595D"/>
        </w:tc>
        <w:tc>
          <w:tcPr>
            <w:tcW w:w="1815" w:type="dxa"/>
            <w:vMerge/>
          </w:tcPr>
          <w:p w:rsidR="0066595D" w:rsidRDefault="0066595D"/>
        </w:tc>
        <w:tc>
          <w:tcPr>
            <w:tcW w:w="990" w:type="dxa"/>
          </w:tcPr>
          <w:p w:rsidR="0066595D" w:rsidRDefault="0066595D">
            <w:pPr>
              <w:pStyle w:val="ConsPlusNormal"/>
              <w:jc w:val="center"/>
            </w:pPr>
            <w:r>
              <w:t>всего</w:t>
            </w:r>
          </w:p>
        </w:tc>
        <w:tc>
          <w:tcPr>
            <w:tcW w:w="2145" w:type="dxa"/>
          </w:tcPr>
          <w:p w:rsidR="0066595D" w:rsidRDefault="0066595D">
            <w:pPr>
              <w:pStyle w:val="ConsPlusNormal"/>
              <w:jc w:val="center"/>
            </w:pPr>
            <w:r>
              <w:t>бюджетных обязательств учреждений</w:t>
            </w:r>
          </w:p>
        </w:tc>
        <w:tc>
          <w:tcPr>
            <w:tcW w:w="2145" w:type="dxa"/>
            <w:tcBorders>
              <w:right w:val="nil"/>
            </w:tcBorders>
          </w:tcPr>
          <w:p w:rsidR="0066595D" w:rsidRDefault="0066595D">
            <w:pPr>
              <w:pStyle w:val="ConsPlusNormal"/>
              <w:jc w:val="center"/>
            </w:pPr>
            <w:r>
              <w:t>перечислено на банковские счета учреждений</w:t>
            </w:r>
          </w:p>
        </w:tc>
      </w:tr>
      <w:tr w:rsidR="0066595D">
        <w:tc>
          <w:tcPr>
            <w:tcW w:w="3465" w:type="dxa"/>
            <w:tcBorders>
              <w:left w:val="nil"/>
            </w:tcBorders>
          </w:tcPr>
          <w:p w:rsidR="0066595D" w:rsidRDefault="0066595D">
            <w:pPr>
              <w:pStyle w:val="ConsPlusNormal"/>
              <w:jc w:val="center"/>
            </w:pPr>
            <w:r>
              <w:t>1</w:t>
            </w:r>
          </w:p>
        </w:tc>
        <w:tc>
          <w:tcPr>
            <w:tcW w:w="990" w:type="dxa"/>
          </w:tcPr>
          <w:p w:rsidR="0066595D" w:rsidRDefault="0066595D">
            <w:pPr>
              <w:pStyle w:val="ConsPlusNormal"/>
              <w:jc w:val="center"/>
            </w:pPr>
            <w:r>
              <w:t>2</w:t>
            </w:r>
          </w:p>
        </w:tc>
        <w:tc>
          <w:tcPr>
            <w:tcW w:w="2145" w:type="dxa"/>
          </w:tcPr>
          <w:p w:rsidR="0066595D" w:rsidRDefault="0066595D">
            <w:pPr>
              <w:pStyle w:val="ConsPlusNormal"/>
              <w:jc w:val="center"/>
            </w:pPr>
            <w:r>
              <w:t>3</w:t>
            </w:r>
          </w:p>
        </w:tc>
        <w:tc>
          <w:tcPr>
            <w:tcW w:w="1815" w:type="dxa"/>
          </w:tcPr>
          <w:p w:rsidR="0066595D" w:rsidRDefault="0066595D">
            <w:pPr>
              <w:pStyle w:val="ConsPlusNormal"/>
              <w:jc w:val="center"/>
            </w:pPr>
            <w:r>
              <w:t>4</w:t>
            </w:r>
          </w:p>
        </w:tc>
        <w:tc>
          <w:tcPr>
            <w:tcW w:w="990" w:type="dxa"/>
          </w:tcPr>
          <w:p w:rsidR="0066595D" w:rsidRDefault="0066595D">
            <w:pPr>
              <w:pStyle w:val="ConsPlusNormal"/>
              <w:jc w:val="center"/>
            </w:pPr>
            <w:r>
              <w:t>5</w:t>
            </w:r>
          </w:p>
        </w:tc>
        <w:tc>
          <w:tcPr>
            <w:tcW w:w="2145" w:type="dxa"/>
          </w:tcPr>
          <w:p w:rsidR="0066595D" w:rsidRDefault="0066595D">
            <w:pPr>
              <w:pStyle w:val="ConsPlusNormal"/>
              <w:jc w:val="center"/>
            </w:pPr>
            <w:r>
              <w:t>6</w:t>
            </w:r>
          </w:p>
        </w:tc>
        <w:tc>
          <w:tcPr>
            <w:tcW w:w="2145" w:type="dxa"/>
            <w:tcBorders>
              <w:right w:val="nil"/>
            </w:tcBorders>
          </w:tcPr>
          <w:p w:rsidR="0066595D" w:rsidRDefault="0066595D">
            <w:pPr>
              <w:pStyle w:val="ConsPlusNormal"/>
              <w:jc w:val="center"/>
            </w:pPr>
            <w:r>
              <w:t>7</w:t>
            </w: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0" w:name="P7892"/>
            <w:bookmarkEnd w:id="70"/>
            <w:r>
              <w:t>Расходы бюджета - всего</w:t>
            </w:r>
          </w:p>
        </w:tc>
        <w:tc>
          <w:tcPr>
            <w:tcW w:w="990" w:type="dxa"/>
            <w:vAlign w:val="bottom"/>
          </w:tcPr>
          <w:p w:rsidR="0066595D" w:rsidRDefault="0066595D">
            <w:pPr>
              <w:pStyle w:val="ConsPlusNormal"/>
              <w:jc w:val="center"/>
            </w:pPr>
            <w:r>
              <w:t>200</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ind w:left="283"/>
            </w:pPr>
            <w:r>
              <w:lastRenderedPageBreak/>
              <w:t>в том числе:</w:t>
            </w: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c>
          <w:tcPr>
            <w:tcW w:w="13695" w:type="dxa"/>
            <w:gridSpan w:val="7"/>
            <w:tcBorders>
              <w:left w:val="nil"/>
              <w:right w:val="nil"/>
            </w:tcBorders>
          </w:tcPr>
          <w:p w:rsidR="0066595D" w:rsidRDefault="0066595D">
            <w:pPr>
              <w:pStyle w:val="ConsPlusNormal"/>
            </w:pP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1" w:name="P7942"/>
            <w:bookmarkEnd w:id="71"/>
            <w:r>
              <w:t>Результат кассового исполнения бюджета (дефицит/профицит)</w:t>
            </w:r>
          </w:p>
        </w:tc>
        <w:tc>
          <w:tcPr>
            <w:tcW w:w="990" w:type="dxa"/>
            <w:vAlign w:val="bottom"/>
          </w:tcPr>
          <w:p w:rsidR="0066595D" w:rsidRDefault="0066595D">
            <w:pPr>
              <w:pStyle w:val="ConsPlusNormal"/>
              <w:jc w:val="center"/>
            </w:pPr>
            <w:r>
              <w:t>450</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0503124 с. 3</w:t>
      </w:r>
    </w:p>
    <w:p w:rsidR="0066595D" w:rsidRDefault="0066595D">
      <w:pPr>
        <w:pStyle w:val="ConsPlusNonformat"/>
        <w:jc w:val="both"/>
      </w:pPr>
    </w:p>
    <w:p w:rsidR="0066595D" w:rsidRDefault="0066595D">
      <w:pPr>
        <w:pStyle w:val="ConsPlusNonformat"/>
        <w:jc w:val="both"/>
      </w:pPr>
      <w:bookmarkStart w:id="72" w:name="P7952"/>
      <w:bookmarkEnd w:id="72"/>
      <w:r>
        <w:t xml:space="preserve">               3. ИСТОЧНИКИ ФИНАНСИРОВАНИЯ ДЕФИЦИТА БЮДЖЕТА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990"/>
        <w:gridCol w:w="2145"/>
        <w:gridCol w:w="1815"/>
        <w:gridCol w:w="990"/>
        <w:gridCol w:w="2145"/>
        <w:gridCol w:w="2145"/>
      </w:tblGrid>
      <w:tr w:rsidR="0066595D">
        <w:tc>
          <w:tcPr>
            <w:tcW w:w="3465" w:type="dxa"/>
            <w:vMerge w:val="restart"/>
            <w:tcBorders>
              <w:left w:val="nil"/>
            </w:tcBorders>
          </w:tcPr>
          <w:p w:rsidR="0066595D" w:rsidRDefault="0066595D">
            <w:pPr>
              <w:pStyle w:val="ConsPlusNormal"/>
              <w:jc w:val="center"/>
            </w:pPr>
            <w:r>
              <w:t>Наименование показателя</w:t>
            </w:r>
          </w:p>
        </w:tc>
        <w:tc>
          <w:tcPr>
            <w:tcW w:w="990" w:type="dxa"/>
            <w:vMerge w:val="restart"/>
          </w:tcPr>
          <w:p w:rsidR="0066595D" w:rsidRDefault="0066595D">
            <w:pPr>
              <w:pStyle w:val="ConsPlusNormal"/>
              <w:jc w:val="center"/>
            </w:pPr>
            <w:r>
              <w:t>Код строки</w:t>
            </w:r>
          </w:p>
        </w:tc>
        <w:tc>
          <w:tcPr>
            <w:tcW w:w="2145" w:type="dxa"/>
            <w:vMerge w:val="restart"/>
          </w:tcPr>
          <w:p w:rsidR="0066595D" w:rsidRDefault="0066595D">
            <w:pPr>
              <w:pStyle w:val="ConsPlusNormal"/>
              <w:jc w:val="center"/>
            </w:pPr>
            <w:r>
              <w:t>Код источника финансирования дефицита бюджета по бюджетной классификации</w:t>
            </w:r>
          </w:p>
        </w:tc>
        <w:tc>
          <w:tcPr>
            <w:tcW w:w="1815" w:type="dxa"/>
            <w:vMerge w:val="restart"/>
          </w:tcPr>
          <w:p w:rsidR="0066595D" w:rsidRDefault="0066595D">
            <w:pPr>
              <w:pStyle w:val="ConsPlusNormal"/>
              <w:jc w:val="center"/>
            </w:pPr>
            <w:r>
              <w:t>Утвержденные бюджетные назначения</w:t>
            </w:r>
          </w:p>
        </w:tc>
        <w:tc>
          <w:tcPr>
            <w:tcW w:w="5280" w:type="dxa"/>
            <w:gridSpan w:val="3"/>
            <w:tcBorders>
              <w:right w:val="nil"/>
            </w:tcBorders>
          </w:tcPr>
          <w:p w:rsidR="0066595D" w:rsidRDefault="0066595D">
            <w:pPr>
              <w:pStyle w:val="ConsPlusNormal"/>
              <w:jc w:val="center"/>
            </w:pPr>
            <w:r>
              <w:t>Исполнено</w:t>
            </w:r>
          </w:p>
        </w:tc>
      </w:tr>
      <w:tr w:rsidR="0066595D">
        <w:tc>
          <w:tcPr>
            <w:tcW w:w="3465" w:type="dxa"/>
            <w:vMerge/>
            <w:tcBorders>
              <w:left w:val="nil"/>
            </w:tcBorders>
          </w:tcPr>
          <w:p w:rsidR="0066595D" w:rsidRDefault="0066595D"/>
        </w:tc>
        <w:tc>
          <w:tcPr>
            <w:tcW w:w="990" w:type="dxa"/>
            <w:vMerge/>
          </w:tcPr>
          <w:p w:rsidR="0066595D" w:rsidRDefault="0066595D"/>
        </w:tc>
        <w:tc>
          <w:tcPr>
            <w:tcW w:w="2145" w:type="dxa"/>
            <w:vMerge/>
          </w:tcPr>
          <w:p w:rsidR="0066595D" w:rsidRDefault="0066595D"/>
        </w:tc>
        <w:tc>
          <w:tcPr>
            <w:tcW w:w="1815" w:type="dxa"/>
            <w:vMerge/>
          </w:tcPr>
          <w:p w:rsidR="0066595D" w:rsidRDefault="0066595D"/>
        </w:tc>
        <w:tc>
          <w:tcPr>
            <w:tcW w:w="990" w:type="dxa"/>
          </w:tcPr>
          <w:p w:rsidR="0066595D" w:rsidRDefault="0066595D">
            <w:pPr>
              <w:pStyle w:val="ConsPlusNormal"/>
              <w:jc w:val="center"/>
            </w:pPr>
            <w:r>
              <w:t>всего</w:t>
            </w:r>
          </w:p>
        </w:tc>
        <w:tc>
          <w:tcPr>
            <w:tcW w:w="2145" w:type="dxa"/>
          </w:tcPr>
          <w:p w:rsidR="0066595D" w:rsidRDefault="0066595D">
            <w:pPr>
              <w:pStyle w:val="ConsPlusNormal"/>
              <w:jc w:val="center"/>
            </w:pPr>
            <w:r>
              <w:t>бюджетных обязательств учреждений, администрируемых поступлений</w:t>
            </w:r>
          </w:p>
        </w:tc>
        <w:tc>
          <w:tcPr>
            <w:tcW w:w="2145" w:type="dxa"/>
            <w:tcBorders>
              <w:right w:val="nil"/>
            </w:tcBorders>
          </w:tcPr>
          <w:p w:rsidR="0066595D" w:rsidRDefault="0066595D">
            <w:pPr>
              <w:pStyle w:val="ConsPlusNormal"/>
              <w:jc w:val="center"/>
            </w:pPr>
            <w:r>
              <w:t>перечислено на банковские счета учреждений</w:t>
            </w:r>
          </w:p>
        </w:tc>
      </w:tr>
      <w:tr w:rsidR="0066595D">
        <w:tc>
          <w:tcPr>
            <w:tcW w:w="3465" w:type="dxa"/>
            <w:tcBorders>
              <w:left w:val="nil"/>
            </w:tcBorders>
          </w:tcPr>
          <w:p w:rsidR="0066595D" w:rsidRDefault="0066595D">
            <w:pPr>
              <w:pStyle w:val="ConsPlusNormal"/>
              <w:jc w:val="center"/>
            </w:pPr>
            <w:r>
              <w:t>1</w:t>
            </w:r>
          </w:p>
        </w:tc>
        <w:tc>
          <w:tcPr>
            <w:tcW w:w="990" w:type="dxa"/>
          </w:tcPr>
          <w:p w:rsidR="0066595D" w:rsidRDefault="0066595D">
            <w:pPr>
              <w:pStyle w:val="ConsPlusNormal"/>
              <w:jc w:val="center"/>
            </w:pPr>
            <w:r>
              <w:t>2</w:t>
            </w:r>
          </w:p>
        </w:tc>
        <w:tc>
          <w:tcPr>
            <w:tcW w:w="2145" w:type="dxa"/>
          </w:tcPr>
          <w:p w:rsidR="0066595D" w:rsidRDefault="0066595D">
            <w:pPr>
              <w:pStyle w:val="ConsPlusNormal"/>
              <w:jc w:val="center"/>
            </w:pPr>
            <w:r>
              <w:t>3</w:t>
            </w:r>
          </w:p>
        </w:tc>
        <w:tc>
          <w:tcPr>
            <w:tcW w:w="1815" w:type="dxa"/>
          </w:tcPr>
          <w:p w:rsidR="0066595D" w:rsidRDefault="0066595D">
            <w:pPr>
              <w:pStyle w:val="ConsPlusNormal"/>
              <w:jc w:val="center"/>
            </w:pPr>
            <w:r>
              <w:t>4</w:t>
            </w:r>
          </w:p>
        </w:tc>
        <w:tc>
          <w:tcPr>
            <w:tcW w:w="990" w:type="dxa"/>
          </w:tcPr>
          <w:p w:rsidR="0066595D" w:rsidRDefault="0066595D">
            <w:pPr>
              <w:pStyle w:val="ConsPlusNormal"/>
              <w:jc w:val="center"/>
            </w:pPr>
            <w:r>
              <w:t>5</w:t>
            </w:r>
          </w:p>
        </w:tc>
        <w:tc>
          <w:tcPr>
            <w:tcW w:w="2145" w:type="dxa"/>
          </w:tcPr>
          <w:p w:rsidR="0066595D" w:rsidRDefault="0066595D">
            <w:pPr>
              <w:pStyle w:val="ConsPlusNormal"/>
              <w:jc w:val="center"/>
            </w:pPr>
            <w:r>
              <w:t>6</w:t>
            </w:r>
          </w:p>
        </w:tc>
        <w:tc>
          <w:tcPr>
            <w:tcW w:w="2145" w:type="dxa"/>
            <w:tcBorders>
              <w:right w:val="nil"/>
            </w:tcBorders>
          </w:tcPr>
          <w:p w:rsidR="0066595D" w:rsidRDefault="0066595D">
            <w:pPr>
              <w:pStyle w:val="ConsPlusNormal"/>
              <w:jc w:val="center"/>
            </w:pPr>
            <w:r>
              <w:t>7</w:t>
            </w: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3" w:name="P7969"/>
            <w:bookmarkEnd w:id="73"/>
            <w:r>
              <w:t>Источники финансирования дефицита бюджета - всего</w:t>
            </w:r>
          </w:p>
        </w:tc>
        <w:tc>
          <w:tcPr>
            <w:tcW w:w="990" w:type="dxa"/>
            <w:vAlign w:val="bottom"/>
          </w:tcPr>
          <w:p w:rsidR="0066595D" w:rsidRDefault="0066595D">
            <w:pPr>
              <w:pStyle w:val="ConsPlusNormal"/>
              <w:jc w:val="center"/>
            </w:pPr>
            <w:r>
              <w:t>500</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insideH w:val="nil"/>
          </w:tblBorders>
        </w:tblPrEx>
        <w:tc>
          <w:tcPr>
            <w:tcW w:w="3465" w:type="dxa"/>
            <w:tcBorders>
              <w:left w:val="nil"/>
              <w:bottom w:val="nil"/>
            </w:tcBorders>
          </w:tcPr>
          <w:p w:rsidR="0066595D" w:rsidRDefault="0066595D">
            <w:pPr>
              <w:pStyle w:val="ConsPlusNormal"/>
              <w:ind w:left="283"/>
            </w:pPr>
            <w:bookmarkStart w:id="74" w:name="P7976"/>
            <w:bookmarkEnd w:id="74"/>
            <w:r>
              <w:t>в том числе:</w:t>
            </w:r>
          </w:p>
        </w:tc>
        <w:tc>
          <w:tcPr>
            <w:tcW w:w="990" w:type="dxa"/>
            <w:tcBorders>
              <w:bottom w:val="nil"/>
            </w:tcBorders>
            <w:vAlign w:val="bottom"/>
          </w:tcPr>
          <w:p w:rsidR="0066595D" w:rsidRDefault="0066595D">
            <w:pPr>
              <w:pStyle w:val="ConsPlusNormal"/>
            </w:pPr>
          </w:p>
        </w:tc>
        <w:tc>
          <w:tcPr>
            <w:tcW w:w="2145" w:type="dxa"/>
            <w:tcBorders>
              <w:bottom w:val="nil"/>
            </w:tcBorders>
            <w:vAlign w:val="bottom"/>
          </w:tcPr>
          <w:p w:rsidR="0066595D" w:rsidRDefault="0066595D">
            <w:pPr>
              <w:pStyle w:val="ConsPlusNormal"/>
            </w:pPr>
          </w:p>
        </w:tc>
        <w:tc>
          <w:tcPr>
            <w:tcW w:w="181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3465" w:type="dxa"/>
            <w:tcBorders>
              <w:top w:val="nil"/>
              <w:left w:val="nil"/>
            </w:tcBorders>
          </w:tcPr>
          <w:p w:rsidR="0066595D" w:rsidRDefault="0066595D">
            <w:pPr>
              <w:pStyle w:val="ConsPlusNormal"/>
            </w:pPr>
            <w:r>
              <w:lastRenderedPageBreak/>
              <w:t>источники внутреннего финансирования бюджета</w:t>
            </w:r>
          </w:p>
        </w:tc>
        <w:tc>
          <w:tcPr>
            <w:tcW w:w="990" w:type="dxa"/>
            <w:tcBorders>
              <w:top w:val="nil"/>
            </w:tcBorders>
          </w:tcPr>
          <w:p w:rsidR="0066595D" w:rsidRDefault="0066595D">
            <w:pPr>
              <w:pStyle w:val="ConsPlusNormal"/>
              <w:jc w:val="center"/>
            </w:pPr>
            <w:r>
              <w:t>520</w:t>
            </w:r>
          </w:p>
        </w:tc>
        <w:tc>
          <w:tcPr>
            <w:tcW w:w="2145" w:type="dxa"/>
            <w:tcBorders>
              <w:top w:val="nil"/>
            </w:tcBorders>
          </w:tcPr>
          <w:p w:rsidR="0066595D" w:rsidRDefault="0066595D">
            <w:pPr>
              <w:pStyle w:val="ConsPlusNormal"/>
              <w:jc w:val="center"/>
            </w:pPr>
            <w:r>
              <w:t>X</w:t>
            </w:r>
          </w:p>
        </w:tc>
        <w:tc>
          <w:tcPr>
            <w:tcW w:w="181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ind w:left="283"/>
            </w:pPr>
            <w:r>
              <w:t>из них:</w:t>
            </w: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5" w:name="P8032"/>
            <w:bookmarkEnd w:id="75"/>
            <w:r>
              <w:t>источники внешнего финансирования бюджета</w:t>
            </w:r>
          </w:p>
        </w:tc>
        <w:tc>
          <w:tcPr>
            <w:tcW w:w="990" w:type="dxa"/>
            <w:vAlign w:val="bottom"/>
          </w:tcPr>
          <w:p w:rsidR="0066595D" w:rsidRDefault="0066595D">
            <w:pPr>
              <w:pStyle w:val="ConsPlusNormal"/>
              <w:jc w:val="center"/>
            </w:pPr>
            <w:r>
              <w:t>620</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ind w:left="283"/>
            </w:pPr>
            <w:r>
              <w:t>из них:</w:t>
            </w: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6" w:name="P8053"/>
            <w:bookmarkEnd w:id="76"/>
            <w:r>
              <w:t>Изменение остатков средств (</w:t>
            </w:r>
            <w:hyperlink w:anchor="P8060" w:history="1">
              <w:r>
                <w:rPr>
                  <w:color w:val="0000FF"/>
                </w:rPr>
                <w:t>стр. 710</w:t>
              </w:r>
            </w:hyperlink>
            <w:r>
              <w:t xml:space="preserve"> + </w:t>
            </w:r>
            <w:hyperlink w:anchor="P8074" w:history="1">
              <w:r>
                <w:rPr>
                  <w:color w:val="0000FF"/>
                </w:rPr>
                <w:t>стр. 720</w:t>
              </w:r>
            </w:hyperlink>
          </w:p>
        </w:tc>
        <w:tc>
          <w:tcPr>
            <w:tcW w:w="990" w:type="dxa"/>
            <w:vAlign w:val="bottom"/>
          </w:tcPr>
          <w:p w:rsidR="0066595D" w:rsidRDefault="0066595D">
            <w:pPr>
              <w:pStyle w:val="ConsPlusNormal"/>
              <w:jc w:val="center"/>
            </w:pPr>
            <w:r>
              <w:t>700</w:t>
            </w: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7" w:name="P8060"/>
            <w:bookmarkEnd w:id="77"/>
            <w:r>
              <w:t>увеличение остатков средств, всего</w:t>
            </w:r>
          </w:p>
        </w:tc>
        <w:tc>
          <w:tcPr>
            <w:tcW w:w="990" w:type="dxa"/>
            <w:vAlign w:val="bottom"/>
          </w:tcPr>
          <w:p w:rsidR="0066595D" w:rsidRDefault="0066595D">
            <w:pPr>
              <w:pStyle w:val="ConsPlusNormal"/>
              <w:jc w:val="center"/>
            </w:pPr>
            <w:r>
              <w:t>710</w:t>
            </w: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8" w:name="P8074"/>
            <w:bookmarkEnd w:id="78"/>
            <w:r>
              <w:t>уменьшение остатков средств, всего</w:t>
            </w:r>
          </w:p>
        </w:tc>
        <w:tc>
          <w:tcPr>
            <w:tcW w:w="990" w:type="dxa"/>
            <w:vAlign w:val="bottom"/>
          </w:tcPr>
          <w:p w:rsidR="0066595D" w:rsidRDefault="0066595D">
            <w:pPr>
              <w:pStyle w:val="ConsPlusNormal"/>
              <w:jc w:val="center"/>
            </w:pPr>
            <w:r>
              <w:t>720</w:t>
            </w: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79" w:name="P8088"/>
            <w:bookmarkEnd w:id="79"/>
            <w:r>
              <w:t>Изменение остатков по внутренним расчетам (</w:t>
            </w:r>
            <w:hyperlink w:anchor="P8095" w:history="1">
              <w:r>
                <w:rPr>
                  <w:color w:val="0000FF"/>
                </w:rPr>
                <w:t>стр. 823</w:t>
              </w:r>
            </w:hyperlink>
            <w:r>
              <w:t xml:space="preserve"> + </w:t>
            </w:r>
            <w:hyperlink w:anchor="P8102" w:history="1">
              <w:r>
                <w:rPr>
                  <w:color w:val="0000FF"/>
                </w:rPr>
                <w:t>стр. 824</w:t>
              </w:r>
            </w:hyperlink>
            <w:r>
              <w:t>)</w:t>
            </w:r>
          </w:p>
        </w:tc>
        <w:tc>
          <w:tcPr>
            <w:tcW w:w="990" w:type="dxa"/>
            <w:vAlign w:val="bottom"/>
          </w:tcPr>
          <w:p w:rsidR="0066595D" w:rsidRDefault="0066595D">
            <w:pPr>
              <w:pStyle w:val="ConsPlusNormal"/>
              <w:jc w:val="center"/>
            </w:pPr>
            <w:r>
              <w:t>800</w:t>
            </w:r>
          </w:p>
        </w:tc>
        <w:tc>
          <w:tcPr>
            <w:tcW w:w="2145" w:type="dxa"/>
            <w:vAlign w:val="bottom"/>
          </w:tcPr>
          <w:p w:rsidR="0066595D" w:rsidRDefault="0066595D">
            <w:pPr>
              <w:pStyle w:val="ConsPlusNormal"/>
              <w:jc w:val="center"/>
            </w:pPr>
            <w:r>
              <w:t>X</w:t>
            </w:r>
          </w:p>
        </w:tc>
        <w:tc>
          <w:tcPr>
            <w:tcW w:w="181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vAlign w:val="bottom"/>
          </w:tcPr>
          <w:p w:rsidR="0066595D" w:rsidRDefault="0066595D">
            <w:pPr>
              <w:pStyle w:val="ConsPlusNormal"/>
              <w:jc w:val="center"/>
            </w:pPr>
            <w:r>
              <w:t>X</w:t>
            </w: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80" w:name="P8095"/>
            <w:bookmarkEnd w:id="80"/>
            <w:r>
              <w:lastRenderedPageBreak/>
              <w:t>увеличение остатков по внутренним расчетам (130800000, 130900000)</w:t>
            </w:r>
          </w:p>
        </w:tc>
        <w:tc>
          <w:tcPr>
            <w:tcW w:w="990" w:type="dxa"/>
            <w:vAlign w:val="bottom"/>
          </w:tcPr>
          <w:p w:rsidR="0066595D" w:rsidRDefault="0066595D">
            <w:pPr>
              <w:pStyle w:val="ConsPlusNormal"/>
              <w:jc w:val="center"/>
            </w:pPr>
            <w:r>
              <w:t>823</w:t>
            </w:r>
          </w:p>
        </w:tc>
        <w:tc>
          <w:tcPr>
            <w:tcW w:w="2145" w:type="dxa"/>
            <w:vAlign w:val="bottom"/>
          </w:tcPr>
          <w:p w:rsidR="0066595D" w:rsidRDefault="0066595D">
            <w:pPr>
              <w:pStyle w:val="ConsPlusNormal"/>
              <w:jc w:val="center"/>
            </w:pPr>
            <w:r>
              <w:t>X</w:t>
            </w:r>
          </w:p>
        </w:tc>
        <w:tc>
          <w:tcPr>
            <w:tcW w:w="181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vAlign w:val="bottom"/>
          </w:tcPr>
          <w:p w:rsidR="0066595D" w:rsidRDefault="0066595D">
            <w:pPr>
              <w:pStyle w:val="ConsPlusNormal"/>
              <w:jc w:val="center"/>
            </w:pPr>
            <w:r>
              <w:t>X</w:t>
            </w:r>
          </w:p>
        </w:tc>
      </w:tr>
      <w:tr w:rsidR="0066595D">
        <w:tblPrEx>
          <w:tblBorders>
            <w:right w:val="single" w:sz="4" w:space="0" w:color="auto"/>
          </w:tblBorders>
        </w:tblPrEx>
        <w:tc>
          <w:tcPr>
            <w:tcW w:w="3465" w:type="dxa"/>
            <w:tcBorders>
              <w:left w:val="nil"/>
            </w:tcBorders>
          </w:tcPr>
          <w:p w:rsidR="0066595D" w:rsidRDefault="0066595D">
            <w:pPr>
              <w:pStyle w:val="ConsPlusNormal"/>
            </w:pPr>
            <w:bookmarkStart w:id="81" w:name="P8102"/>
            <w:bookmarkEnd w:id="81"/>
            <w:r>
              <w:t>уменьшение остатков по внутренним расчетам (121100000, 121200000)</w:t>
            </w:r>
          </w:p>
        </w:tc>
        <w:tc>
          <w:tcPr>
            <w:tcW w:w="990" w:type="dxa"/>
            <w:vAlign w:val="bottom"/>
          </w:tcPr>
          <w:p w:rsidR="0066595D" w:rsidRDefault="0066595D">
            <w:pPr>
              <w:pStyle w:val="ConsPlusNormal"/>
              <w:jc w:val="center"/>
            </w:pPr>
            <w:r>
              <w:t>824</w:t>
            </w:r>
          </w:p>
        </w:tc>
        <w:tc>
          <w:tcPr>
            <w:tcW w:w="2145" w:type="dxa"/>
            <w:vAlign w:val="bottom"/>
          </w:tcPr>
          <w:p w:rsidR="0066595D" w:rsidRDefault="0066595D">
            <w:pPr>
              <w:pStyle w:val="ConsPlusNormal"/>
              <w:jc w:val="center"/>
            </w:pPr>
            <w:r>
              <w:t>X</w:t>
            </w:r>
          </w:p>
        </w:tc>
        <w:tc>
          <w:tcPr>
            <w:tcW w:w="181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vAlign w:val="bottom"/>
          </w:tcPr>
          <w:p w:rsidR="0066595D" w:rsidRDefault="0066595D">
            <w:pPr>
              <w:pStyle w:val="ConsPlusNormal"/>
              <w:jc w:val="center"/>
            </w:pPr>
            <w:r>
              <w:t>X</w:t>
            </w: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Руководитель финансово- ___________  _______________________</w:t>
      </w:r>
    </w:p>
    <w:p w:rsidR="0066595D" w:rsidRDefault="0066595D">
      <w:pPr>
        <w:pStyle w:val="ConsPlusNonformat"/>
        <w:jc w:val="both"/>
      </w:pPr>
      <w:r>
        <w:t>экономической службы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03" w:history="1">
              <w:r>
                <w:rPr>
                  <w:color w:val="0000FF"/>
                </w:rPr>
                <w:t>Приказа</w:t>
              </w:r>
            </w:hyperlink>
            <w:r>
              <w:rPr>
                <w:color w:val="392C69"/>
              </w:rPr>
              <w:t xml:space="preserve"> Минфина России от 19.12.2014 N 157н)</w:t>
            </w:r>
          </w:p>
        </w:tc>
      </w:tr>
    </w:tbl>
    <w:p w:rsidR="0066595D" w:rsidRDefault="0066595D">
      <w:pPr>
        <w:pStyle w:val="ConsPlusNormal"/>
        <w:jc w:val="both"/>
      </w:pPr>
    </w:p>
    <w:p w:rsidR="0066595D" w:rsidRDefault="0066595D">
      <w:pPr>
        <w:pStyle w:val="ConsPlusNonformat"/>
        <w:jc w:val="both"/>
      </w:pPr>
      <w:bookmarkStart w:id="82" w:name="P8125"/>
      <w:bookmarkEnd w:id="82"/>
      <w:r>
        <w:t xml:space="preserve">                                  СПРАВКА</w:t>
      </w:r>
    </w:p>
    <w:p w:rsidR="0066595D" w:rsidRDefault="0066595D">
      <w:pPr>
        <w:pStyle w:val="ConsPlusNonformat"/>
        <w:jc w:val="both"/>
      </w:pPr>
      <w:r>
        <w:t xml:space="preserve">                        по консолидируемым расчетам</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04" w:history="1">
        <w:r>
          <w:rPr>
            <w:color w:val="0000FF"/>
          </w:rPr>
          <w:t>ОКУД</w:t>
        </w:r>
      </w:hyperlink>
      <w:r>
        <w:t xml:space="preserve"> │ 0503125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Наименование финансового                                по ОКПО │         │</w:t>
      </w:r>
    </w:p>
    <w:p w:rsidR="0066595D" w:rsidRDefault="0066595D">
      <w:pPr>
        <w:pStyle w:val="ConsPlusNonformat"/>
        <w:jc w:val="both"/>
      </w:pPr>
      <w:r>
        <w:t>органа; органа,                                                 │         │</w:t>
      </w:r>
    </w:p>
    <w:p w:rsidR="0066595D" w:rsidRDefault="0066595D">
      <w:pPr>
        <w:pStyle w:val="ConsPlusNonformat"/>
        <w:jc w:val="both"/>
      </w:pPr>
      <w:r>
        <w:t>осуществляющего кассовое                                        │         │</w:t>
      </w:r>
    </w:p>
    <w:p w:rsidR="0066595D" w:rsidRDefault="0066595D">
      <w:pPr>
        <w:pStyle w:val="ConsPlusNonformat"/>
        <w:jc w:val="both"/>
      </w:pPr>
      <w:r>
        <w:t>обслуживание; органа                                            │         │</w:t>
      </w:r>
    </w:p>
    <w:p w:rsidR="0066595D" w:rsidRDefault="0066595D">
      <w:pPr>
        <w:pStyle w:val="ConsPlusNonformat"/>
        <w:jc w:val="both"/>
      </w:pPr>
      <w:r>
        <w:t>казначейства; главного                                          │         │</w:t>
      </w:r>
    </w:p>
    <w:p w:rsidR="0066595D" w:rsidRDefault="0066595D">
      <w:pPr>
        <w:pStyle w:val="ConsPlusNonformat"/>
        <w:jc w:val="both"/>
      </w:pPr>
      <w:r>
        <w:t>распорядителя,                                                  │         │</w:t>
      </w:r>
    </w:p>
    <w:p w:rsidR="0066595D" w:rsidRDefault="0066595D">
      <w:pPr>
        <w:pStyle w:val="ConsPlusNonformat"/>
        <w:jc w:val="both"/>
      </w:pPr>
      <w:r>
        <w:t>распорядителя, получателя                                   ИНН │         │</w:t>
      </w:r>
    </w:p>
    <w:p w:rsidR="0066595D" w:rsidRDefault="0066595D">
      <w:pPr>
        <w:pStyle w:val="ConsPlusNonformat"/>
        <w:jc w:val="both"/>
      </w:pPr>
      <w:r>
        <w:t>бюджетных средств,                                              │         │</w:t>
      </w:r>
    </w:p>
    <w:p w:rsidR="0066595D" w:rsidRDefault="0066595D">
      <w:pPr>
        <w:pStyle w:val="ConsPlusNonformat"/>
        <w:jc w:val="both"/>
      </w:pPr>
      <w:r>
        <w:t>главного администратора,                                        │         │</w:t>
      </w:r>
    </w:p>
    <w:p w:rsidR="0066595D" w:rsidRDefault="0066595D">
      <w:pPr>
        <w:pStyle w:val="ConsPlusNonformat"/>
        <w:jc w:val="both"/>
      </w:pPr>
      <w:r>
        <w:t>администратора доходов                                          │         │</w:t>
      </w:r>
    </w:p>
    <w:p w:rsidR="0066595D" w:rsidRDefault="0066595D">
      <w:pPr>
        <w:pStyle w:val="ConsPlusNonformat"/>
        <w:jc w:val="both"/>
      </w:pPr>
      <w:r>
        <w:t>бюджета, главного                                               │         │</w:t>
      </w:r>
    </w:p>
    <w:p w:rsidR="0066595D" w:rsidRDefault="0066595D">
      <w:pPr>
        <w:pStyle w:val="ConsPlusNonformat"/>
        <w:jc w:val="both"/>
      </w:pPr>
      <w:r>
        <w:t>администратора,                                                 │         │</w:t>
      </w:r>
    </w:p>
    <w:p w:rsidR="0066595D" w:rsidRDefault="0066595D">
      <w:pPr>
        <w:pStyle w:val="ConsPlusNonformat"/>
        <w:jc w:val="both"/>
      </w:pPr>
      <w:r>
        <w:t>администратора источников                                       │         │</w:t>
      </w:r>
    </w:p>
    <w:p w:rsidR="0066595D" w:rsidRDefault="0066595D">
      <w:pPr>
        <w:pStyle w:val="ConsPlusNonformat"/>
        <w:jc w:val="both"/>
      </w:pPr>
      <w:r>
        <w:t>финансирования                                                  ├─────────┤</w:t>
      </w:r>
    </w:p>
    <w:p w:rsidR="0066595D" w:rsidRDefault="0066595D">
      <w:pPr>
        <w:pStyle w:val="ConsPlusNonformat"/>
        <w:jc w:val="both"/>
      </w:pPr>
      <w:r>
        <w:t>дефицита бюджета __________________________________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Наименование бюджета                                            │         │</w:t>
      </w:r>
    </w:p>
    <w:p w:rsidR="0066595D" w:rsidRDefault="0066595D">
      <w:pPr>
        <w:pStyle w:val="ConsPlusNonformat"/>
        <w:jc w:val="both"/>
      </w:pPr>
      <w:r>
        <w:t xml:space="preserve">(публично-правового образования) __________________    по </w:t>
      </w:r>
      <w:hyperlink r:id="rId1205"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Наименование вида деятельности ____________________             │         │</w:t>
      </w:r>
    </w:p>
    <w:p w:rsidR="0066595D" w:rsidRDefault="0066595D">
      <w:pPr>
        <w:pStyle w:val="ConsPlusNonformat"/>
        <w:jc w:val="both"/>
      </w:pPr>
      <w:r>
        <w:t xml:space="preserve">                                                                ├─────────┤</w:t>
      </w:r>
    </w:p>
    <w:p w:rsidR="0066595D" w:rsidRDefault="0066595D">
      <w:pPr>
        <w:pStyle w:val="ConsPlusNonformat"/>
        <w:jc w:val="both"/>
      </w:pPr>
      <w:r>
        <w:t xml:space="preserve">                                     Код счета бюджетного учета │         │</w:t>
      </w:r>
    </w:p>
    <w:p w:rsidR="0066595D" w:rsidRDefault="0066595D">
      <w:pPr>
        <w:pStyle w:val="ConsPlusNonformat"/>
        <w:jc w:val="both"/>
      </w:pPr>
      <w:r>
        <w:t xml:space="preserve">                                                                ├─────────┤</w:t>
      </w:r>
    </w:p>
    <w:p w:rsidR="0066595D" w:rsidRDefault="0066595D">
      <w:pPr>
        <w:pStyle w:val="ConsPlusNonformat"/>
        <w:jc w:val="both"/>
      </w:pPr>
      <w:r>
        <w:t>Периодичность: месячная, квартальная,                           │         │</w:t>
      </w:r>
    </w:p>
    <w:p w:rsidR="0066595D" w:rsidRDefault="0066595D">
      <w:pPr>
        <w:pStyle w:val="ConsPlusNonformat"/>
        <w:jc w:val="both"/>
      </w:pPr>
      <w:r>
        <w:t xml:space="preserve">               годовая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06"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09"/>
        <w:gridCol w:w="664"/>
        <w:gridCol w:w="739"/>
        <w:gridCol w:w="994"/>
        <w:gridCol w:w="1054"/>
        <w:gridCol w:w="1399"/>
        <w:gridCol w:w="799"/>
        <w:gridCol w:w="949"/>
        <w:gridCol w:w="1744"/>
        <w:gridCol w:w="664"/>
        <w:gridCol w:w="739"/>
        <w:gridCol w:w="994"/>
      </w:tblGrid>
      <w:tr w:rsidR="0066595D">
        <w:tc>
          <w:tcPr>
            <w:tcW w:w="5060" w:type="dxa"/>
            <w:gridSpan w:val="5"/>
            <w:tcBorders>
              <w:left w:val="nil"/>
            </w:tcBorders>
          </w:tcPr>
          <w:p w:rsidR="0066595D" w:rsidRDefault="0066595D">
            <w:pPr>
              <w:pStyle w:val="ConsPlusNormal"/>
              <w:jc w:val="center"/>
            </w:pPr>
            <w:r>
              <w:lastRenderedPageBreak/>
              <w:t>Контрагент</w:t>
            </w:r>
          </w:p>
        </w:tc>
        <w:tc>
          <w:tcPr>
            <w:tcW w:w="1399" w:type="dxa"/>
            <w:vMerge w:val="restart"/>
          </w:tcPr>
          <w:p w:rsidR="0066595D" w:rsidRDefault="0066595D">
            <w:pPr>
              <w:pStyle w:val="ConsPlusNormal"/>
              <w:jc w:val="center"/>
            </w:pPr>
            <w:r>
              <w:t>Номер счета бюджетного учета</w:t>
            </w:r>
          </w:p>
        </w:tc>
        <w:tc>
          <w:tcPr>
            <w:tcW w:w="1748" w:type="dxa"/>
            <w:gridSpan w:val="2"/>
          </w:tcPr>
          <w:p w:rsidR="0066595D" w:rsidRDefault="0066595D">
            <w:pPr>
              <w:pStyle w:val="ConsPlusNormal"/>
              <w:jc w:val="center"/>
            </w:pPr>
            <w:r>
              <w:t>Сумма</w:t>
            </w:r>
          </w:p>
        </w:tc>
        <w:tc>
          <w:tcPr>
            <w:tcW w:w="1744" w:type="dxa"/>
            <w:vMerge w:val="restart"/>
          </w:tcPr>
          <w:p w:rsidR="0066595D" w:rsidRDefault="0066595D">
            <w:pPr>
              <w:pStyle w:val="ConsPlusNormal"/>
              <w:jc w:val="center"/>
            </w:pPr>
            <w:r>
              <w:t>Код корреспондирующего счета бюджетного учета</w:t>
            </w:r>
          </w:p>
        </w:tc>
        <w:tc>
          <w:tcPr>
            <w:tcW w:w="2397" w:type="dxa"/>
            <w:gridSpan w:val="3"/>
            <w:tcBorders>
              <w:right w:val="nil"/>
            </w:tcBorders>
          </w:tcPr>
          <w:p w:rsidR="0066595D" w:rsidRDefault="0066595D">
            <w:pPr>
              <w:pStyle w:val="ConsPlusNormal"/>
              <w:jc w:val="center"/>
            </w:pPr>
            <w:r>
              <w:t>Контрагент по консолидируемым расчетам</w:t>
            </w:r>
          </w:p>
        </w:tc>
      </w:tr>
      <w:tr w:rsidR="0066595D">
        <w:tc>
          <w:tcPr>
            <w:tcW w:w="1609" w:type="dxa"/>
            <w:vMerge w:val="restart"/>
            <w:tcBorders>
              <w:left w:val="nil"/>
            </w:tcBorders>
          </w:tcPr>
          <w:p w:rsidR="0066595D" w:rsidRDefault="0066595D">
            <w:pPr>
              <w:pStyle w:val="ConsPlusNormal"/>
              <w:jc w:val="center"/>
            </w:pPr>
            <w:r>
              <w:t>наименование</w:t>
            </w:r>
          </w:p>
        </w:tc>
        <w:tc>
          <w:tcPr>
            <w:tcW w:w="664" w:type="dxa"/>
            <w:vMerge w:val="restart"/>
          </w:tcPr>
          <w:p w:rsidR="0066595D" w:rsidRDefault="0066595D">
            <w:pPr>
              <w:pStyle w:val="ConsPlusNormal"/>
              <w:jc w:val="center"/>
            </w:pPr>
            <w:r>
              <w:t>ИНН</w:t>
            </w:r>
          </w:p>
        </w:tc>
        <w:tc>
          <w:tcPr>
            <w:tcW w:w="2787" w:type="dxa"/>
            <w:gridSpan w:val="3"/>
          </w:tcPr>
          <w:p w:rsidR="0066595D" w:rsidRDefault="0066595D">
            <w:pPr>
              <w:pStyle w:val="ConsPlusNormal"/>
              <w:jc w:val="center"/>
            </w:pPr>
            <w:r>
              <w:t>код</w:t>
            </w:r>
          </w:p>
        </w:tc>
        <w:tc>
          <w:tcPr>
            <w:tcW w:w="1399" w:type="dxa"/>
            <w:vMerge/>
          </w:tcPr>
          <w:p w:rsidR="0066595D" w:rsidRDefault="0066595D"/>
        </w:tc>
        <w:tc>
          <w:tcPr>
            <w:tcW w:w="799" w:type="dxa"/>
            <w:vMerge w:val="restart"/>
          </w:tcPr>
          <w:p w:rsidR="0066595D" w:rsidRDefault="0066595D">
            <w:pPr>
              <w:pStyle w:val="ConsPlusNormal"/>
              <w:jc w:val="center"/>
            </w:pPr>
            <w:r>
              <w:t>по дебету</w:t>
            </w:r>
          </w:p>
        </w:tc>
        <w:tc>
          <w:tcPr>
            <w:tcW w:w="949" w:type="dxa"/>
            <w:vMerge w:val="restart"/>
          </w:tcPr>
          <w:p w:rsidR="0066595D" w:rsidRDefault="0066595D">
            <w:pPr>
              <w:pStyle w:val="ConsPlusNormal"/>
              <w:jc w:val="center"/>
            </w:pPr>
            <w:r>
              <w:t>по кредиту</w:t>
            </w:r>
          </w:p>
        </w:tc>
        <w:tc>
          <w:tcPr>
            <w:tcW w:w="1744" w:type="dxa"/>
            <w:vMerge/>
          </w:tcPr>
          <w:p w:rsidR="0066595D" w:rsidRDefault="0066595D"/>
        </w:tc>
        <w:tc>
          <w:tcPr>
            <w:tcW w:w="664" w:type="dxa"/>
            <w:vMerge w:val="restart"/>
          </w:tcPr>
          <w:p w:rsidR="0066595D" w:rsidRDefault="0066595D">
            <w:pPr>
              <w:pStyle w:val="ConsPlusNormal"/>
              <w:jc w:val="center"/>
            </w:pPr>
            <w:r>
              <w:t>ИНН</w:t>
            </w:r>
          </w:p>
        </w:tc>
        <w:tc>
          <w:tcPr>
            <w:tcW w:w="1733" w:type="dxa"/>
            <w:gridSpan w:val="2"/>
            <w:tcBorders>
              <w:right w:val="nil"/>
            </w:tcBorders>
          </w:tcPr>
          <w:p w:rsidR="0066595D" w:rsidRDefault="0066595D">
            <w:pPr>
              <w:pStyle w:val="ConsPlusNormal"/>
              <w:jc w:val="center"/>
            </w:pPr>
            <w:r>
              <w:t>код</w:t>
            </w:r>
          </w:p>
        </w:tc>
      </w:tr>
      <w:tr w:rsidR="0066595D">
        <w:tc>
          <w:tcPr>
            <w:tcW w:w="1609" w:type="dxa"/>
            <w:vMerge/>
            <w:tcBorders>
              <w:left w:val="nil"/>
            </w:tcBorders>
          </w:tcPr>
          <w:p w:rsidR="0066595D" w:rsidRDefault="0066595D"/>
        </w:tc>
        <w:tc>
          <w:tcPr>
            <w:tcW w:w="664" w:type="dxa"/>
            <w:vMerge/>
          </w:tcPr>
          <w:p w:rsidR="0066595D" w:rsidRDefault="0066595D"/>
        </w:tc>
        <w:tc>
          <w:tcPr>
            <w:tcW w:w="739" w:type="dxa"/>
          </w:tcPr>
          <w:p w:rsidR="0066595D" w:rsidRDefault="0066595D">
            <w:pPr>
              <w:pStyle w:val="ConsPlusNormal"/>
              <w:jc w:val="center"/>
            </w:pPr>
            <w:r>
              <w:t>главы по БК</w:t>
            </w:r>
          </w:p>
        </w:tc>
        <w:tc>
          <w:tcPr>
            <w:tcW w:w="994" w:type="dxa"/>
          </w:tcPr>
          <w:p w:rsidR="0066595D" w:rsidRDefault="0066595D">
            <w:pPr>
              <w:pStyle w:val="ConsPlusNormal"/>
              <w:jc w:val="center"/>
            </w:pPr>
            <w:r>
              <w:t xml:space="preserve">по </w:t>
            </w:r>
            <w:hyperlink r:id="rId1207" w:history="1">
              <w:r>
                <w:rPr>
                  <w:color w:val="0000FF"/>
                </w:rPr>
                <w:t>ОКТМО</w:t>
              </w:r>
            </w:hyperlink>
          </w:p>
        </w:tc>
        <w:tc>
          <w:tcPr>
            <w:tcW w:w="1054" w:type="dxa"/>
          </w:tcPr>
          <w:p w:rsidR="0066595D" w:rsidRDefault="0066595D">
            <w:pPr>
              <w:pStyle w:val="ConsPlusNormal"/>
              <w:jc w:val="center"/>
            </w:pPr>
            <w:r>
              <w:t>элемента бюджета</w:t>
            </w:r>
          </w:p>
        </w:tc>
        <w:tc>
          <w:tcPr>
            <w:tcW w:w="1399" w:type="dxa"/>
            <w:vMerge/>
          </w:tcPr>
          <w:p w:rsidR="0066595D" w:rsidRDefault="0066595D"/>
        </w:tc>
        <w:tc>
          <w:tcPr>
            <w:tcW w:w="799" w:type="dxa"/>
            <w:vMerge/>
          </w:tcPr>
          <w:p w:rsidR="0066595D" w:rsidRDefault="0066595D"/>
        </w:tc>
        <w:tc>
          <w:tcPr>
            <w:tcW w:w="949" w:type="dxa"/>
            <w:vMerge/>
          </w:tcPr>
          <w:p w:rsidR="0066595D" w:rsidRDefault="0066595D"/>
        </w:tc>
        <w:tc>
          <w:tcPr>
            <w:tcW w:w="1744" w:type="dxa"/>
            <w:vMerge/>
          </w:tcPr>
          <w:p w:rsidR="0066595D" w:rsidRDefault="0066595D"/>
        </w:tc>
        <w:tc>
          <w:tcPr>
            <w:tcW w:w="664" w:type="dxa"/>
            <w:vMerge/>
          </w:tcPr>
          <w:p w:rsidR="0066595D" w:rsidRDefault="0066595D"/>
        </w:tc>
        <w:tc>
          <w:tcPr>
            <w:tcW w:w="739" w:type="dxa"/>
          </w:tcPr>
          <w:p w:rsidR="0066595D" w:rsidRDefault="0066595D">
            <w:pPr>
              <w:pStyle w:val="ConsPlusNormal"/>
              <w:jc w:val="center"/>
            </w:pPr>
            <w:r>
              <w:t>главы по БК</w:t>
            </w:r>
          </w:p>
        </w:tc>
        <w:tc>
          <w:tcPr>
            <w:tcW w:w="994" w:type="dxa"/>
            <w:tcBorders>
              <w:right w:val="nil"/>
            </w:tcBorders>
          </w:tcPr>
          <w:p w:rsidR="0066595D" w:rsidRDefault="0066595D">
            <w:pPr>
              <w:pStyle w:val="ConsPlusNormal"/>
              <w:jc w:val="center"/>
            </w:pPr>
            <w:r>
              <w:t xml:space="preserve">по </w:t>
            </w:r>
            <w:hyperlink r:id="rId1208" w:history="1">
              <w:r>
                <w:rPr>
                  <w:color w:val="0000FF"/>
                </w:rPr>
                <w:t>ОКТМО</w:t>
              </w:r>
            </w:hyperlink>
          </w:p>
        </w:tc>
      </w:tr>
      <w:tr w:rsidR="0066595D">
        <w:tc>
          <w:tcPr>
            <w:tcW w:w="1609" w:type="dxa"/>
            <w:tcBorders>
              <w:left w:val="nil"/>
            </w:tcBorders>
          </w:tcPr>
          <w:p w:rsidR="0066595D" w:rsidRDefault="0066595D">
            <w:pPr>
              <w:pStyle w:val="ConsPlusNormal"/>
              <w:jc w:val="center"/>
            </w:pPr>
            <w:r>
              <w:t>1</w:t>
            </w:r>
          </w:p>
        </w:tc>
        <w:tc>
          <w:tcPr>
            <w:tcW w:w="664" w:type="dxa"/>
          </w:tcPr>
          <w:p w:rsidR="0066595D" w:rsidRDefault="0066595D">
            <w:pPr>
              <w:pStyle w:val="ConsPlusNormal"/>
              <w:jc w:val="center"/>
            </w:pPr>
            <w:r>
              <w:t>2</w:t>
            </w:r>
          </w:p>
        </w:tc>
        <w:tc>
          <w:tcPr>
            <w:tcW w:w="739" w:type="dxa"/>
          </w:tcPr>
          <w:p w:rsidR="0066595D" w:rsidRDefault="0066595D">
            <w:pPr>
              <w:pStyle w:val="ConsPlusNormal"/>
              <w:jc w:val="center"/>
            </w:pPr>
            <w:r>
              <w:t>3</w:t>
            </w:r>
          </w:p>
        </w:tc>
        <w:tc>
          <w:tcPr>
            <w:tcW w:w="994" w:type="dxa"/>
          </w:tcPr>
          <w:p w:rsidR="0066595D" w:rsidRDefault="0066595D">
            <w:pPr>
              <w:pStyle w:val="ConsPlusNormal"/>
              <w:jc w:val="center"/>
            </w:pPr>
            <w:r>
              <w:t>4</w:t>
            </w:r>
          </w:p>
        </w:tc>
        <w:tc>
          <w:tcPr>
            <w:tcW w:w="1054" w:type="dxa"/>
          </w:tcPr>
          <w:p w:rsidR="0066595D" w:rsidRDefault="0066595D">
            <w:pPr>
              <w:pStyle w:val="ConsPlusNormal"/>
              <w:jc w:val="center"/>
            </w:pPr>
            <w:r>
              <w:t>5</w:t>
            </w:r>
          </w:p>
        </w:tc>
        <w:tc>
          <w:tcPr>
            <w:tcW w:w="1399" w:type="dxa"/>
          </w:tcPr>
          <w:p w:rsidR="0066595D" w:rsidRDefault="0066595D">
            <w:pPr>
              <w:pStyle w:val="ConsPlusNormal"/>
              <w:jc w:val="center"/>
            </w:pPr>
            <w:bookmarkStart w:id="83" w:name="P8186"/>
            <w:bookmarkEnd w:id="83"/>
            <w:r>
              <w:t>6</w:t>
            </w:r>
          </w:p>
        </w:tc>
        <w:tc>
          <w:tcPr>
            <w:tcW w:w="799" w:type="dxa"/>
          </w:tcPr>
          <w:p w:rsidR="0066595D" w:rsidRDefault="0066595D">
            <w:pPr>
              <w:pStyle w:val="ConsPlusNormal"/>
              <w:jc w:val="center"/>
            </w:pPr>
            <w:r>
              <w:t>7</w:t>
            </w:r>
          </w:p>
        </w:tc>
        <w:tc>
          <w:tcPr>
            <w:tcW w:w="949" w:type="dxa"/>
          </w:tcPr>
          <w:p w:rsidR="0066595D" w:rsidRDefault="0066595D">
            <w:pPr>
              <w:pStyle w:val="ConsPlusNormal"/>
              <w:jc w:val="center"/>
            </w:pPr>
            <w:r>
              <w:t>8</w:t>
            </w:r>
          </w:p>
        </w:tc>
        <w:tc>
          <w:tcPr>
            <w:tcW w:w="1744" w:type="dxa"/>
          </w:tcPr>
          <w:p w:rsidR="0066595D" w:rsidRDefault="0066595D">
            <w:pPr>
              <w:pStyle w:val="ConsPlusNormal"/>
              <w:jc w:val="center"/>
            </w:pPr>
            <w:r>
              <w:t>9</w:t>
            </w:r>
          </w:p>
        </w:tc>
        <w:tc>
          <w:tcPr>
            <w:tcW w:w="664" w:type="dxa"/>
          </w:tcPr>
          <w:p w:rsidR="0066595D" w:rsidRDefault="0066595D">
            <w:pPr>
              <w:pStyle w:val="ConsPlusNormal"/>
              <w:jc w:val="center"/>
            </w:pPr>
            <w:r>
              <w:t>10</w:t>
            </w:r>
          </w:p>
        </w:tc>
        <w:tc>
          <w:tcPr>
            <w:tcW w:w="739" w:type="dxa"/>
          </w:tcPr>
          <w:p w:rsidR="0066595D" w:rsidRDefault="0066595D">
            <w:pPr>
              <w:pStyle w:val="ConsPlusNormal"/>
              <w:jc w:val="center"/>
            </w:pPr>
            <w:r>
              <w:t>11</w:t>
            </w:r>
          </w:p>
        </w:tc>
        <w:tc>
          <w:tcPr>
            <w:tcW w:w="994"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1609" w:type="dxa"/>
            <w:tcBorders>
              <w:left w:val="nil"/>
            </w:tcBorders>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r>
      <w:tr w:rsidR="0066595D">
        <w:tblPrEx>
          <w:tblBorders>
            <w:right w:val="single" w:sz="4" w:space="0" w:color="auto"/>
          </w:tblBorders>
        </w:tblPrEx>
        <w:tc>
          <w:tcPr>
            <w:tcW w:w="1609" w:type="dxa"/>
            <w:tcBorders>
              <w:left w:val="nil"/>
            </w:tcBorders>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r>
      <w:tr w:rsidR="0066595D">
        <w:tblPrEx>
          <w:tblBorders>
            <w:right w:val="single" w:sz="4" w:space="0" w:color="auto"/>
          </w:tblBorders>
        </w:tblPrEx>
        <w:tc>
          <w:tcPr>
            <w:tcW w:w="1609" w:type="dxa"/>
            <w:tcBorders>
              <w:left w:val="nil"/>
              <w:bottom w:val="nil"/>
            </w:tcBorders>
          </w:tcPr>
          <w:p w:rsidR="0066595D" w:rsidRDefault="0066595D">
            <w:pPr>
              <w:pStyle w:val="ConsPlusNormal"/>
              <w:jc w:val="right"/>
            </w:pPr>
            <w:bookmarkStart w:id="84" w:name="P8217"/>
            <w:bookmarkEnd w:id="84"/>
            <w:r>
              <w:t>Итого</w:t>
            </w:r>
          </w:p>
        </w:tc>
        <w:tc>
          <w:tcPr>
            <w:tcW w:w="664" w:type="dxa"/>
            <w:vAlign w:val="bottom"/>
          </w:tcPr>
          <w:p w:rsidR="0066595D" w:rsidRDefault="0066595D">
            <w:pPr>
              <w:pStyle w:val="ConsPlusNormal"/>
            </w:pPr>
          </w:p>
        </w:tc>
        <w:tc>
          <w:tcPr>
            <w:tcW w:w="739" w:type="dxa"/>
            <w:vAlign w:val="bottom"/>
          </w:tcPr>
          <w:p w:rsidR="0066595D" w:rsidRDefault="0066595D">
            <w:pPr>
              <w:pStyle w:val="ConsPlusNormal"/>
              <w:jc w:val="center"/>
            </w:pPr>
            <w:r>
              <w:t>x</w:t>
            </w:r>
          </w:p>
        </w:tc>
        <w:tc>
          <w:tcPr>
            <w:tcW w:w="994" w:type="dxa"/>
            <w:vAlign w:val="bottom"/>
          </w:tcPr>
          <w:p w:rsidR="0066595D" w:rsidRDefault="0066595D">
            <w:pPr>
              <w:pStyle w:val="ConsPlusNormal"/>
              <w:jc w:val="center"/>
            </w:pPr>
            <w:r>
              <w:t>x</w:t>
            </w:r>
          </w:p>
        </w:tc>
        <w:tc>
          <w:tcPr>
            <w:tcW w:w="1054" w:type="dxa"/>
            <w:vAlign w:val="bottom"/>
          </w:tcPr>
          <w:p w:rsidR="0066595D" w:rsidRDefault="0066595D">
            <w:pPr>
              <w:pStyle w:val="ConsPlusNormal"/>
              <w:jc w:val="center"/>
            </w:pPr>
            <w:r>
              <w:t>x</w:t>
            </w:r>
          </w:p>
        </w:tc>
        <w:tc>
          <w:tcPr>
            <w:tcW w:w="1399" w:type="dxa"/>
            <w:vAlign w:val="bottom"/>
          </w:tcPr>
          <w:p w:rsidR="0066595D" w:rsidRDefault="0066595D">
            <w:pPr>
              <w:pStyle w:val="ConsPlusNormal"/>
              <w:jc w:val="center"/>
            </w:pPr>
            <w:r>
              <w:t>x</w:t>
            </w: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jc w:val="center"/>
            </w:pPr>
            <w:r>
              <w:t>x</w:t>
            </w:r>
          </w:p>
        </w:tc>
      </w:tr>
      <w:tr w:rsidR="0066595D">
        <w:tblPrEx>
          <w:tblBorders>
            <w:right w:val="single" w:sz="4" w:space="0" w:color="auto"/>
          </w:tblBorders>
        </w:tblPrEx>
        <w:tc>
          <w:tcPr>
            <w:tcW w:w="1609" w:type="dxa"/>
            <w:tcBorders>
              <w:top w:val="nil"/>
              <w:left w:val="nil"/>
              <w:bottom w:val="nil"/>
            </w:tcBorders>
          </w:tcPr>
          <w:p w:rsidR="0066595D" w:rsidRDefault="0066595D">
            <w:pPr>
              <w:pStyle w:val="ConsPlusNormal"/>
              <w:jc w:val="right"/>
            </w:pPr>
            <w:bookmarkStart w:id="85" w:name="P8229"/>
            <w:bookmarkEnd w:id="85"/>
            <w:r>
              <w:t>в том числе по номеру (коду) счета:</w:t>
            </w: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jc w:val="center"/>
            </w:pPr>
            <w:r>
              <w:t>x</w:t>
            </w:r>
          </w:p>
        </w:tc>
      </w:tr>
      <w:tr w:rsidR="0066595D">
        <w:tblPrEx>
          <w:tblBorders>
            <w:right w:val="single" w:sz="4" w:space="0" w:color="auto"/>
          </w:tblBorders>
        </w:tblPrEx>
        <w:tc>
          <w:tcPr>
            <w:tcW w:w="1609" w:type="dxa"/>
            <w:tcBorders>
              <w:top w:val="nil"/>
              <w:left w:val="nil"/>
              <w:bottom w:val="nil"/>
            </w:tcBorders>
          </w:tcPr>
          <w:p w:rsidR="0066595D" w:rsidRDefault="0066595D">
            <w:pPr>
              <w:pStyle w:val="ConsPlusNormal"/>
            </w:pPr>
          </w:p>
        </w:tc>
        <w:tc>
          <w:tcPr>
            <w:tcW w:w="664" w:type="dxa"/>
          </w:tcPr>
          <w:p w:rsidR="0066595D" w:rsidRDefault="0066595D">
            <w:pPr>
              <w:pStyle w:val="ConsPlusNormal"/>
            </w:pPr>
          </w:p>
        </w:tc>
        <w:tc>
          <w:tcPr>
            <w:tcW w:w="739" w:type="dxa"/>
          </w:tcPr>
          <w:p w:rsidR="0066595D" w:rsidRDefault="0066595D">
            <w:pPr>
              <w:pStyle w:val="ConsPlusNormal"/>
            </w:pPr>
          </w:p>
        </w:tc>
        <w:tc>
          <w:tcPr>
            <w:tcW w:w="994" w:type="dxa"/>
          </w:tcPr>
          <w:p w:rsidR="0066595D" w:rsidRDefault="0066595D">
            <w:pPr>
              <w:pStyle w:val="ConsPlusNormal"/>
            </w:pPr>
          </w:p>
        </w:tc>
        <w:tc>
          <w:tcPr>
            <w:tcW w:w="1054" w:type="dxa"/>
          </w:tcPr>
          <w:p w:rsidR="0066595D" w:rsidRDefault="0066595D">
            <w:pPr>
              <w:pStyle w:val="ConsPlusNormal"/>
            </w:pPr>
          </w:p>
        </w:tc>
        <w:tc>
          <w:tcPr>
            <w:tcW w:w="1399" w:type="dxa"/>
          </w:tcPr>
          <w:p w:rsidR="0066595D" w:rsidRDefault="0066595D">
            <w:pPr>
              <w:pStyle w:val="ConsPlusNormal"/>
            </w:pPr>
          </w:p>
        </w:tc>
        <w:tc>
          <w:tcPr>
            <w:tcW w:w="799" w:type="dxa"/>
          </w:tcPr>
          <w:p w:rsidR="0066595D" w:rsidRDefault="0066595D">
            <w:pPr>
              <w:pStyle w:val="ConsPlusNormal"/>
            </w:pPr>
          </w:p>
        </w:tc>
        <w:tc>
          <w:tcPr>
            <w:tcW w:w="949" w:type="dxa"/>
          </w:tcPr>
          <w:p w:rsidR="0066595D" w:rsidRDefault="0066595D">
            <w:pPr>
              <w:pStyle w:val="ConsPlusNormal"/>
            </w:pPr>
          </w:p>
        </w:tc>
        <w:tc>
          <w:tcPr>
            <w:tcW w:w="1744" w:type="dxa"/>
          </w:tcPr>
          <w:p w:rsidR="0066595D" w:rsidRDefault="0066595D">
            <w:pPr>
              <w:pStyle w:val="ConsPlusNormal"/>
            </w:pPr>
          </w:p>
        </w:tc>
        <w:tc>
          <w:tcPr>
            <w:tcW w:w="664" w:type="dxa"/>
          </w:tcPr>
          <w:p w:rsidR="0066595D" w:rsidRDefault="0066595D">
            <w:pPr>
              <w:pStyle w:val="ConsPlusNormal"/>
            </w:pPr>
          </w:p>
        </w:tc>
        <w:tc>
          <w:tcPr>
            <w:tcW w:w="739" w:type="dxa"/>
          </w:tcPr>
          <w:p w:rsidR="0066595D" w:rsidRDefault="0066595D">
            <w:pPr>
              <w:pStyle w:val="ConsPlusNormal"/>
            </w:pPr>
          </w:p>
        </w:tc>
        <w:tc>
          <w:tcPr>
            <w:tcW w:w="994" w:type="dxa"/>
          </w:tcPr>
          <w:p w:rsidR="0066595D" w:rsidRDefault="0066595D">
            <w:pPr>
              <w:pStyle w:val="ConsPlusNormal"/>
              <w:jc w:val="center"/>
            </w:pPr>
            <w:r>
              <w:t>x</w:t>
            </w:r>
          </w:p>
        </w:tc>
      </w:tr>
      <w:tr w:rsidR="0066595D">
        <w:tblPrEx>
          <w:tblBorders>
            <w:right w:val="single" w:sz="4" w:space="0" w:color="auto"/>
            <w:insideH w:val="nil"/>
          </w:tblBorders>
        </w:tblPrEx>
        <w:tc>
          <w:tcPr>
            <w:tcW w:w="1609" w:type="dxa"/>
            <w:tcBorders>
              <w:top w:val="nil"/>
              <w:left w:val="nil"/>
              <w:bottom w:val="nil"/>
            </w:tcBorders>
          </w:tcPr>
          <w:p w:rsidR="0066595D" w:rsidRDefault="0066595D">
            <w:pPr>
              <w:pStyle w:val="ConsPlusNormal"/>
              <w:jc w:val="right"/>
            </w:pPr>
            <w:r>
              <w:t>из них:</w:t>
            </w:r>
          </w:p>
        </w:tc>
        <w:tc>
          <w:tcPr>
            <w:tcW w:w="664" w:type="dxa"/>
            <w:tcBorders>
              <w:bottom w:val="nil"/>
            </w:tcBorders>
          </w:tcPr>
          <w:p w:rsidR="0066595D" w:rsidRDefault="0066595D">
            <w:pPr>
              <w:pStyle w:val="ConsPlusNormal"/>
            </w:pPr>
          </w:p>
        </w:tc>
        <w:tc>
          <w:tcPr>
            <w:tcW w:w="739" w:type="dxa"/>
            <w:tcBorders>
              <w:bottom w:val="nil"/>
            </w:tcBorders>
          </w:tcPr>
          <w:p w:rsidR="0066595D" w:rsidRDefault="0066595D">
            <w:pPr>
              <w:pStyle w:val="ConsPlusNormal"/>
            </w:pPr>
          </w:p>
        </w:tc>
        <w:tc>
          <w:tcPr>
            <w:tcW w:w="994" w:type="dxa"/>
            <w:tcBorders>
              <w:bottom w:val="nil"/>
            </w:tcBorders>
          </w:tcPr>
          <w:p w:rsidR="0066595D" w:rsidRDefault="0066595D">
            <w:pPr>
              <w:pStyle w:val="ConsPlusNormal"/>
            </w:pPr>
          </w:p>
        </w:tc>
        <w:tc>
          <w:tcPr>
            <w:tcW w:w="1054" w:type="dxa"/>
            <w:tcBorders>
              <w:bottom w:val="nil"/>
            </w:tcBorders>
          </w:tcPr>
          <w:p w:rsidR="0066595D" w:rsidRDefault="0066595D">
            <w:pPr>
              <w:pStyle w:val="ConsPlusNormal"/>
            </w:pPr>
          </w:p>
        </w:tc>
        <w:tc>
          <w:tcPr>
            <w:tcW w:w="1399" w:type="dxa"/>
            <w:tcBorders>
              <w:bottom w:val="nil"/>
            </w:tcBorders>
          </w:tcPr>
          <w:p w:rsidR="0066595D" w:rsidRDefault="0066595D">
            <w:pPr>
              <w:pStyle w:val="ConsPlusNormal"/>
            </w:pPr>
          </w:p>
        </w:tc>
        <w:tc>
          <w:tcPr>
            <w:tcW w:w="799" w:type="dxa"/>
            <w:tcBorders>
              <w:bottom w:val="nil"/>
            </w:tcBorders>
          </w:tcPr>
          <w:p w:rsidR="0066595D" w:rsidRDefault="0066595D">
            <w:pPr>
              <w:pStyle w:val="ConsPlusNormal"/>
            </w:pPr>
          </w:p>
        </w:tc>
        <w:tc>
          <w:tcPr>
            <w:tcW w:w="949" w:type="dxa"/>
            <w:tcBorders>
              <w:bottom w:val="nil"/>
            </w:tcBorders>
          </w:tcPr>
          <w:p w:rsidR="0066595D" w:rsidRDefault="0066595D">
            <w:pPr>
              <w:pStyle w:val="ConsPlusNormal"/>
            </w:pPr>
          </w:p>
        </w:tc>
        <w:tc>
          <w:tcPr>
            <w:tcW w:w="1744" w:type="dxa"/>
            <w:tcBorders>
              <w:bottom w:val="nil"/>
            </w:tcBorders>
          </w:tcPr>
          <w:p w:rsidR="0066595D" w:rsidRDefault="0066595D">
            <w:pPr>
              <w:pStyle w:val="ConsPlusNormal"/>
            </w:pPr>
          </w:p>
        </w:tc>
        <w:tc>
          <w:tcPr>
            <w:tcW w:w="664" w:type="dxa"/>
            <w:tcBorders>
              <w:bottom w:val="nil"/>
            </w:tcBorders>
          </w:tcPr>
          <w:p w:rsidR="0066595D" w:rsidRDefault="0066595D">
            <w:pPr>
              <w:pStyle w:val="ConsPlusNormal"/>
            </w:pPr>
          </w:p>
        </w:tc>
        <w:tc>
          <w:tcPr>
            <w:tcW w:w="739" w:type="dxa"/>
            <w:tcBorders>
              <w:bottom w:val="nil"/>
            </w:tcBorders>
          </w:tcPr>
          <w:p w:rsidR="0066595D" w:rsidRDefault="0066595D">
            <w:pPr>
              <w:pStyle w:val="ConsPlusNormal"/>
            </w:pPr>
          </w:p>
        </w:tc>
        <w:tc>
          <w:tcPr>
            <w:tcW w:w="9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1609" w:type="dxa"/>
            <w:tcBorders>
              <w:top w:val="nil"/>
              <w:left w:val="nil"/>
              <w:bottom w:val="nil"/>
            </w:tcBorders>
          </w:tcPr>
          <w:p w:rsidR="0066595D" w:rsidRDefault="0066595D">
            <w:pPr>
              <w:pStyle w:val="ConsPlusNormal"/>
              <w:jc w:val="right"/>
            </w:pPr>
            <w:bookmarkStart w:id="86" w:name="P8265"/>
            <w:bookmarkEnd w:id="86"/>
            <w:r>
              <w:t>денежные расчеты</w:t>
            </w:r>
          </w:p>
        </w:tc>
        <w:tc>
          <w:tcPr>
            <w:tcW w:w="664" w:type="dxa"/>
            <w:tcBorders>
              <w:top w:val="nil"/>
            </w:tcBorders>
            <w:vAlign w:val="bottom"/>
          </w:tcPr>
          <w:p w:rsidR="0066595D" w:rsidRDefault="0066595D">
            <w:pPr>
              <w:pStyle w:val="ConsPlusNormal"/>
            </w:pPr>
          </w:p>
        </w:tc>
        <w:tc>
          <w:tcPr>
            <w:tcW w:w="739" w:type="dxa"/>
            <w:tcBorders>
              <w:top w:val="nil"/>
            </w:tcBorders>
            <w:vAlign w:val="bottom"/>
          </w:tcPr>
          <w:p w:rsidR="0066595D" w:rsidRDefault="0066595D">
            <w:pPr>
              <w:pStyle w:val="ConsPlusNormal"/>
            </w:pPr>
          </w:p>
        </w:tc>
        <w:tc>
          <w:tcPr>
            <w:tcW w:w="994" w:type="dxa"/>
            <w:tcBorders>
              <w:top w:val="nil"/>
            </w:tcBorders>
            <w:vAlign w:val="bottom"/>
          </w:tcPr>
          <w:p w:rsidR="0066595D" w:rsidRDefault="0066595D">
            <w:pPr>
              <w:pStyle w:val="ConsPlusNormal"/>
            </w:pPr>
          </w:p>
        </w:tc>
        <w:tc>
          <w:tcPr>
            <w:tcW w:w="1054" w:type="dxa"/>
            <w:tcBorders>
              <w:top w:val="nil"/>
            </w:tcBorders>
            <w:vAlign w:val="bottom"/>
          </w:tcPr>
          <w:p w:rsidR="0066595D" w:rsidRDefault="0066595D">
            <w:pPr>
              <w:pStyle w:val="ConsPlusNormal"/>
            </w:pPr>
          </w:p>
        </w:tc>
        <w:tc>
          <w:tcPr>
            <w:tcW w:w="1399" w:type="dxa"/>
            <w:tcBorders>
              <w:top w:val="nil"/>
            </w:tcBorders>
            <w:vAlign w:val="bottom"/>
          </w:tcPr>
          <w:p w:rsidR="0066595D" w:rsidRDefault="0066595D">
            <w:pPr>
              <w:pStyle w:val="ConsPlusNormal"/>
            </w:pPr>
          </w:p>
        </w:tc>
        <w:tc>
          <w:tcPr>
            <w:tcW w:w="799" w:type="dxa"/>
            <w:tcBorders>
              <w:top w:val="nil"/>
            </w:tcBorders>
            <w:vAlign w:val="bottom"/>
          </w:tcPr>
          <w:p w:rsidR="0066595D" w:rsidRDefault="0066595D">
            <w:pPr>
              <w:pStyle w:val="ConsPlusNormal"/>
            </w:pPr>
          </w:p>
        </w:tc>
        <w:tc>
          <w:tcPr>
            <w:tcW w:w="949" w:type="dxa"/>
            <w:tcBorders>
              <w:top w:val="nil"/>
            </w:tcBorders>
            <w:vAlign w:val="bottom"/>
          </w:tcPr>
          <w:p w:rsidR="0066595D" w:rsidRDefault="0066595D">
            <w:pPr>
              <w:pStyle w:val="ConsPlusNormal"/>
            </w:pPr>
          </w:p>
        </w:tc>
        <w:tc>
          <w:tcPr>
            <w:tcW w:w="1744" w:type="dxa"/>
            <w:tcBorders>
              <w:top w:val="nil"/>
            </w:tcBorders>
            <w:vAlign w:val="bottom"/>
          </w:tcPr>
          <w:p w:rsidR="0066595D" w:rsidRDefault="0066595D">
            <w:pPr>
              <w:pStyle w:val="ConsPlusNormal"/>
            </w:pPr>
          </w:p>
        </w:tc>
        <w:tc>
          <w:tcPr>
            <w:tcW w:w="664" w:type="dxa"/>
            <w:tcBorders>
              <w:top w:val="nil"/>
            </w:tcBorders>
            <w:vAlign w:val="bottom"/>
          </w:tcPr>
          <w:p w:rsidR="0066595D" w:rsidRDefault="0066595D">
            <w:pPr>
              <w:pStyle w:val="ConsPlusNormal"/>
            </w:pPr>
          </w:p>
        </w:tc>
        <w:tc>
          <w:tcPr>
            <w:tcW w:w="739" w:type="dxa"/>
            <w:tcBorders>
              <w:top w:val="nil"/>
            </w:tcBorders>
            <w:vAlign w:val="bottom"/>
          </w:tcPr>
          <w:p w:rsidR="0066595D" w:rsidRDefault="0066595D">
            <w:pPr>
              <w:pStyle w:val="ConsPlusNormal"/>
            </w:pPr>
          </w:p>
        </w:tc>
        <w:tc>
          <w:tcPr>
            <w:tcW w:w="994" w:type="dxa"/>
            <w:tcBorders>
              <w:top w:val="nil"/>
            </w:tcBorders>
            <w:vAlign w:val="bottom"/>
          </w:tcPr>
          <w:p w:rsidR="0066595D" w:rsidRDefault="0066595D">
            <w:pPr>
              <w:pStyle w:val="ConsPlusNormal"/>
            </w:pPr>
          </w:p>
        </w:tc>
      </w:tr>
      <w:tr w:rsidR="0066595D">
        <w:tblPrEx>
          <w:tblBorders>
            <w:right w:val="single" w:sz="4" w:space="0" w:color="auto"/>
          </w:tblBorders>
        </w:tblPrEx>
        <w:tc>
          <w:tcPr>
            <w:tcW w:w="1609" w:type="dxa"/>
            <w:tcBorders>
              <w:top w:val="nil"/>
              <w:left w:val="nil"/>
              <w:bottom w:val="nil"/>
            </w:tcBorders>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r>
      <w:tr w:rsidR="0066595D">
        <w:tblPrEx>
          <w:tblBorders>
            <w:right w:val="single" w:sz="4" w:space="0" w:color="auto"/>
          </w:tblBorders>
        </w:tblPrEx>
        <w:tc>
          <w:tcPr>
            <w:tcW w:w="1609" w:type="dxa"/>
            <w:tcBorders>
              <w:top w:val="nil"/>
              <w:left w:val="nil"/>
              <w:bottom w:val="nil"/>
            </w:tcBorders>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r>
      <w:tr w:rsidR="0066595D">
        <w:tblPrEx>
          <w:tblBorders>
            <w:right w:val="single" w:sz="4" w:space="0" w:color="auto"/>
          </w:tblBorders>
        </w:tblPrEx>
        <w:tc>
          <w:tcPr>
            <w:tcW w:w="1609" w:type="dxa"/>
            <w:tcBorders>
              <w:top w:val="nil"/>
              <w:left w:val="nil"/>
              <w:bottom w:val="nil"/>
            </w:tcBorders>
          </w:tcPr>
          <w:p w:rsidR="0066595D" w:rsidRDefault="0066595D">
            <w:pPr>
              <w:pStyle w:val="ConsPlusNormal"/>
              <w:jc w:val="right"/>
            </w:pPr>
            <w:bookmarkStart w:id="87" w:name="P8301"/>
            <w:bookmarkEnd w:id="87"/>
            <w:r>
              <w:t>неденежные расчеты</w:t>
            </w: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r>
      <w:tr w:rsidR="0066595D">
        <w:tblPrEx>
          <w:tblBorders>
            <w:right w:val="single" w:sz="4" w:space="0" w:color="auto"/>
          </w:tblBorders>
        </w:tblPrEx>
        <w:tc>
          <w:tcPr>
            <w:tcW w:w="1609" w:type="dxa"/>
            <w:tcBorders>
              <w:top w:val="nil"/>
              <w:left w:val="nil"/>
              <w:bottom w:val="nil"/>
            </w:tcBorders>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r>
      <w:tr w:rsidR="0066595D">
        <w:tblPrEx>
          <w:tblBorders>
            <w:right w:val="single" w:sz="4" w:space="0" w:color="auto"/>
          </w:tblBorders>
        </w:tblPrEx>
        <w:tc>
          <w:tcPr>
            <w:tcW w:w="1609" w:type="dxa"/>
            <w:tcBorders>
              <w:top w:val="nil"/>
              <w:left w:val="nil"/>
              <w:bottom w:val="nil"/>
            </w:tcBorders>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c>
          <w:tcPr>
            <w:tcW w:w="1054" w:type="dxa"/>
            <w:vAlign w:val="bottom"/>
          </w:tcPr>
          <w:p w:rsidR="0066595D" w:rsidRDefault="0066595D">
            <w:pPr>
              <w:pStyle w:val="ConsPlusNormal"/>
            </w:pPr>
          </w:p>
        </w:tc>
        <w:tc>
          <w:tcPr>
            <w:tcW w:w="1399" w:type="dxa"/>
            <w:vAlign w:val="bottom"/>
          </w:tcPr>
          <w:p w:rsidR="0066595D" w:rsidRDefault="0066595D">
            <w:pPr>
              <w:pStyle w:val="ConsPlusNormal"/>
            </w:pPr>
          </w:p>
        </w:tc>
        <w:tc>
          <w:tcPr>
            <w:tcW w:w="799" w:type="dxa"/>
            <w:vAlign w:val="bottom"/>
          </w:tcPr>
          <w:p w:rsidR="0066595D" w:rsidRDefault="0066595D">
            <w:pPr>
              <w:pStyle w:val="ConsPlusNormal"/>
            </w:pPr>
          </w:p>
        </w:tc>
        <w:tc>
          <w:tcPr>
            <w:tcW w:w="949" w:type="dxa"/>
            <w:vAlign w:val="bottom"/>
          </w:tcPr>
          <w:p w:rsidR="0066595D" w:rsidRDefault="0066595D">
            <w:pPr>
              <w:pStyle w:val="ConsPlusNormal"/>
            </w:pPr>
          </w:p>
        </w:tc>
        <w:tc>
          <w:tcPr>
            <w:tcW w:w="1744" w:type="dxa"/>
            <w:vAlign w:val="bottom"/>
          </w:tcPr>
          <w:p w:rsidR="0066595D" w:rsidRDefault="0066595D">
            <w:pPr>
              <w:pStyle w:val="ConsPlusNormal"/>
            </w:pPr>
          </w:p>
        </w:tc>
        <w:tc>
          <w:tcPr>
            <w:tcW w:w="664" w:type="dxa"/>
            <w:vAlign w:val="bottom"/>
          </w:tcPr>
          <w:p w:rsidR="0066595D" w:rsidRDefault="0066595D">
            <w:pPr>
              <w:pStyle w:val="ConsPlusNormal"/>
            </w:pPr>
          </w:p>
        </w:tc>
        <w:tc>
          <w:tcPr>
            <w:tcW w:w="739" w:type="dxa"/>
            <w:vAlign w:val="bottom"/>
          </w:tcPr>
          <w:p w:rsidR="0066595D" w:rsidRDefault="0066595D">
            <w:pPr>
              <w:pStyle w:val="ConsPlusNormal"/>
            </w:pPr>
          </w:p>
        </w:tc>
        <w:tc>
          <w:tcPr>
            <w:tcW w:w="99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Руководитель ___________ ______________ бухгалтер __________ ______________</w:t>
      </w:r>
    </w:p>
    <w:p w:rsidR="0066595D" w:rsidRDefault="0066595D">
      <w:pPr>
        <w:pStyle w:val="ConsPlusNonformat"/>
        <w:jc w:val="both"/>
      </w:pPr>
      <w:r>
        <w:t xml:space="preserve">              (подпись)   (расшифровка             (подпись)  (расшифровка</w:t>
      </w:r>
    </w:p>
    <w:p w:rsidR="0066595D" w:rsidRDefault="0066595D">
      <w:pPr>
        <w:pStyle w:val="ConsPlusNonformat"/>
        <w:jc w:val="both"/>
      </w:pPr>
      <w:r>
        <w:t xml:space="preserve">                            подписи)                            подписи)</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209" w:history="1">
              <w:r>
                <w:rPr>
                  <w:color w:val="0000FF"/>
                </w:rPr>
                <w:t>N 138н</w:t>
              </w:r>
            </w:hyperlink>
            <w:r>
              <w:rPr>
                <w:color w:val="392C69"/>
              </w:rPr>
              <w:t>,</w:t>
            </w:r>
          </w:p>
          <w:p w:rsidR="0066595D" w:rsidRDefault="0066595D">
            <w:pPr>
              <w:pStyle w:val="ConsPlusNormal"/>
              <w:jc w:val="center"/>
            </w:pPr>
            <w:r>
              <w:rPr>
                <w:color w:val="392C69"/>
              </w:rPr>
              <w:t xml:space="preserve">от 19.12.2014 </w:t>
            </w:r>
            <w:hyperlink r:id="rId1210" w:history="1">
              <w:r>
                <w:rPr>
                  <w:color w:val="0000FF"/>
                </w:rPr>
                <w:t>N 157н</w:t>
              </w:r>
            </w:hyperlink>
            <w:r>
              <w:rPr>
                <w:color w:val="392C69"/>
              </w:rPr>
              <w:t>)</w:t>
            </w:r>
          </w:p>
        </w:tc>
      </w:tr>
    </w:tbl>
    <w:p w:rsidR="0066595D" w:rsidRDefault="0066595D">
      <w:pPr>
        <w:pStyle w:val="ConsPlusNormal"/>
        <w:jc w:val="both"/>
      </w:pPr>
    </w:p>
    <w:p w:rsidR="0066595D" w:rsidRDefault="0066595D">
      <w:pPr>
        <w:pStyle w:val="ConsPlusNonformat"/>
        <w:jc w:val="both"/>
      </w:pPr>
      <w:bookmarkStart w:id="88" w:name="P8350"/>
      <w:bookmarkEnd w:id="88"/>
      <w:r>
        <w:t xml:space="preserve">                        ОТЧЕТ ОБ ИСПОЛНЕНИИ БЮДЖЕТА</w:t>
      </w:r>
    </w:p>
    <w:p w:rsidR="0066595D" w:rsidRDefault="0066595D">
      <w:pPr>
        <w:pStyle w:val="ConsPlusNonformat"/>
        <w:jc w:val="both"/>
      </w:pPr>
      <w:r>
        <w:t xml:space="preserve">             ГЛАВНОГО РАСПОРЯДИТЕЛЯ, РАСПОРЯДИТЕЛЯ, ПОЛУЧАТЕЛЯ</w:t>
      </w:r>
    </w:p>
    <w:p w:rsidR="0066595D" w:rsidRDefault="0066595D">
      <w:pPr>
        <w:pStyle w:val="ConsPlusNonformat"/>
        <w:jc w:val="both"/>
      </w:pPr>
      <w:r>
        <w:t xml:space="preserve">        БЮДЖЕТНЫХ СРЕДСТВ, ГЛАВНОГО АДМИНИСТРАТОРА, АДМИНИСТРАТОРА</w:t>
      </w:r>
    </w:p>
    <w:p w:rsidR="0066595D" w:rsidRDefault="0066595D">
      <w:pPr>
        <w:pStyle w:val="ConsPlusNonformat"/>
        <w:jc w:val="both"/>
      </w:pPr>
      <w:r>
        <w:t xml:space="preserve">           ИСТОЧНИКОВ ФИНАНСИРОВАНИЯ ДЕФИЦИТА БЮДЖЕТА, ГЛАВНОГО</w:t>
      </w:r>
    </w:p>
    <w:p w:rsidR="0066595D" w:rsidRDefault="0066595D">
      <w:pPr>
        <w:pStyle w:val="ConsPlusNonformat"/>
        <w:jc w:val="both"/>
      </w:pPr>
      <w:r>
        <w:t xml:space="preserve">              АДМИНИСТРАТОРА, АДМИНИСТРАТОРА ДОХОДОВ БЮДЖЕТА</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11" w:history="1">
        <w:r>
          <w:rPr>
            <w:color w:val="0000FF"/>
          </w:rPr>
          <w:t>ОКУД</w:t>
        </w:r>
      </w:hyperlink>
      <w:r>
        <w:t xml:space="preserve"> │ 0503127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Главный распорядитель,                                          │         │</w:t>
      </w:r>
    </w:p>
    <w:p w:rsidR="0066595D" w:rsidRDefault="0066595D">
      <w:pPr>
        <w:pStyle w:val="ConsPlusNonformat"/>
        <w:jc w:val="both"/>
      </w:pPr>
      <w:r>
        <w:t>распорядитель, получатель                                       │         │</w:t>
      </w:r>
    </w:p>
    <w:p w:rsidR="0066595D" w:rsidRDefault="0066595D">
      <w:pPr>
        <w:pStyle w:val="ConsPlusNonformat"/>
        <w:jc w:val="both"/>
      </w:pPr>
      <w:r>
        <w:t>бюджетных средств,                                              │         │</w:t>
      </w:r>
    </w:p>
    <w:p w:rsidR="0066595D" w:rsidRDefault="0066595D">
      <w:pPr>
        <w:pStyle w:val="ConsPlusNonformat"/>
        <w:jc w:val="both"/>
      </w:pPr>
      <w:r>
        <w:t>главный администратор,                                          │         │</w:t>
      </w:r>
    </w:p>
    <w:p w:rsidR="0066595D" w:rsidRDefault="0066595D">
      <w:pPr>
        <w:pStyle w:val="ConsPlusNonformat"/>
        <w:jc w:val="both"/>
      </w:pPr>
      <w:r>
        <w:t>администратор доходов                                           │         │</w:t>
      </w:r>
    </w:p>
    <w:p w:rsidR="0066595D" w:rsidRDefault="0066595D">
      <w:pPr>
        <w:pStyle w:val="ConsPlusNonformat"/>
        <w:jc w:val="both"/>
      </w:pPr>
      <w:r>
        <w:t>бюджета, главный                                                │         │</w:t>
      </w:r>
    </w:p>
    <w:p w:rsidR="0066595D" w:rsidRDefault="0066595D">
      <w:pPr>
        <w:pStyle w:val="ConsPlusNonformat"/>
        <w:jc w:val="both"/>
      </w:pPr>
      <w:r>
        <w:t>администратор,                                                  ├─────────┤</w:t>
      </w:r>
    </w:p>
    <w:p w:rsidR="0066595D" w:rsidRDefault="0066595D">
      <w:pPr>
        <w:pStyle w:val="ConsPlusNonformat"/>
        <w:jc w:val="both"/>
      </w:pPr>
      <w:r>
        <w:t>администратор источников                                по ОКПО │         │</w:t>
      </w:r>
    </w:p>
    <w:p w:rsidR="0066595D" w:rsidRDefault="0066595D">
      <w:pPr>
        <w:pStyle w:val="ConsPlusNonformat"/>
        <w:jc w:val="both"/>
      </w:pPr>
      <w:r>
        <w:t>финансирования                                                  ├─────────┤</w:t>
      </w:r>
    </w:p>
    <w:p w:rsidR="0066595D" w:rsidRDefault="0066595D">
      <w:pPr>
        <w:pStyle w:val="ConsPlusNonformat"/>
        <w:jc w:val="both"/>
      </w:pPr>
      <w:r>
        <w:t>дефицита бюджета __________________________________ Глава по БК │         │</w:t>
      </w:r>
    </w:p>
    <w:p w:rsidR="0066595D" w:rsidRDefault="0066595D">
      <w:pPr>
        <w:pStyle w:val="ConsPlusNonformat"/>
        <w:jc w:val="both"/>
      </w:pPr>
      <w:r>
        <w:lastRenderedPageBreak/>
        <w:t xml:space="preserve">                                                                ├─────────┤</w:t>
      </w:r>
    </w:p>
    <w:p w:rsidR="0066595D" w:rsidRDefault="0066595D">
      <w:pPr>
        <w:pStyle w:val="ConsPlusNonformat"/>
        <w:jc w:val="both"/>
      </w:pPr>
      <w:r>
        <w:t xml:space="preserve">Наименование бюджета ______________________________    по </w:t>
      </w:r>
      <w:hyperlink r:id="rId1212"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квартальная, годовая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13"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89" w:name="P8381"/>
      <w:bookmarkEnd w:id="89"/>
      <w:r>
        <w:t xml:space="preserve">                             1. Доходы бюджета</w:t>
      </w:r>
    </w:p>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66595D">
        <w:tc>
          <w:tcPr>
            <w:tcW w:w="4290" w:type="dxa"/>
            <w:vMerge w:val="restart"/>
            <w:tcBorders>
              <w:left w:val="nil"/>
            </w:tcBorders>
          </w:tcPr>
          <w:p w:rsidR="0066595D" w:rsidRDefault="0066595D">
            <w:pPr>
              <w:pStyle w:val="ConsPlusNormal"/>
              <w:jc w:val="center"/>
            </w:pPr>
            <w:r>
              <w:lastRenderedPageBreak/>
              <w:t>Наименование показателя</w:t>
            </w:r>
          </w:p>
        </w:tc>
        <w:tc>
          <w:tcPr>
            <w:tcW w:w="990" w:type="dxa"/>
            <w:vMerge w:val="restart"/>
          </w:tcPr>
          <w:p w:rsidR="0066595D" w:rsidRDefault="0066595D">
            <w:pPr>
              <w:pStyle w:val="ConsPlusNormal"/>
              <w:jc w:val="center"/>
            </w:pPr>
            <w:r>
              <w:t>Код строки</w:t>
            </w:r>
          </w:p>
        </w:tc>
        <w:tc>
          <w:tcPr>
            <w:tcW w:w="2310" w:type="dxa"/>
            <w:vMerge w:val="restart"/>
          </w:tcPr>
          <w:p w:rsidR="0066595D" w:rsidRDefault="0066595D">
            <w:pPr>
              <w:pStyle w:val="ConsPlusNormal"/>
              <w:jc w:val="center"/>
            </w:pPr>
            <w:r>
              <w:t>Код дохода по бюджетной классификации</w:t>
            </w:r>
          </w:p>
        </w:tc>
        <w:tc>
          <w:tcPr>
            <w:tcW w:w="2145" w:type="dxa"/>
            <w:vMerge w:val="restart"/>
          </w:tcPr>
          <w:p w:rsidR="0066595D" w:rsidRDefault="0066595D">
            <w:pPr>
              <w:pStyle w:val="ConsPlusNormal"/>
              <w:jc w:val="center"/>
            </w:pPr>
            <w:r>
              <w:t>Утвержденные бюджетные назначения</w:t>
            </w:r>
          </w:p>
        </w:tc>
        <w:tc>
          <w:tcPr>
            <w:tcW w:w="6435" w:type="dxa"/>
            <w:gridSpan w:val="4"/>
          </w:tcPr>
          <w:p w:rsidR="0066595D" w:rsidRDefault="0066595D">
            <w:pPr>
              <w:pStyle w:val="ConsPlusNormal"/>
              <w:jc w:val="center"/>
            </w:pPr>
            <w:r>
              <w:t>Исполнено</w:t>
            </w:r>
          </w:p>
        </w:tc>
        <w:tc>
          <w:tcPr>
            <w:tcW w:w="2475" w:type="dxa"/>
            <w:vMerge w:val="restart"/>
            <w:tcBorders>
              <w:right w:val="nil"/>
            </w:tcBorders>
          </w:tcPr>
          <w:p w:rsidR="0066595D" w:rsidRDefault="0066595D">
            <w:pPr>
              <w:pStyle w:val="ConsPlusNormal"/>
              <w:jc w:val="center"/>
            </w:pPr>
            <w:r>
              <w:t>Неисполненные назначения</w:t>
            </w:r>
          </w:p>
        </w:tc>
      </w:tr>
      <w:tr w:rsidR="0066595D">
        <w:tc>
          <w:tcPr>
            <w:tcW w:w="4290" w:type="dxa"/>
            <w:vMerge/>
            <w:tcBorders>
              <w:left w:val="nil"/>
            </w:tcBorders>
          </w:tcPr>
          <w:p w:rsidR="0066595D" w:rsidRDefault="0066595D"/>
        </w:tc>
        <w:tc>
          <w:tcPr>
            <w:tcW w:w="990" w:type="dxa"/>
            <w:vMerge/>
          </w:tcPr>
          <w:p w:rsidR="0066595D" w:rsidRDefault="0066595D"/>
        </w:tc>
        <w:tc>
          <w:tcPr>
            <w:tcW w:w="2310" w:type="dxa"/>
            <w:vMerge/>
          </w:tcPr>
          <w:p w:rsidR="0066595D" w:rsidRDefault="0066595D"/>
        </w:tc>
        <w:tc>
          <w:tcPr>
            <w:tcW w:w="2145" w:type="dxa"/>
            <w:vMerge/>
          </w:tcPr>
          <w:p w:rsidR="0066595D" w:rsidRDefault="0066595D"/>
        </w:tc>
        <w:tc>
          <w:tcPr>
            <w:tcW w:w="1815" w:type="dxa"/>
          </w:tcPr>
          <w:p w:rsidR="0066595D" w:rsidRDefault="0066595D">
            <w:pPr>
              <w:pStyle w:val="ConsPlusNormal"/>
              <w:jc w:val="center"/>
            </w:pPr>
            <w:r>
              <w:t>через финансовые органы</w:t>
            </w:r>
          </w:p>
        </w:tc>
        <w:tc>
          <w:tcPr>
            <w:tcW w:w="1815" w:type="dxa"/>
          </w:tcPr>
          <w:p w:rsidR="0066595D" w:rsidRDefault="0066595D">
            <w:pPr>
              <w:pStyle w:val="ConsPlusNormal"/>
              <w:jc w:val="center"/>
            </w:pPr>
            <w:r>
              <w:t>через банковские счета</w:t>
            </w:r>
          </w:p>
        </w:tc>
        <w:tc>
          <w:tcPr>
            <w:tcW w:w="1815" w:type="dxa"/>
          </w:tcPr>
          <w:p w:rsidR="0066595D" w:rsidRDefault="0066595D">
            <w:pPr>
              <w:pStyle w:val="ConsPlusNormal"/>
              <w:jc w:val="center"/>
            </w:pPr>
            <w:r>
              <w:t>некассовые операции</w:t>
            </w:r>
          </w:p>
        </w:tc>
        <w:tc>
          <w:tcPr>
            <w:tcW w:w="990" w:type="dxa"/>
          </w:tcPr>
          <w:p w:rsidR="0066595D" w:rsidRDefault="0066595D">
            <w:pPr>
              <w:pStyle w:val="ConsPlusNormal"/>
              <w:jc w:val="center"/>
            </w:pPr>
            <w:r>
              <w:t>итого</w:t>
            </w:r>
          </w:p>
        </w:tc>
        <w:tc>
          <w:tcPr>
            <w:tcW w:w="2475" w:type="dxa"/>
            <w:vMerge/>
            <w:tcBorders>
              <w:right w:val="nil"/>
            </w:tcBorders>
          </w:tcPr>
          <w:p w:rsidR="0066595D" w:rsidRDefault="0066595D"/>
        </w:tc>
      </w:tr>
      <w:tr w:rsidR="0066595D">
        <w:tc>
          <w:tcPr>
            <w:tcW w:w="4290" w:type="dxa"/>
            <w:tcBorders>
              <w:left w:val="nil"/>
            </w:tcBorders>
          </w:tcPr>
          <w:p w:rsidR="0066595D" w:rsidRDefault="0066595D">
            <w:pPr>
              <w:pStyle w:val="ConsPlusNormal"/>
              <w:jc w:val="center"/>
            </w:pPr>
            <w:r>
              <w:t>1</w:t>
            </w:r>
          </w:p>
        </w:tc>
        <w:tc>
          <w:tcPr>
            <w:tcW w:w="990" w:type="dxa"/>
          </w:tcPr>
          <w:p w:rsidR="0066595D" w:rsidRDefault="0066595D">
            <w:pPr>
              <w:pStyle w:val="ConsPlusNormal"/>
              <w:jc w:val="center"/>
            </w:pPr>
            <w:r>
              <w:t>2</w:t>
            </w:r>
          </w:p>
        </w:tc>
        <w:tc>
          <w:tcPr>
            <w:tcW w:w="2310" w:type="dxa"/>
          </w:tcPr>
          <w:p w:rsidR="0066595D" w:rsidRDefault="0066595D">
            <w:pPr>
              <w:pStyle w:val="ConsPlusNormal"/>
              <w:jc w:val="center"/>
            </w:pPr>
            <w:r>
              <w:t>3</w:t>
            </w:r>
          </w:p>
        </w:tc>
        <w:tc>
          <w:tcPr>
            <w:tcW w:w="2145" w:type="dxa"/>
          </w:tcPr>
          <w:p w:rsidR="0066595D" w:rsidRDefault="0066595D">
            <w:pPr>
              <w:pStyle w:val="ConsPlusNormal"/>
              <w:jc w:val="center"/>
            </w:pPr>
            <w:r>
              <w:t>4</w:t>
            </w:r>
          </w:p>
        </w:tc>
        <w:tc>
          <w:tcPr>
            <w:tcW w:w="1815" w:type="dxa"/>
          </w:tcPr>
          <w:p w:rsidR="0066595D" w:rsidRDefault="0066595D">
            <w:pPr>
              <w:pStyle w:val="ConsPlusNormal"/>
              <w:jc w:val="center"/>
            </w:pPr>
            <w:r>
              <w:t>5</w:t>
            </w:r>
          </w:p>
        </w:tc>
        <w:tc>
          <w:tcPr>
            <w:tcW w:w="1815" w:type="dxa"/>
          </w:tcPr>
          <w:p w:rsidR="0066595D" w:rsidRDefault="0066595D">
            <w:pPr>
              <w:pStyle w:val="ConsPlusNormal"/>
              <w:jc w:val="center"/>
            </w:pPr>
            <w:r>
              <w:t>6</w:t>
            </w:r>
          </w:p>
        </w:tc>
        <w:tc>
          <w:tcPr>
            <w:tcW w:w="1815" w:type="dxa"/>
          </w:tcPr>
          <w:p w:rsidR="0066595D" w:rsidRDefault="0066595D">
            <w:pPr>
              <w:pStyle w:val="ConsPlusNormal"/>
              <w:jc w:val="center"/>
            </w:pPr>
            <w:r>
              <w:t>7</w:t>
            </w:r>
          </w:p>
        </w:tc>
        <w:tc>
          <w:tcPr>
            <w:tcW w:w="990" w:type="dxa"/>
          </w:tcPr>
          <w:p w:rsidR="0066595D" w:rsidRDefault="0066595D">
            <w:pPr>
              <w:pStyle w:val="ConsPlusNormal"/>
              <w:jc w:val="center"/>
            </w:pPr>
            <w:r>
              <w:t>8</w:t>
            </w:r>
          </w:p>
        </w:tc>
        <w:tc>
          <w:tcPr>
            <w:tcW w:w="2475" w:type="dxa"/>
            <w:tcBorders>
              <w:right w:val="nil"/>
            </w:tcBorders>
          </w:tcPr>
          <w:p w:rsidR="0066595D" w:rsidRDefault="0066595D">
            <w:pPr>
              <w:pStyle w:val="ConsPlusNormal"/>
              <w:jc w:val="center"/>
            </w:pPr>
            <w:r>
              <w:t>9</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90" w:name="P8402"/>
            <w:bookmarkEnd w:id="90"/>
            <w:r>
              <w:t>Доходы бюджета - всего</w:t>
            </w:r>
          </w:p>
        </w:tc>
        <w:tc>
          <w:tcPr>
            <w:tcW w:w="990" w:type="dxa"/>
          </w:tcPr>
          <w:p w:rsidR="0066595D" w:rsidRDefault="0066595D">
            <w:pPr>
              <w:pStyle w:val="ConsPlusNormal"/>
              <w:jc w:val="center"/>
            </w:pPr>
            <w:r>
              <w:t>010</w:t>
            </w:r>
          </w:p>
        </w:tc>
        <w:tc>
          <w:tcPr>
            <w:tcW w:w="2310" w:type="dxa"/>
          </w:tcPr>
          <w:p w:rsidR="0066595D" w:rsidRDefault="0066595D">
            <w:pPr>
              <w:pStyle w:val="ConsPlusNormal"/>
              <w:jc w:val="center"/>
            </w:pPr>
            <w:r>
              <w:t>X</w:t>
            </w: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r>
              <w:t>в том числе:</w:t>
            </w: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t xml:space="preserve">                                                         Форма 0503127 с. 2</w:t>
      </w:r>
    </w:p>
    <w:p w:rsidR="0066595D" w:rsidRDefault="0066595D">
      <w:pPr>
        <w:pStyle w:val="ConsPlusNonformat"/>
        <w:jc w:val="both"/>
      </w:pPr>
    </w:p>
    <w:p w:rsidR="0066595D" w:rsidRDefault="0066595D">
      <w:pPr>
        <w:pStyle w:val="ConsPlusNonformat"/>
        <w:jc w:val="both"/>
      </w:pPr>
      <w:bookmarkStart w:id="91" w:name="P8450"/>
      <w:bookmarkEnd w:id="91"/>
      <w:r>
        <w:t xml:space="preserve">                            2. Расходы бюджета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2145"/>
        <w:gridCol w:w="1815"/>
        <w:gridCol w:w="1815"/>
        <w:gridCol w:w="1815"/>
        <w:gridCol w:w="990"/>
        <w:gridCol w:w="1650"/>
        <w:gridCol w:w="2310"/>
      </w:tblGrid>
      <w:tr w:rsidR="0066595D">
        <w:tc>
          <w:tcPr>
            <w:tcW w:w="4290" w:type="dxa"/>
            <w:vMerge w:val="restart"/>
            <w:tcBorders>
              <w:left w:val="nil"/>
            </w:tcBorders>
          </w:tcPr>
          <w:p w:rsidR="0066595D" w:rsidRDefault="0066595D">
            <w:pPr>
              <w:pStyle w:val="ConsPlusNormal"/>
              <w:jc w:val="center"/>
            </w:pPr>
            <w:r>
              <w:t>Наименование показателя</w:t>
            </w:r>
          </w:p>
        </w:tc>
        <w:tc>
          <w:tcPr>
            <w:tcW w:w="990" w:type="dxa"/>
            <w:vMerge w:val="restart"/>
          </w:tcPr>
          <w:p w:rsidR="0066595D" w:rsidRDefault="0066595D">
            <w:pPr>
              <w:pStyle w:val="ConsPlusNormal"/>
              <w:jc w:val="center"/>
            </w:pPr>
            <w:r>
              <w:t>Код строки</w:t>
            </w:r>
          </w:p>
        </w:tc>
        <w:tc>
          <w:tcPr>
            <w:tcW w:w="2310" w:type="dxa"/>
            <w:vMerge w:val="restart"/>
          </w:tcPr>
          <w:p w:rsidR="0066595D" w:rsidRDefault="0066595D">
            <w:pPr>
              <w:pStyle w:val="ConsPlusNormal"/>
              <w:jc w:val="center"/>
            </w:pPr>
            <w:r>
              <w:t>Код расхода по бюджетной классификации</w:t>
            </w:r>
          </w:p>
        </w:tc>
        <w:tc>
          <w:tcPr>
            <w:tcW w:w="2145" w:type="dxa"/>
            <w:vMerge w:val="restart"/>
          </w:tcPr>
          <w:p w:rsidR="0066595D" w:rsidRDefault="0066595D">
            <w:pPr>
              <w:pStyle w:val="ConsPlusNormal"/>
              <w:jc w:val="center"/>
            </w:pPr>
            <w:r>
              <w:t>Утвержденные бюджетные назначения</w:t>
            </w:r>
          </w:p>
        </w:tc>
        <w:tc>
          <w:tcPr>
            <w:tcW w:w="2145" w:type="dxa"/>
            <w:vMerge w:val="restart"/>
          </w:tcPr>
          <w:p w:rsidR="0066595D" w:rsidRDefault="0066595D">
            <w:pPr>
              <w:pStyle w:val="ConsPlusNormal"/>
              <w:jc w:val="center"/>
            </w:pPr>
            <w:r>
              <w:t>Лимиты бюджетных обязательств</w:t>
            </w:r>
          </w:p>
        </w:tc>
        <w:tc>
          <w:tcPr>
            <w:tcW w:w="6435" w:type="dxa"/>
            <w:gridSpan w:val="4"/>
          </w:tcPr>
          <w:p w:rsidR="0066595D" w:rsidRDefault="0066595D">
            <w:pPr>
              <w:pStyle w:val="ConsPlusNormal"/>
              <w:jc w:val="center"/>
            </w:pPr>
            <w:r>
              <w:t>Исполнено</w:t>
            </w:r>
          </w:p>
        </w:tc>
        <w:tc>
          <w:tcPr>
            <w:tcW w:w="3960" w:type="dxa"/>
            <w:gridSpan w:val="2"/>
            <w:tcBorders>
              <w:right w:val="nil"/>
            </w:tcBorders>
          </w:tcPr>
          <w:p w:rsidR="0066595D" w:rsidRDefault="0066595D">
            <w:pPr>
              <w:pStyle w:val="ConsPlusNormal"/>
              <w:jc w:val="center"/>
            </w:pPr>
            <w:r>
              <w:t>Неисполненные назначения</w:t>
            </w:r>
          </w:p>
        </w:tc>
      </w:tr>
      <w:tr w:rsidR="0066595D">
        <w:tc>
          <w:tcPr>
            <w:tcW w:w="4290" w:type="dxa"/>
            <w:vMerge/>
            <w:tcBorders>
              <w:left w:val="nil"/>
            </w:tcBorders>
          </w:tcPr>
          <w:p w:rsidR="0066595D" w:rsidRDefault="0066595D"/>
        </w:tc>
        <w:tc>
          <w:tcPr>
            <w:tcW w:w="990" w:type="dxa"/>
            <w:vMerge/>
          </w:tcPr>
          <w:p w:rsidR="0066595D" w:rsidRDefault="0066595D"/>
        </w:tc>
        <w:tc>
          <w:tcPr>
            <w:tcW w:w="2310" w:type="dxa"/>
            <w:vMerge/>
          </w:tcPr>
          <w:p w:rsidR="0066595D" w:rsidRDefault="0066595D"/>
        </w:tc>
        <w:tc>
          <w:tcPr>
            <w:tcW w:w="2145" w:type="dxa"/>
            <w:vMerge/>
          </w:tcPr>
          <w:p w:rsidR="0066595D" w:rsidRDefault="0066595D"/>
        </w:tc>
        <w:tc>
          <w:tcPr>
            <w:tcW w:w="2145" w:type="dxa"/>
            <w:vMerge/>
          </w:tcPr>
          <w:p w:rsidR="0066595D" w:rsidRDefault="0066595D"/>
        </w:tc>
        <w:tc>
          <w:tcPr>
            <w:tcW w:w="1815" w:type="dxa"/>
          </w:tcPr>
          <w:p w:rsidR="0066595D" w:rsidRDefault="0066595D">
            <w:pPr>
              <w:pStyle w:val="ConsPlusNormal"/>
              <w:jc w:val="center"/>
            </w:pPr>
            <w:r>
              <w:t>через финансовые органы</w:t>
            </w:r>
          </w:p>
        </w:tc>
        <w:tc>
          <w:tcPr>
            <w:tcW w:w="1815" w:type="dxa"/>
          </w:tcPr>
          <w:p w:rsidR="0066595D" w:rsidRDefault="0066595D">
            <w:pPr>
              <w:pStyle w:val="ConsPlusNormal"/>
              <w:jc w:val="center"/>
            </w:pPr>
            <w:r>
              <w:t>через банковские счета</w:t>
            </w:r>
          </w:p>
        </w:tc>
        <w:tc>
          <w:tcPr>
            <w:tcW w:w="1815" w:type="dxa"/>
          </w:tcPr>
          <w:p w:rsidR="0066595D" w:rsidRDefault="0066595D">
            <w:pPr>
              <w:pStyle w:val="ConsPlusNormal"/>
              <w:jc w:val="center"/>
            </w:pPr>
            <w:r>
              <w:t>некассовые операции</w:t>
            </w:r>
          </w:p>
        </w:tc>
        <w:tc>
          <w:tcPr>
            <w:tcW w:w="990" w:type="dxa"/>
          </w:tcPr>
          <w:p w:rsidR="0066595D" w:rsidRDefault="0066595D">
            <w:pPr>
              <w:pStyle w:val="ConsPlusNormal"/>
              <w:jc w:val="center"/>
            </w:pPr>
            <w:r>
              <w:t>итого</w:t>
            </w:r>
          </w:p>
        </w:tc>
        <w:tc>
          <w:tcPr>
            <w:tcW w:w="1650" w:type="dxa"/>
          </w:tcPr>
          <w:p w:rsidR="0066595D" w:rsidRDefault="0066595D">
            <w:pPr>
              <w:pStyle w:val="ConsPlusNormal"/>
              <w:jc w:val="center"/>
            </w:pPr>
            <w:r>
              <w:t>по ассигнованиям</w:t>
            </w:r>
          </w:p>
        </w:tc>
        <w:tc>
          <w:tcPr>
            <w:tcW w:w="2310" w:type="dxa"/>
            <w:tcBorders>
              <w:right w:val="nil"/>
            </w:tcBorders>
          </w:tcPr>
          <w:p w:rsidR="0066595D" w:rsidRDefault="0066595D">
            <w:pPr>
              <w:pStyle w:val="ConsPlusNormal"/>
              <w:jc w:val="center"/>
            </w:pPr>
            <w:r>
              <w:t>по лимитам бюджетных обязательств</w:t>
            </w:r>
          </w:p>
        </w:tc>
      </w:tr>
      <w:tr w:rsidR="0066595D">
        <w:tc>
          <w:tcPr>
            <w:tcW w:w="4290" w:type="dxa"/>
            <w:tcBorders>
              <w:left w:val="nil"/>
            </w:tcBorders>
          </w:tcPr>
          <w:p w:rsidR="0066595D" w:rsidRDefault="0066595D">
            <w:pPr>
              <w:pStyle w:val="ConsPlusNormal"/>
              <w:jc w:val="center"/>
            </w:pPr>
            <w:r>
              <w:t>1</w:t>
            </w:r>
          </w:p>
        </w:tc>
        <w:tc>
          <w:tcPr>
            <w:tcW w:w="990" w:type="dxa"/>
          </w:tcPr>
          <w:p w:rsidR="0066595D" w:rsidRDefault="0066595D">
            <w:pPr>
              <w:pStyle w:val="ConsPlusNormal"/>
              <w:jc w:val="center"/>
            </w:pPr>
            <w:r>
              <w:t>2</w:t>
            </w:r>
          </w:p>
        </w:tc>
        <w:tc>
          <w:tcPr>
            <w:tcW w:w="2310" w:type="dxa"/>
          </w:tcPr>
          <w:p w:rsidR="0066595D" w:rsidRDefault="0066595D">
            <w:pPr>
              <w:pStyle w:val="ConsPlusNormal"/>
              <w:jc w:val="center"/>
            </w:pPr>
            <w:r>
              <w:t>3</w:t>
            </w:r>
          </w:p>
        </w:tc>
        <w:tc>
          <w:tcPr>
            <w:tcW w:w="2145" w:type="dxa"/>
          </w:tcPr>
          <w:p w:rsidR="0066595D" w:rsidRDefault="0066595D">
            <w:pPr>
              <w:pStyle w:val="ConsPlusNormal"/>
              <w:jc w:val="center"/>
            </w:pPr>
            <w:r>
              <w:t>4</w:t>
            </w:r>
          </w:p>
        </w:tc>
        <w:tc>
          <w:tcPr>
            <w:tcW w:w="2145" w:type="dxa"/>
          </w:tcPr>
          <w:p w:rsidR="0066595D" w:rsidRDefault="0066595D">
            <w:pPr>
              <w:pStyle w:val="ConsPlusNormal"/>
              <w:jc w:val="center"/>
            </w:pPr>
            <w:r>
              <w:t>5</w:t>
            </w:r>
          </w:p>
        </w:tc>
        <w:tc>
          <w:tcPr>
            <w:tcW w:w="1815" w:type="dxa"/>
          </w:tcPr>
          <w:p w:rsidR="0066595D" w:rsidRDefault="0066595D">
            <w:pPr>
              <w:pStyle w:val="ConsPlusNormal"/>
              <w:jc w:val="center"/>
            </w:pPr>
            <w:r>
              <w:t>6</w:t>
            </w:r>
          </w:p>
        </w:tc>
        <w:tc>
          <w:tcPr>
            <w:tcW w:w="1815" w:type="dxa"/>
          </w:tcPr>
          <w:p w:rsidR="0066595D" w:rsidRDefault="0066595D">
            <w:pPr>
              <w:pStyle w:val="ConsPlusNormal"/>
              <w:jc w:val="center"/>
            </w:pPr>
            <w:r>
              <w:t>7</w:t>
            </w:r>
          </w:p>
        </w:tc>
        <w:tc>
          <w:tcPr>
            <w:tcW w:w="1815" w:type="dxa"/>
          </w:tcPr>
          <w:p w:rsidR="0066595D" w:rsidRDefault="0066595D">
            <w:pPr>
              <w:pStyle w:val="ConsPlusNormal"/>
              <w:jc w:val="center"/>
            </w:pPr>
            <w:r>
              <w:t>8</w:t>
            </w:r>
          </w:p>
        </w:tc>
        <w:tc>
          <w:tcPr>
            <w:tcW w:w="990" w:type="dxa"/>
          </w:tcPr>
          <w:p w:rsidR="0066595D" w:rsidRDefault="0066595D">
            <w:pPr>
              <w:pStyle w:val="ConsPlusNormal"/>
              <w:jc w:val="center"/>
            </w:pPr>
            <w:r>
              <w:t>9</w:t>
            </w:r>
          </w:p>
        </w:tc>
        <w:tc>
          <w:tcPr>
            <w:tcW w:w="1650" w:type="dxa"/>
          </w:tcPr>
          <w:p w:rsidR="0066595D" w:rsidRDefault="0066595D">
            <w:pPr>
              <w:pStyle w:val="ConsPlusNormal"/>
              <w:jc w:val="center"/>
            </w:pPr>
            <w:r>
              <w:t>10</w:t>
            </w:r>
          </w:p>
        </w:tc>
        <w:tc>
          <w:tcPr>
            <w:tcW w:w="2310" w:type="dxa"/>
            <w:tcBorders>
              <w:right w:val="nil"/>
            </w:tcBorders>
          </w:tcPr>
          <w:p w:rsidR="0066595D" w:rsidRDefault="0066595D">
            <w:pPr>
              <w:pStyle w:val="ConsPlusNormal"/>
              <w:jc w:val="center"/>
            </w:pPr>
            <w:r>
              <w:t>11</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92" w:name="P8476"/>
            <w:bookmarkEnd w:id="92"/>
            <w:r>
              <w:t>Расходы бюджета - всего</w:t>
            </w:r>
          </w:p>
        </w:tc>
        <w:tc>
          <w:tcPr>
            <w:tcW w:w="990" w:type="dxa"/>
          </w:tcPr>
          <w:p w:rsidR="0066595D" w:rsidRDefault="0066595D">
            <w:pPr>
              <w:pStyle w:val="ConsPlusNormal"/>
              <w:jc w:val="center"/>
            </w:pPr>
            <w:r>
              <w:t>200</w:t>
            </w:r>
          </w:p>
        </w:tc>
        <w:tc>
          <w:tcPr>
            <w:tcW w:w="2310" w:type="dxa"/>
          </w:tcPr>
          <w:p w:rsidR="0066595D" w:rsidRDefault="0066595D">
            <w:pPr>
              <w:pStyle w:val="ConsPlusNormal"/>
              <w:jc w:val="center"/>
            </w:pPr>
            <w:r>
              <w:t>X</w:t>
            </w:r>
          </w:p>
        </w:tc>
        <w:tc>
          <w:tcPr>
            <w:tcW w:w="2145"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r>
              <w:t>в том числе:</w:t>
            </w: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jc w:val="both"/>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Pr>
          <w:p w:rsidR="0066595D" w:rsidRDefault="0066595D">
            <w:pPr>
              <w:pStyle w:val="ConsPlusNormal"/>
              <w:jc w:val="both"/>
            </w:pPr>
          </w:p>
        </w:tc>
      </w:tr>
      <w:tr w:rsidR="0066595D">
        <w:tc>
          <w:tcPr>
            <w:tcW w:w="22275" w:type="dxa"/>
            <w:gridSpan w:val="11"/>
            <w:tcBorders>
              <w:left w:val="nil"/>
              <w:right w:val="nil"/>
            </w:tcBorders>
          </w:tcPr>
          <w:p w:rsidR="0066595D" w:rsidRDefault="0066595D">
            <w:pPr>
              <w:pStyle w:val="ConsPlusNormal"/>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93" w:name="P8532"/>
            <w:bookmarkEnd w:id="93"/>
            <w:r>
              <w:t>Результат исполнения бюджета (дефицит/профицит)</w:t>
            </w:r>
          </w:p>
        </w:tc>
        <w:tc>
          <w:tcPr>
            <w:tcW w:w="990" w:type="dxa"/>
            <w:vAlign w:val="bottom"/>
          </w:tcPr>
          <w:p w:rsidR="0066595D" w:rsidRDefault="0066595D">
            <w:pPr>
              <w:pStyle w:val="ConsPlusNormal"/>
              <w:jc w:val="center"/>
            </w:pPr>
            <w:r>
              <w:t>450</w:t>
            </w:r>
          </w:p>
        </w:tc>
        <w:tc>
          <w:tcPr>
            <w:tcW w:w="2310"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1650" w:type="dxa"/>
            <w:vAlign w:val="bottom"/>
          </w:tcPr>
          <w:p w:rsidR="0066595D" w:rsidRDefault="0066595D">
            <w:pPr>
              <w:pStyle w:val="ConsPlusNormal"/>
              <w:jc w:val="center"/>
            </w:pPr>
            <w:r>
              <w:t>X</w:t>
            </w:r>
          </w:p>
        </w:tc>
        <w:tc>
          <w:tcPr>
            <w:tcW w:w="2310" w:type="dxa"/>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0503127 с. 3</w:t>
      </w:r>
    </w:p>
    <w:p w:rsidR="0066595D" w:rsidRDefault="0066595D">
      <w:pPr>
        <w:pStyle w:val="ConsPlusNonformat"/>
        <w:jc w:val="both"/>
      </w:pPr>
    </w:p>
    <w:p w:rsidR="0066595D" w:rsidRDefault="0066595D">
      <w:pPr>
        <w:pStyle w:val="ConsPlusNonformat"/>
        <w:jc w:val="both"/>
      </w:pPr>
      <w:bookmarkStart w:id="94" w:name="P8546"/>
      <w:bookmarkEnd w:id="94"/>
      <w:r>
        <w:t xml:space="preserve">               3. Источники финансирования дефицита бюджета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66595D">
        <w:tc>
          <w:tcPr>
            <w:tcW w:w="4290" w:type="dxa"/>
            <w:vMerge w:val="restart"/>
            <w:tcBorders>
              <w:left w:val="nil"/>
            </w:tcBorders>
          </w:tcPr>
          <w:p w:rsidR="0066595D" w:rsidRDefault="0066595D">
            <w:pPr>
              <w:pStyle w:val="ConsPlusNormal"/>
              <w:jc w:val="center"/>
            </w:pPr>
            <w:r>
              <w:t>Наименование показателя</w:t>
            </w:r>
          </w:p>
        </w:tc>
        <w:tc>
          <w:tcPr>
            <w:tcW w:w="990" w:type="dxa"/>
            <w:vMerge w:val="restart"/>
          </w:tcPr>
          <w:p w:rsidR="0066595D" w:rsidRDefault="0066595D">
            <w:pPr>
              <w:pStyle w:val="ConsPlusNormal"/>
              <w:jc w:val="center"/>
            </w:pPr>
            <w:r>
              <w:t>Код строки</w:t>
            </w:r>
          </w:p>
        </w:tc>
        <w:tc>
          <w:tcPr>
            <w:tcW w:w="2310" w:type="dxa"/>
            <w:vMerge w:val="restart"/>
          </w:tcPr>
          <w:p w:rsidR="0066595D" w:rsidRDefault="0066595D">
            <w:pPr>
              <w:pStyle w:val="ConsPlusNormal"/>
              <w:jc w:val="center"/>
            </w:pPr>
            <w:r>
              <w:t>Код источника финансирования по бюджетной классификации</w:t>
            </w:r>
          </w:p>
        </w:tc>
        <w:tc>
          <w:tcPr>
            <w:tcW w:w="2145" w:type="dxa"/>
            <w:vMerge w:val="restart"/>
          </w:tcPr>
          <w:p w:rsidR="0066595D" w:rsidRDefault="0066595D">
            <w:pPr>
              <w:pStyle w:val="ConsPlusNormal"/>
              <w:jc w:val="center"/>
            </w:pPr>
            <w:r>
              <w:t>Утвержденные бюджетные назначения</w:t>
            </w:r>
          </w:p>
        </w:tc>
        <w:tc>
          <w:tcPr>
            <w:tcW w:w="6435" w:type="dxa"/>
            <w:gridSpan w:val="4"/>
          </w:tcPr>
          <w:p w:rsidR="0066595D" w:rsidRDefault="0066595D">
            <w:pPr>
              <w:pStyle w:val="ConsPlusNormal"/>
              <w:jc w:val="center"/>
            </w:pPr>
            <w:r>
              <w:t>Исполнено</w:t>
            </w:r>
          </w:p>
        </w:tc>
        <w:tc>
          <w:tcPr>
            <w:tcW w:w="2475" w:type="dxa"/>
            <w:vMerge w:val="restart"/>
            <w:tcBorders>
              <w:right w:val="nil"/>
            </w:tcBorders>
          </w:tcPr>
          <w:p w:rsidR="0066595D" w:rsidRDefault="0066595D">
            <w:pPr>
              <w:pStyle w:val="ConsPlusNormal"/>
              <w:jc w:val="center"/>
            </w:pPr>
            <w:r>
              <w:t>Неисполненные назначения</w:t>
            </w:r>
          </w:p>
        </w:tc>
      </w:tr>
      <w:tr w:rsidR="0066595D">
        <w:tc>
          <w:tcPr>
            <w:tcW w:w="4290" w:type="dxa"/>
            <w:vMerge/>
            <w:tcBorders>
              <w:left w:val="nil"/>
            </w:tcBorders>
          </w:tcPr>
          <w:p w:rsidR="0066595D" w:rsidRDefault="0066595D"/>
        </w:tc>
        <w:tc>
          <w:tcPr>
            <w:tcW w:w="990" w:type="dxa"/>
            <w:vMerge/>
          </w:tcPr>
          <w:p w:rsidR="0066595D" w:rsidRDefault="0066595D"/>
        </w:tc>
        <w:tc>
          <w:tcPr>
            <w:tcW w:w="2310" w:type="dxa"/>
            <w:vMerge/>
          </w:tcPr>
          <w:p w:rsidR="0066595D" w:rsidRDefault="0066595D"/>
        </w:tc>
        <w:tc>
          <w:tcPr>
            <w:tcW w:w="2145" w:type="dxa"/>
            <w:vMerge/>
          </w:tcPr>
          <w:p w:rsidR="0066595D" w:rsidRDefault="0066595D"/>
        </w:tc>
        <w:tc>
          <w:tcPr>
            <w:tcW w:w="1815" w:type="dxa"/>
          </w:tcPr>
          <w:p w:rsidR="0066595D" w:rsidRDefault="0066595D">
            <w:pPr>
              <w:pStyle w:val="ConsPlusNormal"/>
              <w:jc w:val="center"/>
            </w:pPr>
            <w:r>
              <w:t>через финансовые органы</w:t>
            </w:r>
          </w:p>
        </w:tc>
        <w:tc>
          <w:tcPr>
            <w:tcW w:w="1815" w:type="dxa"/>
          </w:tcPr>
          <w:p w:rsidR="0066595D" w:rsidRDefault="0066595D">
            <w:pPr>
              <w:pStyle w:val="ConsPlusNormal"/>
              <w:jc w:val="center"/>
            </w:pPr>
            <w:r>
              <w:t>через банковские счета</w:t>
            </w:r>
          </w:p>
        </w:tc>
        <w:tc>
          <w:tcPr>
            <w:tcW w:w="1815" w:type="dxa"/>
          </w:tcPr>
          <w:p w:rsidR="0066595D" w:rsidRDefault="0066595D">
            <w:pPr>
              <w:pStyle w:val="ConsPlusNormal"/>
              <w:jc w:val="center"/>
            </w:pPr>
            <w:r>
              <w:t>некассовые операции</w:t>
            </w:r>
          </w:p>
        </w:tc>
        <w:tc>
          <w:tcPr>
            <w:tcW w:w="990" w:type="dxa"/>
          </w:tcPr>
          <w:p w:rsidR="0066595D" w:rsidRDefault="0066595D">
            <w:pPr>
              <w:pStyle w:val="ConsPlusNormal"/>
              <w:jc w:val="center"/>
            </w:pPr>
            <w:r>
              <w:t>итого</w:t>
            </w:r>
          </w:p>
        </w:tc>
        <w:tc>
          <w:tcPr>
            <w:tcW w:w="2475" w:type="dxa"/>
            <w:vMerge/>
            <w:tcBorders>
              <w:right w:val="nil"/>
            </w:tcBorders>
          </w:tcPr>
          <w:p w:rsidR="0066595D" w:rsidRDefault="0066595D"/>
        </w:tc>
      </w:tr>
      <w:tr w:rsidR="0066595D">
        <w:tc>
          <w:tcPr>
            <w:tcW w:w="4290" w:type="dxa"/>
            <w:tcBorders>
              <w:left w:val="nil"/>
            </w:tcBorders>
          </w:tcPr>
          <w:p w:rsidR="0066595D" w:rsidRDefault="0066595D">
            <w:pPr>
              <w:pStyle w:val="ConsPlusNormal"/>
              <w:jc w:val="center"/>
            </w:pPr>
            <w:r>
              <w:t>1</w:t>
            </w:r>
          </w:p>
        </w:tc>
        <w:tc>
          <w:tcPr>
            <w:tcW w:w="990" w:type="dxa"/>
          </w:tcPr>
          <w:p w:rsidR="0066595D" w:rsidRDefault="0066595D">
            <w:pPr>
              <w:pStyle w:val="ConsPlusNormal"/>
              <w:jc w:val="center"/>
            </w:pPr>
            <w:r>
              <w:t>2</w:t>
            </w:r>
          </w:p>
        </w:tc>
        <w:tc>
          <w:tcPr>
            <w:tcW w:w="2310" w:type="dxa"/>
          </w:tcPr>
          <w:p w:rsidR="0066595D" w:rsidRDefault="0066595D">
            <w:pPr>
              <w:pStyle w:val="ConsPlusNormal"/>
              <w:jc w:val="center"/>
            </w:pPr>
            <w:r>
              <w:t>3</w:t>
            </w:r>
          </w:p>
        </w:tc>
        <w:tc>
          <w:tcPr>
            <w:tcW w:w="2145" w:type="dxa"/>
          </w:tcPr>
          <w:p w:rsidR="0066595D" w:rsidRDefault="0066595D">
            <w:pPr>
              <w:pStyle w:val="ConsPlusNormal"/>
              <w:jc w:val="center"/>
            </w:pPr>
            <w:r>
              <w:t>4</w:t>
            </w:r>
          </w:p>
        </w:tc>
        <w:tc>
          <w:tcPr>
            <w:tcW w:w="1815" w:type="dxa"/>
          </w:tcPr>
          <w:p w:rsidR="0066595D" w:rsidRDefault="0066595D">
            <w:pPr>
              <w:pStyle w:val="ConsPlusNormal"/>
              <w:jc w:val="center"/>
            </w:pPr>
            <w:r>
              <w:t>5</w:t>
            </w:r>
          </w:p>
        </w:tc>
        <w:tc>
          <w:tcPr>
            <w:tcW w:w="1815" w:type="dxa"/>
          </w:tcPr>
          <w:p w:rsidR="0066595D" w:rsidRDefault="0066595D">
            <w:pPr>
              <w:pStyle w:val="ConsPlusNormal"/>
              <w:jc w:val="center"/>
            </w:pPr>
            <w:r>
              <w:t>6</w:t>
            </w:r>
          </w:p>
        </w:tc>
        <w:tc>
          <w:tcPr>
            <w:tcW w:w="1815" w:type="dxa"/>
          </w:tcPr>
          <w:p w:rsidR="0066595D" w:rsidRDefault="0066595D">
            <w:pPr>
              <w:pStyle w:val="ConsPlusNormal"/>
              <w:jc w:val="center"/>
            </w:pPr>
            <w:r>
              <w:t>7</w:t>
            </w:r>
          </w:p>
        </w:tc>
        <w:tc>
          <w:tcPr>
            <w:tcW w:w="990" w:type="dxa"/>
          </w:tcPr>
          <w:p w:rsidR="0066595D" w:rsidRDefault="0066595D">
            <w:pPr>
              <w:pStyle w:val="ConsPlusNormal"/>
              <w:jc w:val="center"/>
            </w:pPr>
            <w:r>
              <w:t>8</w:t>
            </w:r>
          </w:p>
        </w:tc>
        <w:tc>
          <w:tcPr>
            <w:tcW w:w="2475" w:type="dxa"/>
            <w:tcBorders>
              <w:right w:val="nil"/>
            </w:tcBorders>
          </w:tcPr>
          <w:p w:rsidR="0066595D" w:rsidRDefault="0066595D">
            <w:pPr>
              <w:pStyle w:val="ConsPlusNormal"/>
              <w:jc w:val="center"/>
            </w:pPr>
            <w:r>
              <w:t>9</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95" w:name="P8567"/>
            <w:bookmarkEnd w:id="95"/>
            <w:r>
              <w:t>Источники финансирования дефицита бюджета - всего</w:t>
            </w:r>
          </w:p>
        </w:tc>
        <w:tc>
          <w:tcPr>
            <w:tcW w:w="990" w:type="dxa"/>
            <w:vAlign w:val="bottom"/>
          </w:tcPr>
          <w:p w:rsidR="0066595D" w:rsidRDefault="0066595D">
            <w:pPr>
              <w:pStyle w:val="ConsPlusNormal"/>
              <w:jc w:val="center"/>
            </w:pPr>
            <w:r>
              <w:t>500</w:t>
            </w:r>
          </w:p>
        </w:tc>
        <w:tc>
          <w:tcPr>
            <w:tcW w:w="2310" w:type="dxa"/>
            <w:vAlign w:val="bottom"/>
          </w:tcPr>
          <w:p w:rsidR="0066595D" w:rsidRDefault="0066595D">
            <w:pPr>
              <w:pStyle w:val="ConsPlusNormal"/>
              <w:jc w:val="center"/>
            </w:pPr>
            <w:r>
              <w:t>X</w:t>
            </w: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ind w:left="283"/>
            </w:pPr>
            <w:bookmarkStart w:id="96" w:name="P8576"/>
            <w:bookmarkEnd w:id="96"/>
            <w:r>
              <w:t>в том числе:</w:t>
            </w:r>
          </w:p>
        </w:tc>
        <w:tc>
          <w:tcPr>
            <w:tcW w:w="990" w:type="dxa"/>
            <w:tcBorders>
              <w:bottom w:val="nil"/>
            </w:tcBorders>
            <w:vAlign w:val="bottom"/>
          </w:tcPr>
          <w:p w:rsidR="0066595D" w:rsidRDefault="0066595D">
            <w:pPr>
              <w:pStyle w:val="ConsPlusNormal"/>
            </w:pPr>
          </w:p>
        </w:tc>
        <w:tc>
          <w:tcPr>
            <w:tcW w:w="2310" w:type="dxa"/>
            <w:tcBorders>
              <w:bottom w:val="nil"/>
            </w:tcBorders>
            <w:vAlign w:val="bottom"/>
          </w:tcPr>
          <w:p w:rsidR="0066595D" w:rsidRDefault="0066595D">
            <w:pPr>
              <w:pStyle w:val="ConsPlusNormal"/>
            </w:pPr>
          </w:p>
        </w:tc>
        <w:tc>
          <w:tcPr>
            <w:tcW w:w="2145" w:type="dxa"/>
            <w:tcBorders>
              <w:bottom w:val="nil"/>
            </w:tcBorders>
          </w:tcPr>
          <w:p w:rsidR="0066595D" w:rsidRDefault="0066595D">
            <w:pPr>
              <w:pStyle w:val="ConsPlusNormal"/>
              <w:jc w:val="both"/>
            </w:pPr>
          </w:p>
        </w:tc>
        <w:tc>
          <w:tcPr>
            <w:tcW w:w="1815" w:type="dxa"/>
            <w:tcBorders>
              <w:bottom w:val="nil"/>
            </w:tcBorders>
          </w:tcPr>
          <w:p w:rsidR="0066595D" w:rsidRDefault="0066595D">
            <w:pPr>
              <w:pStyle w:val="ConsPlusNormal"/>
              <w:jc w:val="both"/>
            </w:pPr>
          </w:p>
        </w:tc>
        <w:tc>
          <w:tcPr>
            <w:tcW w:w="1815" w:type="dxa"/>
            <w:tcBorders>
              <w:bottom w:val="nil"/>
            </w:tcBorders>
          </w:tcPr>
          <w:p w:rsidR="0066595D" w:rsidRDefault="0066595D">
            <w:pPr>
              <w:pStyle w:val="ConsPlusNormal"/>
              <w:jc w:val="both"/>
            </w:pPr>
          </w:p>
        </w:tc>
        <w:tc>
          <w:tcPr>
            <w:tcW w:w="181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2475"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pPr>
            <w:r>
              <w:t>источники внутреннего финансирования бюджета</w:t>
            </w:r>
          </w:p>
        </w:tc>
        <w:tc>
          <w:tcPr>
            <w:tcW w:w="990" w:type="dxa"/>
            <w:tcBorders>
              <w:top w:val="nil"/>
            </w:tcBorders>
          </w:tcPr>
          <w:p w:rsidR="0066595D" w:rsidRDefault="0066595D">
            <w:pPr>
              <w:pStyle w:val="ConsPlusNormal"/>
              <w:jc w:val="center"/>
            </w:pPr>
            <w:r>
              <w:t>520</w:t>
            </w:r>
          </w:p>
        </w:tc>
        <w:tc>
          <w:tcPr>
            <w:tcW w:w="2310" w:type="dxa"/>
            <w:tcBorders>
              <w:top w:val="nil"/>
            </w:tcBorders>
          </w:tcPr>
          <w:p w:rsidR="0066595D" w:rsidRDefault="0066595D">
            <w:pPr>
              <w:pStyle w:val="ConsPlusNormal"/>
              <w:jc w:val="center"/>
            </w:pPr>
            <w:r>
              <w:t>X</w:t>
            </w:r>
          </w:p>
        </w:tc>
        <w:tc>
          <w:tcPr>
            <w:tcW w:w="2145" w:type="dxa"/>
            <w:tcBorders>
              <w:top w:val="nil"/>
            </w:tcBorders>
          </w:tcPr>
          <w:p w:rsidR="0066595D" w:rsidRDefault="0066595D">
            <w:pPr>
              <w:pStyle w:val="ConsPlusNormal"/>
              <w:jc w:val="both"/>
            </w:pPr>
          </w:p>
        </w:tc>
        <w:tc>
          <w:tcPr>
            <w:tcW w:w="1815" w:type="dxa"/>
            <w:tcBorders>
              <w:top w:val="nil"/>
            </w:tcBorders>
          </w:tcPr>
          <w:p w:rsidR="0066595D" w:rsidRDefault="0066595D">
            <w:pPr>
              <w:pStyle w:val="ConsPlusNormal"/>
              <w:jc w:val="both"/>
            </w:pPr>
          </w:p>
        </w:tc>
        <w:tc>
          <w:tcPr>
            <w:tcW w:w="1815" w:type="dxa"/>
            <w:tcBorders>
              <w:top w:val="nil"/>
            </w:tcBorders>
          </w:tcPr>
          <w:p w:rsidR="0066595D" w:rsidRDefault="0066595D">
            <w:pPr>
              <w:pStyle w:val="ConsPlusNormal"/>
              <w:jc w:val="both"/>
            </w:pPr>
          </w:p>
        </w:tc>
        <w:tc>
          <w:tcPr>
            <w:tcW w:w="181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2475" w:type="dxa"/>
            <w:tcBorders>
              <w:top w:val="nil"/>
            </w:tcBorders>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r>
              <w:t>из них:</w:t>
            </w: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97" w:name="P8639"/>
            <w:bookmarkEnd w:id="97"/>
            <w:r>
              <w:t>источники внешнего финансирования бюджета</w:t>
            </w:r>
          </w:p>
        </w:tc>
        <w:tc>
          <w:tcPr>
            <w:tcW w:w="990" w:type="dxa"/>
            <w:vAlign w:val="bottom"/>
          </w:tcPr>
          <w:p w:rsidR="0066595D" w:rsidRDefault="0066595D">
            <w:pPr>
              <w:pStyle w:val="ConsPlusNormal"/>
              <w:jc w:val="center"/>
            </w:pPr>
            <w:r>
              <w:t>620</w:t>
            </w:r>
          </w:p>
        </w:tc>
        <w:tc>
          <w:tcPr>
            <w:tcW w:w="2310" w:type="dxa"/>
            <w:vAlign w:val="bottom"/>
          </w:tcPr>
          <w:p w:rsidR="0066595D" w:rsidRDefault="0066595D">
            <w:pPr>
              <w:pStyle w:val="ConsPlusNormal"/>
              <w:jc w:val="center"/>
            </w:pPr>
            <w:r>
              <w:t>X</w:t>
            </w: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r>
              <w:t>из них:</w:t>
            </w: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98" w:name="P8675"/>
            <w:bookmarkEnd w:id="98"/>
            <w:r>
              <w:t>Изменение остатков средств</w:t>
            </w:r>
          </w:p>
        </w:tc>
        <w:tc>
          <w:tcPr>
            <w:tcW w:w="990" w:type="dxa"/>
            <w:vAlign w:val="bottom"/>
          </w:tcPr>
          <w:p w:rsidR="0066595D" w:rsidRDefault="0066595D">
            <w:pPr>
              <w:pStyle w:val="ConsPlusNormal"/>
              <w:jc w:val="center"/>
            </w:pPr>
            <w:r>
              <w:t>700</w:t>
            </w: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99" w:name="P8684"/>
            <w:bookmarkEnd w:id="99"/>
            <w:r>
              <w:t>увеличение остатков средств, всего</w:t>
            </w:r>
          </w:p>
        </w:tc>
        <w:tc>
          <w:tcPr>
            <w:tcW w:w="990" w:type="dxa"/>
            <w:vAlign w:val="bottom"/>
          </w:tcPr>
          <w:p w:rsidR="0066595D" w:rsidRDefault="0066595D">
            <w:pPr>
              <w:pStyle w:val="ConsPlusNormal"/>
              <w:jc w:val="center"/>
            </w:pPr>
            <w:r>
              <w:t>710</w:t>
            </w: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vAlign w:val="bottom"/>
          </w:tcPr>
          <w:p w:rsidR="0066595D" w:rsidRDefault="0066595D">
            <w:pPr>
              <w:pStyle w:val="ConsPlusNormal"/>
              <w:jc w:val="center"/>
            </w:pPr>
            <w:r>
              <w:t>X</w:t>
            </w: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center"/>
            </w:pPr>
            <w:r>
              <w:t>X</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00" w:name="P8702"/>
            <w:bookmarkEnd w:id="100"/>
            <w:r>
              <w:t>уменьшение остатков средств, всего</w:t>
            </w:r>
          </w:p>
        </w:tc>
        <w:tc>
          <w:tcPr>
            <w:tcW w:w="990" w:type="dxa"/>
            <w:vAlign w:val="bottom"/>
          </w:tcPr>
          <w:p w:rsidR="0066595D" w:rsidRDefault="0066595D">
            <w:pPr>
              <w:pStyle w:val="ConsPlusNormal"/>
              <w:jc w:val="center"/>
            </w:pPr>
            <w:r>
              <w:t>720</w:t>
            </w: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vAlign w:val="bottom"/>
          </w:tcPr>
          <w:p w:rsidR="0066595D" w:rsidRDefault="0066595D">
            <w:pPr>
              <w:pStyle w:val="ConsPlusNormal"/>
              <w:jc w:val="center"/>
            </w:pPr>
            <w:r>
              <w:t>X</w:t>
            </w: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p>
        </w:tc>
        <w:tc>
          <w:tcPr>
            <w:tcW w:w="990" w:type="dxa"/>
          </w:tcPr>
          <w:p w:rsidR="0066595D" w:rsidRDefault="0066595D">
            <w:pPr>
              <w:pStyle w:val="ConsPlusNormal"/>
              <w:jc w:val="both"/>
            </w:pPr>
          </w:p>
        </w:tc>
        <w:tc>
          <w:tcPr>
            <w:tcW w:w="2310" w:type="dxa"/>
          </w:tcPr>
          <w:p w:rsidR="0066595D" w:rsidRDefault="0066595D">
            <w:pPr>
              <w:pStyle w:val="ConsPlusNormal"/>
              <w:jc w:val="both"/>
            </w:pPr>
          </w:p>
        </w:tc>
        <w:tc>
          <w:tcPr>
            <w:tcW w:w="2145" w:type="dxa"/>
          </w:tcPr>
          <w:p w:rsidR="0066595D" w:rsidRDefault="0066595D">
            <w:pPr>
              <w:pStyle w:val="ConsPlusNormal"/>
              <w:jc w:val="both"/>
            </w:pPr>
          </w:p>
        </w:tc>
        <w:tc>
          <w:tcPr>
            <w:tcW w:w="1815" w:type="dxa"/>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tcPr>
          <w:p w:rsidR="0066595D" w:rsidRDefault="0066595D">
            <w:pPr>
              <w:pStyle w:val="ConsPlusNormal"/>
              <w:jc w:val="center"/>
            </w:pPr>
            <w:r>
              <w:t>X</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01" w:name="P8729"/>
            <w:bookmarkEnd w:id="101"/>
            <w:r>
              <w:t>Изменение остатков по расчетам (</w:t>
            </w:r>
            <w:hyperlink w:anchor="P8760" w:history="1">
              <w:r>
                <w:rPr>
                  <w:color w:val="0000FF"/>
                </w:rPr>
                <w:t>стр. 810</w:t>
              </w:r>
            </w:hyperlink>
            <w:r>
              <w:t xml:space="preserve"> + </w:t>
            </w:r>
            <w:hyperlink w:anchor="P8796" w:history="1">
              <w:r>
                <w:rPr>
                  <w:color w:val="0000FF"/>
                </w:rPr>
                <w:t>820</w:t>
              </w:r>
            </w:hyperlink>
            <w:r>
              <w:t>)</w:t>
            </w:r>
          </w:p>
        </w:tc>
        <w:tc>
          <w:tcPr>
            <w:tcW w:w="990" w:type="dxa"/>
            <w:vAlign w:val="bottom"/>
          </w:tcPr>
          <w:p w:rsidR="0066595D" w:rsidRDefault="0066595D">
            <w:pPr>
              <w:pStyle w:val="ConsPlusNormal"/>
              <w:jc w:val="center"/>
            </w:pPr>
            <w:r>
              <w:t>800</w:t>
            </w:r>
          </w:p>
        </w:tc>
        <w:tc>
          <w:tcPr>
            <w:tcW w:w="2310"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0503127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66595D">
        <w:tc>
          <w:tcPr>
            <w:tcW w:w="4290" w:type="dxa"/>
            <w:vMerge w:val="restart"/>
            <w:tcBorders>
              <w:left w:val="nil"/>
            </w:tcBorders>
          </w:tcPr>
          <w:p w:rsidR="0066595D" w:rsidRDefault="0066595D">
            <w:pPr>
              <w:pStyle w:val="ConsPlusNormal"/>
              <w:jc w:val="center"/>
            </w:pPr>
            <w:r>
              <w:t>Наименование показателя</w:t>
            </w:r>
          </w:p>
        </w:tc>
        <w:tc>
          <w:tcPr>
            <w:tcW w:w="990" w:type="dxa"/>
            <w:vMerge w:val="restart"/>
          </w:tcPr>
          <w:p w:rsidR="0066595D" w:rsidRDefault="0066595D">
            <w:pPr>
              <w:pStyle w:val="ConsPlusNormal"/>
              <w:jc w:val="center"/>
            </w:pPr>
            <w:r>
              <w:t>Код строки</w:t>
            </w:r>
          </w:p>
        </w:tc>
        <w:tc>
          <w:tcPr>
            <w:tcW w:w="2310" w:type="dxa"/>
            <w:vMerge w:val="restart"/>
          </w:tcPr>
          <w:p w:rsidR="0066595D" w:rsidRDefault="0066595D">
            <w:pPr>
              <w:pStyle w:val="ConsPlusNormal"/>
              <w:jc w:val="center"/>
            </w:pPr>
            <w:r>
              <w:t>Код источника финансирования по бюджетной классификации</w:t>
            </w:r>
          </w:p>
        </w:tc>
        <w:tc>
          <w:tcPr>
            <w:tcW w:w="2145" w:type="dxa"/>
            <w:vMerge w:val="restart"/>
          </w:tcPr>
          <w:p w:rsidR="0066595D" w:rsidRDefault="0066595D">
            <w:pPr>
              <w:pStyle w:val="ConsPlusNormal"/>
              <w:jc w:val="center"/>
            </w:pPr>
            <w:r>
              <w:t>Утвержденные бюджетные назначения</w:t>
            </w:r>
          </w:p>
        </w:tc>
        <w:tc>
          <w:tcPr>
            <w:tcW w:w="6435" w:type="dxa"/>
            <w:gridSpan w:val="4"/>
          </w:tcPr>
          <w:p w:rsidR="0066595D" w:rsidRDefault="0066595D">
            <w:pPr>
              <w:pStyle w:val="ConsPlusNormal"/>
              <w:jc w:val="center"/>
            </w:pPr>
            <w:r>
              <w:t>Исполнено</w:t>
            </w:r>
          </w:p>
        </w:tc>
        <w:tc>
          <w:tcPr>
            <w:tcW w:w="2475" w:type="dxa"/>
            <w:vMerge w:val="restart"/>
            <w:tcBorders>
              <w:right w:val="nil"/>
            </w:tcBorders>
          </w:tcPr>
          <w:p w:rsidR="0066595D" w:rsidRDefault="0066595D">
            <w:pPr>
              <w:pStyle w:val="ConsPlusNormal"/>
              <w:jc w:val="center"/>
            </w:pPr>
            <w:r>
              <w:t>Неисполненные назначения</w:t>
            </w:r>
          </w:p>
        </w:tc>
      </w:tr>
      <w:tr w:rsidR="0066595D">
        <w:tc>
          <w:tcPr>
            <w:tcW w:w="4290" w:type="dxa"/>
            <w:vMerge/>
            <w:tcBorders>
              <w:left w:val="nil"/>
            </w:tcBorders>
          </w:tcPr>
          <w:p w:rsidR="0066595D" w:rsidRDefault="0066595D"/>
        </w:tc>
        <w:tc>
          <w:tcPr>
            <w:tcW w:w="990" w:type="dxa"/>
            <w:vMerge/>
          </w:tcPr>
          <w:p w:rsidR="0066595D" w:rsidRDefault="0066595D"/>
        </w:tc>
        <w:tc>
          <w:tcPr>
            <w:tcW w:w="2310" w:type="dxa"/>
            <w:vMerge/>
          </w:tcPr>
          <w:p w:rsidR="0066595D" w:rsidRDefault="0066595D"/>
        </w:tc>
        <w:tc>
          <w:tcPr>
            <w:tcW w:w="2145" w:type="dxa"/>
            <w:vMerge/>
          </w:tcPr>
          <w:p w:rsidR="0066595D" w:rsidRDefault="0066595D"/>
        </w:tc>
        <w:tc>
          <w:tcPr>
            <w:tcW w:w="1815" w:type="dxa"/>
          </w:tcPr>
          <w:p w:rsidR="0066595D" w:rsidRDefault="0066595D">
            <w:pPr>
              <w:pStyle w:val="ConsPlusNormal"/>
              <w:jc w:val="center"/>
            </w:pPr>
            <w:r>
              <w:t>через финансовые органы</w:t>
            </w:r>
          </w:p>
        </w:tc>
        <w:tc>
          <w:tcPr>
            <w:tcW w:w="1815" w:type="dxa"/>
          </w:tcPr>
          <w:p w:rsidR="0066595D" w:rsidRDefault="0066595D">
            <w:pPr>
              <w:pStyle w:val="ConsPlusNormal"/>
              <w:jc w:val="center"/>
            </w:pPr>
            <w:r>
              <w:t>через банковские счета</w:t>
            </w:r>
          </w:p>
        </w:tc>
        <w:tc>
          <w:tcPr>
            <w:tcW w:w="1815" w:type="dxa"/>
          </w:tcPr>
          <w:p w:rsidR="0066595D" w:rsidRDefault="0066595D">
            <w:pPr>
              <w:pStyle w:val="ConsPlusNormal"/>
              <w:jc w:val="center"/>
            </w:pPr>
            <w:r>
              <w:t>некассовые операции</w:t>
            </w:r>
          </w:p>
        </w:tc>
        <w:tc>
          <w:tcPr>
            <w:tcW w:w="990" w:type="dxa"/>
          </w:tcPr>
          <w:p w:rsidR="0066595D" w:rsidRDefault="0066595D">
            <w:pPr>
              <w:pStyle w:val="ConsPlusNormal"/>
              <w:jc w:val="center"/>
            </w:pPr>
            <w:r>
              <w:t>итого</w:t>
            </w:r>
          </w:p>
        </w:tc>
        <w:tc>
          <w:tcPr>
            <w:tcW w:w="2475" w:type="dxa"/>
            <w:vMerge/>
            <w:tcBorders>
              <w:right w:val="nil"/>
            </w:tcBorders>
          </w:tcPr>
          <w:p w:rsidR="0066595D" w:rsidRDefault="0066595D"/>
        </w:tc>
      </w:tr>
      <w:tr w:rsidR="0066595D">
        <w:tc>
          <w:tcPr>
            <w:tcW w:w="4290" w:type="dxa"/>
            <w:tcBorders>
              <w:left w:val="nil"/>
            </w:tcBorders>
          </w:tcPr>
          <w:p w:rsidR="0066595D" w:rsidRDefault="0066595D">
            <w:pPr>
              <w:pStyle w:val="ConsPlusNormal"/>
              <w:jc w:val="center"/>
            </w:pPr>
            <w:r>
              <w:t>1</w:t>
            </w:r>
          </w:p>
        </w:tc>
        <w:tc>
          <w:tcPr>
            <w:tcW w:w="990" w:type="dxa"/>
          </w:tcPr>
          <w:p w:rsidR="0066595D" w:rsidRDefault="0066595D">
            <w:pPr>
              <w:pStyle w:val="ConsPlusNormal"/>
              <w:jc w:val="center"/>
            </w:pPr>
            <w:r>
              <w:t>2</w:t>
            </w:r>
          </w:p>
        </w:tc>
        <w:tc>
          <w:tcPr>
            <w:tcW w:w="2310" w:type="dxa"/>
          </w:tcPr>
          <w:p w:rsidR="0066595D" w:rsidRDefault="0066595D">
            <w:pPr>
              <w:pStyle w:val="ConsPlusNormal"/>
              <w:jc w:val="center"/>
            </w:pPr>
            <w:r>
              <w:t>3</w:t>
            </w:r>
          </w:p>
        </w:tc>
        <w:tc>
          <w:tcPr>
            <w:tcW w:w="2145" w:type="dxa"/>
          </w:tcPr>
          <w:p w:rsidR="0066595D" w:rsidRDefault="0066595D">
            <w:pPr>
              <w:pStyle w:val="ConsPlusNormal"/>
              <w:jc w:val="center"/>
            </w:pPr>
            <w:r>
              <w:t>4</w:t>
            </w:r>
          </w:p>
        </w:tc>
        <w:tc>
          <w:tcPr>
            <w:tcW w:w="1815" w:type="dxa"/>
          </w:tcPr>
          <w:p w:rsidR="0066595D" w:rsidRDefault="0066595D">
            <w:pPr>
              <w:pStyle w:val="ConsPlusNormal"/>
              <w:jc w:val="center"/>
            </w:pPr>
            <w:r>
              <w:t>5</w:t>
            </w:r>
          </w:p>
        </w:tc>
        <w:tc>
          <w:tcPr>
            <w:tcW w:w="1815" w:type="dxa"/>
          </w:tcPr>
          <w:p w:rsidR="0066595D" w:rsidRDefault="0066595D">
            <w:pPr>
              <w:pStyle w:val="ConsPlusNormal"/>
              <w:jc w:val="center"/>
            </w:pPr>
            <w:r>
              <w:t>6</w:t>
            </w:r>
          </w:p>
        </w:tc>
        <w:tc>
          <w:tcPr>
            <w:tcW w:w="1815" w:type="dxa"/>
          </w:tcPr>
          <w:p w:rsidR="0066595D" w:rsidRDefault="0066595D">
            <w:pPr>
              <w:pStyle w:val="ConsPlusNormal"/>
              <w:jc w:val="center"/>
            </w:pPr>
            <w:r>
              <w:t>7</w:t>
            </w:r>
          </w:p>
        </w:tc>
        <w:tc>
          <w:tcPr>
            <w:tcW w:w="990" w:type="dxa"/>
          </w:tcPr>
          <w:p w:rsidR="0066595D" w:rsidRDefault="0066595D">
            <w:pPr>
              <w:pStyle w:val="ConsPlusNormal"/>
              <w:jc w:val="center"/>
            </w:pPr>
            <w:r>
              <w:t>8</w:t>
            </w:r>
          </w:p>
        </w:tc>
        <w:tc>
          <w:tcPr>
            <w:tcW w:w="2475" w:type="dxa"/>
            <w:tcBorders>
              <w:right w:val="nil"/>
            </w:tcBorders>
          </w:tcPr>
          <w:p w:rsidR="0066595D" w:rsidRDefault="0066595D">
            <w:pPr>
              <w:pStyle w:val="ConsPlusNormal"/>
              <w:jc w:val="center"/>
            </w:pPr>
            <w:r>
              <w:t>9</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02" w:name="P8760"/>
            <w:bookmarkEnd w:id="102"/>
            <w:r>
              <w:lastRenderedPageBreak/>
              <w:t>изменение остатков по расчетам с органами, организующими исполнение бюджета (</w:t>
            </w:r>
            <w:hyperlink w:anchor="P8769" w:history="1">
              <w:r>
                <w:rPr>
                  <w:color w:val="0000FF"/>
                </w:rPr>
                <w:t>стр. 811</w:t>
              </w:r>
            </w:hyperlink>
            <w:r>
              <w:t xml:space="preserve"> + </w:t>
            </w:r>
            <w:hyperlink w:anchor="P8787" w:history="1">
              <w:r>
                <w:rPr>
                  <w:color w:val="0000FF"/>
                </w:rPr>
                <w:t>812</w:t>
              </w:r>
            </w:hyperlink>
            <w:r>
              <w:t>)</w:t>
            </w:r>
          </w:p>
        </w:tc>
        <w:tc>
          <w:tcPr>
            <w:tcW w:w="990" w:type="dxa"/>
            <w:vAlign w:val="bottom"/>
          </w:tcPr>
          <w:p w:rsidR="0066595D" w:rsidRDefault="0066595D">
            <w:pPr>
              <w:pStyle w:val="ConsPlusNormal"/>
              <w:jc w:val="center"/>
            </w:pPr>
            <w:r>
              <w:t>810</w:t>
            </w:r>
          </w:p>
        </w:tc>
        <w:tc>
          <w:tcPr>
            <w:tcW w:w="2310"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c>
          <w:tcPr>
            <w:tcW w:w="2475" w:type="dxa"/>
            <w:vAlign w:val="bottom"/>
          </w:tcPr>
          <w:p w:rsidR="0066595D" w:rsidRDefault="0066595D">
            <w:pPr>
              <w:pStyle w:val="ConsPlusNormal"/>
              <w:jc w:val="center"/>
            </w:pPr>
            <w:r>
              <w:t>X</w:t>
            </w: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ind w:left="283"/>
            </w:pPr>
            <w:bookmarkStart w:id="103" w:name="P8769"/>
            <w:bookmarkEnd w:id="103"/>
            <w:r>
              <w:t>из них:</w:t>
            </w:r>
          </w:p>
        </w:tc>
        <w:tc>
          <w:tcPr>
            <w:tcW w:w="990" w:type="dxa"/>
            <w:tcBorders>
              <w:bottom w:val="nil"/>
            </w:tcBorders>
            <w:vAlign w:val="bottom"/>
          </w:tcPr>
          <w:p w:rsidR="0066595D" w:rsidRDefault="0066595D">
            <w:pPr>
              <w:pStyle w:val="ConsPlusNormal"/>
            </w:pPr>
          </w:p>
        </w:tc>
        <w:tc>
          <w:tcPr>
            <w:tcW w:w="2310" w:type="dxa"/>
            <w:tcBorders>
              <w:bottom w:val="nil"/>
            </w:tcBorders>
            <w:vAlign w:val="bottom"/>
          </w:tcPr>
          <w:p w:rsidR="0066595D" w:rsidRDefault="0066595D">
            <w:pPr>
              <w:pStyle w:val="ConsPlusNormal"/>
            </w:pPr>
          </w:p>
        </w:tc>
        <w:tc>
          <w:tcPr>
            <w:tcW w:w="2145" w:type="dxa"/>
            <w:tcBorders>
              <w:bottom w:val="nil"/>
            </w:tcBorders>
            <w:vAlign w:val="bottom"/>
          </w:tcPr>
          <w:p w:rsidR="0066595D" w:rsidRDefault="0066595D">
            <w:pPr>
              <w:pStyle w:val="ConsPlusNormal"/>
            </w:pPr>
          </w:p>
        </w:tc>
        <w:tc>
          <w:tcPr>
            <w:tcW w:w="1815" w:type="dxa"/>
            <w:tcBorders>
              <w:bottom w:val="nil"/>
            </w:tcBorders>
          </w:tcPr>
          <w:p w:rsidR="0066595D" w:rsidRDefault="0066595D">
            <w:pPr>
              <w:pStyle w:val="ConsPlusNormal"/>
              <w:jc w:val="both"/>
            </w:pPr>
          </w:p>
        </w:tc>
        <w:tc>
          <w:tcPr>
            <w:tcW w:w="1815" w:type="dxa"/>
            <w:tcBorders>
              <w:bottom w:val="nil"/>
            </w:tcBorders>
          </w:tcPr>
          <w:p w:rsidR="0066595D" w:rsidRDefault="0066595D">
            <w:pPr>
              <w:pStyle w:val="ConsPlusNormal"/>
              <w:jc w:val="both"/>
            </w:pPr>
          </w:p>
        </w:tc>
        <w:tc>
          <w:tcPr>
            <w:tcW w:w="1815" w:type="dxa"/>
            <w:tcBorders>
              <w:bottom w:val="nil"/>
            </w:tcBorders>
            <w:vAlign w:val="bottom"/>
          </w:tcPr>
          <w:p w:rsidR="0066595D" w:rsidRDefault="0066595D">
            <w:pPr>
              <w:pStyle w:val="ConsPlusNormal"/>
            </w:pPr>
          </w:p>
        </w:tc>
        <w:tc>
          <w:tcPr>
            <w:tcW w:w="990" w:type="dxa"/>
            <w:tcBorders>
              <w:bottom w:val="nil"/>
            </w:tcBorders>
          </w:tcPr>
          <w:p w:rsidR="0066595D" w:rsidRDefault="0066595D">
            <w:pPr>
              <w:pStyle w:val="ConsPlusNormal"/>
              <w:jc w:val="both"/>
            </w:pPr>
          </w:p>
        </w:tc>
        <w:tc>
          <w:tcPr>
            <w:tcW w:w="2475"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pPr>
            <w:r>
              <w:t>увеличение счетов расчетов (дебетовый остаток счета 121002000)</w:t>
            </w:r>
          </w:p>
        </w:tc>
        <w:tc>
          <w:tcPr>
            <w:tcW w:w="990" w:type="dxa"/>
            <w:tcBorders>
              <w:top w:val="nil"/>
            </w:tcBorders>
          </w:tcPr>
          <w:p w:rsidR="0066595D" w:rsidRDefault="0066595D">
            <w:pPr>
              <w:pStyle w:val="ConsPlusNormal"/>
              <w:jc w:val="center"/>
            </w:pPr>
            <w:r>
              <w:t>811</w:t>
            </w:r>
          </w:p>
        </w:tc>
        <w:tc>
          <w:tcPr>
            <w:tcW w:w="2310" w:type="dxa"/>
            <w:tcBorders>
              <w:top w:val="nil"/>
            </w:tcBorders>
          </w:tcPr>
          <w:p w:rsidR="0066595D" w:rsidRDefault="0066595D">
            <w:pPr>
              <w:pStyle w:val="ConsPlusNormal"/>
              <w:jc w:val="center"/>
            </w:pPr>
            <w:r>
              <w:t>x</w:t>
            </w:r>
          </w:p>
        </w:tc>
        <w:tc>
          <w:tcPr>
            <w:tcW w:w="2145" w:type="dxa"/>
            <w:tcBorders>
              <w:top w:val="nil"/>
            </w:tcBorders>
          </w:tcPr>
          <w:p w:rsidR="0066595D" w:rsidRDefault="0066595D">
            <w:pPr>
              <w:pStyle w:val="ConsPlusNormal"/>
              <w:jc w:val="center"/>
            </w:pPr>
            <w:r>
              <w:t>x</w:t>
            </w:r>
          </w:p>
        </w:tc>
        <w:tc>
          <w:tcPr>
            <w:tcW w:w="1815" w:type="dxa"/>
            <w:tcBorders>
              <w:top w:val="nil"/>
            </w:tcBorders>
          </w:tcPr>
          <w:p w:rsidR="0066595D" w:rsidRDefault="0066595D">
            <w:pPr>
              <w:pStyle w:val="ConsPlusNormal"/>
              <w:jc w:val="both"/>
            </w:pPr>
          </w:p>
        </w:tc>
        <w:tc>
          <w:tcPr>
            <w:tcW w:w="1815" w:type="dxa"/>
            <w:tcBorders>
              <w:top w:val="nil"/>
            </w:tcBorders>
          </w:tcPr>
          <w:p w:rsidR="0066595D" w:rsidRDefault="0066595D">
            <w:pPr>
              <w:pStyle w:val="ConsPlusNormal"/>
              <w:jc w:val="both"/>
            </w:pPr>
          </w:p>
        </w:tc>
        <w:tc>
          <w:tcPr>
            <w:tcW w:w="1815" w:type="dxa"/>
            <w:tcBorders>
              <w:top w:val="nil"/>
            </w:tcBorders>
          </w:tcPr>
          <w:p w:rsidR="0066595D" w:rsidRDefault="0066595D">
            <w:pPr>
              <w:pStyle w:val="ConsPlusNormal"/>
              <w:jc w:val="center"/>
            </w:pPr>
            <w:r>
              <w:t>x</w:t>
            </w:r>
          </w:p>
        </w:tc>
        <w:tc>
          <w:tcPr>
            <w:tcW w:w="990" w:type="dxa"/>
            <w:tcBorders>
              <w:top w:val="nil"/>
            </w:tcBorders>
          </w:tcPr>
          <w:p w:rsidR="0066595D" w:rsidRDefault="0066595D">
            <w:pPr>
              <w:pStyle w:val="ConsPlusNormal"/>
              <w:jc w:val="both"/>
            </w:pPr>
          </w:p>
        </w:tc>
        <w:tc>
          <w:tcPr>
            <w:tcW w:w="2475" w:type="dxa"/>
            <w:tcBorders>
              <w:top w:val="nil"/>
            </w:tcBorders>
          </w:tcPr>
          <w:p w:rsidR="0066595D" w:rsidRDefault="0066595D">
            <w:pPr>
              <w:pStyle w:val="ConsPlusNormal"/>
              <w:jc w:val="center"/>
            </w:pPr>
            <w:r>
              <w:t>x</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04" w:name="P8787"/>
            <w:bookmarkEnd w:id="104"/>
            <w:r>
              <w:t>уменьшение счетов расчетов (кредитовый остаток счета 130405000)</w:t>
            </w:r>
          </w:p>
        </w:tc>
        <w:tc>
          <w:tcPr>
            <w:tcW w:w="990" w:type="dxa"/>
            <w:vAlign w:val="bottom"/>
          </w:tcPr>
          <w:p w:rsidR="0066595D" w:rsidRDefault="0066595D">
            <w:pPr>
              <w:pStyle w:val="ConsPlusNormal"/>
              <w:jc w:val="center"/>
            </w:pPr>
            <w:r>
              <w:t>812</w:t>
            </w:r>
          </w:p>
        </w:tc>
        <w:tc>
          <w:tcPr>
            <w:tcW w:w="2310"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81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c>
          <w:tcPr>
            <w:tcW w:w="2475" w:type="dxa"/>
            <w:vAlign w:val="bottom"/>
          </w:tcPr>
          <w:p w:rsidR="0066595D" w:rsidRDefault="0066595D">
            <w:pPr>
              <w:pStyle w:val="ConsPlusNormal"/>
              <w:jc w:val="center"/>
            </w:pPr>
            <w:r>
              <w:t>X</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05" w:name="P8796"/>
            <w:bookmarkEnd w:id="105"/>
            <w:r>
              <w:t>Изменение остатков по внутренним расчетам (</w:t>
            </w:r>
            <w:hyperlink w:anchor="P8805" w:history="1">
              <w:r>
                <w:rPr>
                  <w:color w:val="0000FF"/>
                </w:rPr>
                <w:t>стр. 821</w:t>
              </w:r>
            </w:hyperlink>
            <w:r>
              <w:t xml:space="preserve"> + </w:t>
            </w:r>
            <w:hyperlink w:anchor="P8823" w:history="1">
              <w:r>
                <w:rPr>
                  <w:color w:val="0000FF"/>
                </w:rPr>
                <w:t>стр. 822</w:t>
              </w:r>
            </w:hyperlink>
            <w:r>
              <w:t>)</w:t>
            </w:r>
          </w:p>
        </w:tc>
        <w:tc>
          <w:tcPr>
            <w:tcW w:w="990" w:type="dxa"/>
            <w:vAlign w:val="bottom"/>
          </w:tcPr>
          <w:p w:rsidR="0066595D" w:rsidRDefault="0066595D">
            <w:pPr>
              <w:pStyle w:val="ConsPlusNormal"/>
              <w:jc w:val="center"/>
            </w:pPr>
            <w:r>
              <w:t>820</w:t>
            </w:r>
          </w:p>
        </w:tc>
        <w:tc>
          <w:tcPr>
            <w:tcW w:w="2310"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c>
          <w:tcPr>
            <w:tcW w:w="181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vAlign w:val="bottom"/>
          </w:tcPr>
          <w:p w:rsidR="0066595D" w:rsidRDefault="0066595D">
            <w:pPr>
              <w:pStyle w:val="ConsPlusNormal"/>
              <w:jc w:val="center"/>
            </w:pPr>
            <w:r>
              <w:t>X</w:t>
            </w: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ind w:left="283"/>
            </w:pPr>
            <w:bookmarkStart w:id="106" w:name="P8805"/>
            <w:bookmarkEnd w:id="106"/>
            <w:r>
              <w:t>в том числе:</w:t>
            </w:r>
          </w:p>
        </w:tc>
        <w:tc>
          <w:tcPr>
            <w:tcW w:w="990" w:type="dxa"/>
            <w:tcBorders>
              <w:bottom w:val="nil"/>
            </w:tcBorders>
            <w:vAlign w:val="bottom"/>
          </w:tcPr>
          <w:p w:rsidR="0066595D" w:rsidRDefault="0066595D">
            <w:pPr>
              <w:pStyle w:val="ConsPlusNormal"/>
            </w:pPr>
          </w:p>
        </w:tc>
        <w:tc>
          <w:tcPr>
            <w:tcW w:w="2310" w:type="dxa"/>
            <w:tcBorders>
              <w:bottom w:val="nil"/>
            </w:tcBorders>
            <w:vAlign w:val="bottom"/>
          </w:tcPr>
          <w:p w:rsidR="0066595D" w:rsidRDefault="0066595D">
            <w:pPr>
              <w:pStyle w:val="ConsPlusNormal"/>
            </w:pPr>
          </w:p>
        </w:tc>
        <w:tc>
          <w:tcPr>
            <w:tcW w:w="2145" w:type="dxa"/>
            <w:tcBorders>
              <w:bottom w:val="nil"/>
            </w:tcBorders>
            <w:vAlign w:val="bottom"/>
          </w:tcPr>
          <w:p w:rsidR="0066595D" w:rsidRDefault="0066595D">
            <w:pPr>
              <w:pStyle w:val="ConsPlusNormal"/>
            </w:pPr>
          </w:p>
        </w:tc>
        <w:tc>
          <w:tcPr>
            <w:tcW w:w="1815" w:type="dxa"/>
            <w:tcBorders>
              <w:bottom w:val="nil"/>
            </w:tcBorders>
            <w:vAlign w:val="bottom"/>
          </w:tcPr>
          <w:p w:rsidR="0066595D" w:rsidRDefault="0066595D">
            <w:pPr>
              <w:pStyle w:val="ConsPlusNormal"/>
            </w:pPr>
          </w:p>
        </w:tc>
        <w:tc>
          <w:tcPr>
            <w:tcW w:w="1815" w:type="dxa"/>
            <w:tcBorders>
              <w:bottom w:val="nil"/>
            </w:tcBorders>
          </w:tcPr>
          <w:p w:rsidR="0066595D" w:rsidRDefault="0066595D">
            <w:pPr>
              <w:pStyle w:val="ConsPlusNormal"/>
              <w:jc w:val="both"/>
            </w:pPr>
          </w:p>
        </w:tc>
        <w:tc>
          <w:tcPr>
            <w:tcW w:w="181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2475"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pPr>
            <w:r>
              <w:t>увеличение остатков по внутренним расчетам</w:t>
            </w:r>
          </w:p>
        </w:tc>
        <w:tc>
          <w:tcPr>
            <w:tcW w:w="990" w:type="dxa"/>
            <w:tcBorders>
              <w:top w:val="nil"/>
            </w:tcBorders>
          </w:tcPr>
          <w:p w:rsidR="0066595D" w:rsidRDefault="0066595D">
            <w:pPr>
              <w:pStyle w:val="ConsPlusNormal"/>
              <w:jc w:val="center"/>
            </w:pPr>
            <w:r>
              <w:t>821</w:t>
            </w:r>
          </w:p>
        </w:tc>
        <w:tc>
          <w:tcPr>
            <w:tcW w:w="2310" w:type="dxa"/>
            <w:tcBorders>
              <w:top w:val="nil"/>
            </w:tcBorders>
          </w:tcPr>
          <w:p w:rsidR="0066595D" w:rsidRDefault="0066595D">
            <w:pPr>
              <w:pStyle w:val="ConsPlusNormal"/>
              <w:jc w:val="center"/>
            </w:pPr>
            <w:r>
              <w:t>X</w:t>
            </w:r>
          </w:p>
        </w:tc>
        <w:tc>
          <w:tcPr>
            <w:tcW w:w="2145" w:type="dxa"/>
            <w:tcBorders>
              <w:top w:val="nil"/>
            </w:tcBorders>
          </w:tcPr>
          <w:p w:rsidR="0066595D" w:rsidRDefault="0066595D">
            <w:pPr>
              <w:pStyle w:val="ConsPlusNormal"/>
              <w:jc w:val="center"/>
            </w:pPr>
            <w:r>
              <w:t>X</w:t>
            </w:r>
          </w:p>
        </w:tc>
        <w:tc>
          <w:tcPr>
            <w:tcW w:w="1815" w:type="dxa"/>
            <w:tcBorders>
              <w:top w:val="nil"/>
            </w:tcBorders>
          </w:tcPr>
          <w:p w:rsidR="0066595D" w:rsidRDefault="0066595D">
            <w:pPr>
              <w:pStyle w:val="ConsPlusNormal"/>
              <w:jc w:val="center"/>
            </w:pPr>
            <w:r>
              <w:t>X</w:t>
            </w:r>
          </w:p>
        </w:tc>
        <w:tc>
          <w:tcPr>
            <w:tcW w:w="1815" w:type="dxa"/>
            <w:tcBorders>
              <w:top w:val="nil"/>
            </w:tcBorders>
          </w:tcPr>
          <w:p w:rsidR="0066595D" w:rsidRDefault="0066595D">
            <w:pPr>
              <w:pStyle w:val="ConsPlusNormal"/>
              <w:jc w:val="both"/>
            </w:pPr>
          </w:p>
        </w:tc>
        <w:tc>
          <w:tcPr>
            <w:tcW w:w="181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2475" w:type="dxa"/>
            <w:tcBorders>
              <w:top w:val="nil"/>
            </w:tcBorders>
          </w:tcPr>
          <w:p w:rsidR="0066595D" w:rsidRDefault="0066595D">
            <w:pPr>
              <w:pStyle w:val="ConsPlusNormal"/>
              <w:jc w:val="center"/>
            </w:pPr>
            <w:r>
              <w:t>X</w:t>
            </w: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07" w:name="P8823"/>
            <w:bookmarkEnd w:id="107"/>
            <w:r>
              <w:t>уменьшение остатков по внутренним расчетам</w:t>
            </w:r>
          </w:p>
        </w:tc>
        <w:tc>
          <w:tcPr>
            <w:tcW w:w="990" w:type="dxa"/>
            <w:vAlign w:val="bottom"/>
          </w:tcPr>
          <w:p w:rsidR="0066595D" w:rsidRDefault="0066595D">
            <w:pPr>
              <w:pStyle w:val="ConsPlusNormal"/>
              <w:jc w:val="center"/>
            </w:pPr>
            <w:r>
              <w:t>822</w:t>
            </w:r>
          </w:p>
        </w:tc>
        <w:tc>
          <w:tcPr>
            <w:tcW w:w="2310" w:type="dxa"/>
            <w:vAlign w:val="bottom"/>
          </w:tcPr>
          <w:p w:rsidR="0066595D" w:rsidRDefault="0066595D">
            <w:pPr>
              <w:pStyle w:val="ConsPlusNormal"/>
              <w:jc w:val="center"/>
            </w:pPr>
            <w:r>
              <w:t>X</w:t>
            </w:r>
          </w:p>
        </w:tc>
        <w:tc>
          <w:tcPr>
            <w:tcW w:w="2145" w:type="dxa"/>
            <w:vAlign w:val="bottom"/>
          </w:tcPr>
          <w:p w:rsidR="0066595D" w:rsidRDefault="0066595D">
            <w:pPr>
              <w:pStyle w:val="ConsPlusNormal"/>
              <w:jc w:val="center"/>
            </w:pPr>
            <w:r>
              <w:t>X</w:t>
            </w:r>
          </w:p>
        </w:tc>
        <w:tc>
          <w:tcPr>
            <w:tcW w:w="1815" w:type="dxa"/>
            <w:vAlign w:val="bottom"/>
          </w:tcPr>
          <w:p w:rsidR="0066595D" w:rsidRDefault="0066595D">
            <w:pPr>
              <w:pStyle w:val="ConsPlusNormal"/>
              <w:jc w:val="center"/>
            </w:pPr>
            <w:r>
              <w:t>X</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990" w:type="dxa"/>
          </w:tcPr>
          <w:p w:rsidR="0066595D" w:rsidRDefault="0066595D">
            <w:pPr>
              <w:pStyle w:val="ConsPlusNormal"/>
              <w:jc w:val="both"/>
            </w:pPr>
          </w:p>
        </w:tc>
        <w:tc>
          <w:tcPr>
            <w:tcW w:w="2475" w:type="dxa"/>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rPr>
          <w:sz w:val="16"/>
        </w:rPr>
        <w:t xml:space="preserve">                                         Руководитель финансово-</w:t>
      </w:r>
    </w:p>
    <w:p w:rsidR="0066595D" w:rsidRDefault="0066595D">
      <w:pPr>
        <w:pStyle w:val="ConsPlusNonformat"/>
        <w:jc w:val="both"/>
      </w:pPr>
      <w:r>
        <w:rPr>
          <w:sz w:val="16"/>
        </w:rPr>
        <w:t>Руководитель ___________ ______________  экономической службы ___________ ______________</w:t>
      </w:r>
    </w:p>
    <w:p w:rsidR="0066595D" w:rsidRDefault="0066595D">
      <w:pPr>
        <w:pStyle w:val="ConsPlusNonformat"/>
        <w:jc w:val="both"/>
      </w:pPr>
      <w:r>
        <w:rPr>
          <w:sz w:val="16"/>
        </w:rPr>
        <w:t xml:space="preserve">              (подпись)   (расшифровка                         (подпись)  (расшифровка</w:t>
      </w:r>
    </w:p>
    <w:p w:rsidR="0066595D" w:rsidRDefault="0066595D">
      <w:pPr>
        <w:pStyle w:val="ConsPlusNonformat"/>
        <w:jc w:val="both"/>
      </w:pPr>
      <w:r>
        <w:rPr>
          <w:sz w:val="16"/>
        </w:rPr>
        <w:t xml:space="preserve">                            подписи)                                        подписи)</w:t>
      </w:r>
    </w:p>
    <w:p w:rsidR="0066595D" w:rsidRDefault="0066595D">
      <w:pPr>
        <w:pStyle w:val="ConsPlusNonformat"/>
        <w:jc w:val="both"/>
      </w:pPr>
    </w:p>
    <w:p w:rsidR="0066595D" w:rsidRDefault="0066595D">
      <w:pPr>
        <w:pStyle w:val="ConsPlusNonformat"/>
        <w:jc w:val="both"/>
      </w:pPr>
      <w:r>
        <w:rPr>
          <w:sz w:val="16"/>
        </w:rPr>
        <w:t>Главный бухгалтер ___________  ______________</w:t>
      </w:r>
    </w:p>
    <w:p w:rsidR="0066595D" w:rsidRDefault="0066595D">
      <w:pPr>
        <w:pStyle w:val="ConsPlusNonformat"/>
        <w:jc w:val="both"/>
      </w:pPr>
      <w:r>
        <w:rPr>
          <w:sz w:val="16"/>
        </w:rPr>
        <w:t xml:space="preserve">                   (подпись)    (расшифровка</w:t>
      </w:r>
    </w:p>
    <w:p w:rsidR="0066595D" w:rsidRDefault="0066595D">
      <w:pPr>
        <w:pStyle w:val="ConsPlusNonformat"/>
        <w:jc w:val="both"/>
      </w:pPr>
      <w:r>
        <w:rPr>
          <w:sz w:val="16"/>
        </w:rPr>
        <w:t xml:space="preserve">                                   подписи)</w:t>
      </w:r>
    </w:p>
    <w:p w:rsidR="0066595D" w:rsidRDefault="0066595D">
      <w:pPr>
        <w:pStyle w:val="ConsPlusNonformat"/>
        <w:jc w:val="both"/>
      </w:pPr>
    </w:p>
    <w:p w:rsidR="0066595D" w:rsidRDefault="0066595D">
      <w:pPr>
        <w:pStyle w:val="ConsPlusNonformat"/>
        <w:jc w:val="both"/>
      </w:pPr>
      <w:r>
        <w:rPr>
          <w:sz w:val="16"/>
        </w:rPr>
        <w:t>"__" _______________ 20__ г.</w:t>
      </w:r>
    </w:p>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14" w:history="1">
              <w:r>
                <w:rPr>
                  <w:color w:val="0000FF"/>
                </w:rPr>
                <w:t>Приказа</w:t>
              </w:r>
            </w:hyperlink>
            <w:r>
              <w:rPr>
                <w:color w:val="392C69"/>
              </w:rPr>
              <w:t xml:space="preserve"> Минфина России от 30.11.2018 N 244н)</w:t>
            </w: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bookmarkStart w:id="108" w:name="P8848"/>
      <w:bookmarkEnd w:id="108"/>
      <w:r>
        <w:t xml:space="preserve">                                   ОТЧЕТ</w:t>
      </w:r>
    </w:p>
    <w:p w:rsidR="0066595D" w:rsidRDefault="0066595D">
      <w:pPr>
        <w:pStyle w:val="ConsPlusNonformat"/>
        <w:jc w:val="both"/>
      </w:pPr>
      <w:r>
        <w:t xml:space="preserve">                        о бюджетных обязательствах</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45"/>
        <w:gridCol w:w="3175"/>
        <w:gridCol w:w="1430"/>
        <w:gridCol w:w="1134"/>
      </w:tblGrid>
      <w:tr w:rsidR="0066595D">
        <w:tc>
          <w:tcPr>
            <w:tcW w:w="3345"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345"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r>
              <w:t>0503128</w:t>
            </w:r>
          </w:p>
        </w:tc>
      </w:tr>
      <w:tr w:rsidR="0066595D">
        <w:tc>
          <w:tcPr>
            <w:tcW w:w="3345"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r>
              <w:t>на 1 ___________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vMerge w:val="restart"/>
            <w:tcBorders>
              <w:top w:val="nil"/>
              <w:left w:val="nil"/>
              <w:bottom w:val="nil"/>
              <w:right w:val="nil"/>
            </w:tcBorders>
          </w:tcPr>
          <w:p w:rsidR="0066595D" w:rsidRDefault="0066595D">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3345" w:type="dxa"/>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nil"/>
              <w:left w:val="single" w:sz="4" w:space="0" w:color="auto"/>
              <w:bottom w:val="nil"/>
              <w:right w:val="single" w:sz="4" w:space="0" w:color="auto"/>
            </w:tcBorders>
          </w:tcPr>
          <w:p w:rsidR="0066595D" w:rsidRDefault="0066595D">
            <w:pPr>
              <w:pStyle w:val="ConsPlusNormal"/>
            </w:pPr>
          </w:p>
        </w:tc>
      </w:tr>
      <w:tr w:rsidR="0066595D">
        <w:tc>
          <w:tcPr>
            <w:tcW w:w="3345" w:type="dxa"/>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66595D" w:rsidRDefault="0066595D">
            <w:pPr>
              <w:pStyle w:val="ConsPlusNormal"/>
            </w:pPr>
          </w:p>
        </w:tc>
      </w:tr>
      <w:tr w:rsidR="0066595D">
        <w:tc>
          <w:tcPr>
            <w:tcW w:w="3345" w:type="dxa"/>
            <w:vMerge/>
            <w:tcBorders>
              <w:top w:val="nil"/>
              <w:left w:val="nil"/>
              <w:bottom w:val="nil"/>
              <w:right w:val="nil"/>
            </w:tcBorders>
          </w:tcPr>
          <w:p w:rsidR="0066595D" w:rsidRDefault="0066595D"/>
        </w:tc>
        <w:tc>
          <w:tcPr>
            <w:tcW w:w="3175" w:type="dxa"/>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tcBorders>
              <w:top w:val="nil"/>
              <w:left w:val="nil"/>
              <w:bottom w:val="nil"/>
              <w:right w:val="nil"/>
            </w:tcBorders>
          </w:tcPr>
          <w:p w:rsidR="0066595D" w:rsidRDefault="0066595D">
            <w:pPr>
              <w:pStyle w:val="ConsPlusNormal"/>
            </w:pPr>
            <w:r>
              <w:t>Наименование бюджета</w:t>
            </w:r>
          </w:p>
        </w:tc>
        <w:tc>
          <w:tcPr>
            <w:tcW w:w="3175" w:type="dxa"/>
            <w:tcBorders>
              <w:top w:val="single" w:sz="4" w:space="0" w:color="auto"/>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tcBorders>
              <w:top w:val="nil"/>
              <w:left w:val="nil"/>
              <w:bottom w:val="nil"/>
              <w:right w:val="nil"/>
            </w:tcBorders>
          </w:tcPr>
          <w:p w:rsidR="0066595D" w:rsidRDefault="0066595D">
            <w:pPr>
              <w:pStyle w:val="ConsPlusNormal"/>
            </w:pPr>
            <w:r>
              <w:t>Периодичность: квартальная, годовая</w:t>
            </w:r>
          </w:p>
        </w:tc>
        <w:tc>
          <w:tcPr>
            <w:tcW w:w="3175" w:type="dxa"/>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tcBorders>
              <w:top w:val="nil"/>
              <w:left w:val="nil"/>
              <w:bottom w:val="nil"/>
              <w:right w:val="nil"/>
            </w:tcBorders>
          </w:tcPr>
          <w:p w:rsidR="0066595D" w:rsidRDefault="0066595D">
            <w:pPr>
              <w:pStyle w:val="ConsPlusNormal"/>
            </w:pPr>
            <w:r>
              <w:t>Единица измерения: руб</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r>
              <w:t>383</w:t>
            </w:r>
          </w:p>
        </w:tc>
      </w:tr>
    </w:tbl>
    <w:p w:rsidR="0066595D" w:rsidRDefault="0066595D">
      <w:pPr>
        <w:pStyle w:val="ConsPlusNormal"/>
        <w:jc w:val="both"/>
      </w:pPr>
    </w:p>
    <w:p w:rsidR="0066595D" w:rsidRDefault="0066595D">
      <w:pPr>
        <w:pStyle w:val="ConsPlusNonformat"/>
        <w:jc w:val="both"/>
      </w:pPr>
      <w:r>
        <w:t>1. Бюджетные обязательства</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566"/>
        <w:gridCol w:w="907"/>
        <w:gridCol w:w="907"/>
        <w:gridCol w:w="907"/>
        <w:gridCol w:w="964"/>
        <w:gridCol w:w="737"/>
        <w:gridCol w:w="1134"/>
        <w:gridCol w:w="907"/>
        <w:gridCol w:w="850"/>
        <w:gridCol w:w="907"/>
        <w:gridCol w:w="850"/>
      </w:tblGrid>
      <w:tr w:rsidR="0066595D">
        <w:tc>
          <w:tcPr>
            <w:tcW w:w="2098" w:type="dxa"/>
            <w:vMerge w:val="restart"/>
            <w:tcBorders>
              <w:left w:val="nil"/>
            </w:tcBorders>
          </w:tcPr>
          <w:p w:rsidR="0066595D" w:rsidRDefault="0066595D">
            <w:pPr>
              <w:pStyle w:val="ConsPlusNormal"/>
              <w:jc w:val="center"/>
            </w:pPr>
            <w:r>
              <w:lastRenderedPageBreak/>
              <w:t>Наименование показателя</w:t>
            </w:r>
          </w:p>
        </w:tc>
        <w:tc>
          <w:tcPr>
            <w:tcW w:w="566" w:type="dxa"/>
            <w:vMerge w:val="restart"/>
          </w:tcPr>
          <w:p w:rsidR="0066595D" w:rsidRDefault="0066595D">
            <w:pPr>
              <w:pStyle w:val="ConsPlusNormal"/>
              <w:jc w:val="center"/>
            </w:pPr>
            <w:r>
              <w:t>Код строки</w:t>
            </w:r>
          </w:p>
        </w:tc>
        <w:tc>
          <w:tcPr>
            <w:tcW w:w="907" w:type="dxa"/>
            <w:vMerge w:val="restart"/>
          </w:tcPr>
          <w:p w:rsidR="0066595D" w:rsidRDefault="0066595D">
            <w:pPr>
              <w:pStyle w:val="ConsPlusNormal"/>
              <w:jc w:val="center"/>
            </w:pPr>
            <w:r>
              <w:t>Код по бюджетной классификации</w:t>
            </w:r>
          </w:p>
        </w:tc>
        <w:tc>
          <w:tcPr>
            <w:tcW w:w="1814" w:type="dxa"/>
            <w:gridSpan w:val="2"/>
          </w:tcPr>
          <w:p w:rsidR="0066595D" w:rsidRDefault="0066595D">
            <w:pPr>
              <w:pStyle w:val="ConsPlusNormal"/>
              <w:jc w:val="center"/>
            </w:pPr>
            <w:r>
              <w:t>Утверждено (доведено) на 20__ год</w:t>
            </w:r>
          </w:p>
        </w:tc>
        <w:tc>
          <w:tcPr>
            <w:tcW w:w="3742" w:type="dxa"/>
            <w:gridSpan w:val="4"/>
          </w:tcPr>
          <w:p w:rsidR="0066595D" w:rsidRDefault="0066595D">
            <w:pPr>
              <w:pStyle w:val="ConsPlusNormal"/>
              <w:jc w:val="center"/>
            </w:pPr>
            <w:r>
              <w:t>Обязательства</w:t>
            </w:r>
          </w:p>
        </w:tc>
        <w:tc>
          <w:tcPr>
            <w:tcW w:w="850" w:type="dxa"/>
            <w:vMerge w:val="restart"/>
          </w:tcPr>
          <w:p w:rsidR="0066595D" w:rsidRDefault="0066595D">
            <w:pPr>
              <w:pStyle w:val="ConsPlusNormal"/>
              <w:jc w:val="center"/>
            </w:pPr>
            <w:r>
              <w:t>Исполнено денежных обязательств</w:t>
            </w:r>
          </w:p>
        </w:tc>
        <w:tc>
          <w:tcPr>
            <w:tcW w:w="1757" w:type="dxa"/>
            <w:gridSpan w:val="2"/>
            <w:tcBorders>
              <w:right w:val="nil"/>
            </w:tcBorders>
          </w:tcPr>
          <w:p w:rsidR="0066595D" w:rsidRDefault="0066595D">
            <w:pPr>
              <w:pStyle w:val="ConsPlusNormal"/>
              <w:jc w:val="center"/>
            </w:pPr>
            <w:r>
              <w:t>Не исполнено</w:t>
            </w:r>
          </w:p>
        </w:tc>
      </w:tr>
      <w:tr w:rsidR="0066595D">
        <w:tc>
          <w:tcPr>
            <w:tcW w:w="2098" w:type="dxa"/>
            <w:vMerge/>
            <w:tcBorders>
              <w:left w:val="nil"/>
            </w:tcBorders>
          </w:tcPr>
          <w:p w:rsidR="0066595D" w:rsidRDefault="0066595D"/>
        </w:tc>
        <w:tc>
          <w:tcPr>
            <w:tcW w:w="566" w:type="dxa"/>
            <w:vMerge/>
          </w:tcPr>
          <w:p w:rsidR="0066595D" w:rsidRDefault="0066595D"/>
        </w:tc>
        <w:tc>
          <w:tcPr>
            <w:tcW w:w="907" w:type="dxa"/>
            <w:vMerge/>
          </w:tcPr>
          <w:p w:rsidR="0066595D" w:rsidRDefault="0066595D"/>
        </w:tc>
        <w:tc>
          <w:tcPr>
            <w:tcW w:w="907" w:type="dxa"/>
            <w:vMerge w:val="restart"/>
          </w:tcPr>
          <w:p w:rsidR="0066595D" w:rsidRDefault="0066595D">
            <w:pPr>
              <w:pStyle w:val="ConsPlusNormal"/>
              <w:jc w:val="center"/>
            </w:pPr>
            <w:r>
              <w:t>бюджетных ассигнований</w:t>
            </w:r>
          </w:p>
        </w:tc>
        <w:tc>
          <w:tcPr>
            <w:tcW w:w="907" w:type="dxa"/>
            <w:vMerge w:val="restart"/>
          </w:tcPr>
          <w:p w:rsidR="0066595D" w:rsidRDefault="0066595D">
            <w:pPr>
              <w:pStyle w:val="ConsPlusNormal"/>
              <w:jc w:val="center"/>
            </w:pPr>
            <w:r>
              <w:t>лимитов бюджетных обязательств</w:t>
            </w:r>
          </w:p>
        </w:tc>
        <w:tc>
          <w:tcPr>
            <w:tcW w:w="964" w:type="dxa"/>
            <w:vMerge w:val="restart"/>
          </w:tcPr>
          <w:p w:rsidR="0066595D" w:rsidRDefault="0066595D">
            <w:pPr>
              <w:pStyle w:val="ConsPlusNormal"/>
              <w:jc w:val="center"/>
            </w:pPr>
            <w:r>
              <w:t>принимаемые обязательства</w:t>
            </w:r>
          </w:p>
        </w:tc>
        <w:tc>
          <w:tcPr>
            <w:tcW w:w="1871" w:type="dxa"/>
            <w:gridSpan w:val="2"/>
          </w:tcPr>
          <w:p w:rsidR="0066595D" w:rsidRDefault="0066595D">
            <w:pPr>
              <w:pStyle w:val="ConsPlusNormal"/>
              <w:jc w:val="center"/>
            </w:pPr>
            <w:r>
              <w:t>Принятые бюджетные обязательства</w:t>
            </w:r>
          </w:p>
        </w:tc>
        <w:tc>
          <w:tcPr>
            <w:tcW w:w="907" w:type="dxa"/>
            <w:vMerge w:val="restart"/>
          </w:tcPr>
          <w:p w:rsidR="0066595D" w:rsidRDefault="0066595D">
            <w:pPr>
              <w:pStyle w:val="ConsPlusNormal"/>
              <w:jc w:val="center"/>
            </w:pPr>
            <w:r>
              <w:t>денежные обязательства</w:t>
            </w:r>
          </w:p>
        </w:tc>
        <w:tc>
          <w:tcPr>
            <w:tcW w:w="850" w:type="dxa"/>
            <w:vMerge/>
          </w:tcPr>
          <w:p w:rsidR="0066595D" w:rsidRDefault="0066595D"/>
        </w:tc>
        <w:tc>
          <w:tcPr>
            <w:tcW w:w="907" w:type="dxa"/>
            <w:vMerge w:val="restart"/>
          </w:tcPr>
          <w:p w:rsidR="0066595D" w:rsidRDefault="0066595D">
            <w:pPr>
              <w:pStyle w:val="ConsPlusNormal"/>
              <w:jc w:val="center"/>
            </w:pPr>
            <w:r>
              <w:t>принятых бюджетных обязательств</w:t>
            </w:r>
          </w:p>
        </w:tc>
        <w:tc>
          <w:tcPr>
            <w:tcW w:w="850" w:type="dxa"/>
            <w:vMerge w:val="restart"/>
            <w:tcBorders>
              <w:right w:val="nil"/>
            </w:tcBorders>
          </w:tcPr>
          <w:p w:rsidR="0066595D" w:rsidRDefault="0066595D">
            <w:pPr>
              <w:pStyle w:val="ConsPlusNormal"/>
              <w:jc w:val="center"/>
            </w:pPr>
            <w:r>
              <w:t>принятых денежных обязательств</w:t>
            </w:r>
          </w:p>
        </w:tc>
      </w:tr>
      <w:tr w:rsidR="0066595D">
        <w:tc>
          <w:tcPr>
            <w:tcW w:w="2098" w:type="dxa"/>
            <w:vMerge/>
            <w:tcBorders>
              <w:left w:val="nil"/>
            </w:tcBorders>
          </w:tcPr>
          <w:p w:rsidR="0066595D" w:rsidRDefault="0066595D"/>
        </w:tc>
        <w:tc>
          <w:tcPr>
            <w:tcW w:w="566" w:type="dxa"/>
            <w:vMerge/>
          </w:tcPr>
          <w:p w:rsidR="0066595D" w:rsidRDefault="0066595D"/>
        </w:tc>
        <w:tc>
          <w:tcPr>
            <w:tcW w:w="907" w:type="dxa"/>
            <w:vMerge/>
          </w:tcPr>
          <w:p w:rsidR="0066595D" w:rsidRDefault="0066595D"/>
        </w:tc>
        <w:tc>
          <w:tcPr>
            <w:tcW w:w="907" w:type="dxa"/>
            <w:vMerge/>
          </w:tcPr>
          <w:p w:rsidR="0066595D" w:rsidRDefault="0066595D"/>
        </w:tc>
        <w:tc>
          <w:tcPr>
            <w:tcW w:w="907" w:type="dxa"/>
            <w:vMerge/>
          </w:tcPr>
          <w:p w:rsidR="0066595D" w:rsidRDefault="0066595D"/>
        </w:tc>
        <w:tc>
          <w:tcPr>
            <w:tcW w:w="964" w:type="dxa"/>
            <w:vMerge/>
          </w:tcPr>
          <w:p w:rsidR="0066595D" w:rsidRDefault="0066595D"/>
        </w:tc>
        <w:tc>
          <w:tcPr>
            <w:tcW w:w="737" w:type="dxa"/>
          </w:tcPr>
          <w:p w:rsidR="0066595D" w:rsidRDefault="0066595D">
            <w:pPr>
              <w:pStyle w:val="ConsPlusNormal"/>
              <w:jc w:val="center"/>
            </w:pPr>
            <w:r>
              <w:t>всего</w:t>
            </w:r>
          </w:p>
        </w:tc>
        <w:tc>
          <w:tcPr>
            <w:tcW w:w="1134" w:type="dxa"/>
          </w:tcPr>
          <w:p w:rsidR="0066595D" w:rsidRDefault="0066595D">
            <w:pPr>
              <w:pStyle w:val="ConsPlusNormal"/>
              <w:jc w:val="center"/>
            </w:pPr>
            <w:r>
              <w:t>из них с применением конкурентных способов</w:t>
            </w:r>
          </w:p>
        </w:tc>
        <w:tc>
          <w:tcPr>
            <w:tcW w:w="907" w:type="dxa"/>
            <w:vMerge/>
          </w:tcPr>
          <w:p w:rsidR="0066595D" w:rsidRDefault="0066595D"/>
        </w:tc>
        <w:tc>
          <w:tcPr>
            <w:tcW w:w="850" w:type="dxa"/>
            <w:vMerge/>
          </w:tcPr>
          <w:p w:rsidR="0066595D" w:rsidRDefault="0066595D"/>
        </w:tc>
        <w:tc>
          <w:tcPr>
            <w:tcW w:w="907" w:type="dxa"/>
            <w:vMerge/>
          </w:tcPr>
          <w:p w:rsidR="0066595D" w:rsidRDefault="0066595D"/>
        </w:tc>
        <w:tc>
          <w:tcPr>
            <w:tcW w:w="850" w:type="dxa"/>
            <w:vMerge/>
            <w:tcBorders>
              <w:right w:val="nil"/>
            </w:tcBorders>
          </w:tcPr>
          <w:p w:rsidR="0066595D" w:rsidRDefault="0066595D"/>
        </w:tc>
      </w:tr>
      <w:tr w:rsidR="0066595D">
        <w:tc>
          <w:tcPr>
            <w:tcW w:w="2098" w:type="dxa"/>
            <w:tcBorders>
              <w:left w:val="nil"/>
            </w:tcBorders>
          </w:tcPr>
          <w:p w:rsidR="0066595D" w:rsidRDefault="0066595D">
            <w:pPr>
              <w:pStyle w:val="ConsPlusNormal"/>
              <w:jc w:val="center"/>
            </w:pPr>
            <w:r>
              <w:t>1</w:t>
            </w:r>
          </w:p>
        </w:tc>
        <w:tc>
          <w:tcPr>
            <w:tcW w:w="566" w:type="dxa"/>
          </w:tcPr>
          <w:p w:rsidR="0066595D" w:rsidRDefault="0066595D">
            <w:pPr>
              <w:pStyle w:val="ConsPlusNormal"/>
              <w:jc w:val="center"/>
            </w:pPr>
            <w:r>
              <w:t>2</w:t>
            </w:r>
          </w:p>
        </w:tc>
        <w:tc>
          <w:tcPr>
            <w:tcW w:w="907" w:type="dxa"/>
          </w:tcPr>
          <w:p w:rsidR="0066595D" w:rsidRDefault="0066595D">
            <w:pPr>
              <w:pStyle w:val="ConsPlusNormal"/>
              <w:jc w:val="center"/>
            </w:pPr>
            <w:r>
              <w:t>3</w:t>
            </w:r>
          </w:p>
        </w:tc>
        <w:tc>
          <w:tcPr>
            <w:tcW w:w="907" w:type="dxa"/>
          </w:tcPr>
          <w:p w:rsidR="0066595D" w:rsidRDefault="0066595D">
            <w:pPr>
              <w:pStyle w:val="ConsPlusNormal"/>
              <w:jc w:val="center"/>
            </w:pPr>
            <w:r>
              <w:t>4</w:t>
            </w:r>
          </w:p>
        </w:tc>
        <w:tc>
          <w:tcPr>
            <w:tcW w:w="907"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737" w:type="dxa"/>
          </w:tcPr>
          <w:p w:rsidR="0066595D" w:rsidRDefault="0066595D">
            <w:pPr>
              <w:pStyle w:val="ConsPlusNormal"/>
              <w:jc w:val="center"/>
            </w:pPr>
            <w:r>
              <w:t>7</w:t>
            </w:r>
          </w:p>
        </w:tc>
        <w:tc>
          <w:tcPr>
            <w:tcW w:w="1134" w:type="dxa"/>
          </w:tcPr>
          <w:p w:rsidR="0066595D" w:rsidRDefault="0066595D">
            <w:pPr>
              <w:pStyle w:val="ConsPlusNormal"/>
              <w:jc w:val="center"/>
            </w:pPr>
            <w:r>
              <w:t>8</w:t>
            </w:r>
          </w:p>
        </w:tc>
        <w:tc>
          <w:tcPr>
            <w:tcW w:w="907"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907" w:type="dxa"/>
          </w:tcPr>
          <w:p w:rsidR="0066595D" w:rsidRDefault="0066595D">
            <w:pPr>
              <w:pStyle w:val="ConsPlusNormal"/>
              <w:jc w:val="center"/>
            </w:pPr>
            <w:r>
              <w:t>11</w:t>
            </w:r>
          </w:p>
        </w:tc>
        <w:tc>
          <w:tcPr>
            <w:tcW w:w="85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2098" w:type="dxa"/>
            <w:tcBorders>
              <w:left w:val="nil"/>
            </w:tcBorders>
          </w:tcPr>
          <w:p w:rsidR="0066595D" w:rsidRDefault="0066595D">
            <w:pPr>
              <w:pStyle w:val="ConsPlusNormal"/>
            </w:pPr>
            <w:r>
              <w:t>1. Бюджетные обязательства текущего (отчетного) финансового года по расходам, всего:</w:t>
            </w:r>
          </w:p>
        </w:tc>
        <w:tc>
          <w:tcPr>
            <w:tcW w:w="566" w:type="dxa"/>
            <w:vAlign w:val="bottom"/>
          </w:tcPr>
          <w:p w:rsidR="0066595D" w:rsidRDefault="0066595D">
            <w:pPr>
              <w:pStyle w:val="ConsPlusNormal"/>
              <w:jc w:val="center"/>
            </w:pPr>
            <w:r>
              <w:t>200</w:t>
            </w:r>
          </w:p>
        </w:tc>
        <w:tc>
          <w:tcPr>
            <w:tcW w:w="907" w:type="dxa"/>
            <w:vAlign w:val="bottom"/>
          </w:tcPr>
          <w:p w:rsidR="0066595D" w:rsidRDefault="0066595D">
            <w:pPr>
              <w:pStyle w:val="ConsPlusNormal"/>
              <w:jc w:val="center"/>
            </w:pPr>
            <w:r>
              <w:t>x</w:t>
            </w:r>
          </w:p>
        </w:tc>
        <w:tc>
          <w:tcPr>
            <w:tcW w:w="90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1134"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098" w:type="dxa"/>
            <w:tcBorders>
              <w:left w:val="nil"/>
              <w:bottom w:val="nil"/>
            </w:tcBorders>
          </w:tcPr>
          <w:p w:rsidR="0066595D" w:rsidRDefault="0066595D">
            <w:pPr>
              <w:pStyle w:val="ConsPlusNormal"/>
              <w:ind w:left="283"/>
            </w:pPr>
            <w:r>
              <w:t>в том числе</w:t>
            </w:r>
          </w:p>
        </w:tc>
        <w:tc>
          <w:tcPr>
            <w:tcW w:w="566"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098" w:type="dxa"/>
            <w:tcBorders>
              <w:top w:val="nil"/>
              <w:left w:val="nil"/>
            </w:tcBorders>
          </w:tcPr>
          <w:p w:rsidR="0066595D" w:rsidRDefault="0066595D">
            <w:pPr>
              <w:pStyle w:val="ConsPlusNormal"/>
            </w:pPr>
          </w:p>
        </w:tc>
        <w:tc>
          <w:tcPr>
            <w:tcW w:w="566"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r>
              <w:t xml:space="preserve">2. Бюджетные обязательства текущего (отчетного) финансового года по выплатам источников финансирования дефицита бюджета, </w:t>
            </w:r>
            <w:r>
              <w:lastRenderedPageBreak/>
              <w:t>всего:</w:t>
            </w:r>
          </w:p>
        </w:tc>
        <w:tc>
          <w:tcPr>
            <w:tcW w:w="566" w:type="dxa"/>
            <w:vAlign w:val="bottom"/>
          </w:tcPr>
          <w:p w:rsidR="0066595D" w:rsidRDefault="0066595D">
            <w:pPr>
              <w:pStyle w:val="ConsPlusNormal"/>
              <w:jc w:val="center"/>
            </w:pPr>
            <w:r>
              <w:lastRenderedPageBreak/>
              <w:t>510</w:t>
            </w:r>
          </w:p>
        </w:tc>
        <w:tc>
          <w:tcPr>
            <w:tcW w:w="907" w:type="dxa"/>
            <w:vAlign w:val="bottom"/>
          </w:tcPr>
          <w:p w:rsidR="0066595D" w:rsidRDefault="0066595D">
            <w:pPr>
              <w:pStyle w:val="ConsPlusNormal"/>
              <w:jc w:val="center"/>
            </w:pPr>
            <w:r>
              <w:t>x</w:t>
            </w:r>
          </w:p>
        </w:tc>
        <w:tc>
          <w:tcPr>
            <w:tcW w:w="90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1134"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098" w:type="dxa"/>
            <w:tcBorders>
              <w:left w:val="nil"/>
              <w:bottom w:val="nil"/>
            </w:tcBorders>
          </w:tcPr>
          <w:p w:rsidR="0066595D" w:rsidRDefault="0066595D">
            <w:pPr>
              <w:pStyle w:val="ConsPlusNormal"/>
              <w:ind w:left="283"/>
            </w:pPr>
            <w:r>
              <w:lastRenderedPageBreak/>
              <w:t>в том числе</w:t>
            </w:r>
          </w:p>
        </w:tc>
        <w:tc>
          <w:tcPr>
            <w:tcW w:w="566"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098" w:type="dxa"/>
            <w:tcBorders>
              <w:top w:val="nil"/>
              <w:left w:val="nil"/>
            </w:tcBorders>
          </w:tcPr>
          <w:p w:rsidR="0066595D" w:rsidRDefault="0066595D">
            <w:pPr>
              <w:pStyle w:val="ConsPlusNormal"/>
            </w:pPr>
          </w:p>
        </w:tc>
        <w:tc>
          <w:tcPr>
            <w:tcW w:w="566"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0503128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566"/>
        <w:gridCol w:w="907"/>
        <w:gridCol w:w="907"/>
        <w:gridCol w:w="907"/>
        <w:gridCol w:w="964"/>
        <w:gridCol w:w="737"/>
        <w:gridCol w:w="1134"/>
        <w:gridCol w:w="907"/>
        <w:gridCol w:w="850"/>
        <w:gridCol w:w="907"/>
        <w:gridCol w:w="850"/>
      </w:tblGrid>
      <w:tr w:rsidR="0066595D">
        <w:tc>
          <w:tcPr>
            <w:tcW w:w="2098" w:type="dxa"/>
            <w:tcBorders>
              <w:left w:val="nil"/>
            </w:tcBorders>
          </w:tcPr>
          <w:p w:rsidR="0066595D" w:rsidRDefault="0066595D">
            <w:pPr>
              <w:pStyle w:val="ConsPlusNormal"/>
              <w:jc w:val="center"/>
            </w:pPr>
            <w:r>
              <w:t>1</w:t>
            </w:r>
          </w:p>
        </w:tc>
        <w:tc>
          <w:tcPr>
            <w:tcW w:w="566" w:type="dxa"/>
          </w:tcPr>
          <w:p w:rsidR="0066595D" w:rsidRDefault="0066595D">
            <w:pPr>
              <w:pStyle w:val="ConsPlusNormal"/>
              <w:jc w:val="center"/>
            </w:pPr>
            <w:r>
              <w:t>2</w:t>
            </w:r>
          </w:p>
        </w:tc>
        <w:tc>
          <w:tcPr>
            <w:tcW w:w="907" w:type="dxa"/>
          </w:tcPr>
          <w:p w:rsidR="0066595D" w:rsidRDefault="0066595D">
            <w:pPr>
              <w:pStyle w:val="ConsPlusNormal"/>
              <w:jc w:val="center"/>
            </w:pPr>
            <w:r>
              <w:t>3</w:t>
            </w:r>
          </w:p>
        </w:tc>
        <w:tc>
          <w:tcPr>
            <w:tcW w:w="907" w:type="dxa"/>
          </w:tcPr>
          <w:p w:rsidR="0066595D" w:rsidRDefault="0066595D">
            <w:pPr>
              <w:pStyle w:val="ConsPlusNormal"/>
              <w:jc w:val="center"/>
            </w:pPr>
            <w:r>
              <w:t>4</w:t>
            </w:r>
          </w:p>
        </w:tc>
        <w:tc>
          <w:tcPr>
            <w:tcW w:w="907"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737" w:type="dxa"/>
          </w:tcPr>
          <w:p w:rsidR="0066595D" w:rsidRDefault="0066595D">
            <w:pPr>
              <w:pStyle w:val="ConsPlusNormal"/>
              <w:jc w:val="center"/>
            </w:pPr>
            <w:r>
              <w:t>7</w:t>
            </w:r>
          </w:p>
        </w:tc>
        <w:tc>
          <w:tcPr>
            <w:tcW w:w="1134" w:type="dxa"/>
          </w:tcPr>
          <w:p w:rsidR="0066595D" w:rsidRDefault="0066595D">
            <w:pPr>
              <w:pStyle w:val="ConsPlusNormal"/>
              <w:jc w:val="center"/>
            </w:pPr>
            <w:r>
              <w:t>8</w:t>
            </w:r>
          </w:p>
        </w:tc>
        <w:tc>
          <w:tcPr>
            <w:tcW w:w="907"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907" w:type="dxa"/>
          </w:tcPr>
          <w:p w:rsidR="0066595D" w:rsidRDefault="0066595D">
            <w:pPr>
              <w:pStyle w:val="ConsPlusNormal"/>
              <w:jc w:val="center"/>
            </w:pPr>
            <w:r>
              <w:t>11</w:t>
            </w:r>
          </w:p>
        </w:tc>
        <w:tc>
          <w:tcPr>
            <w:tcW w:w="85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2098" w:type="dxa"/>
            <w:tcBorders>
              <w:left w:val="nil"/>
            </w:tcBorders>
          </w:tcPr>
          <w:p w:rsidR="0066595D" w:rsidRDefault="0066595D">
            <w:pPr>
              <w:pStyle w:val="ConsPlusNormal"/>
            </w:pPr>
            <w:r>
              <w:t>3. Обязательства финансовых годов, следующих за текущим (отчетным) финансовым годом, всего:</w:t>
            </w:r>
          </w:p>
        </w:tc>
        <w:tc>
          <w:tcPr>
            <w:tcW w:w="566" w:type="dxa"/>
            <w:vAlign w:val="bottom"/>
          </w:tcPr>
          <w:p w:rsidR="0066595D" w:rsidRDefault="0066595D">
            <w:pPr>
              <w:pStyle w:val="ConsPlusNormal"/>
              <w:jc w:val="center"/>
            </w:pPr>
            <w:r>
              <w:t>900</w:t>
            </w:r>
          </w:p>
        </w:tc>
        <w:tc>
          <w:tcPr>
            <w:tcW w:w="907" w:type="dxa"/>
            <w:vAlign w:val="bottom"/>
          </w:tcPr>
          <w:p w:rsidR="0066595D" w:rsidRDefault="0066595D">
            <w:pPr>
              <w:pStyle w:val="ConsPlusNormal"/>
              <w:jc w:val="center"/>
            </w:pPr>
            <w:r>
              <w:t>x</w:t>
            </w:r>
          </w:p>
        </w:tc>
        <w:tc>
          <w:tcPr>
            <w:tcW w:w="90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1134"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098" w:type="dxa"/>
            <w:tcBorders>
              <w:left w:val="nil"/>
              <w:bottom w:val="nil"/>
            </w:tcBorders>
          </w:tcPr>
          <w:p w:rsidR="0066595D" w:rsidRDefault="0066595D">
            <w:pPr>
              <w:pStyle w:val="ConsPlusNormal"/>
              <w:ind w:left="283"/>
            </w:pPr>
            <w:r>
              <w:t>в том числе</w:t>
            </w:r>
          </w:p>
        </w:tc>
        <w:tc>
          <w:tcPr>
            <w:tcW w:w="566"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098" w:type="dxa"/>
            <w:tcBorders>
              <w:top w:val="nil"/>
              <w:left w:val="nil"/>
            </w:tcBorders>
          </w:tcPr>
          <w:p w:rsidR="0066595D" w:rsidRDefault="0066595D">
            <w:pPr>
              <w:pStyle w:val="ConsPlusNormal"/>
              <w:ind w:left="283"/>
            </w:pPr>
            <w:r>
              <w:t>по расходам</w:t>
            </w:r>
          </w:p>
        </w:tc>
        <w:tc>
          <w:tcPr>
            <w:tcW w:w="566" w:type="dxa"/>
            <w:tcBorders>
              <w:top w:val="nil"/>
            </w:tcBorders>
            <w:vAlign w:val="bottom"/>
          </w:tcPr>
          <w:p w:rsidR="0066595D" w:rsidRDefault="0066595D">
            <w:pPr>
              <w:pStyle w:val="ConsPlusNormal"/>
              <w:jc w:val="center"/>
            </w:pPr>
            <w:r>
              <w:t>910</w:t>
            </w:r>
          </w:p>
        </w:tc>
        <w:tc>
          <w:tcPr>
            <w:tcW w:w="907" w:type="dxa"/>
            <w:tcBorders>
              <w:top w:val="nil"/>
            </w:tcBorders>
            <w:vAlign w:val="bottom"/>
          </w:tcPr>
          <w:p w:rsidR="0066595D" w:rsidRDefault="0066595D">
            <w:pPr>
              <w:pStyle w:val="ConsPlusNormal"/>
              <w:jc w:val="center"/>
            </w:pPr>
            <w:r>
              <w:t>x</w:t>
            </w:r>
          </w:p>
        </w:tc>
        <w:tc>
          <w:tcPr>
            <w:tcW w:w="90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2098" w:type="dxa"/>
            <w:tcBorders>
              <w:left w:val="nil"/>
              <w:bottom w:val="nil"/>
            </w:tcBorders>
          </w:tcPr>
          <w:p w:rsidR="0066595D" w:rsidRDefault="0066595D">
            <w:pPr>
              <w:pStyle w:val="ConsPlusNormal"/>
              <w:ind w:left="567"/>
            </w:pPr>
            <w:r>
              <w:t>из них:</w:t>
            </w:r>
          </w:p>
        </w:tc>
        <w:tc>
          <w:tcPr>
            <w:tcW w:w="566"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098" w:type="dxa"/>
            <w:tcBorders>
              <w:top w:val="nil"/>
              <w:left w:val="nil"/>
            </w:tcBorders>
          </w:tcPr>
          <w:p w:rsidR="0066595D" w:rsidRDefault="0066595D">
            <w:pPr>
              <w:pStyle w:val="ConsPlusNormal"/>
              <w:ind w:left="567"/>
            </w:pPr>
            <w:r>
              <w:t>по отложенным обязательствам</w:t>
            </w:r>
          </w:p>
        </w:tc>
        <w:tc>
          <w:tcPr>
            <w:tcW w:w="566" w:type="dxa"/>
            <w:tcBorders>
              <w:top w:val="nil"/>
            </w:tcBorders>
            <w:vAlign w:val="bottom"/>
          </w:tcPr>
          <w:p w:rsidR="0066595D" w:rsidRDefault="0066595D">
            <w:pPr>
              <w:pStyle w:val="ConsPlusNormal"/>
              <w:jc w:val="center"/>
            </w:pPr>
            <w:r>
              <w:t>911</w:t>
            </w:r>
          </w:p>
        </w:tc>
        <w:tc>
          <w:tcPr>
            <w:tcW w:w="907" w:type="dxa"/>
            <w:tcBorders>
              <w:top w:val="nil"/>
            </w:tcBorders>
            <w:vAlign w:val="bottom"/>
          </w:tcPr>
          <w:p w:rsidR="0066595D" w:rsidRDefault="0066595D">
            <w:pPr>
              <w:pStyle w:val="ConsPlusNormal"/>
              <w:jc w:val="center"/>
            </w:pPr>
            <w:r>
              <w:t>x</w:t>
            </w:r>
          </w:p>
        </w:tc>
        <w:tc>
          <w:tcPr>
            <w:tcW w:w="907" w:type="dxa"/>
            <w:tcBorders>
              <w:top w:val="nil"/>
            </w:tcBorders>
            <w:vAlign w:val="bottom"/>
          </w:tcPr>
          <w:p w:rsidR="0066595D" w:rsidRDefault="0066595D">
            <w:pPr>
              <w:pStyle w:val="ConsPlusNormal"/>
              <w:jc w:val="center"/>
            </w:pPr>
            <w:r>
              <w:t>x</w:t>
            </w:r>
          </w:p>
        </w:tc>
        <w:tc>
          <w:tcPr>
            <w:tcW w:w="907"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jc w:val="center"/>
            </w:pPr>
            <w:r>
              <w:t>x</w:t>
            </w:r>
          </w:p>
        </w:tc>
        <w:tc>
          <w:tcPr>
            <w:tcW w:w="737"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jc w:val="center"/>
            </w:pPr>
            <w:r>
              <w:t>x</w:t>
            </w:r>
          </w:p>
        </w:tc>
        <w:tc>
          <w:tcPr>
            <w:tcW w:w="907" w:type="dxa"/>
            <w:tcBorders>
              <w:top w:val="nil"/>
            </w:tcBorders>
            <w:vAlign w:val="bottom"/>
          </w:tcPr>
          <w:p w:rsidR="0066595D" w:rsidRDefault="0066595D">
            <w:pPr>
              <w:pStyle w:val="ConsPlusNormal"/>
              <w:jc w:val="center"/>
            </w:pPr>
            <w:r>
              <w:t>x</w:t>
            </w:r>
          </w:p>
        </w:tc>
        <w:tc>
          <w:tcPr>
            <w:tcW w:w="850" w:type="dxa"/>
            <w:tcBorders>
              <w:top w:val="nil"/>
            </w:tcBorders>
            <w:vAlign w:val="bottom"/>
          </w:tcPr>
          <w:p w:rsidR="0066595D" w:rsidRDefault="0066595D">
            <w:pPr>
              <w:pStyle w:val="ConsPlusNormal"/>
              <w:jc w:val="center"/>
            </w:pPr>
            <w:r>
              <w:t>x</w:t>
            </w:r>
          </w:p>
        </w:tc>
        <w:tc>
          <w:tcPr>
            <w:tcW w:w="90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jc w:val="center"/>
            </w:pPr>
            <w:r>
              <w:t>x</w:t>
            </w:r>
          </w:p>
        </w:tc>
      </w:tr>
      <w:tr w:rsidR="0066595D">
        <w:tblPrEx>
          <w:tblBorders>
            <w:right w:val="single" w:sz="4" w:space="0" w:color="auto"/>
          </w:tblBorders>
        </w:tblPrEx>
        <w:tc>
          <w:tcPr>
            <w:tcW w:w="2098" w:type="dxa"/>
            <w:tcBorders>
              <w:left w:val="nil"/>
            </w:tcBorders>
          </w:tcPr>
          <w:p w:rsidR="0066595D" w:rsidRDefault="0066595D">
            <w:pPr>
              <w:pStyle w:val="ConsPlusNormal"/>
              <w:ind w:left="283"/>
            </w:pPr>
            <w:r>
              <w:t>по выплатам источников финансирования дефицита бюджета</w:t>
            </w:r>
          </w:p>
        </w:tc>
        <w:tc>
          <w:tcPr>
            <w:tcW w:w="566" w:type="dxa"/>
            <w:vAlign w:val="bottom"/>
          </w:tcPr>
          <w:p w:rsidR="0066595D" w:rsidRDefault="0066595D">
            <w:pPr>
              <w:pStyle w:val="ConsPlusNormal"/>
              <w:jc w:val="center"/>
            </w:pPr>
            <w:r>
              <w:t>920</w:t>
            </w:r>
          </w:p>
        </w:tc>
        <w:tc>
          <w:tcPr>
            <w:tcW w:w="907" w:type="dxa"/>
            <w:vAlign w:val="bottom"/>
          </w:tcPr>
          <w:p w:rsidR="0066595D" w:rsidRDefault="0066595D">
            <w:pPr>
              <w:pStyle w:val="ConsPlusNormal"/>
              <w:jc w:val="center"/>
            </w:pPr>
            <w:r>
              <w:t>x</w:t>
            </w:r>
          </w:p>
        </w:tc>
        <w:tc>
          <w:tcPr>
            <w:tcW w:w="90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1134"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098" w:type="dxa"/>
            <w:tcBorders>
              <w:left w:val="nil"/>
              <w:bottom w:val="nil"/>
            </w:tcBorders>
          </w:tcPr>
          <w:p w:rsidR="0066595D" w:rsidRDefault="0066595D">
            <w:pPr>
              <w:pStyle w:val="ConsPlusNormal"/>
            </w:pPr>
            <w:r>
              <w:t>Итого</w:t>
            </w:r>
          </w:p>
        </w:tc>
        <w:tc>
          <w:tcPr>
            <w:tcW w:w="566" w:type="dxa"/>
            <w:vAlign w:val="bottom"/>
          </w:tcPr>
          <w:p w:rsidR="0066595D" w:rsidRDefault="0066595D">
            <w:pPr>
              <w:pStyle w:val="ConsPlusNormal"/>
              <w:jc w:val="center"/>
            </w:pPr>
            <w:r>
              <w:t>999</w:t>
            </w:r>
          </w:p>
        </w:tc>
        <w:tc>
          <w:tcPr>
            <w:tcW w:w="907" w:type="dxa"/>
            <w:vAlign w:val="bottom"/>
          </w:tcPr>
          <w:p w:rsidR="0066595D" w:rsidRDefault="0066595D">
            <w:pPr>
              <w:pStyle w:val="ConsPlusNormal"/>
              <w:jc w:val="center"/>
            </w:pPr>
            <w:r>
              <w:t>x</w:t>
            </w:r>
          </w:p>
        </w:tc>
        <w:tc>
          <w:tcPr>
            <w:tcW w:w="90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1134"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Руководитель _________ ____________ бухгалтер        _________ ____________</w:t>
      </w:r>
    </w:p>
    <w:p w:rsidR="0066595D" w:rsidRDefault="0066595D">
      <w:pPr>
        <w:pStyle w:val="ConsPlusNonformat"/>
        <w:jc w:val="both"/>
      </w:pPr>
      <w:r>
        <w:t xml:space="preserve">             (подпись) (расшифровка (руководитель    (подпись) (расшифровка</w:t>
      </w:r>
    </w:p>
    <w:p w:rsidR="0066595D" w:rsidRDefault="0066595D">
      <w:pPr>
        <w:pStyle w:val="ConsPlusNonformat"/>
        <w:jc w:val="both"/>
      </w:pPr>
      <w:r>
        <w:t xml:space="preserve">                         подписи)   централизованной             подписи)</w:t>
      </w:r>
    </w:p>
    <w:p w:rsidR="0066595D" w:rsidRDefault="0066595D">
      <w:pPr>
        <w:pStyle w:val="ConsPlusNonformat"/>
        <w:jc w:val="both"/>
      </w:pPr>
      <w:r>
        <w:t xml:space="preserve">                                    бухгалтерии)</w:t>
      </w:r>
    </w:p>
    <w:p w:rsidR="0066595D" w:rsidRDefault="0066595D">
      <w:pPr>
        <w:pStyle w:val="ConsPlusNonformat"/>
        <w:jc w:val="both"/>
      </w:pPr>
    </w:p>
    <w:p w:rsidR="0066595D" w:rsidRDefault="0066595D">
      <w:pPr>
        <w:pStyle w:val="ConsPlusNonformat"/>
        <w:jc w:val="both"/>
      </w:pPr>
      <w:r>
        <w:t xml:space="preserve">                                    Руководитель</w:t>
      </w:r>
    </w:p>
    <w:p w:rsidR="0066595D" w:rsidRDefault="0066595D">
      <w:pPr>
        <w:pStyle w:val="ConsPlusNonformat"/>
        <w:jc w:val="both"/>
      </w:pPr>
      <w:r>
        <w:t xml:space="preserve">                                    планово-</w:t>
      </w:r>
    </w:p>
    <w:p w:rsidR="0066595D" w:rsidRDefault="0066595D">
      <w:pPr>
        <w:pStyle w:val="ConsPlusNonformat"/>
        <w:jc w:val="both"/>
      </w:pPr>
      <w:r>
        <w:t xml:space="preserve">                                    финансовой</w:t>
      </w:r>
    </w:p>
    <w:p w:rsidR="0066595D" w:rsidRDefault="0066595D">
      <w:pPr>
        <w:pStyle w:val="ConsPlusNonformat"/>
        <w:jc w:val="both"/>
      </w:pPr>
      <w:r>
        <w:t xml:space="preserve">                                    службы           _________ ____________</w:t>
      </w:r>
    </w:p>
    <w:p w:rsidR="0066595D" w:rsidRDefault="0066595D">
      <w:pPr>
        <w:pStyle w:val="ConsPlusNonformat"/>
        <w:jc w:val="both"/>
      </w:pPr>
      <w:r>
        <w:t xml:space="preserve">                                                     (подпись) (расшифровка</w:t>
      </w:r>
    </w:p>
    <w:p w:rsidR="0066595D" w:rsidRDefault="0066595D">
      <w:pPr>
        <w:pStyle w:val="ConsPlusNonformat"/>
        <w:jc w:val="both"/>
      </w:pPr>
      <w:r>
        <w:t xml:space="preserve">                                                                 подписи)</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(введено </w:t>
            </w:r>
            <w:hyperlink r:id="rId1215" w:history="1">
              <w:r>
                <w:rPr>
                  <w:color w:val="0000FF"/>
                </w:rPr>
                <w:t>Приказом</w:t>
              </w:r>
            </w:hyperlink>
            <w:r>
              <w:rPr>
                <w:color w:val="392C69"/>
              </w:rPr>
              <w:t xml:space="preserve"> Минфина России от 16.11.2016 N 209н)</w:t>
            </w: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ind w:firstLine="540"/>
        <w:jc w:val="both"/>
      </w:pPr>
    </w:p>
    <w:p w:rsidR="0066595D" w:rsidRDefault="0066595D">
      <w:pPr>
        <w:pStyle w:val="ConsPlusNonformat"/>
        <w:jc w:val="both"/>
      </w:pPr>
      <w:bookmarkStart w:id="109" w:name="P9110"/>
      <w:bookmarkEnd w:id="109"/>
      <w:r>
        <w:t xml:space="preserve">                                   Отчет</w:t>
      </w:r>
    </w:p>
    <w:p w:rsidR="0066595D" w:rsidRDefault="0066595D">
      <w:pPr>
        <w:pStyle w:val="ConsPlusNonformat"/>
        <w:jc w:val="both"/>
      </w:pPr>
      <w:r>
        <w:t xml:space="preserve">         о бюджетных и денежных обязательствах получателей средств</w:t>
      </w:r>
    </w:p>
    <w:p w:rsidR="0066595D" w:rsidRDefault="0066595D">
      <w:pPr>
        <w:pStyle w:val="ConsPlusNonformat"/>
        <w:jc w:val="both"/>
      </w:pPr>
      <w:r>
        <w:t xml:space="preserve">             федерального бюджета и администраторов источников</w:t>
      </w:r>
    </w:p>
    <w:p w:rsidR="0066595D" w:rsidRDefault="0066595D">
      <w:pPr>
        <w:pStyle w:val="ConsPlusNonformat"/>
        <w:jc w:val="both"/>
      </w:pPr>
      <w:r>
        <w:t xml:space="preserve">               финансирования дефицита федерального бюджета</w:t>
      </w:r>
    </w:p>
    <w:p w:rsidR="0066595D" w:rsidRDefault="0066595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494"/>
        <w:gridCol w:w="1928"/>
        <w:gridCol w:w="1134"/>
      </w:tblGrid>
      <w:tr w:rsidR="0066595D">
        <w:tc>
          <w:tcPr>
            <w:tcW w:w="7880" w:type="dxa"/>
            <w:gridSpan w:val="3"/>
            <w:tcBorders>
              <w:top w:val="nil"/>
              <w:left w:val="nil"/>
              <w:bottom w:val="nil"/>
            </w:tcBorders>
          </w:tcPr>
          <w:p w:rsidR="0066595D" w:rsidRDefault="0066595D">
            <w:pPr>
              <w:pStyle w:val="ConsPlusNormal"/>
            </w:pPr>
          </w:p>
        </w:tc>
        <w:tc>
          <w:tcPr>
            <w:tcW w:w="1134" w:type="dxa"/>
            <w:tcBorders>
              <w:top w:val="single" w:sz="4" w:space="0" w:color="auto"/>
              <w:bottom w:val="nil"/>
            </w:tcBorders>
          </w:tcPr>
          <w:p w:rsidR="0066595D" w:rsidRDefault="0066595D">
            <w:pPr>
              <w:pStyle w:val="ConsPlusNormal"/>
            </w:pP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p>
        </w:tc>
        <w:tc>
          <w:tcPr>
            <w:tcW w:w="2494" w:type="dxa"/>
            <w:tcBorders>
              <w:top w:val="nil"/>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pPr>
          </w:p>
        </w:tc>
        <w:tc>
          <w:tcPr>
            <w:tcW w:w="1134" w:type="dxa"/>
            <w:tcBorders>
              <w:top w:val="nil"/>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p>
        </w:tc>
        <w:tc>
          <w:tcPr>
            <w:tcW w:w="2494" w:type="dxa"/>
            <w:tcBorders>
              <w:top w:val="nil"/>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pPr>
            <w:r>
              <w:t xml:space="preserve">Форма по </w:t>
            </w:r>
            <w:hyperlink r:id="rId1216"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0503129</w:t>
            </w: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p>
        </w:tc>
        <w:tc>
          <w:tcPr>
            <w:tcW w:w="2494" w:type="dxa"/>
            <w:tcBorders>
              <w:top w:val="nil"/>
              <w:left w:val="nil"/>
              <w:bottom w:val="nil"/>
              <w:right w:val="nil"/>
            </w:tcBorders>
          </w:tcPr>
          <w:p w:rsidR="0066595D" w:rsidRDefault="0066595D">
            <w:pPr>
              <w:pStyle w:val="ConsPlusNormal"/>
              <w:jc w:val="center"/>
            </w:pPr>
            <w:r>
              <w:t>на "__" ______ 20__ г.</w:t>
            </w:r>
          </w:p>
        </w:tc>
        <w:tc>
          <w:tcPr>
            <w:tcW w:w="1928" w:type="dxa"/>
            <w:tcBorders>
              <w:top w:val="nil"/>
              <w:left w:val="nil"/>
              <w:bottom w:val="nil"/>
              <w:right w:val="single" w:sz="4" w:space="0" w:color="auto"/>
            </w:tcBorders>
            <w:vAlign w:val="bottom"/>
          </w:tcPr>
          <w:p w:rsidR="0066595D" w:rsidRDefault="0066595D">
            <w:pPr>
              <w:pStyle w:val="ConsPlusNormal"/>
            </w:pPr>
            <w:r>
              <w:t>Дата</w:t>
            </w: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66595D" w:rsidRDefault="0066595D">
            <w:pPr>
              <w:pStyle w:val="ConsPlusNormal"/>
            </w:pPr>
          </w:p>
        </w:tc>
        <w:tc>
          <w:tcPr>
            <w:tcW w:w="1928" w:type="dxa"/>
            <w:tcBorders>
              <w:top w:val="nil"/>
              <w:left w:val="nil"/>
              <w:bottom w:val="nil"/>
              <w:right w:val="single" w:sz="4" w:space="0" w:color="auto"/>
            </w:tcBorders>
            <w:vAlign w:val="bottom"/>
          </w:tcPr>
          <w:p w:rsidR="0066595D" w:rsidRDefault="0066595D">
            <w:pPr>
              <w:pStyle w:val="ConsPlusNormal"/>
            </w:pPr>
            <w:r>
              <w:t>по КОФК</w:t>
            </w: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vMerge w:val="restart"/>
            <w:tcBorders>
              <w:top w:val="nil"/>
              <w:left w:val="nil"/>
              <w:bottom w:val="nil"/>
              <w:right w:val="nil"/>
            </w:tcBorders>
          </w:tcPr>
          <w:p w:rsidR="0066595D" w:rsidRDefault="0066595D">
            <w:pPr>
              <w:pStyle w:val="ConsPlusNormal"/>
            </w:pPr>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vMerge/>
            <w:tcBorders>
              <w:top w:val="nil"/>
              <w:left w:val="nil"/>
              <w:bottom w:val="nil"/>
              <w:right w:val="nil"/>
            </w:tcBorders>
          </w:tcPr>
          <w:p w:rsidR="0066595D" w:rsidRDefault="0066595D"/>
        </w:tc>
        <w:tc>
          <w:tcPr>
            <w:tcW w:w="2494" w:type="dxa"/>
            <w:vMerge/>
            <w:tcBorders>
              <w:top w:val="single" w:sz="4" w:space="0" w:color="auto"/>
              <w:left w:val="nil"/>
              <w:bottom w:val="single" w:sz="4" w:space="0" w:color="auto"/>
              <w:right w:val="nil"/>
            </w:tcBorders>
          </w:tcPr>
          <w:p w:rsidR="0066595D" w:rsidRDefault="0066595D"/>
        </w:tc>
        <w:tc>
          <w:tcPr>
            <w:tcW w:w="1928" w:type="dxa"/>
            <w:tcBorders>
              <w:top w:val="nil"/>
              <w:left w:val="nil"/>
              <w:bottom w:val="nil"/>
              <w:right w:val="single" w:sz="4" w:space="0" w:color="auto"/>
            </w:tcBorders>
            <w:vAlign w:val="bottom"/>
          </w:tcPr>
          <w:p w:rsidR="0066595D" w:rsidRDefault="0066595D">
            <w:pPr>
              <w:pStyle w:val="ConsPlusNormal"/>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66595D" w:rsidRDefault="0066595D">
            <w:pPr>
              <w:pStyle w:val="ConsPlusNormal"/>
            </w:pPr>
          </w:p>
        </w:tc>
        <w:tc>
          <w:tcPr>
            <w:tcW w:w="1928" w:type="dxa"/>
            <w:tcBorders>
              <w:top w:val="nil"/>
              <w:left w:val="nil"/>
              <w:bottom w:val="nil"/>
              <w:right w:val="single" w:sz="4" w:space="0" w:color="auto"/>
            </w:tcBorders>
            <w:vAlign w:val="bottom"/>
          </w:tcPr>
          <w:p w:rsidR="0066595D" w:rsidRDefault="0066595D">
            <w:pPr>
              <w:pStyle w:val="ConsPlusNormal"/>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r>
              <w:t>Наименование бюджета</w:t>
            </w:r>
          </w:p>
        </w:tc>
        <w:tc>
          <w:tcPr>
            <w:tcW w:w="2494" w:type="dxa"/>
            <w:tcBorders>
              <w:top w:val="single" w:sz="4" w:space="0" w:color="auto"/>
              <w:left w:val="nil"/>
              <w:bottom w:val="single" w:sz="4" w:space="0" w:color="auto"/>
              <w:right w:val="nil"/>
            </w:tcBorders>
          </w:tcPr>
          <w:p w:rsidR="0066595D" w:rsidRDefault="0066595D">
            <w:pPr>
              <w:pStyle w:val="ConsPlusNormal"/>
            </w:pPr>
          </w:p>
        </w:tc>
        <w:tc>
          <w:tcPr>
            <w:tcW w:w="1928" w:type="dxa"/>
            <w:tcBorders>
              <w:top w:val="nil"/>
              <w:left w:val="nil"/>
              <w:bottom w:val="nil"/>
              <w:right w:val="single" w:sz="4" w:space="0" w:color="auto"/>
            </w:tcBorders>
            <w:vAlign w:val="bottom"/>
          </w:tcPr>
          <w:p w:rsidR="0066595D" w:rsidRDefault="0066595D">
            <w:pPr>
              <w:pStyle w:val="ConsPlusNormal"/>
            </w:pPr>
            <w:r>
              <w:t xml:space="preserve">по </w:t>
            </w:r>
            <w:hyperlink r:id="rId121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r>
              <w:t>Тип отчета</w:t>
            </w:r>
          </w:p>
        </w:tc>
        <w:tc>
          <w:tcPr>
            <w:tcW w:w="2494" w:type="dxa"/>
            <w:tcBorders>
              <w:top w:val="single" w:sz="4" w:space="0" w:color="auto"/>
              <w:left w:val="nil"/>
              <w:bottom w:val="single" w:sz="4" w:space="0" w:color="auto"/>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p>
        </w:tc>
        <w:tc>
          <w:tcPr>
            <w:tcW w:w="2494" w:type="dxa"/>
            <w:tcBorders>
              <w:top w:val="single" w:sz="4" w:space="0" w:color="auto"/>
              <w:left w:val="nil"/>
              <w:bottom w:val="nil"/>
              <w:right w:val="nil"/>
            </w:tcBorders>
          </w:tcPr>
          <w:p w:rsidR="0066595D" w:rsidRDefault="0066595D">
            <w:pPr>
              <w:pStyle w:val="ConsPlusNormal"/>
              <w:jc w:val="center"/>
            </w:pPr>
            <w:r>
              <w:t>(первичный, сводный)</w:t>
            </w:r>
          </w:p>
        </w:tc>
        <w:tc>
          <w:tcPr>
            <w:tcW w:w="1928" w:type="dxa"/>
            <w:tcBorders>
              <w:top w:val="nil"/>
              <w:left w:val="nil"/>
              <w:bottom w:val="nil"/>
              <w:right w:val="single" w:sz="4" w:space="0" w:color="auto"/>
            </w:tcBorders>
          </w:tcPr>
          <w:p w:rsidR="0066595D" w:rsidRDefault="0066595D">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r>
              <w:t>Периодичность: месячная, годовая</w:t>
            </w:r>
          </w:p>
        </w:tc>
        <w:tc>
          <w:tcPr>
            <w:tcW w:w="2494" w:type="dxa"/>
            <w:tcBorders>
              <w:top w:val="nil"/>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66595D" w:rsidRDefault="0066595D"/>
        </w:tc>
      </w:tr>
      <w:tr w:rsidR="0066595D">
        <w:tblPrEx>
          <w:tblBorders>
            <w:insideV w:val="none" w:sz="0" w:space="0" w:color="auto"/>
          </w:tblBorders>
        </w:tblPrEx>
        <w:tc>
          <w:tcPr>
            <w:tcW w:w="3458" w:type="dxa"/>
            <w:tcBorders>
              <w:top w:val="nil"/>
              <w:left w:val="nil"/>
              <w:bottom w:val="nil"/>
              <w:right w:val="nil"/>
            </w:tcBorders>
          </w:tcPr>
          <w:p w:rsidR="0066595D" w:rsidRDefault="0066595D">
            <w:pPr>
              <w:pStyle w:val="ConsPlusNormal"/>
            </w:pPr>
            <w:r>
              <w:t>Единица измерения: руб.</w:t>
            </w:r>
          </w:p>
        </w:tc>
        <w:tc>
          <w:tcPr>
            <w:tcW w:w="2494" w:type="dxa"/>
            <w:tcBorders>
              <w:top w:val="nil"/>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pPr>
            <w:r>
              <w:t xml:space="preserve">по </w:t>
            </w:r>
            <w:hyperlink r:id="rId1218"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383</w:t>
            </w:r>
          </w:p>
        </w:tc>
      </w:tr>
    </w:tbl>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85"/>
        <w:gridCol w:w="737"/>
        <w:gridCol w:w="730"/>
        <w:gridCol w:w="658"/>
        <w:gridCol w:w="622"/>
        <w:gridCol w:w="670"/>
        <w:gridCol w:w="586"/>
        <w:gridCol w:w="907"/>
        <w:gridCol w:w="586"/>
        <w:gridCol w:w="850"/>
        <w:gridCol w:w="586"/>
        <w:gridCol w:w="850"/>
        <w:gridCol w:w="794"/>
        <w:gridCol w:w="562"/>
        <w:gridCol w:w="794"/>
        <w:gridCol w:w="646"/>
        <w:gridCol w:w="617"/>
      </w:tblGrid>
      <w:tr w:rsidR="0066595D">
        <w:tc>
          <w:tcPr>
            <w:tcW w:w="3185" w:type="dxa"/>
            <w:vMerge w:val="restart"/>
            <w:tcBorders>
              <w:left w:val="nil"/>
            </w:tcBorders>
          </w:tcPr>
          <w:p w:rsidR="0066595D" w:rsidRDefault="0066595D">
            <w:pPr>
              <w:pStyle w:val="ConsPlusNormal"/>
              <w:jc w:val="center"/>
            </w:pPr>
            <w:r>
              <w:lastRenderedPageBreak/>
              <w:t>Наименование показателя</w:t>
            </w:r>
          </w:p>
        </w:tc>
        <w:tc>
          <w:tcPr>
            <w:tcW w:w="737" w:type="dxa"/>
            <w:vMerge w:val="restart"/>
          </w:tcPr>
          <w:p w:rsidR="0066595D" w:rsidRDefault="0066595D">
            <w:pPr>
              <w:pStyle w:val="ConsPlusNormal"/>
              <w:jc w:val="center"/>
            </w:pPr>
            <w:r>
              <w:t>Код строки</w:t>
            </w:r>
          </w:p>
        </w:tc>
        <w:tc>
          <w:tcPr>
            <w:tcW w:w="730" w:type="dxa"/>
            <w:vMerge w:val="restart"/>
          </w:tcPr>
          <w:p w:rsidR="0066595D" w:rsidRDefault="0066595D">
            <w:pPr>
              <w:pStyle w:val="ConsPlusNormal"/>
              <w:jc w:val="center"/>
            </w:pPr>
            <w:r>
              <w:t>Код по бюджетной классификации</w:t>
            </w:r>
          </w:p>
        </w:tc>
        <w:tc>
          <w:tcPr>
            <w:tcW w:w="1280" w:type="dxa"/>
            <w:gridSpan w:val="2"/>
            <w:vMerge w:val="restart"/>
          </w:tcPr>
          <w:p w:rsidR="0066595D" w:rsidRDefault="0066595D">
            <w:pPr>
              <w:pStyle w:val="ConsPlusNormal"/>
              <w:jc w:val="center"/>
            </w:pPr>
            <w:r>
              <w:t>Доведено</w:t>
            </w:r>
          </w:p>
        </w:tc>
        <w:tc>
          <w:tcPr>
            <w:tcW w:w="7185" w:type="dxa"/>
            <w:gridSpan w:val="10"/>
          </w:tcPr>
          <w:p w:rsidR="0066595D" w:rsidRDefault="0066595D">
            <w:pPr>
              <w:pStyle w:val="ConsPlusNormal"/>
              <w:jc w:val="center"/>
            </w:pPr>
            <w:r>
              <w:t>Обязательства</w:t>
            </w:r>
          </w:p>
        </w:tc>
        <w:tc>
          <w:tcPr>
            <w:tcW w:w="1263" w:type="dxa"/>
            <w:gridSpan w:val="2"/>
            <w:vMerge w:val="restart"/>
            <w:tcBorders>
              <w:right w:val="nil"/>
            </w:tcBorders>
          </w:tcPr>
          <w:p w:rsidR="0066595D" w:rsidRDefault="0066595D">
            <w:pPr>
              <w:pStyle w:val="ConsPlusNormal"/>
              <w:jc w:val="center"/>
            </w:pPr>
            <w:r>
              <w:t>Свободные к принятию бюджетных обязательств</w:t>
            </w:r>
          </w:p>
        </w:tc>
      </w:tr>
      <w:tr w:rsidR="0066595D">
        <w:tc>
          <w:tcPr>
            <w:tcW w:w="3185" w:type="dxa"/>
            <w:vMerge/>
            <w:tcBorders>
              <w:left w:val="nil"/>
            </w:tcBorders>
          </w:tcPr>
          <w:p w:rsidR="0066595D" w:rsidRDefault="0066595D"/>
        </w:tc>
        <w:tc>
          <w:tcPr>
            <w:tcW w:w="737" w:type="dxa"/>
            <w:vMerge/>
          </w:tcPr>
          <w:p w:rsidR="0066595D" w:rsidRDefault="0066595D"/>
        </w:tc>
        <w:tc>
          <w:tcPr>
            <w:tcW w:w="730" w:type="dxa"/>
            <w:vMerge/>
          </w:tcPr>
          <w:p w:rsidR="0066595D" w:rsidRDefault="0066595D"/>
        </w:tc>
        <w:tc>
          <w:tcPr>
            <w:tcW w:w="1280" w:type="dxa"/>
            <w:gridSpan w:val="2"/>
            <w:vMerge/>
          </w:tcPr>
          <w:p w:rsidR="0066595D" w:rsidRDefault="0066595D"/>
        </w:tc>
        <w:tc>
          <w:tcPr>
            <w:tcW w:w="670" w:type="dxa"/>
            <w:vMerge w:val="restart"/>
          </w:tcPr>
          <w:p w:rsidR="0066595D" w:rsidRDefault="0066595D">
            <w:pPr>
              <w:pStyle w:val="ConsPlusNormal"/>
              <w:jc w:val="center"/>
            </w:pPr>
            <w:r>
              <w:t>принимаемые обязательства</w:t>
            </w:r>
          </w:p>
        </w:tc>
        <w:tc>
          <w:tcPr>
            <w:tcW w:w="1493" w:type="dxa"/>
            <w:gridSpan w:val="2"/>
          </w:tcPr>
          <w:p w:rsidR="0066595D" w:rsidRDefault="0066595D">
            <w:pPr>
              <w:pStyle w:val="ConsPlusNormal"/>
              <w:jc w:val="center"/>
            </w:pPr>
            <w:r>
              <w:t>принято бюджетных обязательств</w:t>
            </w:r>
          </w:p>
        </w:tc>
        <w:tc>
          <w:tcPr>
            <w:tcW w:w="1436" w:type="dxa"/>
            <w:gridSpan w:val="2"/>
          </w:tcPr>
          <w:p w:rsidR="0066595D" w:rsidRDefault="0066595D">
            <w:pPr>
              <w:pStyle w:val="ConsPlusNormal"/>
              <w:jc w:val="center"/>
            </w:pPr>
            <w:r>
              <w:t>принято денежных обязательств</w:t>
            </w:r>
          </w:p>
        </w:tc>
        <w:tc>
          <w:tcPr>
            <w:tcW w:w="1436" w:type="dxa"/>
            <w:gridSpan w:val="2"/>
          </w:tcPr>
          <w:p w:rsidR="0066595D" w:rsidRDefault="0066595D">
            <w:pPr>
              <w:pStyle w:val="ConsPlusNormal"/>
              <w:jc w:val="center"/>
            </w:pPr>
            <w:r>
              <w:t>исполнено денежных обязательств</w:t>
            </w:r>
          </w:p>
        </w:tc>
        <w:tc>
          <w:tcPr>
            <w:tcW w:w="794" w:type="dxa"/>
            <w:vMerge w:val="restart"/>
          </w:tcPr>
          <w:p w:rsidR="0066595D" w:rsidRDefault="0066595D">
            <w:pPr>
              <w:pStyle w:val="ConsPlusNormal"/>
              <w:jc w:val="center"/>
            </w:pPr>
            <w:r>
              <w:t>авансовые денежные обязательства к зачету</w:t>
            </w:r>
          </w:p>
        </w:tc>
        <w:tc>
          <w:tcPr>
            <w:tcW w:w="1356" w:type="dxa"/>
            <w:gridSpan w:val="2"/>
          </w:tcPr>
          <w:p w:rsidR="0066595D" w:rsidRDefault="0066595D">
            <w:pPr>
              <w:pStyle w:val="ConsPlusNormal"/>
              <w:jc w:val="center"/>
            </w:pPr>
            <w:r>
              <w:t>неисполнено денежных обязательств</w:t>
            </w:r>
          </w:p>
        </w:tc>
        <w:tc>
          <w:tcPr>
            <w:tcW w:w="1263" w:type="dxa"/>
            <w:gridSpan w:val="2"/>
            <w:vMerge/>
            <w:tcBorders>
              <w:right w:val="nil"/>
            </w:tcBorders>
          </w:tcPr>
          <w:p w:rsidR="0066595D" w:rsidRDefault="0066595D"/>
        </w:tc>
      </w:tr>
      <w:tr w:rsidR="0066595D">
        <w:tc>
          <w:tcPr>
            <w:tcW w:w="3185" w:type="dxa"/>
            <w:vMerge/>
            <w:tcBorders>
              <w:left w:val="nil"/>
            </w:tcBorders>
          </w:tcPr>
          <w:p w:rsidR="0066595D" w:rsidRDefault="0066595D"/>
        </w:tc>
        <w:tc>
          <w:tcPr>
            <w:tcW w:w="737" w:type="dxa"/>
            <w:vMerge/>
          </w:tcPr>
          <w:p w:rsidR="0066595D" w:rsidRDefault="0066595D"/>
        </w:tc>
        <w:tc>
          <w:tcPr>
            <w:tcW w:w="730" w:type="dxa"/>
            <w:vMerge/>
          </w:tcPr>
          <w:p w:rsidR="0066595D" w:rsidRDefault="0066595D"/>
        </w:tc>
        <w:tc>
          <w:tcPr>
            <w:tcW w:w="658" w:type="dxa"/>
          </w:tcPr>
          <w:p w:rsidR="0066595D" w:rsidRDefault="0066595D">
            <w:pPr>
              <w:pStyle w:val="ConsPlusNormal"/>
              <w:jc w:val="center"/>
            </w:pPr>
            <w:r>
              <w:t>бюджетных ассигнований</w:t>
            </w:r>
          </w:p>
        </w:tc>
        <w:tc>
          <w:tcPr>
            <w:tcW w:w="622" w:type="dxa"/>
          </w:tcPr>
          <w:p w:rsidR="0066595D" w:rsidRDefault="0066595D">
            <w:pPr>
              <w:pStyle w:val="ConsPlusNormal"/>
              <w:jc w:val="center"/>
            </w:pPr>
            <w:r>
              <w:t>лимитов бюджетных обязательств</w:t>
            </w:r>
          </w:p>
        </w:tc>
        <w:tc>
          <w:tcPr>
            <w:tcW w:w="670" w:type="dxa"/>
            <w:vMerge/>
          </w:tcPr>
          <w:p w:rsidR="0066595D" w:rsidRDefault="0066595D"/>
        </w:tc>
        <w:tc>
          <w:tcPr>
            <w:tcW w:w="586" w:type="dxa"/>
          </w:tcPr>
          <w:p w:rsidR="0066595D" w:rsidRDefault="0066595D">
            <w:pPr>
              <w:pStyle w:val="ConsPlusNormal"/>
              <w:jc w:val="center"/>
            </w:pPr>
            <w:r>
              <w:t>всего</w:t>
            </w:r>
          </w:p>
        </w:tc>
        <w:tc>
          <w:tcPr>
            <w:tcW w:w="907" w:type="dxa"/>
          </w:tcPr>
          <w:p w:rsidR="0066595D" w:rsidRDefault="0066595D">
            <w:pPr>
              <w:pStyle w:val="ConsPlusNormal"/>
              <w:jc w:val="center"/>
            </w:pPr>
            <w:r>
              <w:t>из них с применением конкурентных способов</w:t>
            </w:r>
          </w:p>
        </w:tc>
        <w:tc>
          <w:tcPr>
            <w:tcW w:w="586" w:type="dxa"/>
          </w:tcPr>
          <w:p w:rsidR="0066595D" w:rsidRDefault="0066595D">
            <w:pPr>
              <w:pStyle w:val="ConsPlusNormal"/>
              <w:jc w:val="center"/>
            </w:pPr>
            <w:r>
              <w:t>всего</w:t>
            </w:r>
          </w:p>
        </w:tc>
        <w:tc>
          <w:tcPr>
            <w:tcW w:w="850" w:type="dxa"/>
          </w:tcPr>
          <w:p w:rsidR="0066595D" w:rsidRDefault="0066595D">
            <w:pPr>
              <w:pStyle w:val="ConsPlusNormal"/>
              <w:jc w:val="center"/>
            </w:pPr>
            <w:r>
              <w:t>из них авансовых денежных обязательств</w:t>
            </w:r>
          </w:p>
        </w:tc>
        <w:tc>
          <w:tcPr>
            <w:tcW w:w="586" w:type="dxa"/>
          </w:tcPr>
          <w:p w:rsidR="0066595D" w:rsidRDefault="0066595D">
            <w:pPr>
              <w:pStyle w:val="ConsPlusNormal"/>
              <w:jc w:val="center"/>
            </w:pPr>
            <w:r>
              <w:t>всего</w:t>
            </w:r>
          </w:p>
        </w:tc>
        <w:tc>
          <w:tcPr>
            <w:tcW w:w="850" w:type="dxa"/>
          </w:tcPr>
          <w:p w:rsidR="0066595D" w:rsidRDefault="0066595D">
            <w:pPr>
              <w:pStyle w:val="ConsPlusNormal"/>
              <w:jc w:val="center"/>
            </w:pPr>
            <w:r>
              <w:t>из них авансовых денежных обязательств</w:t>
            </w:r>
          </w:p>
        </w:tc>
        <w:tc>
          <w:tcPr>
            <w:tcW w:w="794" w:type="dxa"/>
            <w:vMerge/>
          </w:tcPr>
          <w:p w:rsidR="0066595D" w:rsidRDefault="0066595D"/>
        </w:tc>
        <w:tc>
          <w:tcPr>
            <w:tcW w:w="562" w:type="dxa"/>
          </w:tcPr>
          <w:p w:rsidR="0066595D" w:rsidRDefault="0066595D">
            <w:pPr>
              <w:pStyle w:val="ConsPlusNormal"/>
              <w:jc w:val="center"/>
            </w:pPr>
            <w:r>
              <w:t>всего</w:t>
            </w:r>
          </w:p>
        </w:tc>
        <w:tc>
          <w:tcPr>
            <w:tcW w:w="794" w:type="dxa"/>
          </w:tcPr>
          <w:p w:rsidR="0066595D" w:rsidRDefault="0066595D">
            <w:pPr>
              <w:pStyle w:val="ConsPlusNormal"/>
              <w:jc w:val="center"/>
            </w:pPr>
            <w:r>
              <w:t>из них авансовых денежных обязательств</w:t>
            </w:r>
          </w:p>
        </w:tc>
        <w:tc>
          <w:tcPr>
            <w:tcW w:w="646" w:type="dxa"/>
          </w:tcPr>
          <w:p w:rsidR="0066595D" w:rsidRDefault="0066595D">
            <w:pPr>
              <w:pStyle w:val="ConsPlusNormal"/>
              <w:jc w:val="center"/>
            </w:pPr>
            <w:r>
              <w:t>бюджетные ассигнования</w:t>
            </w:r>
          </w:p>
        </w:tc>
        <w:tc>
          <w:tcPr>
            <w:tcW w:w="617" w:type="dxa"/>
            <w:tcBorders>
              <w:right w:val="nil"/>
            </w:tcBorders>
          </w:tcPr>
          <w:p w:rsidR="0066595D" w:rsidRDefault="0066595D">
            <w:pPr>
              <w:pStyle w:val="ConsPlusNormal"/>
              <w:jc w:val="center"/>
            </w:pPr>
            <w:r>
              <w:t>лимиты бюджетных обязательств</w:t>
            </w:r>
          </w:p>
        </w:tc>
      </w:tr>
      <w:tr w:rsidR="0066595D">
        <w:tc>
          <w:tcPr>
            <w:tcW w:w="3185" w:type="dxa"/>
            <w:tcBorders>
              <w:left w:val="nil"/>
            </w:tcBorders>
          </w:tcPr>
          <w:p w:rsidR="0066595D" w:rsidRDefault="0066595D">
            <w:pPr>
              <w:pStyle w:val="ConsPlusNormal"/>
              <w:jc w:val="center"/>
            </w:pPr>
            <w:bookmarkStart w:id="110" w:name="P9187"/>
            <w:bookmarkEnd w:id="110"/>
            <w:r>
              <w:t>1</w:t>
            </w:r>
          </w:p>
        </w:tc>
        <w:tc>
          <w:tcPr>
            <w:tcW w:w="737" w:type="dxa"/>
          </w:tcPr>
          <w:p w:rsidR="0066595D" w:rsidRDefault="0066595D">
            <w:pPr>
              <w:pStyle w:val="ConsPlusNormal"/>
              <w:jc w:val="center"/>
            </w:pPr>
            <w:bookmarkStart w:id="111" w:name="P9188"/>
            <w:bookmarkEnd w:id="111"/>
            <w:r>
              <w:t>2</w:t>
            </w:r>
          </w:p>
        </w:tc>
        <w:tc>
          <w:tcPr>
            <w:tcW w:w="730" w:type="dxa"/>
          </w:tcPr>
          <w:p w:rsidR="0066595D" w:rsidRDefault="0066595D">
            <w:pPr>
              <w:pStyle w:val="ConsPlusNormal"/>
              <w:jc w:val="center"/>
            </w:pPr>
            <w:bookmarkStart w:id="112" w:name="P9189"/>
            <w:bookmarkEnd w:id="112"/>
            <w:r>
              <w:t>3</w:t>
            </w:r>
          </w:p>
        </w:tc>
        <w:tc>
          <w:tcPr>
            <w:tcW w:w="658" w:type="dxa"/>
          </w:tcPr>
          <w:p w:rsidR="0066595D" w:rsidRDefault="0066595D">
            <w:pPr>
              <w:pStyle w:val="ConsPlusNormal"/>
              <w:jc w:val="center"/>
            </w:pPr>
            <w:bookmarkStart w:id="113" w:name="P9190"/>
            <w:bookmarkEnd w:id="113"/>
            <w:r>
              <w:t>4</w:t>
            </w:r>
          </w:p>
        </w:tc>
        <w:tc>
          <w:tcPr>
            <w:tcW w:w="622" w:type="dxa"/>
          </w:tcPr>
          <w:p w:rsidR="0066595D" w:rsidRDefault="0066595D">
            <w:pPr>
              <w:pStyle w:val="ConsPlusNormal"/>
              <w:jc w:val="center"/>
            </w:pPr>
            <w:bookmarkStart w:id="114" w:name="P9191"/>
            <w:bookmarkEnd w:id="114"/>
            <w:r>
              <w:t>5</w:t>
            </w:r>
          </w:p>
        </w:tc>
        <w:tc>
          <w:tcPr>
            <w:tcW w:w="670" w:type="dxa"/>
          </w:tcPr>
          <w:p w:rsidR="0066595D" w:rsidRDefault="0066595D">
            <w:pPr>
              <w:pStyle w:val="ConsPlusNormal"/>
              <w:jc w:val="center"/>
            </w:pPr>
            <w:bookmarkStart w:id="115" w:name="P9192"/>
            <w:bookmarkEnd w:id="115"/>
            <w:r>
              <w:t>6</w:t>
            </w:r>
          </w:p>
        </w:tc>
        <w:tc>
          <w:tcPr>
            <w:tcW w:w="586" w:type="dxa"/>
          </w:tcPr>
          <w:p w:rsidR="0066595D" w:rsidRDefault="0066595D">
            <w:pPr>
              <w:pStyle w:val="ConsPlusNormal"/>
              <w:jc w:val="center"/>
            </w:pPr>
            <w:bookmarkStart w:id="116" w:name="P9193"/>
            <w:bookmarkEnd w:id="116"/>
            <w:r>
              <w:t>7</w:t>
            </w:r>
          </w:p>
        </w:tc>
        <w:tc>
          <w:tcPr>
            <w:tcW w:w="907" w:type="dxa"/>
          </w:tcPr>
          <w:p w:rsidR="0066595D" w:rsidRDefault="0066595D">
            <w:pPr>
              <w:pStyle w:val="ConsPlusNormal"/>
              <w:jc w:val="center"/>
            </w:pPr>
            <w:bookmarkStart w:id="117" w:name="P9194"/>
            <w:bookmarkEnd w:id="117"/>
            <w:r>
              <w:t>8</w:t>
            </w:r>
          </w:p>
        </w:tc>
        <w:tc>
          <w:tcPr>
            <w:tcW w:w="586" w:type="dxa"/>
          </w:tcPr>
          <w:p w:rsidR="0066595D" w:rsidRDefault="0066595D">
            <w:pPr>
              <w:pStyle w:val="ConsPlusNormal"/>
              <w:jc w:val="center"/>
            </w:pPr>
            <w:bookmarkStart w:id="118" w:name="P9195"/>
            <w:bookmarkEnd w:id="118"/>
            <w:r>
              <w:t>9</w:t>
            </w:r>
          </w:p>
        </w:tc>
        <w:tc>
          <w:tcPr>
            <w:tcW w:w="850" w:type="dxa"/>
          </w:tcPr>
          <w:p w:rsidR="0066595D" w:rsidRDefault="0066595D">
            <w:pPr>
              <w:pStyle w:val="ConsPlusNormal"/>
              <w:jc w:val="center"/>
            </w:pPr>
            <w:bookmarkStart w:id="119" w:name="P9196"/>
            <w:bookmarkEnd w:id="119"/>
            <w:r>
              <w:t>10</w:t>
            </w:r>
          </w:p>
        </w:tc>
        <w:tc>
          <w:tcPr>
            <w:tcW w:w="586" w:type="dxa"/>
          </w:tcPr>
          <w:p w:rsidR="0066595D" w:rsidRDefault="0066595D">
            <w:pPr>
              <w:pStyle w:val="ConsPlusNormal"/>
              <w:jc w:val="center"/>
            </w:pPr>
            <w:bookmarkStart w:id="120" w:name="P9197"/>
            <w:bookmarkEnd w:id="120"/>
            <w:r>
              <w:t>11</w:t>
            </w:r>
          </w:p>
        </w:tc>
        <w:tc>
          <w:tcPr>
            <w:tcW w:w="850" w:type="dxa"/>
          </w:tcPr>
          <w:p w:rsidR="0066595D" w:rsidRDefault="0066595D">
            <w:pPr>
              <w:pStyle w:val="ConsPlusNormal"/>
              <w:jc w:val="center"/>
            </w:pPr>
            <w:bookmarkStart w:id="121" w:name="P9198"/>
            <w:bookmarkEnd w:id="121"/>
            <w:r>
              <w:t>12</w:t>
            </w:r>
          </w:p>
        </w:tc>
        <w:tc>
          <w:tcPr>
            <w:tcW w:w="794" w:type="dxa"/>
          </w:tcPr>
          <w:p w:rsidR="0066595D" w:rsidRDefault="0066595D">
            <w:pPr>
              <w:pStyle w:val="ConsPlusNormal"/>
              <w:jc w:val="center"/>
            </w:pPr>
            <w:bookmarkStart w:id="122" w:name="P9199"/>
            <w:bookmarkEnd w:id="122"/>
            <w:r>
              <w:t>13</w:t>
            </w:r>
          </w:p>
        </w:tc>
        <w:tc>
          <w:tcPr>
            <w:tcW w:w="562" w:type="dxa"/>
          </w:tcPr>
          <w:p w:rsidR="0066595D" w:rsidRDefault="0066595D">
            <w:pPr>
              <w:pStyle w:val="ConsPlusNormal"/>
              <w:jc w:val="center"/>
            </w:pPr>
            <w:bookmarkStart w:id="123" w:name="P9200"/>
            <w:bookmarkEnd w:id="123"/>
            <w:r>
              <w:t>14</w:t>
            </w:r>
          </w:p>
        </w:tc>
        <w:tc>
          <w:tcPr>
            <w:tcW w:w="794" w:type="dxa"/>
          </w:tcPr>
          <w:p w:rsidR="0066595D" w:rsidRDefault="0066595D">
            <w:pPr>
              <w:pStyle w:val="ConsPlusNormal"/>
              <w:jc w:val="center"/>
            </w:pPr>
            <w:bookmarkStart w:id="124" w:name="P9201"/>
            <w:bookmarkEnd w:id="124"/>
            <w:r>
              <w:t>15</w:t>
            </w:r>
          </w:p>
        </w:tc>
        <w:tc>
          <w:tcPr>
            <w:tcW w:w="646" w:type="dxa"/>
          </w:tcPr>
          <w:p w:rsidR="0066595D" w:rsidRDefault="0066595D">
            <w:pPr>
              <w:pStyle w:val="ConsPlusNormal"/>
              <w:jc w:val="center"/>
            </w:pPr>
            <w:bookmarkStart w:id="125" w:name="P9202"/>
            <w:bookmarkEnd w:id="125"/>
            <w:r>
              <w:t>16</w:t>
            </w:r>
          </w:p>
        </w:tc>
        <w:tc>
          <w:tcPr>
            <w:tcW w:w="617" w:type="dxa"/>
            <w:tcBorders>
              <w:right w:val="nil"/>
            </w:tcBorders>
          </w:tcPr>
          <w:p w:rsidR="0066595D" w:rsidRDefault="0066595D">
            <w:pPr>
              <w:pStyle w:val="ConsPlusNormal"/>
              <w:jc w:val="center"/>
            </w:pPr>
            <w:bookmarkStart w:id="126" w:name="P9203"/>
            <w:bookmarkEnd w:id="126"/>
            <w:r>
              <w:t>17</w:t>
            </w:r>
          </w:p>
        </w:tc>
      </w:tr>
      <w:tr w:rsidR="0066595D">
        <w:tblPrEx>
          <w:tblBorders>
            <w:right w:val="single" w:sz="4" w:space="0" w:color="auto"/>
          </w:tblBorders>
        </w:tblPrEx>
        <w:tc>
          <w:tcPr>
            <w:tcW w:w="3185" w:type="dxa"/>
            <w:tcBorders>
              <w:left w:val="nil"/>
            </w:tcBorders>
          </w:tcPr>
          <w:p w:rsidR="0066595D" w:rsidRDefault="0066595D">
            <w:pPr>
              <w:pStyle w:val="ConsPlusNormal"/>
            </w:pPr>
            <w:bookmarkStart w:id="127" w:name="P9204"/>
            <w:bookmarkEnd w:id="127"/>
            <w:r>
              <w:t>1. Обязательства текущего (отчетного) финансового года по расходам федерального бюджета, всего:</w:t>
            </w:r>
          </w:p>
        </w:tc>
        <w:tc>
          <w:tcPr>
            <w:tcW w:w="737" w:type="dxa"/>
            <w:vAlign w:val="bottom"/>
          </w:tcPr>
          <w:p w:rsidR="0066595D" w:rsidRDefault="0066595D">
            <w:pPr>
              <w:pStyle w:val="ConsPlusNormal"/>
              <w:jc w:val="center"/>
            </w:pPr>
            <w:r>
              <w:t>200</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firstLine="283"/>
            </w:pPr>
            <w:r>
              <w:t>в том числе</w:t>
            </w:r>
          </w:p>
        </w:tc>
        <w:tc>
          <w:tcPr>
            <w:tcW w:w="737" w:type="dxa"/>
            <w:vAlign w:val="bottom"/>
          </w:tcPr>
          <w:p w:rsidR="0066595D" w:rsidRDefault="0066595D">
            <w:pPr>
              <w:pStyle w:val="ConsPlusNormal"/>
            </w:pPr>
          </w:p>
        </w:tc>
        <w:tc>
          <w:tcPr>
            <w:tcW w:w="730" w:type="dxa"/>
            <w:vAlign w:val="bottom"/>
          </w:tcPr>
          <w:p w:rsidR="0066595D" w:rsidRDefault="0066595D">
            <w:pPr>
              <w:pStyle w:val="ConsPlusNormal"/>
            </w:pP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pPr>
            <w:bookmarkStart w:id="128" w:name="P9238"/>
            <w:bookmarkEnd w:id="128"/>
            <w:r>
              <w:t>2. Обязательства текущего (отчетного) финансового года по выплатам источников финансирования дефицита федерального бюджета, всего:</w:t>
            </w:r>
          </w:p>
        </w:tc>
        <w:tc>
          <w:tcPr>
            <w:tcW w:w="737" w:type="dxa"/>
            <w:vAlign w:val="bottom"/>
          </w:tcPr>
          <w:p w:rsidR="0066595D" w:rsidRDefault="0066595D">
            <w:pPr>
              <w:pStyle w:val="ConsPlusNormal"/>
              <w:jc w:val="center"/>
            </w:pPr>
            <w:r>
              <w:t>510</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firstLine="283"/>
            </w:pPr>
            <w:r>
              <w:t>в том числе</w:t>
            </w:r>
          </w:p>
        </w:tc>
        <w:tc>
          <w:tcPr>
            <w:tcW w:w="737" w:type="dxa"/>
            <w:vAlign w:val="bottom"/>
          </w:tcPr>
          <w:p w:rsidR="0066595D" w:rsidRDefault="0066595D">
            <w:pPr>
              <w:pStyle w:val="ConsPlusNormal"/>
            </w:pPr>
          </w:p>
        </w:tc>
        <w:tc>
          <w:tcPr>
            <w:tcW w:w="730" w:type="dxa"/>
            <w:vAlign w:val="bottom"/>
          </w:tcPr>
          <w:p w:rsidR="0066595D" w:rsidRDefault="0066595D">
            <w:pPr>
              <w:pStyle w:val="ConsPlusNormal"/>
            </w:pP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pPr>
            <w:bookmarkStart w:id="129" w:name="P9272"/>
            <w:bookmarkEnd w:id="129"/>
            <w:r>
              <w:t xml:space="preserve">3. Обязательства финансовых годов, следующих за текущим (отчетным) финансовым годом, </w:t>
            </w:r>
            <w:r>
              <w:lastRenderedPageBreak/>
              <w:t>всего:</w:t>
            </w:r>
          </w:p>
        </w:tc>
        <w:tc>
          <w:tcPr>
            <w:tcW w:w="737" w:type="dxa"/>
            <w:vAlign w:val="bottom"/>
          </w:tcPr>
          <w:p w:rsidR="0066595D" w:rsidRDefault="0066595D">
            <w:pPr>
              <w:pStyle w:val="ConsPlusNormal"/>
              <w:jc w:val="center"/>
            </w:pPr>
            <w:r>
              <w:lastRenderedPageBreak/>
              <w:t>900</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firstLine="283"/>
            </w:pPr>
            <w:r>
              <w:lastRenderedPageBreak/>
              <w:t>в том числе</w:t>
            </w:r>
          </w:p>
          <w:p w:rsidR="0066595D" w:rsidRDefault="0066595D">
            <w:pPr>
              <w:pStyle w:val="ConsPlusNormal"/>
              <w:ind w:left="284"/>
            </w:pPr>
            <w:r>
              <w:t>3.1. по расходам федерального бюджета</w:t>
            </w:r>
          </w:p>
        </w:tc>
        <w:tc>
          <w:tcPr>
            <w:tcW w:w="737" w:type="dxa"/>
            <w:vAlign w:val="bottom"/>
          </w:tcPr>
          <w:p w:rsidR="0066595D" w:rsidRDefault="0066595D">
            <w:pPr>
              <w:pStyle w:val="ConsPlusNormal"/>
              <w:jc w:val="center"/>
            </w:pPr>
            <w:r>
              <w:t>910</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в том числе</w:t>
            </w:r>
          </w:p>
          <w:p w:rsidR="0066595D" w:rsidRDefault="0066595D">
            <w:pPr>
              <w:pStyle w:val="ConsPlusNormal"/>
              <w:ind w:left="567"/>
            </w:pPr>
            <w:r>
              <w:t>3.1.1. первого года, следующего за текущим:</w:t>
            </w:r>
          </w:p>
        </w:tc>
        <w:tc>
          <w:tcPr>
            <w:tcW w:w="737" w:type="dxa"/>
            <w:vAlign w:val="bottom"/>
          </w:tcPr>
          <w:p w:rsidR="0066595D" w:rsidRDefault="0066595D">
            <w:pPr>
              <w:pStyle w:val="ConsPlusNormal"/>
              <w:jc w:val="center"/>
            </w:pPr>
            <w:r>
              <w:t>911</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3.1.2. второго года, следующего за текущим:</w:t>
            </w:r>
          </w:p>
        </w:tc>
        <w:tc>
          <w:tcPr>
            <w:tcW w:w="737" w:type="dxa"/>
            <w:vAlign w:val="bottom"/>
          </w:tcPr>
          <w:p w:rsidR="0066595D" w:rsidRDefault="0066595D">
            <w:pPr>
              <w:pStyle w:val="ConsPlusNormal"/>
              <w:jc w:val="center"/>
            </w:pPr>
            <w:r>
              <w:t>912</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3.1.3. второго года, следующего за очередным:</w:t>
            </w:r>
          </w:p>
        </w:tc>
        <w:tc>
          <w:tcPr>
            <w:tcW w:w="737" w:type="dxa"/>
            <w:vAlign w:val="bottom"/>
          </w:tcPr>
          <w:p w:rsidR="0066595D" w:rsidRDefault="0066595D">
            <w:pPr>
              <w:pStyle w:val="ConsPlusNormal"/>
              <w:jc w:val="center"/>
            </w:pPr>
            <w:r>
              <w:t>913</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3.1.4. за пределами планового периода:</w:t>
            </w:r>
          </w:p>
        </w:tc>
        <w:tc>
          <w:tcPr>
            <w:tcW w:w="737" w:type="dxa"/>
            <w:vAlign w:val="bottom"/>
          </w:tcPr>
          <w:p w:rsidR="0066595D" w:rsidRDefault="0066595D">
            <w:pPr>
              <w:pStyle w:val="ConsPlusNormal"/>
              <w:jc w:val="center"/>
            </w:pPr>
            <w:r>
              <w:t>914</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284"/>
            </w:pPr>
            <w:r>
              <w:t>3.2. по выплатам источников финансирования дефицита федерального бюджета</w:t>
            </w:r>
          </w:p>
        </w:tc>
        <w:tc>
          <w:tcPr>
            <w:tcW w:w="737" w:type="dxa"/>
            <w:vAlign w:val="bottom"/>
          </w:tcPr>
          <w:p w:rsidR="0066595D" w:rsidRDefault="0066595D">
            <w:pPr>
              <w:pStyle w:val="ConsPlusNormal"/>
              <w:jc w:val="center"/>
            </w:pPr>
            <w:r>
              <w:t>920</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в том числе</w:t>
            </w:r>
          </w:p>
          <w:p w:rsidR="0066595D" w:rsidRDefault="0066595D">
            <w:pPr>
              <w:pStyle w:val="ConsPlusNormal"/>
              <w:ind w:left="567"/>
            </w:pPr>
            <w:r>
              <w:t>3.2.1. первого года, следующего за текущим:</w:t>
            </w:r>
          </w:p>
        </w:tc>
        <w:tc>
          <w:tcPr>
            <w:tcW w:w="737" w:type="dxa"/>
            <w:vAlign w:val="bottom"/>
          </w:tcPr>
          <w:p w:rsidR="0066595D" w:rsidRDefault="0066595D">
            <w:pPr>
              <w:pStyle w:val="ConsPlusNormal"/>
              <w:jc w:val="center"/>
            </w:pPr>
            <w:r>
              <w:t>921</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3.2.2. второго года, следующего за текущим:</w:t>
            </w:r>
          </w:p>
        </w:tc>
        <w:tc>
          <w:tcPr>
            <w:tcW w:w="737" w:type="dxa"/>
            <w:vAlign w:val="bottom"/>
          </w:tcPr>
          <w:p w:rsidR="0066595D" w:rsidRDefault="0066595D">
            <w:pPr>
              <w:pStyle w:val="ConsPlusNormal"/>
              <w:jc w:val="center"/>
            </w:pPr>
            <w:r>
              <w:t>922</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3.2.3. второго года, следующего за очередным:</w:t>
            </w:r>
          </w:p>
        </w:tc>
        <w:tc>
          <w:tcPr>
            <w:tcW w:w="737" w:type="dxa"/>
            <w:vAlign w:val="bottom"/>
          </w:tcPr>
          <w:p w:rsidR="0066595D" w:rsidRDefault="0066595D">
            <w:pPr>
              <w:pStyle w:val="ConsPlusNormal"/>
              <w:jc w:val="center"/>
            </w:pPr>
            <w:r>
              <w:t>923</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tcBorders>
          </w:tcPr>
          <w:p w:rsidR="0066595D" w:rsidRDefault="0066595D">
            <w:pPr>
              <w:pStyle w:val="ConsPlusNormal"/>
              <w:ind w:left="567"/>
            </w:pPr>
            <w:r>
              <w:t xml:space="preserve">3.2.4. за пределами </w:t>
            </w:r>
            <w:r>
              <w:lastRenderedPageBreak/>
              <w:t>планового периода:</w:t>
            </w:r>
          </w:p>
        </w:tc>
        <w:tc>
          <w:tcPr>
            <w:tcW w:w="737" w:type="dxa"/>
            <w:vAlign w:val="bottom"/>
          </w:tcPr>
          <w:p w:rsidR="0066595D" w:rsidRDefault="0066595D">
            <w:pPr>
              <w:pStyle w:val="ConsPlusNormal"/>
              <w:jc w:val="center"/>
            </w:pPr>
            <w:r>
              <w:lastRenderedPageBreak/>
              <w:t>924</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r w:rsidR="0066595D">
        <w:tblPrEx>
          <w:tblBorders>
            <w:right w:val="single" w:sz="4" w:space="0" w:color="auto"/>
          </w:tblBorders>
        </w:tblPrEx>
        <w:tc>
          <w:tcPr>
            <w:tcW w:w="3185" w:type="dxa"/>
            <w:tcBorders>
              <w:left w:val="nil"/>
              <w:bottom w:val="nil"/>
            </w:tcBorders>
          </w:tcPr>
          <w:p w:rsidR="0066595D" w:rsidRDefault="0066595D">
            <w:pPr>
              <w:pStyle w:val="ConsPlusNormal"/>
              <w:jc w:val="right"/>
            </w:pPr>
            <w:bookmarkStart w:id="130" w:name="P9462"/>
            <w:bookmarkEnd w:id="130"/>
            <w:r>
              <w:lastRenderedPageBreak/>
              <w:t>Итого</w:t>
            </w:r>
          </w:p>
        </w:tc>
        <w:tc>
          <w:tcPr>
            <w:tcW w:w="737" w:type="dxa"/>
            <w:vAlign w:val="bottom"/>
          </w:tcPr>
          <w:p w:rsidR="0066595D" w:rsidRDefault="0066595D">
            <w:pPr>
              <w:pStyle w:val="ConsPlusNormal"/>
              <w:jc w:val="center"/>
            </w:pPr>
            <w:r>
              <w:t>999</w:t>
            </w:r>
          </w:p>
        </w:tc>
        <w:tc>
          <w:tcPr>
            <w:tcW w:w="730" w:type="dxa"/>
            <w:vAlign w:val="bottom"/>
          </w:tcPr>
          <w:p w:rsidR="0066595D" w:rsidRDefault="0066595D">
            <w:pPr>
              <w:pStyle w:val="ConsPlusNormal"/>
              <w:jc w:val="center"/>
            </w:pPr>
            <w:r>
              <w:t>X</w:t>
            </w:r>
          </w:p>
        </w:tc>
        <w:tc>
          <w:tcPr>
            <w:tcW w:w="658" w:type="dxa"/>
          </w:tcPr>
          <w:p w:rsidR="0066595D" w:rsidRDefault="0066595D">
            <w:pPr>
              <w:pStyle w:val="ConsPlusNormal"/>
            </w:pPr>
          </w:p>
        </w:tc>
        <w:tc>
          <w:tcPr>
            <w:tcW w:w="622" w:type="dxa"/>
          </w:tcPr>
          <w:p w:rsidR="0066595D" w:rsidRDefault="0066595D">
            <w:pPr>
              <w:pStyle w:val="ConsPlusNormal"/>
            </w:pPr>
          </w:p>
        </w:tc>
        <w:tc>
          <w:tcPr>
            <w:tcW w:w="670" w:type="dxa"/>
          </w:tcPr>
          <w:p w:rsidR="0066595D" w:rsidRDefault="0066595D">
            <w:pPr>
              <w:pStyle w:val="ConsPlusNormal"/>
            </w:pPr>
          </w:p>
        </w:tc>
        <w:tc>
          <w:tcPr>
            <w:tcW w:w="586" w:type="dxa"/>
          </w:tcPr>
          <w:p w:rsidR="0066595D" w:rsidRDefault="0066595D">
            <w:pPr>
              <w:pStyle w:val="ConsPlusNormal"/>
            </w:pPr>
          </w:p>
        </w:tc>
        <w:tc>
          <w:tcPr>
            <w:tcW w:w="907"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586"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562" w:type="dxa"/>
          </w:tcPr>
          <w:p w:rsidR="0066595D" w:rsidRDefault="0066595D">
            <w:pPr>
              <w:pStyle w:val="ConsPlusNormal"/>
            </w:pPr>
          </w:p>
        </w:tc>
        <w:tc>
          <w:tcPr>
            <w:tcW w:w="794" w:type="dxa"/>
          </w:tcPr>
          <w:p w:rsidR="0066595D" w:rsidRDefault="0066595D">
            <w:pPr>
              <w:pStyle w:val="ConsPlusNormal"/>
            </w:pPr>
          </w:p>
        </w:tc>
        <w:tc>
          <w:tcPr>
            <w:tcW w:w="646" w:type="dxa"/>
          </w:tcPr>
          <w:p w:rsidR="0066595D" w:rsidRDefault="0066595D">
            <w:pPr>
              <w:pStyle w:val="ConsPlusNormal"/>
            </w:pPr>
          </w:p>
        </w:tc>
        <w:tc>
          <w:tcPr>
            <w:tcW w:w="61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 xml:space="preserve">    Руководитель _________ ____________    бухгалтер ______________________</w:t>
      </w:r>
    </w:p>
    <w:p w:rsidR="0066595D" w:rsidRDefault="0066595D">
      <w:pPr>
        <w:pStyle w:val="ConsPlusNonformat"/>
        <w:jc w:val="both"/>
      </w:pPr>
      <w:r>
        <w:t xml:space="preserve">                 (подпись) (расшифровка              (подпись) (расшифровка</w:t>
      </w:r>
    </w:p>
    <w:p w:rsidR="0066595D" w:rsidRDefault="0066595D">
      <w:pPr>
        <w:pStyle w:val="ConsPlusNonformat"/>
        <w:jc w:val="both"/>
      </w:pPr>
      <w:r>
        <w:t xml:space="preserve">                             подписи)                            подписи)</w:t>
      </w:r>
    </w:p>
    <w:p w:rsidR="0066595D" w:rsidRDefault="0066595D">
      <w:pPr>
        <w:pStyle w:val="ConsPlusNonformat"/>
        <w:jc w:val="both"/>
      </w:pPr>
    </w:p>
    <w:p w:rsidR="0066595D" w:rsidRDefault="0066595D">
      <w:pPr>
        <w:pStyle w:val="ConsPlusNonformat"/>
        <w:jc w:val="both"/>
      </w:pPr>
      <w:r>
        <w:t>"__" __________ 20__ г.</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19"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nformat"/>
        <w:jc w:val="both"/>
      </w:pPr>
      <w:bookmarkStart w:id="131" w:name="P9491"/>
      <w:bookmarkEnd w:id="131"/>
      <w:r>
        <w:t xml:space="preserve">                                  БАЛАНС</w:t>
      </w:r>
    </w:p>
    <w:p w:rsidR="0066595D" w:rsidRDefault="0066595D">
      <w:pPr>
        <w:pStyle w:val="ConsPlusNonformat"/>
        <w:jc w:val="both"/>
      </w:pPr>
      <w:r>
        <w:t xml:space="preserve">             ГЛАВНОГО РАСПОРЯДИТЕЛЯ, РАСПОРЯДИТЕЛЯ, ПОЛУЧАТЕЛЯ</w:t>
      </w:r>
    </w:p>
    <w:p w:rsidR="0066595D" w:rsidRDefault="0066595D">
      <w:pPr>
        <w:pStyle w:val="ConsPlusNonformat"/>
        <w:jc w:val="both"/>
      </w:pPr>
      <w:r>
        <w:t xml:space="preserve">        БЮДЖЕТНЫХ СРЕДСТВ, ГЛАВНОГО АДМИНИСТРАТОРА, АДМИНИСТРАТОРА</w:t>
      </w:r>
    </w:p>
    <w:p w:rsidR="0066595D" w:rsidRDefault="0066595D">
      <w:pPr>
        <w:pStyle w:val="ConsPlusNonformat"/>
        <w:jc w:val="both"/>
      </w:pPr>
      <w:r>
        <w:t xml:space="preserve">           ИСТОЧНИКОВ ФИНАНСИРОВАНИЯ ДЕФИЦИТА БЮДЖЕТА, ГЛАВНОГО</w:t>
      </w:r>
    </w:p>
    <w:p w:rsidR="0066595D" w:rsidRDefault="0066595D">
      <w:pPr>
        <w:pStyle w:val="ConsPlusNonformat"/>
        <w:jc w:val="both"/>
      </w:pPr>
      <w:r>
        <w:t xml:space="preserve">              АДМИНИСТРАТОРА, АДМИНИСТРАТОРА ДОХОДОВ БЮДЖЕТА</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36"/>
        <w:gridCol w:w="409"/>
        <w:gridCol w:w="3175"/>
        <w:gridCol w:w="1430"/>
        <w:gridCol w:w="1134"/>
      </w:tblGrid>
      <w:tr w:rsidR="0066595D">
        <w:tc>
          <w:tcPr>
            <w:tcW w:w="3345" w:type="dxa"/>
            <w:gridSpan w:val="2"/>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345" w:type="dxa"/>
            <w:gridSpan w:val="2"/>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0503130</w:t>
            </w:r>
          </w:p>
        </w:tc>
      </w:tr>
      <w:tr w:rsidR="0066595D">
        <w:tc>
          <w:tcPr>
            <w:tcW w:w="3345" w:type="dxa"/>
            <w:gridSpan w:val="2"/>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jc w:val="center"/>
            </w:pPr>
            <w:r>
              <w:t>на 1 _________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val="restart"/>
            <w:tcBorders>
              <w:top w:val="nil"/>
              <w:left w:val="nil"/>
              <w:bottom w:val="nil"/>
              <w:right w:val="nil"/>
            </w:tcBorders>
          </w:tcPr>
          <w:p w:rsidR="0066595D" w:rsidRDefault="0066595D">
            <w:pPr>
              <w:pStyle w:val="ConsPlusNormal"/>
            </w:pPr>
            <w: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r>
              <w:lastRenderedPageBreak/>
              <w:t>источников финансирования дефицита бюджета</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ОКВЭД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vMerge/>
            <w:tcBorders>
              <w:top w:val="nil"/>
              <w:left w:val="nil"/>
              <w:bottom w:val="nil"/>
              <w:right w:val="nil"/>
            </w:tcBorders>
          </w:tcPr>
          <w:p w:rsidR="0066595D" w:rsidRDefault="0066595D"/>
        </w:tc>
        <w:tc>
          <w:tcPr>
            <w:tcW w:w="3175" w:type="dxa"/>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2936" w:type="dxa"/>
            <w:tcBorders>
              <w:top w:val="nil"/>
              <w:left w:val="nil"/>
              <w:bottom w:val="nil"/>
              <w:right w:val="nil"/>
            </w:tcBorders>
          </w:tcPr>
          <w:p w:rsidR="0066595D" w:rsidRDefault="0066595D">
            <w:pPr>
              <w:pStyle w:val="ConsPlusNormal"/>
            </w:pPr>
            <w:r>
              <w:lastRenderedPageBreak/>
              <w:t>Наименование бюджета</w:t>
            </w:r>
          </w:p>
        </w:tc>
        <w:tc>
          <w:tcPr>
            <w:tcW w:w="3584" w:type="dxa"/>
            <w:gridSpan w:val="2"/>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tcBorders>
              <w:top w:val="nil"/>
              <w:left w:val="nil"/>
              <w:bottom w:val="nil"/>
              <w:right w:val="nil"/>
            </w:tcBorders>
          </w:tcPr>
          <w:p w:rsidR="0066595D" w:rsidRDefault="0066595D">
            <w:pPr>
              <w:pStyle w:val="ConsPlusNormal"/>
            </w:pPr>
            <w:r>
              <w:t>Периодичность: годовая</w:t>
            </w:r>
          </w:p>
        </w:tc>
        <w:tc>
          <w:tcPr>
            <w:tcW w:w="3175" w:type="dxa"/>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45" w:type="dxa"/>
            <w:gridSpan w:val="2"/>
            <w:tcBorders>
              <w:top w:val="nil"/>
              <w:left w:val="nil"/>
              <w:bottom w:val="nil"/>
              <w:right w:val="nil"/>
            </w:tcBorders>
          </w:tcPr>
          <w:p w:rsidR="0066595D" w:rsidRDefault="0066595D">
            <w:pPr>
              <w:pStyle w:val="ConsPlusNormal"/>
            </w:pPr>
            <w:r>
              <w:t>Единица измерения: руб</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 Нефинансовые активы</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Основные средства (балансовая стоимость, 010100000) &lt;*&gt;</w:t>
            </w:r>
          </w:p>
        </w:tc>
        <w:tc>
          <w:tcPr>
            <w:tcW w:w="680" w:type="dxa"/>
            <w:tcBorders>
              <w:top w:val="nil"/>
            </w:tcBorders>
            <w:vAlign w:val="bottom"/>
          </w:tcPr>
          <w:p w:rsidR="0066595D" w:rsidRDefault="0066595D">
            <w:pPr>
              <w:pStyle w:val="ConsPlusNormal"/>
              <w:jc w:val="center"/>
            </w:pPr>
            <w:r>
              <w:t>010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Уменьшение стоимости основных средств &lt;**&gt;, всего &lt;*&gt;</w:t>
            </w:r>
          </w:p>
        </w:tc>
        <w:tc>
          <w:tcPr>
            <w:tcW w:w="680" w:type="dxa"/>
            <w:vAlign w:val="bottom"/>
          </w:tcPr>
          <w:p w:rsidR="0066595D" w:rsidRDefault="0066595D">
            <w:pPr>
              <w:pStyle w:val="ConsPlusNormal"/>
              <w:jc w:val="center"/>
            </w:pPr>
            <w:r>
              <w:t>020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амортизация основных средств &lt;*&gt;</w:t>
            </w:r>
          </w:p>
        </w:tc>
        <w:tc>
          <w:tcPr>
            <w:tcW w:w="680" w:type="dxa"/>
            <w:tcBorders>
              <w:top w:val="nil"/>
            </w:tcBorders>
            <w:vAlign w:val="bottom"/>
          </w:tcPr>
          <w:p w:rsidR="0066595D" w:rsidRDefault="0066595D">
            <w:pPr>
              <w:pStyle w:val="ConsPlusNormal"/>
              <w:jc w:val="center"/>
            </w:pPr>
            <w:r>
              <w:t>021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Основные средства (остаточная стоимость, стр. 010 - стр. 020)</w:t>
            </w:r>
          </w:p>
        </w:tc>
        <w:tc>
          <w:tcPr>
            <w:tcW w:w="680" w:type="dxa"/>
            <w:vAlign w:val="bottom"/>
          </w:tcPr>
          <w:p w:rsidR="0066595D" w:rsidRDefault="0066595D">
            <w:pPr>
              <w:pStyle w:val="ConsPlusNormal"/>
              <w:jc w:val="center"/>
            </w:pPr>
            <w:r>
              <w:t>030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Нематериальные активы (балансовая стоимость, 010200000) &lt;*&gt;</w:t>
            </w:r>
          </w:p>
        </w:tc>
        <w:tc>
          <w:tcPr>
            <w:tcW w:w="680" w:type="dxa"/>
            <w:vAlign w:val="bottom"/>
          </w:tcPr>
          <w:p w:rsidR="0066595D" w:rsidRDefault="0066595D">
            <w:pPr>
              <w:pStyle w:val="ConsPlusNormal"/>
              <w:jc w:val="center"/>
            </w:pPr>
            <w:r>
              <w:t>040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Уменьшение стоимости нематериальных активов &lt;**&gt;, всего &lt;*&gt;</w:t>
            </w:r>
          </w:p>
        </w:tc>
        <w:tc>
          <w:tcPr>
            <w:tcW w:w="680" w:type="dxa"/>
            <w:vAlign w:val="bottom"/>
          </w:tcPr>
          <w:p w:rsidR="0066595D" w:rsidRDefault="0066595D">
            <w:pPr>
              <w:pStyle w:val="ConsPlusNormal"/>
              <w:jc w:val="center"/>
            </w:pPr>
            <w:r>
              <w:t>050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амортизация нематериальных активов &lt;*&gt;</w:t>
            </w:r>
          </w:p>
        </w:tc>
        <w:tc>
          <w:tcPr>
            <w:tcW w:w="680" w:type="dxa"/>
            <w:tcBorders>
              <w:top w:val="nil"/>
            </w:tcBorders>
            <w:vAlign w:val="bottom"/>
          </w:tcPr>
          <w:p w:rsidR="0066595D" w:rsidRDefault="0066595D">
            <w:pPr>
              <w:pStyle w:val="ConsPlusNormal"/>
              <w:jc w:val="center"/>
            </w:pPr>
            <w:r>
              <w:t>051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Нематериальные активы &lt;**&gt;</w:t>
            </w:r>
          </w:p>
          <w:p w:rsidR="0066595D" w:rsidRDefault="0066595D">
            <w:pPr>
              <w:pStyle w:val="ConsPlusNormal"/>
            </w:pPr>
            <w:r>
              <w:t>(остаточная стоимость, стр. 040 - стр. 050)</w:t>
            </w:r>
          </w:p>
        </w:tc>
        <w:tc>
          <w:tcPr>
            <w:tcW w:w="680" w:type="dxa"/>
            <w:vAlign w:val="bottom"/>
          </w:tcPr>
          <w:p w:rsidR="0066595D" w:rsidRDefault="0066595D">
            <w:pPr>
              <w:pStyle w:val="ConsPlusNormal"/>
              <w:jc w:val="center"/>
            </w:pPr>
            <w:r>
              <w:t>060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0503130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lastRenderedPageBreak/>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tblBorders>
        </w:tblPrEx>
        <w:tc>
          <w:tcPr>
            <w:tcW w:w="3061" w:type="dxa"/>
            <w:tcBorders>
              <w:left w:val="nil"/>
            </w:tcBorders>
          </w:tcPr>
          <w:p w:rsidR="0066595D" w:rsidRDefault="0066595D">
            <w:pPr>
              <w:pStyle w:val="ConsPlusNormal"/>
            </w:pPr>
            <w:r>
              <w:t>Непроизведенные активы (010300000) &lt;**&gt; (остаточная стоимость)</w:t>
            </w:r>
          </w:p>
        </w:tc>
        <w:tc>
          <w:tcPr>
            <w:tcW w:w="680" w:type="dxa"/>
            <w:vAlign w:val="bottom"/>
          </w:tcPr>
          <w:p w:rsidR="0066595D" w:rsidRDefault="0066595D">
            <w:pPr>
              <w:pStyle w:val="ConsPlusNormal"/>
              <w:jc w:val="center"/>
            </w:pPr>
            <w:r>
              <w:t>070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Материальные запасы (010500000), всего</w:t>
            </w:r>
          </w:p>
        </w:tc>
        <w:tc>
          <w:tcPr>
            <w:tcW w:w="680" w:type="dxa"/>
            <w:vAlign w:val="bottom"/>
          </w:tcPr>
          <w:p w:rsidR="0066595D" w:rsidRDefault="0066595D">
            <w:pPr>
              <w:pStyle w:val="ConsPlusNormal"/>
              <w:jc w:val="center"/>
            </w:pPr>
            <w:r>
              <w:t>080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081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Права пользования активами (011100000) &lt;**&gt; (остаточная стоимость), всего</w:t>
            </w:r>
          </w:p>
        </w:tc>
        <w:tc>
          <w:tcPr>
            <w:tcW w:w="680" w:type="dxa"/>
            <w:vAlign w:val="bottom"/>
          </w:tcPr>
          <w:p w:rsidR="0066595D" w:rsidRDefault="0066595D">
            <w:pPr>
              <w:pStyle w:val="ConsPlusNormal"/>
              <w:jc w:val="center"/>
            </w:pPr>
            <w:r>
              <w:t>100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101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Вложения в нефинансовые активы (010600000), всего</w:t>
            </w:r>
          </w:p>
        </w:tc>
        <w:tc>
          <w:tcPr>
            <w:tcW w:w="680" w:type="dxa"/>
            <w:vAlign w:val="bottom"/>
          </w:tcPr>
          <w:p w:rsidR="0066595D" w:rsidRDefault="0066595D">
            <w:pPr>
              <w:pStyle w:val="ConsPlusNormal"/>
              <w:jc w:val="center"/>
            </w:pPr>
            <w:r>
              <w:t>120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121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Нефинансовые активы в пути (010700000)</w:t>
            </w:r>
          </w:p>
        </w:tc>
        <w:tc>
          <w:tcPr>
            <w:tcW w:w="680" w:type="dxa"/>
            <w:vAlign w:val="bottom"/>
          </w:tcPr>
          <w:p w:rsidR="0066595D" w:rsidRDefault="0066595D">
            <w:pPr>
              <w:pStyle w:val="ConsPlusNormal"/>
              <w:jc w:val="center"/>
            </w:pPr>
            <w:r>
              <w:t>130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Нефинансовые активы имущества казны (010800000) &lt;**&gt; (остаточная стоимость)</w:t>
            </w:r>
          </w:p>
        </w:tc>
        <w:tc>
          <w:tcPr>
            <w:tcW w:w="680" w:type="dxa"/>
            <w:vAlign w:val="bottom"/>
          </w:tcPr>
          <w:p w:rsidR="0066595D" w:rsidRDefault="0066595D">
            <w:pPr>
              <w:pStyle w:val="ConsPlusNormal"/>
              <w:jc w:val="center"/>
            </w:pPr>
            <w:r>
              <w:t>140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 xml:space="preserve">Затраты на изготовление </w:t>
            </w:r>
            <w:r>
              <w:lastRenderedPageBreak/>
              <w:t>готовой продукции, выполнение работ, услуг (010900000)</w:t>
            </w:r>
          </w:p>
        </w:tc>
        <w:tc>
          <w:tcPr>
            <w:tcW w:w="680" w:type="dxa"/>
            <w:vAlign w:val="bottom"/>
          </w:tcPr>
          <w:p w:rsidR="0066595D" w:rsidRDefault="0066595D">
            <w:pPr>
              <w:pStyle w:val="ConsPlusNormal"/>
              <w:jc w:val="center"/>
            </w:pPr>
            <w:r>
              <w:lastRenderedPageBreak/>
              <w:t>150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Расходы будущих периодов (040150000)</w:t>
            </w:r>
          </w:p>
        </w:tc>
        <w:tc>
          <w:tcPr>
            <w:tcW w:w="680" w:type="dxa"/>
            <w:vAlign w:val="bottom"/>
          </w:tcPr>
          <w:p w:rsidR="0066595D" w:rsidRDefault="0066595D">
            <w:pPr>
              <w:pStyle w:val="ConsPlusNormal"/>
              <w:jc w:val="center"/>
            </w:pPr>
            <w:r>
              <w:t>160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w:t>
            </w:r>
          </w:p>
          <w:p w:rsidR="0066595D" w:rsidRDefault="0066595D">
            <w:pPr>
              <w:pStyle w:val="ConsPlusNormal"/>
            </w:pPr>
            <w:r>
              <w:t>(стр. 030 + стр. 060 + стр. 070 + стр. 080 + стр. 100 + стр. 120 + стр. 130 + стр. 140 + стр. 150 + стр. 160)</w:t>
            </w:r>
          </w:p>
        </w:tc>
        <w:tc>
          <w:tcPr>
            <w:tcW w:w="680" w:type="dxa"/>
            <w:vAlign w:val="bottom"/>
          </w:tcPr>
          <w:p w:rsidR="0066595D" w:rsidRDefault="0066595D">
            <w:pPr>
              <w:pStyle w:val="ConsPlusNormal"/>
              <w:jc w:val="center"/>
            </w:pPr>
            <w:r>
              <w:t>190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0503130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 Финансовые активы</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Денежные средства учреждения (020100000), всего</w:t>
            </w:r>
          </w:p>
        </w:tc>
        <w:tc>
          <w:tcPr>
            <w:tcW w:w="680" w:type="dxa"/>
            <w:tcBorders>
              <w:top w:val="nil"/>
            </w:tcBorders>
            <w:vAlign w:val="bottom"/>
          </w:tcPr>
          <w:p w:rsidR="0066595D" w:rsidRDefault="0066595D">
            <w:pPr>
              <w:pStyle w:val="ConsPlusNormal"/>
              <w:jc w:val="center"/>
            </w:pPr>
            <w:r>
              <w:t>200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lastRenderedPageBreak/>
              <w:t>на лицевых счетах учреждения в органе казначейства (020110000)</w:t>
            </w:r>
          </w:p>
        </w:tc>
        <w:tc>
          <w:tcPr>
            <w:tcW w:w="680" w:type="dxa"/>
            <w:tcBorders>
              <w:top w:val="nil"/>
            </w:tcBorders>
            <w:vAlign w:val="bottom"/>
          </w:tcPr>
          <w:p w:rsidR="0066595D" w:rsidRDefault="0066595D">
            <w:pPr>
              <w:pStyle w:val="ConsPlusNormal"/>
              <w:jc w:val="center"/>
            </w:pPr>
            <w:r>
              <w:t>201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 кредитной организации (020120000), всего</w:t>
            </w:r>
          </w:p>
        </w:tc>
        <w:tc>
          <w:tcPr>
            <w:tcW w:w="680" w:type="dxa"/>
            <w:vAlign w:val="bottom"/>
          </w:tcPr>
          <w:p w:rsidR="0066595D" w:rsidRDefault="0066595D">
            <w:pPr>
              <w:pStyle w:val="ConsPlusNormal"/>
              <w:jc w:val="center"/>
            </w:pPr>
            <w:r>
              <w:t>203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567"/>
            </w:pPr>
            <w:r>
              <w:t>на депозитах (020122000), всего</w:t>
            </w:r>
          </w:p>
        </w:tc>
        <w:tc>
          <w:tcPr>
            <w:tcW w:w="680" w:type="dxa"/>
            <w:tcBorders>
              <w:top w:val="nil"/>
            </w:tcBorders>
            <w:vAlign w:val="bottom"/>
          </w:tcPr>
          <w:p w:rsidR="0066595D" w:rsidRDefault="0066595D">
            <w:pPr>
              <w:pStyle w:val="ConsPlusNormal"/>
              <w:jc w:val="center"/>
            </w:pPr>
            <w:r>
              <w:t>204</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850"/>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850"/>
            </w:pPr>
            <w:r>
              <w:t>долгосрочные</w:t>
            </w:r>
          </w:p>
        </w:tc>
        <w:tc>
          <w:tcPr>
            <w:tcW w:w="680" w:type="dxa"/>
            <w:tcBorders>
              <w:top w:val="nil"/>
            </w:tcBorders>
            <w:vAlign w:val="bottom"/>
          </w:tcPr>
          <w:p w:rsidR="0066595D" w:rsidRDefault="0066595D">
            <w:pPr>
              <w:pStyle w:val="ConsPlusNormal"/>
              <w:jc w:val="center"/>
            </w:pPr>
            <w:r>
              <w:t>205</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в иностранной валюте (020127000)</w:t>
            </w:r>
          </w:p>
        </w:tc>
        <w:tc>
          <w:tcPr>
            <w:tcW w:w="680" w:type="dxa"/>
            <w:vAlign w:val="bottom"/>
          </w:tcPr>
          <w:p w:rsidR="0066595D" w:rsidRDefault="0066595D">
            <w:pPr>
              <w:pStyle w:val="ConsPlusNormal"/>
              <w:jc w:val="center"/>
            </w:pPr>
            <w:r>
              <w:t>206</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 кассе учреждения (020130000)</w:t>
            </w:r>
          </w:p>
        </w:tc>
        <w:tc>
          <w:tcPr>
            <w:tcW w:w="680" w:type="dxa"/>
            <w:vAlign w:val="bottom"/>
          </w:tcPr>
          <w:p w:rsidR="0066595D" w:rsidRDefault="0066595D">
            <w:pPr>
              <w:pStyle w:val="ConsPlusNormal"/>
              <w:jc w:val="center"/>
            </w:pPr>
            <w:r>
              <w:t>207</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Финансовые вложения (020400000), всего</w:t>
            </w:r>
          </w:p>
        </w:tc>
        <w:tc>
          <w:tcPr>
            <w:tcW w:w="680" w:type="dxa"/>
            <w:vAlign w:val="bottom"/>
          </w:tcPr>
          <w:p w:rsidR="0066595D" w:rsidRDefault="0066595D">
            <w:pPr>
              <w:pStyle w:val="ConsPlusNormal"/>
              <w:jc w:val="center"/>
            </w:pPr>
            <w:r>
              <w:t>240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241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Дебиторская задолженность по доходам (020500000, 020900000), всего</w:t>
            </w:r>
          </w:p>
        </w:tc>
        <w:tc>
          <w:tcPr>
            <w:tcW w:w="680" w:type="dxa"/>
            <w:vAlign w:val="bottom"/>
          </w:tcPr>
          <w:p w:rsidR="0066595D" w:rsidRDefault="0066595D">
            <w:pPr>
              <w:pStyle w:val="ConsPlusNormal"/>
              <w:jc w:val="center"/>
            </w:pPr>
            <w:r>
              <w:t>250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251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Дебиторская задолженность по выплатам (020600000, 020800000, 030300000), всего</w:t>
            </w:r>
          </w:p>
        </w:tc>
        <w:tc>
          <w:tcPr>
            <w:tcW w:w="680" w:type="dxa"/>
            <w:vAlign w:val="bottom"/>
          </w:tcPr>
          <w:p w:rsidR="0066595D" w:rsidRDefault="0066595D">
            <w:pPr>
              <w:pStyle w:val="ConsPlusNormal"/>
              <w:jc w:val="center"/>
            </w:pPr>
            <w:r>
              <w:t>260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261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Расчеты по кредитам, займам (ссудам) (020700000), всего</w:t>
            </w:r>
          </w:p>
        </w:tc>
        <w:tc>
          <w:tcPr>
            <w:tcW w:w="680" w:type="dxa"/>
            <w:vAlign w:val="bottom"/>
          </w:tcPr>
          <w:p w:rsidR="0066595D" w:rsidRDefault="0066595D">
            <w:pPr>
              <w:pStyle w:val="ConsPlusNormal"/>
              <w:jc w:val="center"/>
            </w:pPr>
            <w:r>
              <w:t>270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271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Прочие расчеты с дебиторами (021000000), всего</w:t>
            </w:r>
          </w:p>
        </w:tc>
        <w:tc>
          <w:tcPr>
            <w:tcW w:w="680" w:type="dxa"/>
            <w:vAlign w:val="bottom"/>
          </w:tcPr>
          <w:p w:rsidR="0066595D" w:rsidRDefault="0066595D">
            <w:pPr>
              <w:pStyle w:val="ConsPlusNormal"/>
              <w:jc w:val="center"/>
            </w:pPr>
            <w:r>
              <w:t>280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расчеты по налоговым вычетам по НДС (021010000)</w:t>
            </w:r>
          </w:p>
        </w:tc>
        <w:tc>
          <w:tcPr>
            <w:tcW w:w="680" w:type="dxa"/>
            <w:tcBorders>
              <w:top w:val="nil"/>
            </w:tcBorders>
            <w:vAlign w:val="bottom"/>
          </w:tcPr>
          <w:p w:rsidR="0066595D" w:rsidRDefault="0066595D">
            <w:pPr>
              <w:pStyle w:val="ConsPlusNormal"/>
              <w:jc w:val="center"/>
            </w:pPr>
            <w:r>
              <w:t>282</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Вложения в финансовые активы (021500000)</w:t>
            </w:r>
          </w:p>
        </w:tc>
        <w:tc>
          <w:tcPr>
            <w:tcW w:w="680" w:type="dxa"/>
            <w:vAlign w:val="bottom"/>
          </w:tcPr>
          <w:p w:rsidR="0066595D" w:rsidRDefault="0066595D">
            <w:pPr>
              <w:pStyle w:val="ConsPlusNormal"/>
              <w:jc w:val="center"/>
            </w:pPr>
            <w:r>
              <w:t>290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Итого по разделу II</w:t>
            </w:r>
          </w:p>
          <w:p w:rsidR="0066595D" w:rsidRDefault="0066595D">
            <w:pPr>
              <w:pStyle w:val="ConsPlusNormal"/>
            </w:pPr>
            <w:r>
              <w:t>(стр. 200 + стр. 240 + стр. 250 + стр. 260+ стр. 270 + стр. 280+ стр. 290)</w:t>
            </w:r>
          </w:p>
        </w:tc>
        <w:tc>
          <w:tcPr>
            <w:tcW w:w="680" w:type="dxa"/>
            <w:tcBorders>
              <w:top w:val="nil"/>
            </w:tcBorders>
            <w:vAlign w:val="bottom"/>
          </w:tcPr>
          <w:p w:rsidR="0066595D" w:rsidRDefault="0066595D">
            <w:pPr>
              <w:pStyle w:val="ConsPlusNormal"/>
              <w:jc w:val="center"/>
            </w:pPr>
            <w:r>
              <w:t>340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БАЛАНС (стр. 190 + стр. 340)</w:t>
            </w:r>
          </w:p>
        </w:tc>
        <w:tc>
          <w:tcPr>
            <w:tcW w:w="680" w:type="dxa"/>
            <w:vAlign w:val="bottom"/>
          </w:tcPr>
          <w:p w:rsidR="0066595D" w:rsidRDefault="0066595D">
            <w:pPr>
              <w:pStyle w:val="ConsPlusNormal"/>
              <w:jc w:val="center"/>
            </w:pPr>
            <w:r>
              <w:t>350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lastRenderedPageBreak/>
        <w:t xml:space="preserve">                                                         Форма 0503130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ПАССИВ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III. Обязательства</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Расчеты с кредиторами по долговым обязательствам (030100000), всего</w:t>
            </w:r>
          </w:p>
        </w:tc>
        <w:tc>
          <w:tcPr>
            <w:tcW w:w="680" w:type="dxa"/>
            <w:tcBorders>
              <w:top w:val="nil"/>
            </w:tcBorders>
            <w:vAlign w:val="bottom"/>
          </w:tcPr>
          <w:p w:rsidR="0066595D" w:rsidRDefault="0066595D">
            <w:pPr>
              <w:pStyle w:val="ConsPlusNormal"/>
              <w:jc w:val="center"/>
            </w:pPr>
            <w:r>
              <w:t>400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401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Кредиторская задолженность по выплатам (030200000, 020800000, 030402000, 030403000), всего</w:t>
            </w:r>
          </w:p>
        </w:tc>
        <w:tc>
          <w:tcPr>
            <w:tcW w:w="680" w:type="dxa"/>
            <w:vAlign w:val="bottom"/>
          </w:tcPr>
          <w:p w:rsidR="0066595D" w:rsidRDefault="0066595D">
            <w:pPr>
              <w:pStyle w:val="ConsPlusNormal"/>
              <w:jc w:val="center"/>
            </w:pPr>
            <w:r>
              <w:t>410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411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Расчеты по платежам в бюджеты (030300000)</w:t>
            </w:r>
          </w:p>
        </w:tc>
        <w:tc>
          <w:tcPr>
            <w:tcW w:w="680" w:type="dxa"/>
            <w:vAlign w:val="bottom"/>
          </w:tcPr>
          <w:p w:rsidR="0066595D" w:rsidRDefault="0066595D">
            <w:pPr>
              <w:pStyle w:val="ConsPlusNormal"/>
              <w:jc w:val="center"/>
            </w:pPr>
            <w:r>
              <w:t>420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Иные расчеты, всего</w:t>
            </w:r>
          </w:p>
        </w:tc>
        <w:tc>
          <w:tcPr>
            <w:tcW w:w="680" w:type="dxa"/>
            <w:vAlign w:val="bottom"/>
          </w:tcPr>
          <w:p w:rsidR="0066595D" w:rsidRDefault="0066595D">
            <w:pPr>
              <w:pStyle w:val="ConsPlusNormal"/>
              <w:jc w:val="center"/>
            </w:pPr>
            <w:r>
              <w:t>430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в том числе:</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6595D" w:rsidRDefault="0066595D">
            <w:pPr>
              <w:pStyle w:val="ConsPlusNormal"/>
              <w:jc w:val="center"/>
            </w:pPr>
            <w:r>
              <w:t>431</w:t>
            </w:r>
          </w:p>
        </w:tc>
        <w:tc>
          <w:tcPr>
            <w:tcW w:w="850"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внутриведомственные расчеты (030404000)</w:t>
            </w:r>
          </w:p>
        </w:tc>
        <w:tc>
          <w:tcPr>
            <w:tcW w:w="680" w:type="dxa"/>
            <w:vAlign w:val="bottom"/>
          </w:tcPr>
          <w:p w:rsidR="0066595D" w:rsidRDefault="0066595D">
            <w:pPr>
              <w:pStyle w:val="ConsPlusNormal"/>
              <w:jc w:val="center"/>
            </w:pPr>
            <w:r>
              <w:t>432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расчеты с прочими кредиторами (030406000)</w:t>
            </w:r>
          </w:p>
        </w:tc>
        <w:tc>
          <w:tcPr>
            <w:tcW w:w="680" w:type="dxa"/>
            <w:vAlign w:val="bottom"/>
          </w:tcPr>
          <w:p w:rsidR="0066595D" w:rsidRDefault="0066595D">
            <w:pPr>
              <w:pStyle w:val="ConsPlusNormal"/>
              <w:jc w:val="center"/>
            </w:pPr>
            <w:r>
              <w:t>433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расчеты по налоговым вычетам по НДС (021010000)</w:t>
            </w:r>
          </w:p>
        </w:tc>
        <w:tc>
          <w:tcPr>
            <w:tcW w:w="680" w:type="dxa"/>
            <w:vAlign w:val="bottom"/>
          </w:tcPr>
          <w:p w:rsidR="0066595D" w:rsidRDefault="0066595D">
            <w:pPr>
              <w:pStyle w:val="ConsPlusNormal"/>
              <w:jc w:val="center"/>
            </w:pPr>
            <w:r>
              <w:t>434</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Кредиторская задолженность по доходам (020500000, 020900000), всего</w:t>
            </w:r>
          </w:p>
        </w:tc>
        <w:tc>
          <w:tcPr>
            <w:tcW w:w="680" w:type="dxa"/>
            <w:vAlign w:val="bottom"/>
          </w:tcPr>
          <w:p w:rsidR="0066595D" w:rsidRDefault="0066595D">
            <w:pPr>
              <w:pStyle w:val="ConsPlusNormal"/>
              <w:jc w:val="center"/>
            </w:pPr>
            <w:r>
              <w:t>470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471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Доходы будущих периодов (040140000)</w:t>
            </w:r>
          </w:p>
        </w:tc>
        <w:tc>
          <w:tcPr>
            <w:tcW w:w="680" w:type="dxa"/>
            <w:vAlign w:val="bottom"/>
          </w:tcPr>
          <w:p w:rsidR="0066595D" w:rsidRDefault="0066595D">
            <w:pPr>
              <w:pStyle w:val="ConsPlusNormal"/>
              <w:jc w:val="center"/>
            </w:pPr>
            <w:r>
              <w:t>510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Резервы предстоящих расходов (040160000)</w:t>
            </w:r>
          </w:p>
        </w:tc>
        <w:tc>
          <w:tcPr>
            <w:tcW w:w="680" w:type="dxa"/>
            <w:vAlign w:val="bottom"/>
          </w:tcPr>
          <w:p w:rsidR="0066595D" w:rsidRDefault="0066595D">
            <w:pPr>
              <w:pStyle w:val="ConsPlusNormal"/>
              <w:jc w:val="center"/>
            </w:pPr>
            <w:r>
              <w:t>520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III</w:t>
            </w:r>
          </w:p>
          <w:p w:rsidR="0066595D" w:rsidRDefault="0066595D">
            <w:pPr>
              <w:pStyle w:val="ConsPlusNormal"/>
            </w:pPr>
            <w:r>
              <w:t>(стр. 400 + стр. 410 + стр. 420 + стр. 430 + стр. 470+ стр. 510 + стр. 520)</w:t>
            </w:r>
          </w:p>
        </w:tc>
        <w:tc>
          <w:tcPr>
            <w:tcW w:w="680" w:type="dxa"/>
            <w:vAlign w:val="bottom"/>
          </w:tcPr>
          <w:p w:rsidR="0066595D" w:rsidRDefault="0066595D">
            <w:pPr>
              <w:pStyle w:val="ConsPlusNormal"/>
              <w:jc w:val="center"/>
            </w:pPr>
            <w:r>
              <w:t>550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lastRenderedPageBreak/>
              <w:t>IV. Финансовый результат</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Финансовый результат экономического субъекта</w:t>
            </w:r>
          </w:p>
        </w:tc>
        <w:tc>
          <w:tcPr>
            <w:tcW w:w="680" w:type="dxa"/>
            <w:tcBorders>
              <w:top w:val="nil"/>
            </w:tcBorders>
            <w:vAlign w:val="bottom"/>
          </w:tcPr>
          <w:p w:rsidR="0066595D" w:rsidRDefault="0066595D">
            <w:pPr>
              <w:pStyle w:val="ConsPlusNormal"/>
              <w:jc w:val="center"/>
            </w:pPr>
            <w:r>
              <w:t>570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jc w:val="both"/>
            </w:pPr>
            <w:r>
              <w:t>БАЛАНС (стр. 550 + стр. 570)</w:t>
            </w:r>
          </w:p>
        </w:tc>
        <w:tc>
          <w:tcPr>
            <w:tcW w:w="680" w:type="dxa"/>
            <w:vAlign w:val="bottom"/>
          </w:tcPr>
          <w:p w:rsidR="0066595D" w:rsidRDefault="0066595D">
            <w:pPr>
              <w:pStyle w:val="ConsPlusNormal"/>
              <w:jc w:val="center"/>
            </w:pPr>
            <w:r>
              <w:t>700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&lt;*&gt; Данные по этим строкам в валюту баланса не входят.</w:t>
      </w:r>
    </w:p>
    <w:p w:rsidR="0066595D" w:rsidRDefault="0066595D">
      <w:pPr>
        <w:pStyle w:val="ConsPlusNonformat"/>
        <w:jc w:val="both"/>
      </w:pPr>
      <w:r>
        <w:t xml:space="preserve">    &lt;**&gt;  Данные  по  этим  строкам приводятся с учетом амортизации и (или)</w:t>
      </w:r>
    </w:p>
    <w:p w:rsidR="0066595D" w:rsidRDefault="0066595D">
      <w:pPr>
        <w:pStyle w:val="ConsPlusNonformat"/>
        <w:jc w:val="both"/>
      </w:pPr>
      <w:r>
        <w:t>обесценения нефинансовых активов, раскрываемого в Пояснительной записке.</w:t>
      </w:r>
    </w:p>
    <w:p w:rsidR="0066595D" w:rsidRDefault="0066595D">
      <w:pPr>
        <w:pStyle w:val="ConsPlusNonformat"/>
        <w:jc w:val="both"/>
      </w:pPr>
    </w:p>
    <w:p w:rsidR="0066595D" w:rsidRDefault="0066595D">
      <w:pPr>
        <w:pStyle w:val="ConsPlusNonformat"/>
        <w:jc w:val="both"/>
      </w:pPr>
      <w:r>
        <w:t xml:space="preserve">                                                         Форма 0503130 с. 5</w:t>
      </w:r>
    </w:p>
    <w:p w:rsidR="0066595D" w:rsidRDefault="0066595D">
      <w:pPr>
        <w:pStyle w:val="ConsPlusNonformat"/>
        <w:jc w:val="both"/>
      </w:pPr>
    </w:p>
    <w:p w:rsidR="0066595D" w:rsidRDefault="0066595D">
      <w:pPr>
        <w:pStyle w:val="ConsPlusNonformat"/>
        <w:jc w:val="both"/>
      </w:pPr>
      <w:r>
        <w:t xml:space="preserve">                                  СПРАВКА</w:t>
      </w:r>
    </w:p>
    <w:p w:rsidR="0066595D" w:rsidRDefault="0066595D">
      <w:pPr>
        <w:pStyle w:val="ConsPlusNonformat"/>
        <w:jc w:val="both"/>
      </w:pPr>
      <w:r>
        <w:t xml:space="preserve">         о наличии имущества и обязательств на забалансовых счетах</w:t>
      </w:r>
    </w:p>
    <w:p w:rsidR="0066595D" w:rsidRDefault="0066595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443"/>
        <w:gridCol w:w="850"/>
        <w:gridCol w:w="964"/>
        <w:gridCol w:w="1020"/>
      </w:tblGrid>
      <w:tr w:rsidR="0066595D">
        <w:tc>
          <w:tcPr>
            <w:tcW w:w="794" w:type="dxa"/>
            <w:tcBorders>
              <w:left w:val="nil"/>
            </w:tcBorders>
          </w:tcPr>
          <w:p w:rsidR="0066595D" w:rsidRDefault="0066595D">
            <w:pPr>
              <w:pStyle w:val="ConsPlusNormal"/>
              <w:jc w:val="center"/>
            </w:pPr>
            <w:r>
              <w:t>Номер счета</w:t>
            </w:r>
          </w:p>
        </w:tc>
        <w:tc>
          <w:tcPr>
            <w:tcW w:w="5443" w:type="dxa"/>
          </w:tcPr>
          <w:p w:rsidR="0066595D" w:rsidRDefault="0066595D">
            <w:pPr>
              <w:pStyle w:val="ConsPlusNormal"/>
              <w:jc w:val="center"/>
            </w:pPr>
            <w:r>
              <w:t>Наименование забалансового счета, показателя</w:t>
            </w:r>
          </w:p>
        </w:tc>
        <w:tc>
          <w:tcPr>
            <w:tcW w:w="850" w:type="dxa"/>
          </w:tcPr>
          <w:p w:rsidR="0066595D" w:rsidRDefault="0066595D">
            <w:pPr>
              <w:pStyle w:val="ConsPlusNormal"/>
              <w:jc w:val="center"/>
            </w:pPr>
            <w:r>
              <w:t>Код строки</w:t>
            </w:r>
          </w:p>
        </w:tc>
        <w:tc>
          <w:tcPr>
            <w:tcW w:w="964" w:type="dxa"/>
          </w:tcPr>
          <w:p w:rsidR="0066595D" w:rsidRDefault="0066595D">
            <w:pPr>
              <w:pStyle w:val="ConsPlusNormal"/>
              <w:jc w:val="center"/>
            </w:pPr>
            <w:r>
              <w:t>На начало года</w:t>
            </w:r>
          </w:p>
        </w:tc>
        <w:tc>
          <w:tcPr>
            <w:tcW w:w="1020" w:type="dxa"/>
            <w:tcBorders>
              <w:right w:val="nil"/>
            </w:tcBorders>
          </w:tcPr>
          <w:p w:rsidR="0066595D" w:rsidRDefault="0066595D">
            <w:pPr>
              <w:pStyle w:val="ConsPlusNormal"/>
              <w:jc w:val="center"/>
            </w:pPr>
            <w:r>
              <w:t>На конец отчетного периода</w:t>
            </w:r>
          </w:p>
        </w:tc>
      </w:tr>
      <w:tr w:rsidR="0066595D">
        <w:tc>
          <w:tcPr>
            <w:tcW w:w="794" w:type="dxa"/>
            <w:tcBorders>
              <w:left w:val="nil"/>
            </w:tcBorders>
          </w:tcPr>
          <w:p w:rsidR="0066595D" w:rsidRDefault="0066595D">
            <w:pPr>
              <w:pStyle w:val="ConsPlusNormal"/>
              <w:jc w:val="center"/>
            </w:pPr>
            <w:r>
              <w:t>1</w:t>
            </w:r>
          </w:p>
        </w:tc>
        <w:tc>
          <w:tcPr>
            <w:tcW w:w="5443"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20"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01</w:t>
            </w:r>
          </w:p>
        </w:tc>
        <w:tc>
          <w:tcPr>
            <w:tcW w:w="5443" w:type="dxa"/>
          </w:tcPr>
          <w:p w:rsidR="0066595D" w:rsidRDefault="0066595D">
            <w:pPr>
              <w:pStyle w:val="ConsPlusNormal"/>
            </w:pPr>
            <w:r>
              <w:t>Имущество, полученное в пользование</w:t>
            </w:r>
          </w:p>
        </w:tc>
        <w:tc>
          <w:tcPr>
            <w:tcW w:w="850" w:type="dxa"/>
            <w:vAlign w:val="bottom"/>
          </w:tcPr>
          <w:p w:rsidR="0066595D" w:rsidRDefault="0066595D">
            <w:pPr>
              <w:pStyle w:val="ConsPlusNormal"/>
              <w:jc w:val="center"/>
            </w:pPr>
            <w:r>
              <w:t>010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02</w:t>
            </w:r>
          </w:p>
        </w:tc>
        <w:tc>
          <w:tcPr>
            <w:tcW w:w="5443" w:type="dxa"/>
          </w:tcPr>
          <w:p w:rsidR="0066595D" w:rsidRDefault="0066595D">
            <w:pPr>
              <w:pStyle w:val="ConsPlusNormal"/>
            </w:pPr>
            <w:r>
              <w:t>Материальные ценности на хранении</w:t>
            </w:r>
          </w:p>
        </w:tc>
        <w:tc>
          <w:tcPr>
            <w:tcW w:w="850" w:type="dxa"/>
            <w:vAlign w:val="bottom"/>
          </w:tcPr>
          <w:p w:rsidR="0066595D" w:rsidRDefault="0066595D">
            <w:pPr>
              <w:pStyle w:val="ConsPlusNormal"/>
              <w:jc w:val="center"/>
            </w:pPr>
            <w:r>
              <w:t>020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03</w:t>
            </w:r>
          </w:p>
        </w:tc>
        <w:tc>
          <w:tcPr>
            <w:tcW w:w="5443" w:type="dxa"/>
          </w:tcPr>
          <w:p w:rsidR="0066595D" w:rsidRDefault="0066595D">
            <w:pPr>
              <w:pStyle w:val="ConsPlusNormal"/>
            </w:pPr>
            <w:r>
              <w:t>Бланки строгой отчетности</w:t>
            </w:r>
          </w:p>
        </w:tc>
        <w:tc>
          <w:tcPr>
            <w:tcW w:w="850" w:type="dxa"/>
            <w:vAlign w:val="bottom"/>
          </w:tcPr>
          <w:p w:rsidR="0066595D" w:rsidRDefault="0066595D">
            <w:pPr>
              <w:pStyle w:val="ConsPlusNormal"/>
              <w:jc w:val="center"/>
            </w:pPr>
            <w:r>
              <w:t>030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val="restart"/>
          </w:tcPr>
          <w:p w:rsidR="0066595D" w:rsidRDefault="0066595D">
            <w:pPr>
              <w:pStyle w:val="ConsPlusNormal"/>
              <w:jc w:val="center"/>
            </w:pPr>
            <w:r>
              <w:t>04</w:t>
            </w:r>
          </w:p>
        </w:tc>
        <w:tc>
          <w:tcPr>
            <w:tcW w:w="5443" w:type="dxa"/>
          </w:tcPr>
          <w:p w:rsidR="0066595D" w:rsidRDefault="0066595D">
            <w:pPr>
              <w:pStyle w:val="ConsPlusNormal"/>
            </w:pPr>
            <w:r>
              <w:t>Задолженность неплатежеспособных дебиторов, всего</w:t>
            </w:r>
          </w:p>
        </w:tc>
        <w:tc>
          <w:tcPr>
            <w:tcW w:w="850" w:type="dxa"/>
            <w:vAlign w:val="bottom"/>
          </w:tcPr>
          <w:p w:rsidR="0066595D" w:rsidRDefault="0066595D">
            <w:pPr>
              <w:pStyle w:val="ConsPlusNormal"/>
              <w:jc w:val="center"/>
            </w:pPr>
            <w:r>
              <w:t>040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964"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Borders>
              <w:top w:val="nil"/>
            </w:tcBorders>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64"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lastRenderedPageBreak/>
              <w:t>05</w:t>
            </w:r>
          </w:p>
        </w:tc>
        <w:tc>
          <w:tcPr>
            <w:tcW w:w="5443" w:type="dxa"/>
          </w:tcPr>
          <w:p w:rsidR="0066595D" w:rsidRDefault="0066595D">
            <w:pPr>
              <w:pStyle w:val="ConsPlusNormal"/>
            </w:pPr>
            <w:r>
              <w:t>Материальные ценности, оплаченные по централизованному снабжению</w:t>
            </w:r>
          </w:p>
        </w:tc>
        <w:tc>
          <w:tcPr>
            <w:tcW w:w="850" w:type="dxa"/>
            <w:vAlign w:val="bottom"/>
          </w:tcPr>
          <w:p w:rsidR="0066595D" w:rsidRDefault="0066595D">
            <w:pPr>
              <w:pStyle w:val="ConsPlusNormal"/>
              <w:jc w:val="center"/>
            </w:pPr>
            <w:r>
              <w:t>050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06</w:t>
            </w:r>
          </w:p>
        </w:tc>
        <w:tc>
          <w:tcPr>
            <w:tcW w:w="5443" w:type="dxa"/>
          </w:tcPr>
          <w:p w:rsidR="0066595D" w:rsidRDefault="0066595D">
            <w:pPr>
              <w:pStyle w:val="ConsPlusNormal"/>
            </w:pPr>
            <w:r>
              <w:t>Задолженность учащихся и студентов за невозвращенные материальные ценности</w:t>
            </w:r>
          </w:p>
        </w:tc>
        <w:tc>
          <w:tcPr>
            <w:tcW w:w="850" w:type="dxa"/>
            <w:vAlign w:val="bottom"/>
          </w:tcPr>
          <w:p w:rsidR="0066595D" w:rsidRDefault="0066595D">
            <w:pPr>
              <w:pStyle w:val="ConsPlusNormal"/>
              <w:jc w:val="center"/>
            </w:pPr>
            <w:r>
              <w:t>060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07</w:t>
            </w:r>
          </w:p>
        </w:tc>
        <w:tc>
          <w:tcPr>
            <w:tcW w:w="5443" w:type="dxa"/>
          </w:tcPr>
          <w:p w:rsidR="0066595D" w:rsidRDefault="0066595D">
            <w:pPr>
              <w:pStyle w:val="ConsPlusNormal"/>
            </w:pPr>
            <w:r>
              <w:t>Награды, призы, кубки и ценные подарки, сувениры</w:t>
            </w:r>
          </w:p>
        </w:tc>
        <w:tc>
          <w:tcPr>
            <w:tcW w:w="850" w:type="dxa"/>
            <w:vAlign w:val="bottom"/>
          </w:tcPr>
          <w:p w:rsidR="0066595D" w:rsidRDefault="0066595D">
            <w:pPr>
              <w:pStyle w:val="ConsPlusNormal"/>
              <w:jc w:val="center"/>
            </w:pPr>
            <w:r>
              <w:t>070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08</w:t>
            </w:r>
          </w:p>
        </w:tc>
        <w:tc>
          <w:tcPr>
            <w:tcW w:w="5443" w:type="dxa"/>
          </w:tcPr>
          <w:p w:rsidR="0066595D" w:rsidRDefault="0066595D">
            <w:pPr>
              <w:pStyle w:val="ConsPlusNormal"/>
            </w:pPr>
            <w:r>
              <w:t>Путевки неоплаченные</w:t>
            </w:r>
          </w:p>
        </w:tc>
        <w:tc>
          <w:tcPr>
            <w:tcW w:w="850" w:type="dxa"/>
            <w:vAlign w:val="bottom"/>
          </w:tcPr>
          <w:p w:rsidR="0066595D" w:rsidRDefault="0066595D">
            <w:pPr>
              <w:pStyle w:val="ConsPlusNormal"/>
              <w:jc w:val="center"/>
            </w:pPr>
            <w:r>
              <w:t>080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09</w:t>
            </w:r>
          </w:p>
        </w:tc>
        <w:tc>
          <w:tcPr>
            <w:tcW w:w="5443" w:type="dxa"/>
          </w:tcPr>
          <w:p w:rsidR="0066595D" w:rsidRDefault="0066595D">
            <w:pPr>
              <w:pStyle w:val="ConsPlusNormal"/>
            </w:pPr>
            <w:r>
              <w:t>Запасные части к транспортным средствам, выданные взамен изношенных</w:t>
            </w:r>
          </w:p>
        </w:tc>
        <w:tc>
          <w:tcPr>
            <w:tcW w:w="850" w:type="dxa"/>
            <w:vAlign w:val="bottom"/>
          </w:tcPr>
          <w:p w:rsidR="0066595D" w:rsidRDefault="0066595D">
            <w:pPr>
              <w:pStyle w:val="ConsPlusNormal"/>
              <w:jc w:val="center"/>
            </w:pPr>
            <w:r>
              <w:t>090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val="restart"/>
          </w:tcPr>
          <w:p w:rsidR="0066595D" w:rsidRDefault="0066595D">
            <w:pPr>
              <w:pStyle w:val="ConsPlusNormal"/>
              <w:jc w:val="center"/>
            </w:pPr>
            <w:r>
              <w:t>10</w:t>
            </w:r>
          </w:p>
        </w:tc>
        <w:tc>
          <w:tcPr>
            <w:tcW w:w="5443" w:type="dxa"/>
          </w:tcPr>
          <w:p w:rsidR="0066595D" w:rsidRDefault="0066595D">
            <w:pPr>
              <w:pStyle w:val="ConsPlusNormal"/>
            </w:pPr>
            <w:r>
              <w:t>Обеспечение исполнения обязательств, всего</w:t>
            </w:r>
          </w:p>
        </w:tc>
        <w:tc>
          <w:tcPr>
            <w:tcW w:w="850" w:type="dxa"/>
            <w:vAlign w:val="bottom"/>
          </w:tcPr>
          <w:p w:rsidR="0066595D" w:rsidRDefault="0066595D">
            <w:pPr>
              <w:pStyle w:val="ConsPlusNormal"/>
              <w:jc w:val="center"/>
            </w:pPr>
            <w:r>
              <w:t>100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964"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top w:val="nil"/>
            </w:tcBorders>
          </w:tcPr>
          <w:p w:rsidR="0066595D" w:rsidRDefault="0066595D">
            <w:pPr>
              <w:pStyle w:val="ConsPlusNormal"/>
              <w:ind w:left="283"/>
            </w:pPr>
            <w:r>
              <w:t>задаток</w:t>
            </w:r>
          </w:p>
        </w:tc>
        <w:tc>
          <w:tcPr>
            <w:tcW w:w="850" w:type="dxa"/>
            <w:tcBorders>
              <w:top w:val="nil"/>
            </w:tcBorders>
            <w:vAlign w:val="bottom"/>
          </w:tcPr>
          <w:p w:rsidR="0066595D" w:rsidRDefault="0066595D">
            <w:pPr>
              <w:pStyle w:val="ConsPlusNormal"/>
              <w:jc w:val="center"/>
            </w:pPr>
            <w:r>
              <w:t>101</w:t>
            </w:r>
          </w:p>
        </w:tc>
        <w:tc>
          <w:tcPr>
            <w:tcW w:w="964"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ind w:left="283"/>
            </w:pPr>
            <w:r>
              <w:t>залог</w:t>
            </w:r>
          </w:p>
        </w:tc>
        <w:tc>
          <w:tcPr>
            <w:tcW w:w="850" w:type="dxa"/>
            <w:vAlign w:val="bottom"/>
          </w:tcPr>
          <w:p w:rsidR="0066595D" w:rsidRDefault="0066595D">
            <w:pPr>
              <w:pStyle w:val="ConsPlusNormal"/>
              <w:jc w:val="center"/>
            </w:pPr>
            <w:r>
              <w:t>102</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ind w:left="283"/>
            </w:pPr>
            <w:r>
              <w:t>банковская гарантия</w:t>
            </w:r>
          </w:p>
        </w:tc>
        <w:tc>
          <w:tcPr>
            <w:tcW w:w="850" w:type="dxa"/>
            <w:vAlign w:val="bottom"/>
          </w:tcPr>
          <w:p w:rsidR="0066595D" w:rsidRDefault="0066595D">
            <w:pPr>
              <w:pStyle w:val="ConsPlusNormal"/>
              <w:jc w:val="center"/>
            </w:pPr>
            <w:r>
              <w:t>103</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ind w:left="283"/>
            </w:pPr>
            <w:r>
              <w:t>поручительство</w:t>
            </w:r>
          </w:p>
        </w:tc>
        <w:tc>
          <w:tcPr>
            <w:tcW w:w="850" w:type="dxa"/>
            <w:vAlign w:val="bottom"/>
          </w:tcPr>
          <w:p w:rsidR="0066595D" w:rsidRDefault="0066595D">
            <w:pPr>
              <w:pStyle w:val="ConsPlusNormal"/>
              <w:jc w:val="center"/>
            </w:pPr>
            <w:r>
              <w:t>104</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ind w:left="283"/>
            </w:pPr>
            <w:r>
              <w:t>иное обеспечение</w:t>
            </w:r>
          </w:p>
        </w:tc>
        <w:tc>
          <w:tcPr>
            <w:tcW w:w="850" w:type="dxa"/>
            <w:vAlign w:val="bottom"/>
          </w:tcPr>
          <w:p w:rsidR="0066595D" w:rsidRDefault="0066595D">
            <w:pPr>
              <w:pStyle w:val="ConsPlusNormal"/>
              <w:jc w:val="center"/>
            </w:pPr>
            <w:r>
              <w:t>105</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val="restart"/>
          </w:tcPr>
          <w:p w:rsidR="0066595D" w:rsidRDefault="0066595D">
            <w:pPr>
              <w:pStyle w:val="ConsPlusNormal"/>
              <w:jc w:val="center"/>
            </w:pPr>
            <w:r>
              <w:t>11</w:t>
            </w:r>
          </w:p>
        </w:tc>
        <w:tc>
          <w:tcPr>
            <w:tcW w:w="5443" w:type="dxa"/>
          </w:tcPr>
          <w:p w:rsidR="0066595D" w:rsidRDefault="0066595D">
            <w:pPr>
              <w:pStyle w:val="ConsPlusNormal"/>
            </w:pPr>
            <w:r>
              <w:t>Государственные и муниципальные гарантии, всего</w:t>
            </w:r>
          </w:p>
        </w:tc>
        <w:tc>
          <w:tcPr>
            <w:tcW w:w="850" w:type="dxa"/>
            <w:vAlign w:val="bottom"/>
          </w:tcPr>
          <w:p w:rsidR="0066595D" w:rsidRDefault="0066595D">
            <w:pPr>
              <w:pStyle w:val="ConsPlusNormal"/>
              <w:jc w:val="center"/>
            </w:pPr>
            <w:r>
              <w:t>110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964"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top w:val="nil"/>
            </w:tcBorders>
          </w:tcPr>
          <w:p w:rsidR="0066595D" w:rsidRDefault="0066595D">
            <w:pPr>
              <w:pStyle w:val="ConsPlusNormal"/>
              <w:ind w:left="283"/>
            </w:pPr>
            <w:r>
              <w:t>государственные гарантии</w:t>
            </w:r>
          </w:p>
        </w:tc>
        <w:tc>
          <w:tcPr>
            <w:tcW w:w="850" w:type="dxa"/>
            <w:tcBorders>
              <w:top w:val="nil"/>
            </w:tcBorders>
            <w:vAlign w:val="bottom"/>
          </w:tcPr>
          <w:p w:rsidR="0066595D" w:rsidRDefault="0066595D">
            <w:pPr>
              <w:pStyle w:val="ConsPlusNormal"/>
              <w:jc w:val="center"/>
            </w:pPr>
            <w:r>
              <w:t>111</w:t>
            </w:r>
          </w:p>
        </w:tc>
        <w:tc>
          <w:tcPr>
            <w:tcW w:w="964"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ind w:left="283"/>
            </w:pPr>
            <w:r>
              <w:t>муниципальные гарантии</w:t>
            </w:r>
          </w:p>
        </w:tc>
        <w:tc>
          <w:tcPr>
            <w:tcW w:w="850" w:type="dxa"/>
            <w:vAlign w:val="bottom"/>
          </w:tcPr>
          <w:p w:rsidR="0066595D" w:rsidRDefault="0066595D">
            <w:pPr>
              <w:pStyle w:val="ConsPlusNormal"/>
              <w:jc w:val="center"/>
            </w:pPr>
            <w:r>
              <w:t>112</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12</w:t>
            </w:r>
          </w:p>
        </w:tc>
        <w:tc>
          <w:tcPr>
            <w:tcW w:w="5443" w:type="dxa"/>
          </w:tcPr>
          <w:p w:rsidR="0066595D" w:rsidRDefault="0066595D">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66595D" w:rsidRDefault="0066595D">
            <w:pPr>
              <w:pStyle w:val="ConsPlusNormal"/>
              <w:jc w:val="center"/>
            </w:pPr>
            <w:r>
              <w:t>120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lastRenderedPageBreak/>
              <w:t>13</w:t>
            </w:r>
          </w:p>
        </w:tc>
        <w:tc>
          <w:tcPr>
            <w:tcW w:w="5443" w:type="dxa"/>
          </w:tcPr>
          <w:p w:rsidR="0066595D" w:rsidRDefault="0066595D">
            <w:pPr>
              <w:pStyle w:val="ConsPlusNormal"/>
            </w:pPr>
            <w:r>
              <w:t>Экспериментальные устройства</w:t>
            </w:r>
          </w:p>
        </w:tc>
        <w:tc>
          <w:tcPr>
            <w:tcW w:w="850" w:type="dxa"/>
            <w:vAlign w:val="bottom"/>
          </w:tcPr>
          <w:p w:rsidR="0066595D" w:rsidRDefault="0066595D">
            <w:pPr>
              <w:pStyle w:val="ConsPlusNormal"/>
              <w:jc w:val="center"/>
            </w:pPr>
            <w:r>
              <w:t>130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14</w:t>
            </w:r>
          </w:p>
        </w:tc>
        <w:tc>
          <w:tcPr>
            <w:tcW w:w="5443" w:type="dxa"/>
          </w:tcPr>
          <w:p w:rsidR="0066595D" w:rsidRDefault="0066595D">
            <w:pPr>
              <w:pStyle w:val="ConsPlusNormal"/>
            </w:pPr>
            <w:r>
              <w:t>Расчетные документы, ожидающие исполнения</w:t>
            </w:r>
          </w:p>
        </w:tc>
        <w:tc>
          <w:tcPr>
            <w:tcW w:w="850" w:type="dxa"/>
            <w:vAlign w:val="bottom"/>
          </w:tcPr>
          <w:p w:rsidR="0066595D" w:rsidRDefault="0066595D">
            <w:pPr>
              <w:pStyle w:val="ConsPlusNormal"/>
              <w:jc w:val="center"/>
            </w:pPr>
            <w:r>
              <w:t>140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15</w:t>
            </w:r>
          </w:p>
        </w:tc>
        <w:tc>
          <w:tcPr>
            <w:tcW w:w="5443" w:type="dxa"/>
          </w:tcPr>
          <w:p w:rsidR="0066595D" w:rsidRDefault="0066595D">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66595D" w:rsidRDefault="0066595D">
            <w:pPr>
              <w:pStyle w:val="ConsPlusNormal"/>
              <w:jc w:val="center"/>
            </w:pPr>
            <w:r>
              <w:t>150</w:t>
            </w:r>
          </w:p>
        </w:tc>
        <w:tc>
          <w:tcPr>
            <w:tcW w:w="964" w:type="dxa"/>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16</w:t>
            </w:r>
          </w:p>
        </w:tc>
        <w:tc>
          <w:tcPr>
            <w:tcW w:w="5443" w:type="dxa"/>
          </w:tcPr>
          <w:p w:rsidR="0066595D" w:rsidRDefault="0066595D">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850" w:type="dxa"/>
            <w:vAlign w:val="bottom"/>
          </w:tcPr>
          <w:p w:rsidR="0066595D" w:rsidRDefault="0066595D">
            <w:pPr>
              <w:pStyle w:val="ConsPlusNormal"/>
              <w:jc w:val="center"/>
            </w:pPr>
            <w:r>
              <w:t>160</w:t>
            </w:r>
          </w:p>
        </w:tc>
        <w:tc>
          <w:tcPr>
            <w:tcW w:w="964" w:type="dxa"/>
          </w:tcPr>
          <w:p w:rsidR="0066595D" w:rsidRDefault="0066595D">
            <w:pPr>
              <w:pStyle w:val="ConsPlusNormal"/>
            </w:pPr>
          </w:p>
        </w:tc>
        <w:tc>
          <w:tcPr>
            <w:tcW w:w="102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0503130 с. 6</w:t>
      </w:r>
    </w:p>
    <w:p w:rsidR="0066595D" w:rsidRDefault="0066595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443"/>
        <w:gridCol w:w="850"/>
        <w:gridCol w:w="964"/>
        <w:gridCol w:w="1020"/>
      </w:tblGrid>
      <w:tr w:rsidR="0066595D">
        <w:tc>
          <w:tcPr>
            <w:tcW w:w="794" w:type="dxa"/>
            <w:tcBorders>
              <w:left w:val="nil"/>
            </w:tcBorders>
          </w:tcPr>
          <w:p w:rsidR="0066595D" w:rsidRDefault="0066595D">
            <w:pPr>
              <w:pStyle w:val="ConsPlusNormal"/>
              <w:jc w:val="center"/>
            </w:pPr>
            <w:r>
              <w:t>1</w:t>
            </w:r>
          </w:p>
        </w:tc>
        <w:tc>
          <w:tcPr>
            <w:tcW w:w="5443"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20"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794" w:type="dxa"/>
            <w:vMerge w:val="restart"/>
          </w:tcPr>
          <w:p w:rsidR="0066595D" w:rsidRDefault="0066595D">
            <w:pPr>
              <w:pStyle w:val="ConsPlusNormal"/>
              <w:jc w:val="center"/>
            </w:pPr>
            <w:r>
              <w:t>17</w:t>
            </w:r>
          </w:p>
        </w:tc>
        <w:tc>
          <w:tcPr>
            <w:tcW w:w="5443" w:type="dxa"/>
          </w:tcPr>
          <w:p w:rsidR="0066595D" w:rsidRDefault="0066595D">
            <w:pPr>
              <w:pStyle w:val="ConsPlusNormal"/>
            </w:pPr>
            <w:r>
              <w:t>Поступления денежных средств, всего</w:t>
            </w:r>
          </w:p>
        </w:tc>
        <w:tc>
          <w:tcPr>
            <w:tcW w:w="850" w:type="dxa"/>
            <w:vAlign w:val="bottom"/>
          </w:tcPr>
          <w:p w:rsidR="0066595D" w:rsidRDefault="0066595D">
            <w:pPr>
              <w:pStyle w:val="ConsPlusNormal"/>
              <w:jc w:val="center"/>
            </w:pPr>
            <w:r>
              <w:t>170</w:t>
            </w:r>
          </w:p>
        </w:tc>
        <w:tc>
          <w:tcPr>
            <w:tcW w:w="964" w:type="dxa"/>
            <w:vAlign w:val="bottom"/>
          </w:tcPr>
          <w:p w:rsidR="0066595D" w:rsidRDefault="0066595D">
            <w:pPr>
              <w:pStyle w:val="ConsPlusNormal"/>
              <w:jc w:val="center"/>
            </w:pPr>
            <w:r>
              <w:t>x</w:t>
            </w:r>
          </w:p>
        </w:tc>
        <w:tc>
          <w:tcPr>
            <w:tcW w:w="1020"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top w:val="nil"/>
            </w:tcBorders>
          </w:tcPr>
          <w:p w:rsidR="0066595D" w:rsidRDefault="0066595D">
            <w:pPr>
              <w:pStyle w:val="ConsPlusNormal"/>
              <w:ind w:left="283"/>
            </w:pPr>
            <w:r>
              <w:t>доходы</w:t>
            </w:r>
          </w:p>
        </w:tc>
        <w:tc>
          <w:tcPr>
            <w:tcW w:w="850" w:type="dxa"/>
            <w:tcBorders>
              <w:top w:val="nil"/>
            </w:tcBorders>
            <w:vAlign w:val="bottom"/>
          </w:tcPr>
          <w:p w:rsidR="0066595D" w:rsidRDefault="0066595D">
            <w:pPr>
              <w:pStyle w:val="ConsPlusNormal"/>
              <w:jc w:val="center"/>
            </w:pPr>
            <w:r>
              <w:t>171</w:t>
            </w:r>
          </w:p>
        </w:tc>
        <w:tc>
          <w:tcPr>
            <w:tcW w:w="964" w:type="dxa"/>
            <w:tcBorders>
              <w:top w:val="nil"/>
            </w:tcBorders>
            <w:vAlign w:val="bottom"/>
          </w:tcPr>
          <w:p w:rsidR="0066595D" w:rsidRDefault="0066595D">
            <w:pPr>
              <w:pStyle w:val="ConsPlusNormal"/>
              <w:jc w:val="center"/>
            </w:pPr>
            <w:r>
              <w:t>x</w:t>
            </w:r>
          </w:p>
        </w:tc>
        <w:tc>
          <w:tcPr>
            <w:tcW w:w="1020"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ind w:left="283"/>
            </w:pPr>
            <w:r>
              <w:t>расходы</w:t>
            </w:r>
          </w:p>
        </w:tc>
        <w:tc>
          <w:tcPr>
            <w:tcW w:w="850" w:type="dxa"/>
            <w:vAlign w:val="bottom"/>
          </w:tcPr>
          <w:p w:rsidR="0066595D" w:rsidRDefault="0066595D">
            <w:pPr>
              <w:pStyle w:val="ConsPlusNormal"/>
              <w:jc w:val="center"/>
            </w:pPr>
            <w:r>
              <w:t>172</w:t>
            </w:r>
          </w:p>
        </w:tc>
        <w:tc>
          <w:tcPr>
            <w:tcW w:w="964" w:type="dxa"/>
            <w:vAlign w:val="bottom"/>
          </w:tcPr>
          <w:p w:rsidR="0066595D" w:rsidRDefault="0066595D">
            <w:pPr>
              <w:pStyle w:val="ConsPlusNormal"/>
              <w:jc w:val="center"/>
            </w:pPr>
            <w:r>
              <w:t>x</w:t>
            </w: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pPr>
            <w:r>
              <w:t>источники финансирования дефицита бюджета</w:t>
            </w:r>
          </w:p>
        </w:tc>
        <w:tc>
          <w:tcPr>
            <w:tcW w:w="850" w:type="dxa"/>
            <w:vAlign w:val="bottom"/>
          </w:tcPr>
          <w:p w:rsidR="0066595D" w:rsidRDefault="0066595D">
            <w:pPr>
              <w:pStyle w:val="ConsPlusNormal"/>
              <w:jc w:val="center"/>
            </w:pPr>
            <w:r>
              <w:t>173</w:t>
            </w:r>
          </w:p>
        </w:tc>
        <w:tc>
          <w:tcPr>
            <w:tcW w:w="964" w:type="dxa"/>
            <w:vAlign w:val="bottom"/>
          </w:tcPr>
          <w:p w:rsidR="0066595D" w:rsidRDefault="0066595D">
            <w:pPr>
              <w:pStyle w:val="ConsPlusNormal"/>
              <w:jc w:val="center"/>
            </w:pPr>
            <w:r>
              <w:t>x</w:t>
            </w: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val="restart"/>
          </w:tcPr>
          <w:p w:rsidR="0066595D" w:rsidRDefault="0066595D">
            <w:pPr>
              <w:pStyle w:val="ConsPlusNormal"/>
              <w:jc w:val="center"/>
            </w:pPr>
            <w:r>
              <w:t>18</w:t>
            </w:r>
          </w:p>
        </w:tc>
        <w:tc>
          <w:tcPr>
            <w:tcW w:w="5443" w:type="dxa"/>
          </w:tcPr>
          <w:p w:rsidR="0066595D" w:rsidRDefault="0066595D">
            <w:pPr>
              <w:pStyle w:val="ConsPlusNormal"/>
            </w:pPr>
            <w:r>
              <w:t>Выбытия денежных средств, всего</w:t>
            </w:r>
          </w:p>
        </w:tc>
        <w:tc>
          <w:tcPr>
            <w:tcW w:w="850" w:type="dxa"/>
            <w:vAlign w:val="bottom"/>
          </w:tcPr>
          <w:p w:rsidR="0066595D" w:rsidRDefault="0066595D">
            <w:pPr>
              <w:pStyle w:val="ConsPlusNormal"/>
              <w:jc w:val="center"/>
            </w:pPr>
            <w:r>
              <w:t>180</w:t>
            </w:r>
          </w:p>
        </w:tc>
        <w:tc>
          <w:tcPr>
            <w:tcW w:w="964" w:type="dxa"/>
            <w:vAlign w:val="bottom"/>
          </w:tcPr>
          <w:p w:rsidR="0066595D" w:rsidRDefault="0066595D">
            <w:pPr>
              <w:pStyle w:val="ConsPlusNormal"/>
              <w:jc w:val="center"/>
            </w:pPr>
            <w:r>
              <w:t>x</w:t>
            </w:r>
          </w:p>
        </w:tc>
        <w:tc>
          <w:tcPr>
            <w:tcW w:w="1020"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top w:val="nil"/>
            </w:tcBorders>
          </w:tcPr>
          <w:p w:rsidR="0066595D" w:rsidRDefault="0066595D">
            <w:pPr>
              <w:pStyle w:val="ConsPlusNormal"/>
              <w:ind w:left="283"/>
            </w:pPr>
            <w:r>
              <w:t>расходы</w:t>
            </w:r>
          </w:p>
        </w:tc>
        <w:tc>
          <w:tcPr>
            <w:tcW w:w="850" w:type="dxa"/>
            <w:tcBorders>
              <w:top w:val="nil"/>
            </w:tcBorders>
            <w:vAlign w:val="bottom"/>
          </w:tcPr>
          <w:p w:rsidR="0066595D" w:rsidRDefault="0066595D">
            <w:pPr>
              <w:pStyle w:val="ConsPlusNormal"/>
              <w:jc w:val="center"/>
            </w:pPr>
            <w:r>
              <w:t>181</w:t>
            </w:r>
          </w:p>
        </w:tc>
        <w:tc>
          <w:tcPr>
            <w:tcW w:w="964" w:type="dxa"/>
            <w:tcBorders>
              <w:top w:val="nil"/>
            </w:tcBorders>
            <w:vAlign w:val="bottom"/>
          </w:tcPr>
          <w:p w:rsidR="0066595D" w:rsidRDefault="0066595D">
            <w:pPr>
              <w:pStyle w:val="ConsPlusNormal"/>
              <w:jc w:val="center"/>
            </w:pPr>
            <w:r>
              <w:t>x</w:t>
            </w:r>
          </w:p>
        </w:tc>
        <w:tc>
          <w:tcPr>
            <w:tcW w:w="1020"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Pr>
          <w:p w:rsidR="0066595D" w:rsidRDefault="0066595D">
            <w:pPr>
              <w:pStyle w:val="ConsPlusNormal"/>
              <w:ind w:left="283"/>
            </w:pPr>
            <w:r>
              <w:t>источники финансирования дефицита бюджета</w:t>
            </w:r>
          </w:p>
        </w:tc>
        <w:tc>
          <w:tcPr>
            <w:tcW w:w="850" w:type="dxa"/>
            <w:vAlign w:val="bottom"/>
          </w:tcPr>
          <w:p w:rsidR="0066595D" w:rsidRDefault="0066595D">
            <w:pPr>
              <w:pStyle w:val="ConsPlusNormal"/>
              <w:jc w:val="center"/>
            </w:pPr>
            <w:r>
              <w:t>182</w:t>
            </w:r>
          </w:p>
        </w:tc>
        <w:tc>
          <w:tcPr>
            <w:tcW w:w="964" w:type="dxa"/>
            <w:vAlign w:val="bottom"/>
          </w:tcPr>
          <w:p w:rsidR="0066595D" w:rsidRDefault="0066595D">
            <w:pPr>
              <w:pStyle w:val="ConsPlusNormal"/>
              <w:jc w:val="center"/>
            </w:pPr>
            <w:r>
              <w:t>x</w:t>
            </w: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19</w:t>
            </w:r>
          </w:p>
        </w:tc>
        <w:tc>
          <w:tcPr>
            <w:tcW w:w="5443" w:type="dxa"/>
          </w:tcPr>
          <w:p w:rsidR="0066595D" w:rsidRDefault="0066595D">
            <w:pPr>
              <w:pStyle w:val="ConsPlusNormal"/>
            </w:pPr>
            <w:r>
              <w:t>Невыясненные поступления прошлых лет</w:t>
            </w:r>
          </w:p>
        </w:tc>
        <w:tc>
          <w:tcPr>
            <w:tcW w:w="850" w:type="dxa"/>
            <w:vAlign w:val="bottom"/>
          </w:tcPr>
          <w:p w:rsidR="0066595D" w:rsidRDefault="0066595D">
            <w:pPr>
              <w:pStyle w:val="ConsPlusNormal"/>
              <w:jc w:val="center"/>
            </w:pPr>
            <w:r>
              <w:t>190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vMerge w:val="restart"/>
          </w:tcPr>
          <w:p w:rsidR="0066595D" w:rsidRDefault="0066595D">
            <w:pPr>
              <w:pStyle w:val="ConsPlusNormal"/>
              <w:jc w:val="center"/>
            </w:pPr>
            <w:r>
              <w:lastRenderedPageBreak/>
              <w:t>20</w:t>
            </w:r>
          </w:p>
        </w:tc>
        <w:tc>
          <w:tcPr>
            <w:tcW w:w="5443" w:type="dxa"/>
          </w:tcPr>
          <w:p w:rsidR="0066595D" w:rsidRDefault="0066595D">
            <w:pPr>
              <w:pStyle w:val="ConsPlusNormal"/>
            </w:pPr>
            <w:r>
              <w:t>Задолженность, не востребованная кредиторами, всего</w:t>
            </w:r>
          </w:p>
        </w:tc>
        <w:tc>
          <w:tcPr>
            <w:tcW w:w="850" w:type="dxa"/>
            <w:vAlign w:val="bottom"/>
          </w:tcPr>
          <w:p w:rsidR="0066595D" w:rsidRDefault="0066595D">
            <w:pPr>
              <w:pStyle w:val="ConsPlusNormal"/>
              <w:jc w:val="center"/>
            </w:pPr>
            <w:r>
              <w:t>200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794" w:type="dxa"/>
            <w:vMerge/>
          </w:tcPr>
          <w:p w:rsidR="0066595D" w:rsidRDefault="0066595D"/>
        </w:tc>
        <w:tc>
          <w:tcPr>
            <w:tcW w:w="5443" w:type="dxa"/>
            <w:tcBorders>
              <w:bottom w:val="nil"/>
            </w:tcBorders>
          </w:tcPr>
          <w:p w:rsidR="0066595D" w:rsidRDefault="0066595D">
            <w:pPr>
              <w:pStyle w:val="ConsPlusNormal"/>
              <w:ind w:left="283"/>
            </w:pPr>
            <w:r>
              <w:t>в том числе:</w:t>
            </w: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vMerge/>
          </w:tcPr>
          <w:p w:rsidR="0066595D" w:rsidRDefault="0066595D"/>
        </w:tc>
        <w:tc>
          <w:tcPr>
            <w:tcW w:w="5443" w:type="dxa"/>
            <w:tcBorders>
              <w:top w:val="nil"/>
            </w:tcBorders>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21</w:t>
            </w:r>
          </w:p>
        </w:tc>
        <w:tc>
          <w:tcPr>
            <w:tcW w:w="5443" w:type="dxa"/>
          </w:tcPr>
          <w:p w:rsidR="0066595D" w:rsidRDefault="0066595D">
            <w:pPr>
              <w:pStyle w:val="ConsPlusNormal"/>
            </w:pPr>
            <w:r>
              <w:t>Основные средства в эксплуатации</w:t>
            </w:r>
          </w:p>
        </w:tc>
        <w:tc>
          <w:tcPr>
            <w:tcW w:w="850" w:type="dxa"/>
            <w:vAlign w:val="bottom"/>
          </w:tcPr>
          <w:p w:rsidR="0066595D" w:rsidRDefault="0066595D">
            <w:pPr>
              <w:pStyle w:val="ConsPlusNormal"/>
              <w:jc w:val="center"/>
            </w:pPr>
            <w:r>
              <w:t>210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22</w:t>
            </w:r>
          </w:p>
        </w:tc>
        <w:tc>
          <w:tcPr>
            <w:tcW w:w="5443" w:type="dxa"/>
          </w:tcPr>
          <w:p w:rsidR="0066595D" w:rsidRDefault="0066595D">
            <w:pPr>
              <w:pStyle w:val="ConsPlusNormal"/>
            </w:pPr>
            <w:r>
              <w:t>Материальные ценности, полученные по централизованному снабжению</w:t>
            </w:r>
          </w:p>
        </w:tc>
        <w:tc>
          <w:tcPr>
            <w:tcW w:w="850" w:type="dxa"/>
            <w:vAlign w:val="bottom"/>
          </w:tcPr>
          <w:p w:rsidR="0066595D" w:rsidRDefault="0066595D">
            <w:pPr>
              <w:pStyle w:val="ConsPlusNormal"/>
              <w:jc w:val="center"/>
            </w:pPr>
            <w:r>
              <w:t>220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23</w:t>
            </w:r>
          </w:p>
        </w:tc>
        <w:tc>
          <w:tcPr>
            <w:tcW w:w="5443" w:type="dxa"/>
          </w:tcPr>
          <w:p w:rsidR="0066595D" w:rsidRDefault="0066595D">
            <w:pPr>
              <w:pStyle w:val="ConsPlusNormal"/>
            </w:pPr>
            <w:r>
              <w:t>Периодические издания для пользования</w:t>
            </w:r>
          </w:p>
        </w:tc>
        <w:tc>
          <w:tcPr>
            <w:tcW w:w="850" w:type="dxa"/>
            <w:vAlign w:val="bottom"/>
          </w:tcPr>
          <w:p w:rsidR="0066595D" w:rsidRDefault="0066595D">
            <w:pPr>
              <w:pStyle w:val="ConsPlusNormal"/>
              <w:jc w:val="center"/>
            </w:pPr>
            <w:r>
              <w:t>230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24</w:t>
            </w:r>
          </w:p>
        </w:tc>
        <w:tc>
          <w:tcPr>
            <w:tcW w:w="5443" w:type="dxa"/>
          </w:tcPr>
          <w:p w:rsidR="0066595D" w:rsidRDefault="0066595D">
            <w:pPr>
              <w:pStyle w:val="ConsPlusNormal"/>
            </w:pPr>
            <w:r>
              <w:t>Нефинансовые активы, переданные в доверительное управление</w:t>
            </w:r>
          </w:p>
        </w:tc>
        <w:tc>
          <w:tcPr>
            <w:tcW w:w="850" w:type="dxa"/>
            <w:vAlign w:val="bottom"/>
          </w:tcPr>
          <w:p w:rsidR="0066595D" w:rsidRDefault="0066595D">
            <w:pPr>
              <w:pStyle w:val="ConsPlusNormal"/>
              <w:jc w:val="center"/>
            </w:pPr>
            <w:r>
              <w:t>240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25</w:t>
            </w:r>
          </w:p>
        </w:tc>
        <w:tc>
          <w:tcPr>
            <w:tcW w:w="5443" w:type="dxa"/>
          </w:tcPr>
          <w:p w:rsidR="0066595D" w:rsidRDefault="0066595D">
            <w:pPr>
              <w:pStyle w:val="ConsPlusNormal"/>
            </w:pPr>
            <w:r>
              <w:t>Имущество, переданное в возмездное пользование (аренду)</w:t>
            </w:r>
          </w:p>
        </w:tc>
        <w:tc>
          <w:tcPr>
            <w:tcW w:w="850" w:type="dxa"/>
            <w:vAlign w:val="bottom"/>
          </w:tcPr>
          <w:p w:rsidR="0066595D" w:rsidRDefault="0066595D">
            <w:pPr>
              <w:pStyle w:val="ConsPlusNormal"/>
              <w:jc w:val="center"/>
            </w:pPr>
            <w:r>
              <w:t>250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26</w:t>
            </w:r>
          </w:p>
        </w:tc>
        <w:tc>
          <w:tcPr>
            <w:tcW w:w="5443" w:type="dxa"/>
          </w:tcPr>
          <w:p w:rsidR="0066595D" w:rsidRDefault="0066595D">
            <w:pPr>
              <w:pStyle w:val="ConsPlusNormal"/>
            </w:pPr>
            <w:r>
              <w:t>Имущество, переданное в безвозмездное пользование</w:t>
            </w:r>
          </w:p>
        </w:tc>
        <w:tc>
          <w:tcPr>
            <w:tcW w:w="850" w:type="dxa"/>
            <w:vAlign w:val="bottom"/>
          </w:tcPr>
          <w:p w:rsidR="0066595D" w:rsidRDefault="0066595D">
            <w:pPr>
              <w:pStyle w:val="ConsPlusNormal"/>
              <w:jc w:val="center"/>
            </w:pPr>
            <w:r>
              <w:t>260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27</w:t>
            </w:r>
          </w:p>
        </w:tc>
        <w:tc>
          <w:tcPr>
            <w:tcW w:w="5443" w:type="dxa"/>
          </w:tcPr>
          <w:p w:rsidR="0066595D" w:rsidRDefault="0066595D">
            <w:pPr>
              <w:pStyle w:val="ConsPlusNormal"/>
            </w:pPr>
            <w:r>
              <w:t>Материальные ценности, выданные в личное пользование работникам (сотрудникам)</w:t>
            </w:r>
          </w:p>
        </w:tc>
        <w:tc>
          <w:tcPr>
            <w:tcW w:w="850" w:type="dxa"/>
            <w:vAlign w:val="bottom"/>
          </w:tcPr>
          <w:p w:rsidR="0066595D" w:rsidRDefault="0066595D">
            <w:pPr>
              <w:pStyle w:val="ConsPlusNormal"/>
              <w:jc w:val="center"/>
            </w:pPr>
            <w:r>
              <w:t>270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29</w:t>
            </w:r>
          </w:p>
        </w:tc>
        <w:tc>
          <w:tcPr>
            <w:tcW w:w="5443" w:type="dxa"/>
          </w:tcPr>
          <w:p w:rsidR="0066595D" w:rsidRDefault="0066595D">
            <w:pPr>
              <w:pStyle w:val="ConsPlusNormal"/>
            </w:pPr>
            <w:r>
              <w:t>Представленные субсидии на приобретение жилья</w:t>
            </w:r>
          </w:p>
        </w:tc>
        <w:tc>
          <w:tcPr>
            <w:tcW w:w="850" w:type="dxa"/>
            <w:vAlign w:val="bottom"/>
          </w:tcPr>
          <w:p w:rsidR="0066595D" w:rsidRDefault="0066595D">
            <w:pPr>
              <w:pStyle w:val="ConsPlusNormal"/>
              <w:jc w:val="center"/>
            </w:pPr>
            <w:r>
              <w:t>280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30</w:t>
            </w:r>
          </w:p>
        </w:tc>
        <w:tc>
          <w:tcPr>
            <w:tcW w:w="5443" w:type="dxa"/>
          </w:tcPr>
          <w:p w:rsidR="0066595D" w:rsidRDefault="0066595D">
            <w:pPr>
              <w:pStyle w:val="ConsPlusNormal"/>
            </w:pPr>
            <w:r>
              <w:t>Расчеты по исполнению денежных обязательств через третьих лиц</w:t>
            </w:r>
          </w:p>
        </w:tc>
        <w:tc>
          <w:tcPr>
            <w:tcW w:w="850" w:type="dxa"/>
            <w:vAlign w:val="bottom"/>
          </w:tcPr>
          <w:p w:rsidR="0066595D" w:rsidRDefault="0066595D">
            <w:pPr>
              <w:pStyle w:val="ConsPlusNormal"/>
              <w:jc w:val="center"/>
            </w:pPr>
            <w:r>
              <w:t>290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31</w:t>
            </w:r>
          </w:p>
        </w:tc>
        <w:tc>
          <w:tcPr>
            <w:tcW w:w="5443" w:type="dxa"/>
          </w:tcPr>
          <w:p w:rsidR="0066595D" w:rsidRDefault="0066595D">
            <w:pPr>
              <w:pStyle w:val="ConsPlusNormal"/>
            </w:pPr>
            <w:r>
              <w:t>Акции по номинальной стоимости</w:t>
            </w:r>
          </w:p>
        </w:tc>
        <w:tc>
          <w:tcPr>
            <w:tcW w:w="850" w:type="dxa"/>
            <w:vAlign w:val="bottom"/>
          </w:tcPr>
          <w:p w:rsidR="0066595D" w:rsidRDefault="0066595D">
            <w:pPr>
              <w:pStyle w:val="ConsPlusNormal"/>
              <w:jc w:val="center"/>
            </w:pPr>
            <w:r>
              <w:t>300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40</w:t>
            </w:r>
          </w:p>
        </w:tc>
        <w:tc>
          <w:tcPr>
            <w:tcW w:w="5443" w:type="dxa"/>
          </w:tcPr>
          <w:p w:rsidR="0066595D" w:rsidRDefault="0066595D">
            <w:pPr>
              <w:pStyle w:val="ConsPlusNormal"/>
            </w:pPr>
            <w:r>
              <w:t>Финансовые активы в управляющих компаниях</w:t>
            </w:r>
          </w:p>
        </w:tc>
        <w:tc>
          <w:tcPr>
            <w:tcW w:w="850" w:type="dxa"/>
            <w:vAlign w:val="bottom"/>
          </w:tcPr>
          <w:p w:rsidR="0066595D" w:rsidRDefault="0066595D">
            <w:pPr>
              <w:pStyle w:val="ConsPlusNormal"/>
              <w:jc w:val="center"/>
            </w:pPr>
            <w:r>
              <w:t>310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r w:rsidR="0066595D">
        <w:tblPrEx>
          <w:tblBorders>
            <w:left w:val="single" w:sz="4" w:space="0" w:color="auto"/>
            <w:right w:val="single" w:sz="4" w:space="0" w:color="auto"/>
          </w:tblBorders>
        </w:tblPrEx>
        <w:tc>
          <w:tcPr>
            <w:tcW w:w="794" w:type="dxa"/>
          </w:tcPr>
          <w:p w:rsidR="0066595D" w:rsidRDefault="0066595D">
            <w:pPr>
              <w:pStyle w:val="ConsPlusNormal"/>
              <w:jc w:val="center"/>
            </w:pPr>
            <w:r>
              <w:t>42</w:t>
            </w:r>
          </w:p>
        </w:tc>
        <w:tc>
          <w:tcPr>
            <w:tcW w:w="5443" w:type="dxa"/>
          </w:tcPr>
          <w:p w:rsidR="0066595D" w:rsidRDefault="0066595D">
            <w:pPr>
              <w:pStyle w:val="ConsPlusNormal"/>
            </w:pPr>
            <w:r>
              <w:t>Бюджетные инвестиции, реализуемые организациями</w:t>
            </w:r>
          </w:p>
        </w:tc>
        <w:tc>
          <w:tcPr>
            <w:tcW w:w="850" w:type="dxa"/>
            <w:vAlign w:val="bottom"/>
          </w:tcPr>
          <w:p w:rsidR="0066595D" w:rsidRDefault="0066595D">
            <w:pPr>
              <w:pStyle w:val="ConsPlusNormal"/>
              <w:jc w:val="center"/>
            </w:pPr>
            <w:r>
              <w:t>320</w:t>
            </w:r>
          </w:p>
        </w:tc>
        <w:tc>
          <w:tcPr>
            <w:tcW w:w="964" w:type="dxa"/>
            <w:vAlign w:val="bottom"/>
          </w:tcPr>
          <w:p w:rsidR="0066595D" w:rsidRDefault="0066595D">
            <w:pPr>
              <w:pStyle w:val="ConsPlusNormal"/>
            </w:pPr>
          </w:p>
        </w:tc>
        <w:tc>
          <w:tcPr>
            <w:tcW w:w="102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Руководитель _________ ____________ бухгалтер        _________ ____________</w:t>
      </w:r>
    </w:p>
    <w:p w:rsidR="0066595D" w:rsidRDefault="0066595D">
      <w:pPr>
        <w:pStyle w:val="ConsPlusNonformat"/>
        <w:jc w:val="both"/>
      </w:pPr>
      <w:r>
        <w:lastRenderedPageBreak/>
        <w:t xml:space="preserve">             (подпись) (расшифровка (руководитель    (подпись) (расшифровка</w:t>
      </w:r>
    </w:p>
    <w:p w:rsidR="0066595D" w:rsidRDefault="0066595D">
      <w:pPr>
        <w:pStyle w:val="ConsPlusNonformat"/>
        <w:jc w:val="both"/>
      </w:pPr>
      <w:r>
        <w:t xml:space="preserve">                         подписи)   централизованной             подписи)</w:t>
      </w:r>
    </w:p>
    <w:p w:rsidR="0066595D" w:rsidRDefault="0066595D">
      <w:pPr>
        <w:pStyle w:val="ConsPlusNonformat"/>
        <w:jc w:val="both"/>
      </w:pPr>
      <w:r>
        <w:t xml:space="preserve">                                    бухгалтерии)</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jc w:val="both"/>
      </w:pPr>
    </w:p>
    <w:p w:rsidR="0066595D" w:rsidRDefault="0066595D">
      <w:pPr>
        <w:pStyle w:val="ConsPlusNormal"/>
        <w:jc w:val="both"/>
      </w:pPr>
    </w:p>
    <w:p w:rsidR="0066595D" w:rsidRDefault="0066595D">
      <w:pPr>
        <w:pStyle w:val="ConsPlusNormal"/>
        <w:jc w:val="center"/>
        <w:outlineLvl w:val="2"/>
      </w:pPr>
      <w:r>
        <w:t>ОТЧЕТ</w:t>
      </w:r>
    </w:p>
    <w:p w:rsidR="0066595D" w:rsidRDefault="0066595D">
      <w:pPr>
        <w:pStyle w:val="ConsPlusNormal"/>
        <w:jc w:val="center"/>
      </w:pPr>
      <w:r>
        <w:t>О КАССОВОМ ПОСТУПЛЕНИИ И ВЫБЫТИИ СРЕДСТВ</w:t>
      </w:r>
    </w:p>
    <w:p w:rsidR="0066595D" w:rsidRDefault="0066595D">
      <w:pPr>
        <w:pStyle w:val="ConsPlusNormal"/>
        <w:jc w:val="center"/>
      </w:pPr>
      <w:r>
        <w:t>ОТ ПРИНОСЯЩЕЙ ДОХОД ДЕЯТЕЛЬНОСТИ</w:t>
      </w:r>
    </w:p>
    <w:p w:rsidR="0066595D" w:rsidRDefault="0066595D">
      <w:pPr>
        <w:pStyle w:val="ConsPlusNormal"/>
        <w:jc w:val="center"/>
      </w:pPr>
      <w:r>
        <w:t>(Код формы по ОКУД 0503134)</w:t>
      </w:r>
    </w:p>
    <w:p w:rsidR="0066595D" w:rsidRDefault="0066595D">
      <w:pPr>
        <w:pStyle w:val="ConsPlusNormal"/>
        <w:jc w:val="both"/>
      </w:pPr>
    </w:p>
    <w:p w:rsidR="0066595D" w:rsidRDefault="0066595D">
      <w:pPr>
        <w:pStyle w:val="ConsPlusNormal"/>
        <w:ind w:firstLine="540"/>
        <w:jc w:val="both"/>
      </w:pPr>
      <w:r>
        <w:t xml:space="preserve">Исключен. - </w:t>
      </w:r>
      <w:hyperlink r:id="rId1220" w:history="1">
        <w:r>
          <w:rPr>
            <w:color w:val="0000FF"/>
          </w:rPr>
          <w:t>Приказ</w:t>
        </w:r>
      </w:hyperlink>
      <w:r>
        <w:t xml:space="preserve"> Минфина России от 26.10.2012 N 138н.</w:t>
      </w:r>
    </w:p>
    <w:p w:rsidR="0066595D" w:rsidRDefault="0066595D">
      <w:pPr>
        <w:pStyle w:val="ConsPlusNormal"/>
        <w:jc w:val="both"/>
      </w:pPr>
    </w:p>
    <w:p w:rsidR="0066595D" w:rsidRDefault="0066595D">
      <w:pPr>
        <w:pStyle w:val="ConsPlusNormal"/>
        <w:jc w:val="both"/>
      </w:pPr>
    </w:p>
    <w:p w:rsidR="0066595D" w:rsidRDefault="0066595D">
      <w:pPr>
        <w:pStyle w:val="ConsPlusNormal"/>
        <w:jc w:val="both"/>
      </w:pPr>
    </w:p>
    <w:p w:rsidR="0066595D" w:rsidRDefault="0066595D">
      <w:pPr>
        <w:pStyle w:val="ConsPlusNormal"/>
        <w:jc w:val="center"/>
        <w:outlineLvl w:val="2"/>
      </w:pPr>
      <w:r>
        <w:t>ОТЧЕТ</w:t>
      </w:r>
    </w:p>
    <w:p w:rsidR="0066595D" w:rsidRDefault="0066595D">
      <w:pPr>
        <w:pStyle w:val="ConsPlusNormal"/>
        <w:jc w:val="center"/>
      </w:pPr>
      <w:r>
        <w:t>ОБ ИСПОЛНЕНИИ СМЕТ ДОХОДОВ И РАСХОДОВ ПО ПРИНОСЯЩЕЙ ДОХОД</w:t>
      </w:r>
    </w:p>
    <w:p w:rsidR="0066595D" w:rsidRDefault="0066595D">
      <w:pPr>
        <w:pStyle w:val="ConsPlusNormal"/>
        <w:jc w:val="center"/>
      </w:pPr>
      <w:r>
        <w:t>ДЕЯТЕЛЬНОСТИ ГЛАВНОГО РАСПОРЯДИТЕЛЯ, РАСПОРЯДИТЕЛЯ,</w:t>
      </w:r>
    </w:p>
    <w:p w:rsidR="0066595D" w:rsidRDefault="0066595D">
      <w:pPr>
        <w:pStyle w:val="ConsPlusNormal"/>
        <w:jc w:val="center"/>
      </w:pPr>
      <w:r>
        <w:t>ПОЛУЧАТЕЛЯ БЮДЖЕТНЫХ СРЕДСТВ</w:t>
      </w:r>
    </w:p>
    <w:p w:rsidR="0066595D" w:rsidRDefault="0066595D">
      <w:pPr>
        <w:pStyle w:val="ConsPlusNormal"/>
        <w:jc w:val="center"/>
      </w:pPr>
      <w:r>
        <w:t>(Код формы по ОКУД 0503137)</w:t>
      </w:r>
    </w:p>
    <w:p w:rsidR="0066595D" w:rsidRDefault="0066595D">
      <w:pPr>
        <w:pStyle w:val="ConsPlusNormal"/>
        <w:jc w:val="both"/>
      </w:pPr>
    </w:p>
    <w:p w:rsidR="0066595D" w:rsidRDefault="0066595D">
      <w:pPr>
        <w:pStyle w:val="ConsPlusNormal"/>
        <w:ind w:firstLine="540"/>
        <w:jc w:val="both"/>
      </w:pPr>
      <w:r>
        <w:t xml:space="preserve">Исключен. - </w:t>
      </w:r>
      <w:hyperlink r:id="rId1221"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jc w:val="center"/>
        <w:outlineLvl w:val="2"/>
      </w:pPr>
      <w:r>
        <w:t>ОТЧЕТ</w:t>
      </w:r>
    </w:p>
    <w:p w:rsidR="0066595D" w:rsidRDefault="0066595D">
      <w:pPr>
        <w:pStyle w:val="ConsPlusNormal"/>
        <w:jc w:val="center"/>
      </w:pPr>
      <w:r>
        <w:t>о принятых расходных обязательствах по приносящей</w:t>
      </w:r>
    </w:p>
    <w:p w:rsidR="0066595D" w:rsidRDefault="0066595D">
      <w:pPr>
        <w:pStyle w:val="ConsPlusNormal"/>
        <w:jc w:val="center"/>
      </w:pPr>
      <w:r>
        <w:t>доход деятельности</w:t>
      </w:r>
    </w:p>
    <w:p w:rsidR="0066595D" w:rsidRDefault="0066595D">
      <w:pPr>
        <w:pStyle w:val="ConsPlusNormal"/>
        <w:jc w:val="center"/>
      </w:pPr>
      <w:r>
        <w:t>(Код формы по ОКУД 0503138)</w:t>
      </w:r>
    </w:p>
    <w:p w:rsidR="0066595D" w:rsidRDefault="0066595D">
      <w:pPr>
        <w:pStyle w:val="ConsPlusNormal"/>
        <w:ind w:firstLine="540"/>
        <w:jc w:val="both"/>
      </w:pPr>
    </w:p>
    <w:p w:rsidR="0066595D" w:rsidRDefault="0066595D">
      <w:pPr>
        <w:pStyle w:val="ConsPlusNormal"/>
        <w:ind w:firstLine="540"/>
        <w:jc w:val="both"/>
      </w:pPr>
      <w:r>
        <w:t xml:space="preserve">Исключен. - </w:t>
      </w:r>
      <w:hyperlink r:id="rId1222" w:history="1">
        <w:r>
          <w:rPr>
            <w:color w:val="0000FF"/>
          </w:rPr>
          <w:t>Приказ</w:t>
        </w:r>
      </w:hyperlink>
      <w:r>
        <w:t xml:space="preserve"> Минфина России от 26.10.2012 N 138н.</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lastRenderedPageBreak/>
              <w:t>Список изменяющих документов</w:t>
            </w:r>
          </w:p>
          <w:p w:rsidR="0066595D" w:rsidRDefault="0066595D">
            <w:pPr>
              <w:pStyle w:val="ConsPlusNormal"/>
              <w:jc w:val="center"/>
            </w:pPr>
            <w:r>
              <w:rPr>
                <w:color w:val="392C69"/>
              </w:rPr>
              <w:t xml:space="preserve">(в ред. </w:t>
            </w:r>
            <w:hyperlink r:id="rId1223"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nformat"/>
        <w:jc w:val="both"/>
      </w:pPr>
      <w:bookmarkStart w:id="132" w:name="P10564"/>
      <w:bookmarkEnd w:id="132"/>
      <w:r>
        <w:t xml:space="preserve">            БАЛАНС ПО ПОСТУПЛЕНИЯМ И ВЫБЫТИЯМ БЮДЖЕТНЫХ СРЕДСТВ</w:t>
      </w:r>
    </w:p>
    <w:p w:rsidR="0066595D" w:rsidRDefault="0066595D">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17"/>
        <w:gridCol w:w="340"/>
        <w:gridCol w:w="3175"/>
        <w:gridCol w:w="1430"/>
        <w:gridCol w:w="1134"/>
      </w:tblGrid>
      <w:tr w:rsidR="0066595D">
        <w:tc>
          <w:tcPr>
            <w:tcW w:w="3357" w:type="dxa"/>
            <w:gridSpan w:val="2"/>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357" w:type="dxa"/>
            <w:gridSpan w:val="2"/>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0503140</w:t>
            </w:r>
          </w:p>
        </w:tc>
      </w:tr>
      <w:tr w:rsidR="0066595D">
        <w:tc>
          <w:tcPr>
            <w:tcW w:w="3357" w:type="dxa"/>
            <w:gridSpan w:val="2"/>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jc w:val="center"/>
            </w:pPr>
            <w:r>
              <w:t>на 1 _________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57" w:type="dxa"/>
            <w:gridSpan w:val="2"/>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57" w:type="dxa"/>
            <w:gridSpan w:val="2"/>
            <w:tcBorders>
              <w:top w:val="nil"/>
              <w:left w:val="nil"/>
              <w:bottom w:val="nil"/>
              <w:right w:val="nil"/>
            </w:tcBorders>
          </w:tcPr>
          <w:p w:rsidR="0066595D" w:rsidRDefault="0066595D">
            <w:pPr>
              <w:pStyle w:val="ConsPlusNormal"/>
            </w:pPr>
            <w:r>
              <w:t>Наименование финансового органа</w:t>
            </w:r>
          </w:p>
        </w:tc>
        <w:tc>
          <w:tcPr>
            <w:tcW w:w="3175" w:type="dxa"/>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017" w:type="dxa"/>
            <w:tcBorders>
              <w:top w:val="nil"/>
              <w:left w:val="nil"/>
              <w:bottom w:val="nil"/>
              <w:right w:val="nil"/>
            </w:tcBorders>
          </w:tcPr>
          <w:p w:rsidR="0066595D" w:rsidRDefault="0066595D">
            <w:pPr>
              <w:pStyle w:val="ConsPlusNormal"/>
            </w:pPr>
            <w:r>
              <w:t>Наименование бюджета</w:t>
            </w:r>
          </w:p>
        </w:tc>
        <w:tc>
          <w:tcPr>
            <w:tcW w:w="3515" w:type="dxa"/>
            <w:gridSpan w:val="2"/>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57" w:type="dxa"/>
            <w:gridSpan w:val="2"/>
            <w:tcBorders>
              <w:top w:val="nil"/>
              <w:left w:val="nil"/>
              <w:bottom w:val="nil"/>
              <w:right w:val="nil"/>
            </w:tcBorders>
          </w:tcPr>
          <w:p w:rsidR="0066595D" w:rsidRDefault="0066595D">
            <w:pPr>
              <w:pStyle w:val="ConsPlusNormal"/>
            </w:pPr>
            <w:r>
              <w:t>Периодичность: месячная</w:t>
            </w:r>
          </w:p>
        </w:tc>
        <w:tc>
          <w:tcPr>
            <w:tcW w:w="3175" w:type="dxa"/>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357" w:type="dxa"/>
            <w:gridSpan w:val="2"/>
            <w:tcBorders>
              <w:top w:val="nil"/>
              <w:left w:val="nil"/>
              <w:bottom w:val="nil"/>
              <w:right w:val="nil"/>
            </w:tcBorders>
          </w:tcPr>
          <w:p w:rsidR="0066595D" w:rsidRDefault="0066595D">
            <w:pPr>
              <w:pStyle w:val="ConsPlusNormal"/>
            </w:pPr>
            <w:r>
              <w:t>Единица измерения: руб</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lastRenderedPageBreak/>
              <w:t>I. Финансовые активы</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66595D" w:rsidRDefault="0066595D">
            <w:pPr>
              <w:pStyle w:val="ConsPlusNormal"/>
              <w:jc w:val="center"/>
            </w:pPr>
            <w:r>
              <w:t>210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567"/>
            </w:pPr>
            <w:r>
              <w:t>в том числе:</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66595D" w:rsidRDefault="0066595D">
            <w:pPr>
              <w:pStyle w:val="ConsPlusNormal"/>
              <w:jc w:val="center"/>
            </w:pPr>
            <w:r>
              <w:t>211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средства на счетах бюджета в органе Федерального казначейства в пути (020212000)</w:t>
            </w:r>
          </w:p>
        </w:tc>
        <w:tc>
          <w:tcPr>
            <w:tcW w:w="680" w:type="dxa"/>
            <w:vAlign w:val="bottom"/>
          </w:tcPr>
          <w:p w:rsidR="0066595D" w:rsidRDefault="0066595D">
            <w:pPr>
              <w:pStyle w:val="ConsPlusNormal"/>
              <w:jc w:val="center"/>
            </w:pPr>
            <w:r>
              <w:t>212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средства на счетах бюджета в иностранной валюте в органах Федерального казначейства (020213000)</w:t>
            </w:r>
          </w:p>
        </w:tc>
        <w:tc>
          <w:tcPr>
            <w:tcW w:w="680" w:type="dxa"/>
            <w:vAlign w:val="bottom"/>
          </w:tcPr>
          <w:p w:rsidR="0066595D" w:rsidRDefault="0066595D">
            <w:pPr>
              <w:pStyle w:val="ConsPlusNormal"/>
              <w:jc w:val="center"/>
            </w:pPr>
            <w:r>
              <w:t>213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Средства на счетах бюджета в кредитной организации (020220000)</w:t>
            </w:r>
          </w:p>
        </w:tc>
        <w:tc>
          <w:tcPr>
            <w:tcW w:w="680" w:type="dxa"/>
            <w:vAlign w:val="bottom"/>
          </w:tcPr>
          <w:p w:rsidR="0066595D" w:rsidRDefault="0066595D">
            <w:pPr>
              <w:pStyle w:val="ConsPlusNormal"/>
              <w:jc w:val="center"/>
            </w:pPr>
            <w:r>
              <w:t>220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567"/>
            </w:pPr>
            <w:r>
              <w:t>в том числе:</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567"/>
            </w:pPr>
            <w:r>
              <w:t xml:space="preserve">средства на счетах бюджета в рублях в </w:t>
            </w:r>
            <w:r>
              <w:lastRenderedPageBreak/>
              <w:t>кредитной организации (020221000)</w:t>
            </w:r>
          </w:p>
        </w:tc>
        <w:tc>
          <w:tcPr>
            <w:tcW w:w="680" w:type="dxa"/>
            <w:tcBorders>
              <w:top w:val="nil"/>
            </w:tcBorders>
            <w:vAlign w:val="bottom"/>
          </w:tcPr>
          <w:p w:rsidR="0066595D" w:rsidRDefault="0066595D">
            <w:pPr>
              <w:pStyle w:val="ConsPlusNormal"/>
              <w:jc w:val="center"/>
            </w:pPr>
            <w:r>
              <w:lastRenderedPageBreak/>
              <w:t>221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lastRenderedPageBreak/>
              <w:t>средства на счетах бюджета в кредитной организации в пути (020222000)</w:t>
            </w:r>
          </w:p>
        </w:tc>
        <w:tc>
          <w:tcPr>
            <w:tcW w:w="680" w:type="dxa"/>
            <w:vAlign w:val="bottom"/>
          </w:tcPr>
          <w:p w:rsidR="0066595D" w:rsidRDefault="0066595D">
            <w:pPr>
              <w:pStyle w:val="ConsPlusNormal"/>
              <w:jc w:val="center"/>
            </w:pPr>
            <w:r>
              <w:t>222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средства на счетах бюджета в иностранной валюте в кредитной организации (020223000)</w:t>
            </w:r>
          </w:p>
        </w:tc>
        <w:tc>
          <w:tcPr>
            <w:tcW w:w="680" w:type="dxa"/>
            <w:vAlign w:val="bottom"/>
          </w:tcPr>
          <w:p w:rsidR="0066595D" w:rsidRDefault="0066595D">
            <w:pPr>
              <w:pStyle w:val="ConsPlusNormal"/>
              <w:jc w:val="center"/>
            </w:pPr>
            <w:r>
              <w:t>223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Средства бюджета на депозитных счетах (020230000)</w:t>
            </w:r>
          </w:p>
        </w:tc>
        <w:tc>
          <w:tcPr>
            <w:tcW w:w="680" w:type="dxa"/>
            <w:vAlign w:val="bottom"/>
          </w:tcPr>
          <w:p w:rsidR="0066595D" w:rsidRDefault="0066595D">
            <w:pPr>
              <w:pStyle w:val="ConsPlusNormal"/>
              <w:jc w:val="center"/>
            </w:pPr>
            <w:r>
              <w:t>230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567"/>
            </w:pPr>
            <w:r>
              <w:t>в том числе:</w:t>
            </w:r>
          </w:p>
        </w:tc>
        <w:tc>
          <w:tcPr>
            <w:tcW w:w="68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98"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567"/>
            </w:pPr>
            <w:r>
              <w:t>средства бюджета на депозитных счетах в рублях (020231000)</w:t>
            </w:r>
          </w:p>
        </w:tc>
        <w:tc>
          <w:tcPr>
            <w:tcW w:w="680" w:type="dxa"/>
            <w:tcBorders>
              <w:top w:val="nil"/>
            </w:tcBorders>
            <w:vAlign w:val="bottom"/>
          </w:tcPr>
          <w:p w:rsidR="0066595D" w:rsidRDefault="0066595D">
            <w:pPr>
              <w:pStyle w:val="ConsPlusNormal"/>
              <w:jc w:val="center"/>
            </w:pPr>
            <w:r>
              <w:t>231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средства бюджета на депозитных счетах в пути (020232000)</w:t>
            </w:r>
          </w:p>
        </w:tc>
        <w:tc>
          <w:tcPr>
            <w:tcW w:w="680" w:type="dxa"/>
            <w:vAlign w:val="bottom"/>
          </w:tcPr>
          <w:p w:rsidR="0066595D" w:rsidRDefault="0066595D">
            <w:pPr>
              <w:pStyle w:val="ConsPlusNormal"/>
              <w:jc w:val="center"/>
            </w:pPr>
            <w:r>
              <w:t>232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средства бюджета на депозитных счетах в иностранной валюте (020233000)</w:t>
            </w:r>
          </w:p>
        </w:tc>
        <w:tc>
          <w:tcPr>
            <w:tcW w:w="680" w:type="dxa"/>
            <w:vAlign w:val="bottom"/>
          </w:tcPr>
          <w:p w:rsidR="0066595D" w:rsidRDefault="0066595D">
            <w:pPr>
              <w:pStyle w:val="ConsPlusNormal"/>
              <w:jc w:val="center"/>
            </w:pPr>
            <w:r>
              <w:t>233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Внутренние расчеты по поступлениям (021100000)</w:t>
            </w:r>
          </w:p>
        </w:tc>
        <w:tc>
          <w:tcPr>
            <w:tcW w:w="680" w:type="dxa"/>
            <w:vAlign w:val="bottom"/>
          </w:tcPr>
          <w:p w:rsidR="0066595D" w:rsidRDefault="0066595D">
            <w:pPr>
              <w:pStyle w:val="ConsPlusNormal"/>
              <w:jc w:val="center"/>
            </w:pPr>
            <w:r>
              <w:t>235</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lastRenderedPageBreak/>
              <w:t>Внутренние расчеты по выбытиям (021200000)</w:t>
            </w:r>
          </w:p>
        </w:tc>
        <w:tc>
          <w:tcPr>
            <w:tcW w:w="680" w:type="dxa"/>
            <w:vAlign w:val="bottom"/>
          </w:tcPr>
          <w:p w:rsidR="0066595D" w:rsidRDefault="0066595D">
            <w:pPr>
              <w:pStyle w:val="ConsPlusNormal"/>
              <w:jc w:val="center"/>
            </w:pPr>
            <w:r>
              <w:t>236</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БАЛАНС (стр. 210 + стр. 220 + стр. 230 + стр. 235 + стр. 236)</w:t>
            </w:r>
          </w:p>
        </w:tc>
        <w:tc>
          <w:tcPr>
            <w:tcW w:w="680" w:type="dxa"/>
            <w:vAlign w:val="bottom"/>
          </w:tcPr>
          <w:p w:rsidR="0066595D" w:rsidRDefault="0066595D">
            <w:pPr>
              <w:pStyle w:val="ConsPlusNormal"/>
              <w:jc w:val="center"/>
            </w:pPr>
            <w:r>
              <w:t>350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0503140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ПАССИВ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конец отчетного периода</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 Обязательства</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Внутренние расчеты по поступлениям (030800000)</w:t>
            </w:r>
          </w:p>
        </w:tc>
        <w:tc>
          <w:tcPr>
            <w:tcW w:w="680" w:type="dxa"/>
            <w:tcBorders>
              <w:top w:val="nil"/>
            </w:tcBorders>
            <w:vAlign w:val="bottom"/>
          </w:tcPr>
          <w:p w:rsidR="0066595D" w:rsidRDefault="0066595D">
            <w:pPr>
              <w:pStyle w:val="ConsPlusNormal"/>
              <w:jc w:val="center"/>
            </w:pPr>
            <w:r>
              <w:t>440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Внутренние расчеты по выбытиям (030900000)</w:t>
            </w:r>
          </w:p>
        </w:tc>
        <w:tc>
          <w:tcPr>
            <w:tcW w:w="680" w:type="dxa"/>
            <w:vAlign w:val="bottom"/>
          </w:tcPr>
          <w:p w:rsidR="0066595D" w:rsidRDefault="0066595D">
            <w:pPr>
              <w:pStyle w:val="ConsPlusNormal"/>
              <w:jc w:val="center"/>
            </w:pPr>
            <w:r>
              <w:t>450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II (стр. 440 + стр. 450)</w:t>
            </w:r>
          </w:p>
        </w:tc>
        <w:tc>
          <w:tcPr>
            <w:tcW w:w="680" w:type="dxa"/>
            <w:vAlign w:val="bottom"/>
          </w:tcPr>
          <w:p w:rsidR="0066595D" w:rsidRDefault="0066595D">
            <w:pPr>
              <w:pStyle w:val="ConsPlusNormal"/>
              <w:jc w:val="center"/>
            </w:pPr>
            <w:r>
              <w:t>460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III. Финансовый результат</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 xml:space="preserve">Результат по кассовым операциям бюджета </w:t>
            </w:r>
            <w:r>
              <w:lastRenderedPageBreak/>
              <w:t>(040200000)</w:t>
            </w:r>
          </w:p>
        </w:tc>
        <w:tc>
          <w:tcPr>
            <w:tcW w:w="680" w:type="dxa"/>
            <w:tcBorders>
              <w:top w:val="nil"/>
            </w:tcBorders>
            <w:vAlign w:val="bottom"/>
          </w:tcPr>
          <w:p w:rsidR="0066595D" w:rsidRDefault="0066595D">
            <w:pPr>
              <w:pStyle w:val="ConsPlusNormal"/>
              <w:jc w:val="center"/>
            </w:pPr>
            <w:r>
              <w:lastRenderedPageBreak/>
              <w:t>580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lastRenderedPageBreak/>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66595D" w:rsidRDefault="0066595D">
            <w:pPr>
              <w:pStyle w:val="ConsPlusNormal"/>
              <w:jc w:val="center"/>
            </w:pPr>
            <w:r>
              <w:t>581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результат по кассовому исполнению бюджета по выбытиям из бюджета (040220000)</w:t>
            </w:r>
          </w:p>
        </w:tc>
        <w:tc>
          <w:tcPr>
            <w:tcW w:w="680" w:type="dxa"/>
            <w:vAlign w:val="bottom"/>
          </w:tcPr>
          <w:p w:rsidR="0066595D" w:rsidRDefault="0066595D">
            <w:pPr>
              <w:pStyle w:val="ConsPlusNormal"/>
              <w:jc w:val="center"/>
            </w:pPr>
            <w:r>
              <w:t>582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результат прошлых отчетных периодов по кассовому исполнению бюджета (040230000)</w:t>
            </w:r>
          </w:p>
        </w:tc>
        <w:tc>
          <w:tcPr>
            <w:tcW w:w="680" w:type="dxa"/>
            <w:tcBorders>
              <w:top w:val="nil"/>
            </w:tcBorders>
            <w:vAlign w:val="bottom"/>
          </w:tcPr>
          <w:p w:rsidR="0066595D" w:rsidRDefault="0066595D">
            <w:pPr>
              <w:pStyle w:val="ConsPlusNormal"/>
              <w:jc w:val="center"/>
            </w:pPr>
            <w:r>
              <w:t>583</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БАЛАНС (стр. 460 + стр. 580)</w:t>
            </w:r>
          </w:p>
        </w:tc>
        <w:tc>
          <w:tcPr>
            <w:tcW w:w="680" w:type="dxa"/>
            <w:vAlign w:val="bottom"/>
          </w:tcPr>
          <w:p w:rsidR="0066595D" w:rsidRDefault="0066595D">
            <w:pPr>
              <w:pStyle w:val="ConsPlusNormal"/>
              <w:jc w:val="center"/>
            </w:pPr>
            <w:r>
              <w:t>700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0503140 с. 3</w:t>
      </w:r>
    </w:p>
    <w:p w:rsidR="0066595D" w:rsidRDefault="0066595D">
      <w:pPr>
        <w:pStyle w:val="ConsPlusNonformat"/>
        <w:jc w:val="both"/>
      </w:pPr>
    </w:p>
    <w:p w:rsidR="0066595D" w:rsidRDefault="0066595D">
      <w:pPr>
        <w:pStyle w:val="ConsPlusNonformat"/>
        <w:jc w:val="both"/>
      </w:pPr>
      <w:r>
        <w:t xml:space="preserve">                                  СПРАВКА</w:t>
      </w:r>
    </w:p>
    <w:p w:rsidR="0066595D" w:rsidRDefault="0066595D">
      <w:pPr>
        <w:pStyle w:val="ConsPlusNonformat"/>
        <w:jc w:val="both"/>
      </w:pPr>
      <w:r>
        <w:t xml:space="preserve">         о наличии имущества и обязательств на забалансовых счетах</w:t>
      </w:r>
    </w:p>
    <w:p w:rsidR="0066595D" w:rsidRDefault="0066595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115"/>
        <w:gridCol w:w="850"/>
        <w:gridCol w:w="2082"/>
        <w:gridCol w:w="2082"/>
      </w:tblGrid>
      <w:tr w:rsidR="0066595D">
        <w:tc>
          <w:tcPr>
            <w:tcW w:w="907" w:type="dxa"/>
            <w:tcBorders>
              <w:left w:val="nil"/>
            </w:tcBorders>
          </w:tcPr>
          <w:p w:rsidR="0066595D" w:rsidRDefault="0066595D">
            <w:pPr>
              <w:pStyle w:val="ConsPlusNormal"/>
              <w:jc w:val="center"/>
            </w:pPr>
            <w:r>
              <w:t>Номер забалансового счета</w:t>
            </w:r>
          </w:p>
        </w:tc>
        <w:tc>
          <w:tcPr>
            <w:tcW w:w="3115" w:type="dxa"/>
          </w:tcPr>
          <w:p w:rsidR="0066595D" w:rsidRDefault="0066595D">
            <w:pPr>
              <w:pStyle w:val="ConsPlusNormal"/>
              <w:jc w:val="center"/>
            </w:pPr>
            <w:r>
              <w:t>Наименование забалансового счета, показателя</w:t>
            </w:r>
          </w:p>
        </w:tc>
        <w:tc>
          <w:tcPr>
            <w:tcW w:w="850" w:type="dxa"/>
          </w:tcPr>
          <w:p w:rsidR="0066595D" w:rsidRDefault="0066595D">
            <w:pPr>
              <w:pStyle w:val="ConsPlusNormal"/>
              <w:jc w:val="center"/>
            </w:pPr>
            <w:r>
              <w:t>Код строки</w:t>
            </w:r>
          </w:p>
        </w:tc>
        <w:tc>
          <w:tcPr>
            <w:tcW w:w="2082" w:type="dxa"/>
          </w:tcPr>
          <w:p w:rsidR="0066595D" w:rsidRDefault="0066595D">
            <w:pPr>
              <w:pStyle w:val="ConsPlusNormal"/>
              <w:jc w:val="center"/>
            </w:pPr>
            <w:r>
              <w:t>На начало года</w:t>
            </w:r>
          </w:p>
        </w:tc>
        <w:tc>
          <w:tcPr>
            <w:tcW w:w="2082" w:type="dxa"/>
            <w:tcBorders>
              <w:right w:val="nil"/>
            </w:tcBorders>
          </w:tcPr>
          <w:p w:rsidR="0066595D" w:rsidRDefault="0066595D">
            <w:pPr>
              <w:pStyle w:val="ConsPlusNormal"/>
              <w:jc w:val="center"/>
            </w:pPr>
            <w:r>
              <w:t>На конец отчетного периода</w:t>
            </w:r>
          </w:p>
        </w:tc>
      </w:tr>
      <w:tr w:rsidR="0066595D">
        <w:tc>
          <w:tcPr>
            <w:tcW w:w="907" w:type="dxa"/>
            <w:tcBorders>
              <w:left w:val="nil"/>
            </w:tcBorders>
          </w:tcPr>
          <w:p w:rsidR="0066595D" w:rsidRDefault="0066595D">
            <w:pPr>
              <w:pStyle w:val="ConsPlusNormal"/>
              <w:jc w:val="center"/>
            </w:pPr>
            <w:r>
              <w:t>1</w:t>
            </w:r>
          </w:p>
        </w:tc>
        <w:tc>
          <w:tcPr>
            <w:tcW w:w="3115"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2082" w:type="dxa"/>
          </w:tcPr>
          <w:p w:rsidR="0066595D" w:rsidRDefault="0066595D">
            <w:pPr>
              <w:pStyle w:val="ConsPlusNormal"/>
              <w:jc w:val="center"/>
            </w:pPr>
            <w:r>
              <w:t>4</w:t>
            </w:r>
          </w:p>
        </w:tc>
        <w:tc>
          <w:tcPr>
            <w:tcW w:w="2082"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907" w:type="dxa"/>
            <w:vMerge w:val="restart"/>
          </w:tcPr>
          <w:p w:rsidR="0066595D" w:rsidRDefault="0066595D">
            <w:pPr>
              <w:pStyle w:val="ConsPlusNormal"/>
              <w:jc w:val="center"/>
            </w:pPr>
            <w:r>
              <w:lastRenderedPageBreak/>
              <w:t>19</w:t>
            </w:r>
          </w:p>
        </w:tc>
        <w:tc>
          <w:tcPr>
            <w:tcW w:w="3115" w:type="dxa"/>
          </w:tcPr>
          <w:p w:rsidR="0066595D" w:rsidRDefault="0066595D">
            <w:pPr>
              <w:pStyle w:val="ConsPlusNormal"/>
              <w:jc w:val="both"/>
            </w:pPr>
            <w:r>
              <w:t>Невыясненные поступления прошлых лет</w:t>
            </w:r>
          </w:p>
        </w:tc>
        <w:tc>
          <w:tcPr>
            <w:tcW w:w="850" w:type="dxa"/>
            <w:vAlign w:val="bottom"/>
          </w:tcPr>
          <w:p w:rsidR="0066595D" w:rsidRDefault="0066595D">
            <w:pPr>
              <w:pStyle w:val="ConsPlusNormal"/>
              <w:jc w:val="center"/>
            </w:pPr>
            <w:r>
              <w:t>190</w:t>
            </w:r>
          </w:p>
        </w:tc>
        <w:tc>
          <w:tcPr>
            <w:tcW w:w="2082" w:type="dxa"/>
          </w:tcPr>
          <w:p w:rsidR="0066595D" w:rsidRDefault="0066595D">
            <w:pPr>
              <w:pStyle w:val="ConsPlusNormal"/>
            </w:pPr>
          </w:p>
        </w:tc>
        <w:tc>
          <w:tcPr>
            <w:tcW w:w="2082"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Pr>
          <w:p w:rsidR="0066595D" w:rsidRDefault="0066595D"/>
        </w:tc>
        <w:tc>
          <w:tcPr>
            <w:tcW w:w="3115" w:type="dxa"/>
          </w:tcPr>
          <w:p w:rsidR="0066595D" w:rsidRDefault="0066595D">
            <w:pPr>
              <w:pStyle w:val="ConsPlusNormal"/>
              <w:ind w:left="283"/>
            </w:pPr>
            <w:r>
              <w:t>в том числе:</w:t>
            </w:r>
          </w:p>
        </w:tc>
        <w:tc>
          <w:tcPr>
            <w:tcW w:w="850" w:type="dxa"/>
          </w:tcPr>
          <w:p w:rsidR="0066595D" w:rsidRDefault="0066595D">
            <w:pPr>
              <w:pStyle w:val="ConsPlusNormal"/>
            </w:pPr>
          </w:p>
        </w:tc>
        <w:tc>
          <w:tcPr>
            <w:tcW w:w="2082" w:type="dxa"/>
          </w:tcPr>
          <w:p w:rsidR="0066595D" w:rsidRDefault="0066595D">
            <w:pPr>
              <w:pStyle w:val="ConsPlusNormal"/>
            </w:pPr>
          </w:p>
        </w:tc>
        <w:tc>
          <w:tcPr>
            <w:tcW w:w="2082"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Pr>
          <w:p w:rsidR="0066595D" w:rsidRDefault="0066595D"/>
        </w:tc>
        <w:tc>
          <w:tcPr>
            <w:tcW w:w="3115" w:type="dxa"/>
          </w:tcPr>
          <w:p w:rsidR="0066595D" w:rsidRDefault="0066595D">
            <w:pPr>
              <w:pStyle w:val="ConsPlusNormal"/>
            </w:pPr>
          </w:p>
        </w:tc>
        <w:tc>
          <w:tcPr>
            <w:tcW w:w="850" w:type="dxa"/>
          </w:tcPr>
          <w:p w:rsidR="0066595D" w:rsidRDefault="0066595D">
            <w:pPr>
              <w:pStyle w:val="ConsPlusNormal"/>
            </w:pPr>
          </w:p>
        </w:tc>
        <w:tc>
          <w:tcPr>
            <w:tcW w:w="2082" w:type="dxa"/>
          </w:tcPr>
          <w:p w:rsidR="0066595D" w:rsidRDefault="0066595D">
            <w:pPr>
              <w:pStyle w:val="ConsPlusNormal"/>
            </w:pPr>
          </w:p>
        </w:tc>
        <w:tc>
          <w:tcPr>
            <w:tcW w:w="2082"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Pr>
          <w:p w:rsidR="0066595D" w:rsidRDefault="0066595D"/>
        </w:tc>
        <w:tc>
          <w:tcPr>
            <w:tcW w:w="3115" w:type="dxa"/>
          </w:tcPr>
          <w:p w:rsidR="0066595D" w:rsidRDefault="0066595D">
            <w:pPr>
              <w:pStyle w:val="ConsPlusNormal"/>
            </w:pPr>
          </w:p>
        </w:tc>
        <w:tc>
          <w:tcPr>
            <w:tcW w:w="850" w:type="dxa"/>
          </w:tcPr>
          <w:p w:rsidR="0066595D" w:rsidRDefault="0066595D">
            <w:pPr>
              <w:pStyle w:val="ConsPlusNormal"/>
            </w:pPr>
          </w:p>
        </w:tc>
        <w:tc>
          <w:tcPr>
            <w:tcW w:w="2082" w:type="dxa"/>
          </w:tcPr>
          <w:p w:rsidR="0066595D" w:rsidRDefault="0066595D">
            <w:pPr>
              <w:pStyle w:val="ConsPlusNormal"/>
            </w:pPr>
          </w:p>
        </w:tc>
        <w:tc>
          <w:tcPr>
            <w:tcW w:w="2082"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руководитель       (подпись)    (расшифровка подписи)</w:t>
      </w:r>
    </w:p>
    <w:p w:rsidR="0066595D" w:rsidRDefault="0066595D">
      <w:pPr>
        <w:pStyle w:val="ConsPlusNonformat"/>
        <w:jc w:val="both"/>
      </w:pPr>
      <w:r>
        <w:t>централизованной</w:t>
      </w:r>
    </w:p>
    <w:p w:rsidR="0066595D" w:rsidRDefault="0066595D">
      <w:pPr>
        <w:pStyle w:val="ConsPlusNonformat"/>
        <w:jc w:val="both"/>
      </w:pPr>
      <w:r>
        <w:t>бухгалтерии)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224" w:history="1">
              <w:r>
                <w:rPr>
                  <w:color w:val="0000FF"/>
                </w:rPr>
                <w:t>N 138н</w:t>
              </w:r>
            </w:hyperlink>
            <w:r>
              <w:rPr>
                <w:color w:val="392C69"/>
              </w:rPr>
              <w:t>,</w:t>
            </w:r>
          </w:p>
          <w:p w:rsidR="0066595D" w:rsidRDefault="0066595D">
            <w:pPr>
              <w:pStyle w:val="ConsPlusNormal"/>
              <w:jc w:val="center"/>
            </w:pPr>
            <w:r>
              <w:rPr>
                <w:color w:val="392C69"/>
              </w:rPr>
              <w:t xml:space="preserve">от 19.12.2014 </w:t>
            </w:r>
            <w:hyperlink r:id="rId1225" w:history="1">
              <w:r>
                <w:rPr>
                  <w:color w:val="0000FF"/>
                </w:rPr>
                <w:t>N 157н</w:t>
              </w:r>
            </w:hyperlink>
            <w:r>
              <w:rPr>
                <w:color w:val="392C69"/>
              </w:rPr>
              <w:t>)</w:t>
            </w:r>
          </w:p>
        </w:tc>
      </w:tr>
    </w:tbl>
    <w:p w:rsidR="0066595D" w:rsidRDefault="0066595D">
      <w:pPr>
        <w:pStyle w:val="ConsPlusNormal"/>
        <w:ind w:firstLine="540"/>
        <w:jc w:val="both"/>
      </w:pPr>
    </w:p>
    <w:p w:rsidR="0066595D" w:rsidRDefault="0066595D">
      <w:pPr>
        <w:pStyle w:val="ConsPlusNonformat"/>
        <w:jc w:val="both"/>
      </w:pPr>
      <w:bookmarkStart w:id="133" w:name="P10935"/>
      <w:bookmarkEnd w:id="133"/>
      <w:r>
        <w:t xml:space="preserve">                БАЛАНС ПО ОПЕРАЦИЯМ КАССОВОГО ОБСЛУЖИВАНИЯ</w:t>
      </w:r>
    </w:p>
    <w:p w:rsidR="0066595D" w:rsidRDefault="0066595D">
      <w:pPr>
        <w:pStyle w:val="ConsPlusNonformat"/>
        <w:jc w:val="both"/>
      </w:pPr>
      <w:r>
        <w:t xml:space="preserve">                            ИСПОЛНЕНИЯ БЮДЖЕТА</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26" w:history="1">
        <w:r>
          <w:rPr>
            <w:color w:val="0000FF"/>
          </w:rPr>
          <w:t>ОКУД</w:t>
        </w:r>
      </w:hyperlink>
      <w:r>
        <w:t xml:space="preserve"> │ 0503150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Наименование органа,                                            │         │</w:t>
      </w:r>
    </w:p>
    <w:p w:rsidR="0066595D" w:rsidRDefault="0066595D">
      <w:pPr>
        <w:pStyle w:val="ConsPlusNonformat"/>
        <w:jc w:val="both"/>
      </w:pPr>
      <w:r>
        <w:t>осуществляющего кассовое                                по ОКПО │         │</w:t>
      </w:r>
    </w:p>
    <w:p w:rsidR="0066595D" w:rsidRDefault="0066595D">
      <w:pPr>
        <w:pStyle w:val="ConsPlusNonformat"/>
        <w:jc w:val="both"/>
      </w:pPr>
      <w:r>
        <w:t>обслуживание исполнения                                         ├─────────┤</w:t>
      </w:r>
    </w:p>
    <w:p w:rsidR="0066595D" w:rsidRDefault="0066595D">
      <w:pPr>
        <w:pStyle w:val="ConsPlusNonformat"/>
        <w:jc w:val="both"/>
      </w:pPr>
      <w:r>
        <w:lastRenderedPageBreak/>
        <w:t>бюджета ___________________________________________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Наименование бюджета                                            │         │</w:t>
      </w:r>
    </w:p>
    <w:p w:rsidR="0066595D" w:rsidRDefault="0066595D">
      <w:pPr>
        <w:pStyle w:val="ConsPlusNonformat"/>
        <w:jc w:val="both"/>
      </w:pPr>
      <w:r>
        <w:t>(публично-правового                                             │         │</w:t>
      </w:r>
    </w:p>
    <w:p w:rsidR="0066595D" w:rsidRDefault="0066595D">
      <w:pPr>
        <w:pStyle w:val="ConsPlusNonformat"/>
        <w:jc w:val="both"/>
      </w:pPr>
      <w:r>
        <w:t xml:space="preserve">образования) ______________________________________    по </w:t>
      </w:r>
      <w:hyperlink r:id="rId1227"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28"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1155"/>
        <w:gridCol w:w="1650"/>
        <w:gridCol w:w="2145"/>
        <w:gridCol w:w="990"/>
        <w:gridCol w:w="1650"/>
        <w:gridCol w:w="2145"/>
        <w:gridCol w:w="990"/>
      </w:tblGrid>
      <w:tr w:rsidR="0066595D">
        <w:tc>
          <w:tcPr>
            <w:tcW w:w="4290" w:type="dxa"/>
            <w:vMerge w:val="restart"/>
            <w:tcBorders>
              <w:left w:val="nil"/>
            </w:tcBorders>
          </w:tcPr>
          <w:p w:rsidR="0066595D" w:rsidRDefault="0066595D">
            <w:pPr>
              <w:pStyle w:val="ConsPlusNormal"/>
              <w:jc w:val="center"/>
            </w:pPr>
            <w:r>
              <w:lastRenderedPageBreak/>
              <w:t>АКТИВ</w:t>
            </w:r>
          </w:p>
        </w:tc>
        <w:tc>
          <w:tcPr>
            <w:tcW w:w="1155" w:type="dxa"/>
            <w:vMerge w:val="restart"/>
          </w:tcPr>
          <w:p w:rsidR="0066595D" w:rsidRDefault="0066595D">
            <w:pPr>
              <w:pStyle w:val="ConsPlusNormal"/>
              <w:jc w:val="center"/>
            </w:pPr>
            <w:r>
              <w:t>Код строки</w:t>
            </w:r>
          </w:p>
        </w:tc>
        <w:tc>
          <w:tcPr>
            <w:tcW w:w="4785" w:type="dxa"/>
            <w:gridSpan w:val="3"/>
          </w:tcPr>
          <w:p w:rsidR="0066595D" w:rsidRDefault="0066595D">
            <w:pPr>
              <w:pStyle w:val="ConsPlusNormal"/>
              <w:jc w:val="center"/>
            </w:pPr>
            <w:r>
              <w:t>На начало года</w:t>
            </w:r>
          </w:p>
        </w:tc>
        <w:tc>
          <w:tcPr>
            <w:tcW w:w="4785" w:type="dxa"/>
            <w:gridSpan w:val="3"/>
            <w:tcBorders>
              <w:right w:val="nil"/>
            </w:tcBorders>
          </w:tcPr>
          <w:p w:rsidR="0066595D" w:rsidRDefault="0066595D">
            <w:pPr>
              <w:pStyle w:val="ConsPlusNormal"/>
              <w:jc w:val="center"/>
            </w:pPr>
          </w:p>
        </w:tc>
      </w:tr>
      <w:tr w:rsidR="0066595D">
        <w:tc>
          <w:tcPr>
            <w:tcW w:w="4290" w:type="dxa"/>
            <w:vMerge/>
            <w:tcBorders>
              <w:left w:val="nil"/>
            </w:tcBorders>
          </w:tcPr>
          <w:p w:rsidR="0066595D" w:rsidRDefault="0066595D"/>
        </w:tc>
        <w:tc>
          <w:tcPr>
            <w:tcW w:w="1155" w:type="dxa"/>
            <w:vMerge/>
          </w:tcPr>
          <w:p w:rsidR="0066595D" w:rsidRDefault="0066595D"/>
        </w:tc>
        <w:tc>
          <w:tcPr>
            <w:tcW w:w="1650" w:type="dxa"/>
          </w:tcPr>
          <w:p w:rsidR="0066595D" w:rsidRDefault="0066595D">
            <w:pPr>
              <w:pStyle w:val="ConsPlusNormal"/>
              <w:jc w:val="center"/>
            </w:pPr>
            <w:r>
              <w:t>бюджетная деятельность</w:t>
            </w:r>
          </w:p>
        </w:tc>
        <w:tc>
          <w:tcPr>
            <w:tcW w:w="2145" w:type="dxa"/>
          </w:tcPr>
          <w:p w:rsidR="0066595D" w:rsidRDefault="0066595D">
            <w:pPr>
              <w:pStyle w:val="ConsPlusNormal"/>
              <w:jc w:val="center"/>
            </w:pPr>
            <w:r>
              <w:t>деятельность со средствами во временном распоряжении</w:t>
            </w:r>
          </w:p>
        </w:tc>
        <w:tc>
          <w:tcPr>
            <w:tcW w:w="990" w:type="dxa"/>
          </w:tcPr>
          <w:p w:rsidR="0066595D" w:rsidRDefault="0066595D">
            <w:pPr>
              <w:pStyle w:val="ConsPlusNormal"/>
              <w:jc w:val="center"/>
            </w:pPr>
            <w:r>
              <w:t>итого</w:t>
            </w:r>
          </w:p>
        </w:tc>
        <w:tc>
          <w:tcPr>
            <w:tcW w:w="1650" w:type="dxa"/>
          </w:tcPr>
          <w:p w:rsidR="0066595D" w:rsidRDefault="0066595D">
            <w:pPr>
              <w:pStyle w:val="ConsPlusNormal"/>
              <w:jc w:val="center"/>
            </w:pPr>
            <w:r>
              <w:t>бюджетная деятельность</w:t>
            </w:r>
          </w:p>
        </w:tc>
        <w:tc>
          <w:tcPr>
            <w:tcW w:w="2145" w:type="dxa"/>
          </w:tcPr>
          <w:p w:rsidR="0066595D" w:rsidRDefault="0066595D">
            <w:pPr>
              <w:pStyle w:val="ConsPlusNormal"/>
              <w:jc w:val="center"/>
            </w:pPr>
            <w:r>
              <w:t>деятельность со средствами во временном распоряжении</w:t>
            </w:r>
          </w:p>
        </w:tc>
        <w:tc>
          <w:tcPr>
            <w:tcW w:w="990" w:type="dxa"/>
            <w:tcBorders>
              <w:right w:val="nil"/>
            </w:tcBorders>
          </w:tcPr>
          <w:p w:rsidR="0066595D" w:rsidRDefault="0066595D">
            <w:pPr>
              <w:pStyle w:val="ConsPlusNormal"/>
              <w:jc w:val="center"/>
            </w:pPr>
            <w:r>
              <w:t>итого</w:t>
            </w:r>
          </w:p>
        </w:tc>
      </w:tr>
      <w:tr w:rsidR="0066595D">
        <w:tc>
          <w:tcPr>
            <w:tcW w:w="4290" w:type="dxa"/>
            <w:tcBorders>
              <w:left w:val="nil"/>
            </w:tcBorders>
          </w:tcPr>
          <w:p w:rsidR="0066595D" w:rsidRDefault="0066595D">
            <w:pPr>
              <w:pStyle w:val="ConsPlusNormal"/>
              <w:jc w:val="center"/>
            </w:pPr>
            <w:r>
              <w:t>1</w:t>
            </w:r>
          </w:p>
        </w:tc>
        <w:tc>
          <w:tcPr>
            <w:tcW w:w="1155" w:type="dxa"/>
          </w:tcPr>
          <w:p w:rsidR="0066595D" w:rsidRDefault="0066595D">
            <w:pPr>
              <w:pStyle w:val="ConsPlusNormal"/>
              <w:jc w:val="center"/>
            </w:pPr>
            <w:r>
              <w:t>2</w:t>
            </w:r>
          </w:p>
        </w:tc>
        <w:tc>
          <w:tcPr>
            <w:tcW w:w="1650" w:type="dxa"/>
          </w:tcPr>
          <w:p w:rsidR="0066595D" w:rsidRDefault="0066595D">
            <w:pPr>
              <w:pStyle w:val="ConsPlusNormal"/>
              <w:jc w:val="center"/>
            </w:pPr>
            <w:r>
              <w:t>3</w:t>
            </w:r>
          </w:p>
        </w:tc>
        <w:tc>
          <w:tcPr>
            <w:tcW w:w="2145" w:type="dxa"/>
          </w:tcPr>
          <w:p w:rsidR="0066595D" w:rsidRDefault="0066595D">
            <w:pPr>
              <w:pStyle w:val="ConsPlusNormal"/>
              <w:jc w:val="center"/>
            </w:pPr>
            <w:r>
              <w:t>4</w:t>
            </w:r>
          </w:p>
        </w:tc>
        <w:tc>
          <w:tcPr>
            <w:tcW w:w="990" w:type="dxa"/>
          </w:tcPr>
          <w:p w:rsidR="0066595D" w:rsidRDefault="0066595D">
            <w:pPr>
              <w:pStyle w:val="ConsPlusNormal"/>
              <w:jc w:val="center"/>
            </w:pPr>
            <w:r>
              <w:t>5</w:t>
            </w:r>
          </w:p>
        </w:tc>
        <w:tc>
          <w:tcPr>
            <w:tcW w:w="1650" w:type="dxa"/>
          </w:tcPr>
          <w:p w:rsidR="0066595D" w:rsidRDefault="0066595D">
            <w:pPr>
              <w:pStyle w:val="ConsPlusNormal"/>
              <w:jc w:val="center"/>
            </w:pPr>
            <w:r>
              <w:t>6</w:t>
            </w:r>
          </w:p>
        </w:tc>
        <w:tc>
          <w:tcPr>
            <w:tcW w:w="2145" w:type="dxa"/>
          </w:tcPr>
          <w:p w:rsidR="0066595D" w:rsidRDefault="0066595D">
            <w:pPr>
              <w:pStyle w:val="ConsPlusNormal"/>
              <w:jc w:val="center"/>
            </w:pPr>
            <w:r>
              <w:t>7</w:t>
            </w:r>
          </w:p>
        </w:tc>
        <w:tc>
          <w:tcPr>
            <w:tcW w:w="990"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jc w:val="center"/>
              <w:outlineLvl w:val="3"/>
            </w:pPr>
            <w:bookmarkStart w:id="134" w:name="P10977"/>
            <w:bookmarkEnd w:id="134"/>
            <w:r>
              <w:t>II. Финансовые активы</w:t>
            </w:r>
          </w:p>
        </w:tc>
        <w:tc>
          <w:tcPr>
            <w:tcW w:w="1155"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pPr>
            <w:bookmarkStart w:id="135" w:name="P10985"/>
            <w:bookmarkEnd w:id="135"/>
            <w:r>
              <w:t>Средства на счетах органа, осуществляющего кассовое обслуживание (020300000)</w:t>
            </w:r>
          </w:p>
        </w:tc>
        <w:tc>
          <w:tcPr>
            <w:tcW w:w="1155" w:type="dxa"/>
            <w:tcBorders>
              <w:top w:val="nil"/>
            </w:tcBorders>
            <w:vAlign w:val="bottom"/>
          </w:tcPr>
          <w:p w:rsidR="0066595D" w:rsidRDefault="0066595D">
            <w:pPr>
              <w:pStyle w:val="ConsPlusNormal"/>
              <w:jc w:val="center"/>
            </w:pPr>
            <w:r>
              <w:t>010</w:t>
            </w: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ind w:left="283"/>
            </w:pPr>
            <w:bookmarkStart w:id="136" w:name="P10993"/>
            <w:bookmarkEnd w:id="136"/>
            <w:r>
              <w:t>в том числе:</w:t>
            </w:r>
          </w:p>
        </w:tc>
        <w:tc>
          <w:tcPr>
            <w:tcW w:w="1155"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66595D" w:rsidRDefault="0066595D">
            <w:pPr>
              <w:pStyle w:val="ConsPlusNormal"/>
              <w:jc w:val="center"/>
            </w:pPr>
            <w:r>
              <w:t>011</w:t>
            </w: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bookmarkStart w:id="137" w:name="P11009"/>
            <w:bookmarkEnd w:id="137"/>
            <w:r>
              <w:t>средства бюджета на счетах органа, осуществляющего кассовое обслуживание (020312000)</w:t>
            </w:r>
          </w:p>
        </w:tc>
        <w:tc>
          <w:tcPr>
            <w:tcW w:w="1155" w:type="dxa"/>
            <w:vAlign w:val="bottom"/>
          </w:tcPr>
          <w:p w:rsidR="0066595D" w:rsidRDefault="0066595D">
            <w:pPr>
              <w:pStyle w:val="ConsPlusNormal"/>
              <w:jc w:val="center"/>
            </w:pPr>
            <w:r>
              <w:t>012</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bookmarkStart w:id="138" w:name="P11017"/>
            <w:bookmarkEnd w:id="138"/>
            <w:r>
              <w:t>средства на счетах органа, осуществляющего кассовое обслуживание, в пути (020320000)</w:t>
            </w:r>
          </w:p>
        </w:tc>
        <w:tc>
          <w:tcPr>
            <w:tcW w:w="1155" w:type="dxa"/>
            <w:vAlign w:val="bottom"/>
          </w:tcPr>
          <w:p w:rsidR="0066595D" w:rsidRDefault="0066595D">
            <w:pPr>
              <w:pStyle w:val="ConsPlusNormal"/>
              <w:jc w:val="center"/>
            </w:pPr>
            <w:r>
              <w:t>020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bookmarkStart w:id="139" w:name="P11025"/>
            <w:bookmarkEnd w:id="139"/>
            <w:r>
              <w:t>средства бюджета на счетах для выплаты наличных денег (020332000)</w:t>
            </w:r>
          </w:p>
        </w:tc>
        <w:tc>
          <w:tcPr>
            <w:tcW w:w="1155" w:type="dxa"/>
            <w:vAlign w:val="bottom"/>
          </w:tcPr>
          <w:p w:rsidR="0066595D" w:rsidRDefault="0066595D">
            <w:pPr>
              <w:pStyle w:val="ConsPlusNormal"/>
              <w:jc w:val="center"/>
            </w:pPr>
            <w:r>
              <w:t>031</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0" w:name="P11033"/>
            <w:bookmarkEnd w:id="140"/>
            <w:r>
              <w:t>Внутренние расчеты по поступлениям (021100000)</w:t>
            </w:r>
          </w:p>
        </w:tc>
        <w:tc>
          <w:tcPr>
            <w:tcW w:w="1155" w:type="dxa"/>
            <w:vAlign w:val="bottom"/>
          </w:tcPr>
          <w:p w:rsidR="0066595D" w:rsidRDefault="0066595D">
            <w:pPr>
              <w:pStyle w:val="ConsPlusNormal"/>
              <w:jc w:val="center"/>
            </w:pPr>
            <w:r>
              <w:t>040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1" w:name="P11041"/>
            <w:bookmarkEnd w:id="141"/>
            <w:r>
              <w:t xml:space="preserve">Внутренние расчеты по выбытиям </w:t>
            </w:r>
            <w:r>
              <w:lastRenderedPageBreak/>
              <w:t>(021200000)</w:t>
            </w:r>
          </w:p>
        </w:tc>
        <w:tc>
          <w:tcPr>
            <w:tcW w:w="1155" w:type="dxa"/>
            <w:vAlign w:val="bottom"/>
          </w:tcPr>
          <w:p w:rsidR="0066595D" w:rsidRDefault="0066595D">
            <w:pPr>
              <w:pStyle w:val="ConsPlusNormal"/>
              <w:jc w:val="center"/>
            </w:pPr>
            <w:r>
              <w:lastRenderedPageBreak/>
              <w:t>050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2" w:name="P11049"/>
            <w:bookmarkEnd w:id="142"/>
            <w:r>
              <w:lastRenderedPageBreak/>
              <w:t>Итого по разделу II (</w:t>
            </w:r>
            <w:hyperlink w:anchor="P10985" w:history="1">
              <w:r>
                <w:rPr>
                  <w:color w:val="0000FF"/>
                </w:rPr>
                <w:t>стр. 010</w:t>
              </w:r>
            </w:hyperlink>
            <w:r>
              <w:t xml:space="preserve"> + </w:t>
            </w:r>
            <w:hyperlink w:anchor="P11033" w:history="1">
              <w:r>
                <w:rPr>
                  <w:color w:val="0000FF"/>
                </w:rPr>
                <w:t>стр. 040</w:t>
              </w:r>
            </w:hyperlink>
            <w:r>
              <w:t xml:space="preserve"> + </w:t>
            </w:r>
            <w:hyperlink w:anchor="P11041" w:history="1">
              <w:r>
                <w:rPr>
                  <w:color w:val="0000FF"/>
                </w:rPr>
                <w:t>стр. 050</w:t>
              </w:r>
            </w:hyperlink>
            <w:r>
              <w:t>)</w:t>
            </w:r>
          </w:p>
        </w:tc>
        <w:tc>
          <w:tcPr>
            <w:tcW w:w="1155" w:type="dxa"/>
            <w:vAlign w:val="bottom"/>
          </w:tcPr>
          <w:p w:rsidR="0066595D" w:rsidRDefault="0066595D">
            <w:pPr>
              <w:pStyle w:val="ConsPlusNormal"/>
              <w:jc w:val="center"/>
            </w:pPr>
            <w:r>
              <w:t>060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3" w:name="P11057"/>
            <w:bookmarkEnd w:id="143"/>
            <w:r>
              <w:t>БАЛАНС</w:t>
            </w:r>
          </w:p>
        </w:tc>
        <w:tc>
          <w:tcPr>
            <w:tcW w:w="1155" w:type="dxa"/>
          </w:tcPr>
          <w:p w:rsidR="0066595D" w:rsidRDefault="0066595D">
            <w:pPr>
              <w:pStyle w:val="ConsPlusNormal"/>
              <w:jc w:val="center"/>
            </w:pPr>
            <w:r>
              <w:t>070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t xml:space="preserve">                                                         Форма 0503150 с. 2</w:t>
      </w:r>
    </w:p>
    <w:p w:rsidR="0066595D" w:rsidRDefault="0066595D">
      <w:pPr>
        <w:pStyle w:val="ConsPlusNonformat"/>
        <w:jc w:val="both"/>
      </w:pPr>
    </w:p>
    <w:p w:rsidR="0066595D" w:rsidRDefault="0066595D">
      <w:pPr>
        <w:pStyle w:val="ConsPlusNonformat"/>
        <w:shd w:val="clear" w:color="auto" w:fill="F4F3F8"/>
        <w:jc w:val="both"/>
      </w:pPr>
      <w:r>
        <w:rPr>
          <w:color w:val="392C69"/>
        </w:rPr>
        <w:t xml:space="preserve">    КонсультантПлюс: примечание.</w:t>
      </w:r>
    </w:p>
    <w:p w:rsidR="0066595D" w:rsidRDefault="0066595D">
      <w:pPr>
        <w:pStyle w:val="ConsPlusNonformat"/>
        <w:shd w:val="clear" w:color="auto" w:fill="F4F3F8"/>
        <w:jc w:val="both"/>
      </w:pPr>
      <w:r>
        <w:rPr>
          <w:color w:val="392C69"/>
        </w:rPr>
        <w:t xml:space="preserve">    Нумерация  граф  в таблице  дана  в  соответствии с официальным текстом</w:t>
      </w:r>
    </w:p>
    <w:p w:rsidR="0066595D" w:rsidRDefault="0066595D">
      <w:pPr>
        <w:pStyle w:val="ConsPlusNonformat"/>
        <w:shd w:val="clear" w:color="auto" w:fill="F4F3F8"/>
        <w:jc w:val="both"/>
      </w:pPr>
      <w:r>
        <w:rPr>
          <w:color w:val="392C69"/>
        </w:rPr>
        <w:t>документа.</w:t>
      </w:r>
    </w:p>
    <w:p w:rsidR="0066595D" w:rsidRDefault="0066595D">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1155"/>
        <w:gridCol w:w="1650"/>
        <w:gridCol w:w="2145"/>
        <w:gridCol w:w="990"/>
        <w:gridCol w:w="1650"/>
        <w:gridCol w:w="2145"/>
        <w:gridCol w:w="990"/>
      </w:tblGrid>
      <w:tr w:rsidR="0066595D">
        <w:tc>
          <w:tcPr>
            <w:tcW w:w="4290" w:type="dxa"/>
            <w:vMerge w:val="restart"/>
            <w:tcBorders>
              <w:left w:val="nil"/>
            </w:tcBorders>
          </w:tcPr>
          <w:p w:rsidR="0066595D" w:rsidRDefault="0066595D">
            <w:pPr>
              <w:pStyle w:val="ConsPlusNormal"/>
              <w:jc w:val="center"/>
            </w:pPr>
            <w:r>
              <w:t>ПАССИВ</w:t>
            </w:r>
          </w:p>
        </w:tc>
        <w:tc>
          <w:tcPr>
            <w:tcW w:w="1155" w:type="dxa"/>
            <w:vMerge w:val="restart"/>
          </w:tcPr>
          <w:p w:rsidR="0066595D" w:rsidRDefault="0066595D">
            <w:pPr>
              <w:pStyle w:val="ConsPlusNormal"/>
              <w:jc w:val="center"/>
            </w:pPr>
            <w:r>
              <w:t>Код строки</w:t>
            </w:r>
          </w:p>
        </w:tc>
        <w:tc>
          <w:tcPr>
            <w:tcW w:w="4785" w:type="dxa"/>
            <w:gridSpan w:val="3"/>
          </w:tcPr>
          <w:p w:rsidR="0066595D" w:rsidRDefault="0066595D">
            <w:pPr>
              <w:pStyle w:val="ConsPlusNormal"/>
              <w:jc w:val="center"/>
            </w:pPr>
            <w:r>
              <w:t>На начало года</w:t>
            </w:r>
          </w:p>
        </w:tc>
        <w:tc>
          <w:tcPr>
            <w:tcW w:w="4785" w:type="dxa"/>
            <w:gridSpan w:val="3"/>
            <w:tcBorders>
              <w:right w:val="nil"/>
            </w:tcBorders>
          </w:tcPr>
          <w:p w:rsidR="0066595D" w:rsidRDefault="0066595D">
            <w:pPr>
              <w:pStyle w:val="ConsPlusNormal"/>
              <w:jc w:val="center"/>
            </w:pPr>
          </w:p>
        </w:tc>
      </w:tr>
      <w:tr w:rsidR="0066595D">
        <w:tc>
          <w:tcPr>
            <w:tcW w:w="4290" w:type="dxa"/>
            <w:vMerge/>
            <w:tcBorders>
              <w:left w:val="nil"/>
            </w:tcBorders>
          </w:tcPr>
          <w:p w:rsidR="0066595D" w:rsidRDefault="0066595D"/>
        </w:tc>
        <w:tc>
          <w:tcPr>
            <w:tcW w:w="1155" w:type="dxa"/>
            <w:vMerge/>
          </w:tcPr>
          <w:p w:rsidR="0066595D" w:rsidRDefault="0066595D"/>
        </w:tc>
        <w:tc>
          <w:tcPr>
            <w:tcW w:w="1650" w:type="dxa"/>
          </w:tcPr>
          <w:p w:rsidR="0066595D" w:rsidRDefault="0066595D">
            <w:pPr>
              <w:pStyle w:val="ConsPlusNormal"/>
              <w:jc w:val="center"/>
            </w:pPr>
            <w:r>
              <w:t>бюджетная деятельность</w:t>
            </w:r>
          </w:p>
        </w:tc>
        <w:tc>
          <w:tcPr>
            <w:tcW w:w="2145" w:type="dxa"/>
          </w:tcPr>
          <w:p w:rsidR="0066595D" w:rsidRDefault="0066595D">
            <w:pPr>
              <w:pStyle w:val="ConsPlusNormal"/>
              <w:jc w:val="center"/>
            </w:pPr>
            <w:r>
              <w:t>деятельность со средствами во временном распоряжении</w:t>
            </w:r>
          </w:p>
        </w:tc>
        <w:tc>
          <w:tcPr>
            <w:tcW w:w="990" w:type="dxa"/>
          </w:tcPr>
          <w:p w:rsidR="0066595D" w:rsidRDefault="0066595D">
            <w:pPr>
              <w:pStyle w:val="ConsPlusNormal"/>
              <w:jc w:val="center"/>
            </w:pPr>
            <w:r>
              <w:t>итого</w:t>
            </w:r>
          </w:p>
        </w:tc>
        <w:tc>
          <w:tcPr>
            <w:tcW w:w="1650" w:type="dxa"/>
          </w:tcPr>
          <w:p w:rsidR="0066595D" w:rsidRDefault="0066595D">
            <w:pPr>
              <w:pStyle w:val="ConsPlusNormal"/>
              <w:jc w:val="center"/>
            </w:pPr>
            <w:r>
              <w:t>бюджетная деятельность</w:t>
            </w:r>
          </w:p>
        </w:tc>
        <w:tc>
          <w:tcPr>
            <w:tcW w:w="2145" w:type="dxa"/>
          </w:tcPr>
          <w:p w:rsidR="0066595D" w:rsidRDefault="0066595D">
            <w:pPr>
              <w:pStyle w:val="ConsPlusNormal"/>
              <w:jc w:val="center"/>
            </w:pPr>
            <w:r>
              <w:t>деятельность со средствами во временном распоряжении</w:t>
            </w:r>
          </w:p>
        </w:tc>
        <w:tc>
          <w:tcPr>
            <w:tcW w:w="990" w:type="dxa"/>
            <w:tcBorders>
              <w:right w:val="nil"/>
            </w:tcBorders>
          </w:tcPr>
          <w:p w:rsidR="0066595D" w:rsidRDefault="0066595D">
            <w:pPr>
              <w:pStyle w:val="ConsPlusNormal"/>
              <w:jc w:val="center"/>
            </w:pPr>
            <w:r>
              <w:t>итого</w:t>
            </w:r>
          </w:p>
        </w:tc>
      </w:tr>
      <w:tr w:rsidR="0066595D">
        <w:tc>
          <w:tcPr>
            <w:tcW w:w="4290" w:type="dxa"/>
            <w:tcBorders>
              <w:left w:val="nil"/>
            </w:tcBorders>
          </w:tcPr>
          <w:p w:rsidR="0066595D" w:rsidRDefault="0066595D">
            <w:pPr>
              <w:pStyle w:val="ConsPlusNormal"/>
              <w:jc w:val="center"/>
            </w:pPr>
            <w:r>
              <w:t>1</w:t>
            </w:r>
          </w:p>
        </w:tc>
        <w:tc>
          <w:tcPr>
            <w:tcW w:w="1155" w:type="dxa"/>
          </w:tcPr>
          <w:p w:rsidR="0066595D" w:rsidRDefault="0066595D">
            <w:pPr>
              <w:pStyle w:val="ConsPlusNormal"/>
              <w:jc w:val="center"/>
            </w:pPr>
            <w:r>
              <w:t>2</w:t>
            </w:r>
          </w:p>
        </w:tc>
        <w:tc>
          <w:tcPr>
            <w:tcW w:w="1650" w:type="dxa"/>
          </w:tcPr>
          <w:p w:rsidR="0066595D" w:rsidRDefault="0066595D">
            <w:pPr>
              <w:pStyle w:val="ConsPlusNormal"/>
              <w:jc w:val="center"/>
            </w:pPr>
            <w:r>
              <w:t>3</w:t>
            </w:r>
          </w:p>
        </w:tc>
        <w:tc>
          <w:tcPr>
            <w:tcW w:w="2145" w:type="dxa"/>
          </w:tcPr>
          <w:p w:rsidR="0066595D" w:rsidRDefault="0066595D">
            <w:pPr>
              <w:pStyle w:val="ConsPlusNormal"/>
              <w:jc w:val="center"/>
            </w:pPr>
            <w:r>
              <w:t>5</w:t>
            </w:r>
          </w:p>
        </w:tc>
        <w:tc>
          <w:tcPr>
            <w:tcW w:w="990" w:type="dxa"/>
          </w:tcPr>
          <w:p w:rsidR="0066595D" w:rsidRDefault="0066595D">
            <w:pPr>
              <w:pStyle w:val="ConsPlusNormal"/>
              <w:jc w:val="center"/>
            </w:pPr>
            <w:r>
              <w:t>6</w:t>
            </w:r>
          </w:p>
        </w:tc>
        <w:tc>
          <w:tcPr>
            <w:tcW w:w="1650" w:type="dxa"/>
          </w:tcPr>
          <w:p w:rsidR="0066595D" w:rsidRDefault="0066595D">
            <w:pPr>
              <w:pStyle w:val="ConsPlusNormal"/>
              <w:jc w:val="center"/>
            </w:pPr>
            <w:r>
              <w:t>7</w:t>
            </w:r>
          </w:p>
        </w:tc>
        <w:tc>
          <w:tcPr>
            <w:tcW w:w="2145" w:type="dxa"/>
          </w:tcPr>
          <w:p w:rsidR="0066595D" w:rsidRDefault="0066595D">
            <w:pPr>
              <w:pStyle w:val="ConsPlusNormal"/>
              <w:jc w:val="center"/>
            </w:pPr>
            <w:r>
              <w:t>9</w:t>
            </w:r>
          </w:p>
        </w:tc>
        <w:tc>
          <w:tcPr>
            <w:tcW w:w="990" w:type="dxa"/>
            <w:tcBorders>
              <w:right w:val="nil"/>
            </w:tcBorders>
          </w:tcPr>
          <w:p w:rsidR="0066595D" w:rsidRDefault="0066595D">
            <w:pPr>
              <w:pStyle w:val="ConsPlusNormal"/>
              <w:jc w:val="center"/>
            </w:pPr>
            <w:r>
              <w:t>10</w:t>
            </w: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jc w:val="center"/>
              <w:outlineLvl w:val="3"/>
            </w:pPr>
            <w:bookmarkStart w:id="144" w:name="P11089"/>
            <w:bookmarkEnd w:id="144"/>
            <w:r>
              <w:t>III. Обязательства</w:t>
            </w:r>
          </w:p>
        </w:tc>
        <w:tc>
          <w:tcPr>
            <w:tcW w:w="1155"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pPr>
            <w:bookmarkStart w:id="145" w:name="P11097"/>
            <w:bookmarkEnd w:id="145"/>
            <w:r>
              <w:t>Расчеты по выплате наличных денег (030600000)</w:t>
            </w:r>
          </w:p>
        </w:tc>
        <w:tc>
          <w:tcPr>
            <w:tcW w:w="1155" w:type="dxa"/>
            <w:tcBorders>
              <w:top w:val="nil"/>
            </w:tcBorders>
            <w:vAlign w:val="bottom"/>
          </w:tcPr>
          <w:p w:rsidR="0066595D" w:rsidRDefault="0066595D">
            <w:pPr>
              <w:pStyle w:val="ConsPlusNormal"/>
              <w:jc w:val="center"/>
            </w:pPr>
            <w:r>
              <w:t>090</w:t>
            </w: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6" w:name="P11105"/>
            <w:bookmarkEnd w:id="146"/>
            <w:r>
              <w:t>Расчеты по операциям бюджета на счетах органа, осуществляющего кассовое обслуживание (030712000)</w:t>
            </w:r>
          </w:p>
        </w:tc>
        <w:tc>
          <w:tcPr>
            <w:tcW w:w="1155" w:type="dxa"/>
            <w:vAlign w:val="bottom"/>
          </w:tcPr>
          <w:p w:rsidR="0066595D" w:rsidRDefault="0066595D">
            <w:pPr>
              <w:pStyle w:val="ConsPlusNormal"/>
              <w:jc w:val="center"/>
            </w:pPr>
            <w:r>
              <w:t>101</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7" w:name="P11113"/>
            <w:bookmarkEnd w:id="147"/>
            <w:r>
              <w:t>Внутренние расчеты по поступлениям (030800000)</w:t>
            </w:r>
          </w:p>
        </w:tc>
        <w:tc>
          <w:tcPr>
            <w:tcW w:w="1155" w:type="dxa"/>
            <w:vAlign w:val="bottom"/>
          </w:tcPr>
          <w:p w:rsidR="0066595D" w:rsidRDefault="0066595D">
            <w:pPr>
              <w:pStyle w:val="ConsPlusNormal"/>
              <w:jc w:val="center"/>
            </w:pPr>
            <w:r>
              <w:t>110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8" w:name="P11121"/>
            <w:bookmarkEnd w:id="148"/>
            <w:r>
              <w:t xml:space="preserve">Внутренние расчеты по выбытиям </w:t>
            </w:r>
            <w:r>
              <w:lastRenderedPageBreak/>
              <w:t>(030900000)</w:t>
            </w:r>
          </w:p>
        </w:tc>
        <w:tc>
          <w:tcPr>
            <w:tcW w:w="1155" w:type="dxa"/>
            <w:vAlign w:val="bottom"/>
          </w:tcPr>
          <w:p w:rsidR="0066595D" w:rsidRDefault="0066595D">
            <w:pPr>
              <w:pStyle w:val="ConsPlusNormal"/>
              <w:jc w:val="center"/>
            </w:pPr>
            <w:r>
              <w:lastRenderedPageBreak/>
              <w:t>120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49" w:name="P11129"/>
            <w:bookmarkEnd w:id="149"/>
            <w:r>
              <w:lastRenderedPageBreak/>
              <w:t>Итого по разделу III (</w:t>
            </w:r>
            <w:hyperlink w:anchor="P11097" w:history="1">
              <w:r>
                <w:rPr>
                  <w:color w:val="0000FF"/>
                </w:rPr>
                <w:t>стр. 090</w:t>
              </w:r>
            </w:hyperlink>
            <w:r>
              <w:t xml:space="preserve"> + </w:t>
            </w:r>
            <w:hyperlink w:anchor="P11105" w:history="1">
              <w:r>
                <w:rPr>
                  <w:color w:val="0000FF"/>
                </w:rPr>
                <w:t>стр. 101</w:t>
              </w:r>
            </w:hyperlink>
            <w:r>
              <w:t xml:space="preserve"> + </w:t>
            </w:r>
            <w:hyperlink w:anchor="P11113" w:history="1">
              <w:r>
                <w:rPr>
                  <w:color w:val="0000FF"/>
                </w:rPr>
                <w:t>стр. 110</w:t>
              </w:r>
            </w:hyperlink>
            <w:r>
              <w:t xml:space="preserve"> + </w:t>
            </w:r>
            <w:hyperlink w:anchor="P11121" w:history="1">
              <w:r>
                <w:rPr>
                  <w:color w:val="0000FF"/>
                </w:rPr>
                <w:t>стр. 120</w:t>
              </w:r>
            </w:hyperlink>
            <w:r>
              <w:t>)</w:t>
            </w:r>
          </w:p>
        </w:tc>
        <w:tc>
          <w:tcPr>
            <w:tcW w:w="1155" w:type="dxa"/>
            <w:vAlign w:val="bottom"/>
          </w:tcPr>
          <w:p w:rsidR="0066595D" w:rsidRDefault="0066595D">
            <w:pPr>
              <w:pStyle w:val="ConsPlusNormal"/>
              <w:jc w:val="center"/>
            </w:pPr>
            <w:r>
              <w:t>150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jc w:val="center"/>
              <w:outlineLvl w:val="3"/>
            </w:pPr>
            <w:bookmarkStart w:id="150" w:name="P11137"/>
            <w:bookmarkEnd w:id="150"/>
            <w:r>
              <w:t>IV. Финансовый результат</w:t>
            </w:r>
          </w:p>
        </w:tc>
        <w:tc>
          <w:tcPr>
            <w:tcW w:w="1155"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pPr>
            <w:bookmarkStart w:id="151" w:name="P11145"/>
            <w:bookmarkEnd w:id="151"/>
            <w:r>
              <w:t>Результат по кассовым операциям бюджета (040200000) (</w:t>
            </w:r>
            <w:hyperlink w:anchor="P11153" w:history="1">
              <w:r>
                <w:rPr>
                  <w:color w:val="0000FF"/>
                </w:rPr>
                <w:t>стр. 190</w:t>
              </w:r>
            </w:hyperlink>
            <w:r>
              <w:t xml:space="preserve"> + </w:t>
            </w:r>
            <w:hyperlink w:anchor="P11201" w:history="1">
              <w:r>
                <w:rPr>
                  <w:color w:val="0000FF"/>
                </w:rPr>
                <w:t>стр. 210</w:t>
              </w:r>
            </w:hyperlink>
            <w:r>
              <w:t>)</w:t>
            </w:r>
          </w:p>
        </w:tc>
        <w:tc>
          <w:tcPr>
            <w:tcW w:w="1155" w:type="dxa"/>
            <w:tcBorders>
              <w:top w:val="nil"/>
            </w:tcBorders>
            <w:vAlign w:val="bottom"/>
          </w:tcPr>
          <w:p w:rsidR="0066595D" w:rsidRDefault="0066595D">
            <w:pPr>
              <w:pStyle w:val="ConsPlusNormal"/>
              <w:jc w:val="center"/>
            </w:pPr>
            <w:r>
              <w:t>180</w:t>
            </w: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52" w:name="P11153"/>
            <w:bookmarkEnd w:id="152"/>
            <w:r>
              <w:t>Результат по кассовому исполнению бюджета по поступлениям в бюджет (040210000)</w:t>
            </w:r>
          </w:p>
        </w:tc>
        <w:tc>
          <w:tcPr>
            <w:tcW w:w="1155" w:type="dxa"/>
            <w:vAlign w:val="bottom"/>
          </w:tcPr>
          <w:p w:rsidR="0066595D" w:rsidRDefault="0066595D">
            <w:pPr>
              <w:pStyle w:val="ConsPlusNormal"/>
              <w:jc w:val="center"/>
            </w:pPr>
            <w:r>
              <w:t>190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insideH w:val="nil"/>
          </w:tblBorders>
        </w:tblPrEx>
        <w:tc>
          <w:tcPr>
            <w:tcW w:w="4290" w:type="dxa"/>
            <w:tcBorders>
              <w:left w:val="nil"/>
              <w:bottom w:val="nil"/>
            </w:tcBorders>
          </w:tcPr>
          <w:p w:rsidR="0066595D" w:rsidRDefault="0066595D">
            <w:pPr>
              <w:pStyle w:val="ConsPlusNormal"/>
              <w:ind w:left="283"/>
            </w:pPr>
            <w:bookmarkStart w:id="153" w:name="P11161"/>
            <w:bookmarkEnd w:id="153"/>
            <w:r>
              <w:t>в том числе:</w:t>
            </w:r>
          </w:p>
        </w:tc>
        <w:tc>
          <w:tcPr>
            <w:tcW w:w="1155"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both"/>
            </w:pPr>
          </w:p>
        </w:tc>
        <w:tc>
          <w:tcPr>
            <w:tcW w:w="990"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4290" w:type="dxa"/>
            <w:tcBorders>
              <w:top w:val="nil"/>
              <w:left w:val="nil"/>
            </w:tcBorders>
          </w:tcPr>
          <w:p w:rsidR="0066595D" w:rsidRDefault="0066595D">
            <w:pPr>
              <w:pStyle w:val="ConsPlusNormal"/>
              <w:ind w:left="283"/>
            </w:pPr>
            <w:r>
              <w:t>поступления в бюджет по доходам (040210100)</w:t>
            </w:r>
          </w:p>
        </w:tc>
        <w:tc>
          <w:tcPr>
            <w:tcW w:w="1155" w:type="dxa"/>
            <w:tcBorders>
              <w:top w:val="nil"/>
            </w:tcBorders>
            <w:vAlign w:val="bottom"/>
          </w:tcPr>
          <w:p w:rsidR="0066595D" w:rsidRDefault="0066595D">
            <w:pPr>
              <w:pStyle w:val="ConsPlusNormal"/>
              <w:jc w:val="center"/>
            </w:pPr>
            <w:r>
              <w:t>191</w:t>
            </w: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c>
          <w:tcPr>
            <w:tcW w:w="1650" w:type="dxa"/>
            <w:tcBorders>
              <w:top w:val="nil"/>
            </w:tcBorders>
          </w:tcPr>
          <w:p w:rsidR="0066595D" w:rsidRDefault="0066595D">
            <w:pPr>
              <w:pStyle w:val="ConsPlusNormal"/>
              <w:jc w:val="both"/>
            </w:pPr>
          </w:p>
        </w:tc>
        <w:tc>
          <w:tcPr>
            <w:tcW w:w="2145" w:type="dxa"/>
            <w:tcBorders>
              <w:top w:val="nil"/>
            </w:tcBorders>
          </w:tcPr>
          <w:p w:rsidR="0066595D" w:rsidRDefault="0066595D">
            <w:pPr>
              <w:pStyle w:val="ConsPlusNormal"/>
              <w:jc w:val="both"/>
            </w:pPr>
          </w:p>
        </w:tc>
        <w:tc>
          <w:tcPr>
            <w:tcW w:w="990" w:type="dxa"/>
            <w:tcBorders>
              <w:top w:val="nil"/>
            </w:tcBorders>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bookmarkStart w:id="154" w:name="P11177"/>
            <w:bookmarkEnd w:id="154"/>
            <w:r>
              <w:t>поступления в бюджет от реализации нефинансовых активов (040210400)</w:t>
            </w:r>
          </w:p>
        </w:tc>
        <w:tc>
          <w:tcPr>
            <w:tcW w:w="1155" w:type="dxa"/>
            <w:vAlign w:val="bottom"/>
          </w:tcPr>
          <w:p w:rsidR="0066595D" w:rsidRDefault="0066595D">
            <w:pPr>
              <w:pStyle w:val="ConsPlusNormal"/>
              <w:jc w:val="center"/>
            </w:pPr>
            <w:r>
              <w:t>192</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bookmarkStart w:id="155" w:name="P11185"/>
            <w:bookmarkEnd w:id="155"/>
            <w:r>
              <w:t>поступления в бюджет от выбытия финансовых активов (040210600)</w:t>
            </w:r>
          </w:p>
        </w:tc>
        <w:tc>
          <w:tcPr>
            <w:tcW w:w="1155" w:type="dxa"/>
            <w:vAlign w:val="bottom"/>
          </w:tcPr>
          <w:p w:rsidR="0066595D" w:rsidRDefault="0066595D">
            <w:pPr>
              <w:pStyle w:val="ConsPlusNormal"/>
              <w:jc w:val="center"/>
            </w:pPr>
            <w:r>
              <w:t>193</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ind w:left="283"/>
            </w:pPr>
            <w:bookmarkStart w:id="156" w:name="P11193"/>
            <w:bookmarkEnd w:id="156"/>
            <w:r>
              <w:t>поступления в бюджет от заимствований (040210700)</w:t>
            </w:r>
          </w:p>
        </w:tc>
        <w:tc>
          <w:tcPr>
            <w:tcW w:w="1155" w:type="dxa"/>
            <w:vAlign w:val="bottom"/>
          </w:tcPr>
          <w:p w:rsidR="0066595D" w:rsidRDefault="0066595D">
            <w:pPr>
              <w:pStyle w:val="ConsPlusNormal"/>
              <w:jc w:val="center"/>
            </w:pPr>
            <w:r>
              <w:t>194</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57" w:name="P11201"/>
            <w:bookmarkEnd w:id="157"/>
            <w:r>
              <w:t>Результат прошлых отчетных периодов по кассовому исполнению бюджета (040230000)</w:t>
            </w:r>
          </w:p>
        </w:tc>
        <w:tc>
          <w:tcPr>
            <w:tcW w:w="1155" w:type="dxa"/>
            <w:vAlign w:val="bottom"/>
          </w:tcPr>
          <w:p w:rsidR="0066595D" w:rsidRDefault="0066595D">
            <w:pPr>
              <w:pStyle w:val="ConsPlusNormal"/>
              <w:jc w:val="center"/>
            </w:pPr>
            <w:r>
              <w:t>210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58" w:name="P11209"/>
            <w:bookmarkEnd w:id="158"/>
            <w:r>
              <w:t xml:space="preserve">Итого по разделу IV </w:t>
            </w:r>
            <w:hyperlink w:anchor="P11145" w:history="1">
              <w:r>
                <w:rPr>
                  <w:color w:val="0000FF"/>
                </w:rPr>
                <w:t>(стр. 180)</w:t>
              </w:r>
            </w:hyperlink>
          </w:p>
        </w:tc>
        <w:tc>
          <w:tcPr>
            <w:tcW w:w="1155" w:type="dxa"/>
            <w:vAlign w:val="bottom"/>
          </w:tcPr>
          <w:p w:rsidR="0066595D" w:rsidRDefault="0066595D">
            <w:pPr>
              <w:pStyle w:val="ConsPlusNormal"/>
              <w:jc w:val="center"/>
            </w:pPr>
            <w:r>
              <w:t>220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290" w:type="dxa"/>
            <w:tcBorders>
              <w:left w:val="nil"/>
            </w:tcBorders>
          </w:tcPr>
          <w:p w:rsidR="0066595D" w:rsidRDefault="0066595D">
            <w:pPr>
              <w:pStyle w:val="ConsPlusNormal"/>
            </w:pPr>
            <w:bookmarkStart w:id="159" w:name="P11217"/>
            <w:bookmarkEnd w:id="159"/>
            <w:r>
              <w:t>БАЛАНС</w:t>
            </w:r>
          </w:p>
        </w:tc>
        <w:tc>
          <w:tcPr>
            <w:tcW w:w="1155" w:type="dxa"/>
          </w:tcPr>
          <w:p w:rsidR="0066595D" w:rsidRDefault="0066595D">
            <w:pPr>
              <w:pStyle w:val="ConsPlusNormal"/>
              <w:jc w:val="center"/>
            </w:pPr>
            <w:r>
              <w:t>230</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Руководитель ___________ ____________</w:t>
      </w:r>
    </w:p>
    <w:p w:rsidR="0066595D" w:rsidRDefault="0066595D">
      <w:pPr>
        <w:pStyle w:val="ConsPlusNonformat"/>
        <w:jc w:val="both"/>
      </w:pPr>
      <w:r>
        <w:t xml:space="preserve">              (подпись)  (расшифровка                (подпись) (расшифровка</w:t>
      </w:r>
    </w:p>
    <w:p w:rsidR="0066595D" w:rsidRDefault="0066595D">
      <w:pPr>
        <w:pStyle w:val="ConsPlusNonformat"/>
        <w:jc w:val="both"/>
      </w:pPr>
      <w:r>
        <w:t xml:space="preserve">                           подписи)                              подписи)</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229" w:history="1">
              <w:r>
                <w:rPr>
                  <w:color w:val="0000FF"/>
                </w:rPr>
                <w:t>N 138н</w:t>
              </w:r>
            </w:hyperlink>
            <w:r>
              <w:rPr>
                <w:color w:val="392C69"/>
              </w:rPr>
              <w:t>,</w:t>
            </w:r>
          </w:p>
          <w:p w:rsidR="0066595D" w:rsidRDefault="0066595D">
            <w:pPr>
              <w:pStyle w:val="ConsPlusNormal"/>
              <w:jc w:val="center"/>
            </w:pPr>
            <w:r>
              <w:rPr>
                <w:color w:val="392C69"/>
              </w:rPr>
              <w:t xml:space="preserve">от 19.12.2014 </w:t>
            </w:r>
            <w:hyperlink r:id="rId1230" w:history="1">
              <w:r>
                <w:rPr>
                  <w:color w:val="0000FF"/>
                </w:rPr>
                <w:t>N 157н</w:t>
              </w:r>
            </w:hyperlink>
            <w:r>
              <w:rPr>
                <w:color w:val="392C69"/>
              </w:rPr>
              <w:t>)</w:t>
            </w:r>
          </w:p>
        </w:tc>
      </w:tr>
    </w:tbl>
    <w:p w:rsidR="0066595D" w:rsidRDefault="0066595D">
      <w:pPr>
        <w:pStyle w:val="ConsPlusNormal"/>
        <w:jc w:val="both"/>
      </w:pPr>
    </w:p>
    <w:p w:rsidR="0066595D" w:rsidRDefault="0066595D">
      <w:pPr>
        <w:pStyle w:val="ConsPlusNonformat"/>
        <w:jc w:val="both"/>
      </w:pPr>
      <w:bookmarkStart w:id="160" w:name="P11237"/>
      <w:bookmarkEnd w:id="160"/>
      <w:r>
        <w:t xml:space="preserve">                     ОТЧЕТ ПО ПОСТУПЛЕНИЯМ И ВЫБЫТИЯМ</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31" w:history="1">
        <w:r>
          <w:rPr>
            <w:color w:val="0000FF"/>
          </w:rPr>
          <w:t>ОКУД</w:t>
        </w:r>
      </w:hyperlink>
      <w:r>
        <w:t xml:space="preserve"> │ 0503151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Наименование органа,                                            │         │</w:t>
      </w:r>
    </w:p>
    <w:p w:rsidR="0066595D" w:rsidRDefault="0066595D">
      <w:pPr>
        <w:pStyle w:val="ConsPlusNonformat"/>
        <w:jc w:val="both"/>
      </w:pPr>
      <w:r>
        <w:t>осуществляющего кассовое                                по ОКПО │         │</w:t>
      </w:r>
    </w:p>
    <w:p w:rsidR="0066595D" w:rsidRDefault="0066595D">
      <w:pPr>
        <w:pStyle w:val="ConsPlusNonformat"/>
        <w:jc w:val="both"/>
      </w:pPr>
      <w:r>
        <w:t>обслуживание исполнения                                         ├─────────┤</w:t>
      </w:r>
    </w:p>
    <w:p w:rsidR="0066595D" w:rsidRDefault="0066595D">
      <w:pPr>
        <w:pStyle w:val="ConsPlusNonformat"/>
        <w:jc w:val="both"/>
      </w:pPr>
      <w:r>
        <w:t>бюджета ___________________________________________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Наименование бюджета                                            │         │</w:t>
      </w:r>
    </w:p>
    <w:p w:rsidR="0066595D" w:rsidRDefault="0066595D">
      <w:pPr>
        <w:pStyle w:val="ConsPlusNonformat"/>
        <w:jc w:val="both"/>
      </w:pPr>
      <w:r>
        <w:t>(публично-правового                                             ├─────────┤</w:t>
      </w:r>
    </w:p>
    <w:p w:rsidR="0066595D" w:rsidRDefault="0066595D">
      <w:pPr>
        <w:pStyle w:val="ConsPlusNonformat"/>
        <w:jc w:val="both"/>
      </w:pPr>
      <w:r>
        <w:t xml:space="preserve">образования) ______________________________________    по </w:t>
      </w:r>
      <w:hyperlink r:id="rId1232"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33"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161" w:name="P11260"/>
      <w:bookmarkEnd w:id="161"/>
      <w:r>
        <w:t xml:space="preserve">                              1. ПОСТУПЛЕНИЯ</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66595D">
        <w:tc>
          <w:tcPr>
            <w:tcW w:w="4125" w:type="dxa"/>
            <w:tcBorders>
              <w:left w:val="nil"/>
            </w:tcBorders>
          </w:tcPr>
          <w:p w:rsidR="0066595D" w:rsidRDefault="0066595D">
            <w:pPr>
              <w:pStyle w:val="ConsPlusNormal"/>
              <w:jc w:val="center"/>
            </w:pPr>
            <w:r>
              <w:lastRenderedPageBreak/>
              <w:t>Наименование показателя</w:t>
            </w:r>
          </w:p>
        </w:tc>
        <w:tc>
          <w:tcPr>
            <w:tcW w:w="1155" w:type="dxa"/>
          </w:tcPr>
          <w:p w:rsidR="0066595D" w:rsidRDefault="0066595D">
            <w:pPr>
              <w:pStyle w:val="ConsPlusNormal"/>
              <w:jc w:val="center"/>
            </w:pPr>
            <w:r>
              <w:t>Код строки</w:t>
            </w:r>
          </w:p>
        </w:tc>
        <w:tc>
          <w:tcPr>
            <w:tcW w:w="2310" w:type="dxa"/>
          </w:tcPr>
          <w:p w:rsidR="0066595D" w:rsidRDefault="0066595D">
            <w:pPr>
              <w:pStyle w:val="ConsPlusNormal"/>
              <w:jc w:val="center"/>
            </w:pPr>
            <w:r>
              <w:t>Код дохода по бюджетной классификации</w:t>
            </w:r>
          </w:p>
        </w:tc>
        <w:tc>
          <w:tcPr>
            <w:tcW w:w="1650" w:type="dxa"/>
          </w:tcPr>
          <w:p w:rsidR="0066595D" w:rsidRDefault="0066595D">
            <w:pPr>
              <w:pStyle w:val="ConsPlusNormal"/>
              <w:jc w:val="center"/>
            </w:pPr>
            <w:r>
              <w:t>Бюджетная деятельность</w:t>
            </w:r>
          </w:p>
        </w:tc>
        <w:tc>
          <w:tcPr>
            <w:tcW w:w="2145" w:type="dxa"/>
          </w:tcPr>
          <w:p w:rsidR="0066595D" w:rsidRDefault="0066595D">
            <w:pPr>
              <w:pStyle w:val="ConsPlusNormal"/>
              <w:jc w:val="center"/>
            </w:pPr>
            <w:r>
              <w:t>Средства во временном распоряжении</w:t>
            </w:r>
          </w:p>
        </w:tc>
        <w:tc>
          <w:tcPr>
            <w:tcW w:w="990" w:type="dxa"/>
            <w:tcBorders>
              <w:right w:val="nil"/>
            </w:tcBorders>
          </w:tcPr>
          <w:p w:rsidR="0066595D" w:rsidRDefault="0066595D">
            <w:pPr>
              <w:pStyle w:val="ConsPlusNormal"/>
              <w:jc w:val="center"/>
            </w:pPr>
            <w:r>
              <w:t>Итого</w:t>
            </w:r>
          </w:p>
        </w:tc>
      </w:tr>
      <w:tr w:rsidR="0066595D">
        <w:tc>
          <w:tcPr>
            <w:tcW w:w="4125" w:type="dxa"/>
            <w:tcBorders>
              <w:left w:val="nil"/>
            </w:tcBorders>
          </w:tcPr>
          <w:p w:rsidR="0066595D" w:rsidRDefault="0066595D">
            <w:pPr>
              <w:pStyle w:val="ConsPlusNormal"/>
              <w:jc w:val="center"/>
            </w:pPr>
            <w:r>
              <w:t>1</w:t>
            </w:r>
          </w:p>
        </w:tc>
        <w:tc>
          <w:tcPr>
            <w:tcW w:w="1155" w:type="dxa"/>
          </w:tcPr>
          <w:p w:rsidR="0066595D" w:rsidRDefault="0066595D">
            <w:pPr>
              <w:pStyle w:val="ConsPlusNormal"/>
              <w:jc w:val="center"/>
            </w:pPr>
            <w:r>
              <w:t>2</w:t>
            </w:r>
          </w:p>
        </w:tc>
        <w:tc>
          <w:tcPr>
            <w:tcW w:w="2310" w:type="dxa"/>
          </w:tcPr>
          <w:p w:rsidR="0066595D" w:rsidRDefault="0066595D">
            <w:pPr>
              <w:pStyle w:val="ConsPlusNormal"/>
              <w:jc w:val="center"/>
            </w:pPr>
            <w:r>
              <w:t>3</w:t>
            </w:r>
          </w:p>
        </w:tc>
        <w:tc>
          <w:tcPr>
            <w:tcW w:w="1650" w:type="dxa"/>
          </w:tcPr>
          <w:p w:rsidR="0066595D" w:rsidRDefault="0066595D">
            <w:pPr>
              <w:pStyle w:val="ConsPlusNormal"/>
              <w:jc w:val="center"/>
            </w:pPr>
            <w:r>
              <w:t>4</w:t>
            </w:r>
          </w:p>
        </w:tc>
        <w:tc>
          <w:tcPr>
            <w:tcW w:w="2145" w:type="dxa"/>
          </w:tcPr>
          <w:p w:rsidR="0066595D" w:rsidRDefault="0066595D">
            <w:pPr>
              <w:pStyle w:val="ConsPlusNormal"/>
              <w:jc w:val="center"/>
            </w:pPr>
            <w:r>
              <w:t>5</w:t>
            </w:r>
          </w:p>
        </w:tc>
        <w:tc>
          <w:tcPr>
            <w:tcW w:w="990"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62" w:name="P11274"/>
            <w:bookmarkEnd w:id="162"/>
            <w:r>
              <w:t>Поступления по доходам - всего</w:t>
            </w:r>
          </w:p>
        </w:tc>
        <w:tc>
          <w:tcPr>
            <w:tcW w:w="1155" w:type="dxa"/>
            <w:vAlign w:val="bottom"/>
          </w:tcPr>
          <w:p w:rsidR="0066595D" w:rsidRDefault="0066595D">
            <w:pPr>
              <w:pStyle w:val="ConsPlusNormal"/>
              <w:jc w:val="center"/>
            </w:pPr>
            <w:r>
              <w:t>010</w:t>
            </w:r>
          </w:p>
        </w:tc>
        <w:tc>
          <w:tcPr>
            <w:tcW w:w="2310" w:type="dxa"/>
            <w:vAlign w:val="bottom"/>
          </w:tcPr>
          <w:p w:rsidR="0066595D" w:rsidRDefault="0066595D">
            <w:pPr>
              <w:pStyle w:val="ConsPlusNormal"/>
              <w:jc w:val="center"/>
            </w:pPr>
            <w:r>
              <w:t>x</w:t>
            </w: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ind w:left="283"/>
            </w:pPr>
            <w:r>
              <w:t>в том числе:</w:t>
            </w: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both"/>
            </w:pPr>
          </w:p>
        </w:tc>
        <w:tc>
          <w:tcPr>
            <w:tcW w:w="990"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t xml:space="preserve">                                                         Форма 0503151 с. 2</w:t>
      </w:r>
    </w:p>
    <w:p w:rsidR="0066595D" w:rsidRDefault="0066595D">
      <w:pPr>
        <w:pStyle w:val="ConsPlusNonformat"/>
        <w:jc w:val="both"/>
      </w:pPr>
    </w:p>
    <w:p w:rsidR="0066595D" w:rsidRDefault="0066595D">
      <w:pPr>
        <w:pStyle w:val="ConsPlusNonformat"/>
        <w:jc w:val="both"/>
      </w:pPr>
      <w:bookmarkStart w:id="163" w:name="P11319"/>
      <w:bookmarkEnd w:id="163"/>
      <w:r>
        <w:t xml:space="preserve">                                2. ВЫБЫТИЯ</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66595D">
        <w:tc>
          <w:tcPr>
            <w:tcW w:w="4125" w:type="dxa"/>
            <w:tcBorders>
              <w:left w:val="nil"/>
            </w:tcBorders>
          </w:tcPr>
          <w:p w:rsidR="0066595D" w:rsidRDefault="0066595D">
            <w:pPr>
              <w:pStyle w:val="ConsPlusNormal"/>
              <w:jc w:val="center"/>
            </w:pPr>
            <w:r>
              <w:t>Наименование показателя</w:t>
            </w:r>
          </w:p>
        </w:tc>
        <w:tc>
          <w:tcPr>
            <w:tcW w:w="1155" w:type="dxa"/>
          </w:tcPr>
          <w:p w:rsidR="0066595D" w:rsidRDefault="0066595D">
            <w:pPr>
              <w:pStyle w:val="ConsPlusNormal"/>
              <w:jc w:val="center"/>
            </w:pPr>
            <w:r>
              <w:t>Код строки</w:t>
            </w:r>
          </w:p>
        </w:tc>
        <w:tc>
          <w:tcPr>
            <w:tcW w:w="2310" w:type="dxa"/>
          </w:tcPr>
          <w:p w:rsidR="0066595D" w:rsidRDefault="0066595D">
            <w:pPr>
              <w:pStyle w:val="ConsPlusNormal"/>
              <w:jc w:val="center"/>
            </w:pPr>
            <w:r>
              <w:t>Код расхода по бюджетной классификации</w:t>
            </w:r>
          </w:p>
        </w:tc>
        <w:tc>
          <w:tcPr>
            <w:tcW w:w="1650" w:type="dxa"/>
          </w:tcPr>
          <w:p w:rsidR="0066595D" w:rsidRDefault="0066595D">
            <w:pPr>
              <w:pStyle w:val="ConsPlusNormal"/>
              <w:jc w:val="center"/>
            </w:pPr>
            <w:r>
              <w:t>Бюджетная деятельность</w:t>
            </w:r>
          </w:p>
        </w:tc>
        <w:tc>
          <w:tcPr>
            <w:tcW w:w="2145" w:type="dxa"/>
          </w:tcPr>
          <w:p w:rsidR="0066595D" w:rsidRDefault="0066595D">
            <w:pPr>
              <w:pStyle w:val="ConsPlusNormal"/>
              <w:jc w:val="center"/>
            </w:pPr>
            <w:r>
              <w:t>Средства во временном распоряжении</w:t>
            </w:r>
          </w:p>
        </w:tc>
        <w:tc>
          <w:tcPr>
            <w:tcW w:w="990" w:type="dxa"/>
            <w:tcBorders>
              <w:right w:val="nil"/>
            </w:tcBorders>
          </w:tcPr>
          <w:p w:rsidR="0066595D" w:rsidRDefault="0066595D">
            <w:pPr>
              <w:pStyle w:val="ConsPlusNormal"/>
              <w:jc w:val="center"/>
            </w:pPr>
            <w:r>
              <w:t>Итого</w:t>
            </w:r>
          </w:p>
        </w:tc>
      </w:tr>
      <w:tr w:rsidR="0066595D">
        <w:tc>
          <w:tcPr>
            <w:tcW w:w="4125" w:type="dxa"/>
            <w:tcBorders>
              <w:left w:val="nil"/>
            </w:tcBorders>
          </w:tcPr>
          <w:p w:rsidR="0066595D" w:rsidRDefault="0066595D">
            <w:pPr>
              <w:pStyle w:val="ConsPlusNormal"/>
              <w:jc w:val="center"/>
            </w:pPr>
            <w:r>
              <w:t>1</w:t>
            </w:r>
          </w:p>
        </w:tc>
        <w:tc>
          <w:tcPr>
            <w:tcW w:w="1155" w:type="dxa"/>
          </w:tcPr>
          <w:p w:rsidR="0066595D" w:rsidRDefault="0066595D">
            <w:pPr>
              <w:pStyle w:val="ConsPlusNormal"/>
              <w:jc w:val="center"/>
            </w:pPr>
            <w:r>
              <w:t>2</w:t>
            </w:r>
          </w:p>
        </w:tc>
        <w:tc>
          <w:tcPr>
            <w:tcW w:w="2310" w:type="dxa"/>
          </w:tcPr>
          <w:p w:rsidR="0066595D" w:rsidRDefault="0066595D">
            <w:pPr>
              <w:pStyle w:val="ConsPlusNormal"/>
              <w:jc w:val="center"/>
            </w:pPr>
            <w:r>
              <w:t>3</w:t>
            </w:r>
          </w:p>
        </w:tc>
        <w:tc>
          <w:tcPr>
            <w:tcW w:w="1650" w:type="dxa"/>
          </w:tcPr>
          <w:p w:rsidR="0066595D" w:rsidRDefault="0066595D">
            <w:pPr>
              <w:pStyle w:val="ConsPlusNormal"/>
              <w:jc w:val="center"/>
            </w:pPr>
            <w:r>
              <w:t>4</w:t>
            </w:r>
          </w:p>
        </w:tc>
        <w:tc>
          <w:tcPr>
            <w:tcW w:w="2145" w:type="dxa"/>
          </w:tcPr>
          <w:p w:rsidR="0066595D" w:rsidRDefault="0066595D">
            <w:pPr>
              <w:pStyle w:val="ConsPlusNormal"/>
              <w:jc w:val="center"/>
            </w:pPr>
            <w:r>
              <w:t>5</w:t>
            </w:r>
          </w:p>
        </w:tc>
        <w:tc>
          <w:tcPr>
            <w:tcW w:w="990" w:type="dxa"/>
            <w:tcBorders>
              <w:right w:val="nil"/>
            </w:tcBorders>
          </w:tcPr>
          <w:p w:rsidR="0066595D" w:rsidRDefault="0066595D">
            <w:pPr>
              <w:pStyle w:val="ConsPlusNormal"/>
              <w:jc w:val="center"/>
            </w:pPr>
            <w:r>
              <w:t>6</w:t>
            </w:r>
          </w:p>
        </w:tc>
      </w:tr>
      <w:tr w:rsidR="0066595D">
        <w:tblPrEx>
          <w:tblBorders>
            <w:right w:val="single" w:sz="4" w:space="0" w:color="auto"/>
            <w:insideH w:val="nil"/>
          </w:tblBorders>
        </w:tblPrEx>
        <w:tc>
          <w:tcPr>
            <w:tcW w:w="4125" w:type="dxa"/>
            <w:tcBorders>
              <w:left w:val="nil"/>
              <w:bottom w:val="nil"/>
            </w:tcBorders>
          </w:tcPr>
          <w:p w:rsidR="0066595D" w:rsidRDefault="0066595D">
            <w:pPr>
              <w:pStyle w:val="ConsPlusNormal"/>
            </w:pPr>
            <w:bookmarkStart w:id="164" w:name="P11333"/>
            <w:bookmarkEnd w:id="164"/>
            <w:r>
              <w:t>Выбытия на расходы -</w:t>
            </w:r>
          </w:p>
        </w:tc>
        <w:tc>
          <w:tcPr>
            <w:tcW w:w="1155" w:type="dxa"/>
            <w:tcBorders>
              <w:bottom w:val="nil"/>
            </w:tcBorders>
          </w:tcPr>
          <w:p w:rsidR="0066595D" w:rsidRDefault="0066595D">
            <w:pPr>
              <w:pStyle w:val="ConsPlusNormal"/>
              <w:jc w:val="center"/>
            </w:pPr>
          </w:p>
        </w:tc>
        <w:tc>
          <w:tcPr>
            <w:tcW w:w="2310" w:type="dxa"/>
            <w:tcBorders>
              <w:bottom w:val="nil"/>
            </w:tcBorders>
          </w:tcPr>
          <w:p w:rsidR="0066595D" w:rsidRDefault="0066595D">
            <w:pPr>
              <w:pStyle w:val="ConsPlusNormal"/>
              <w:jc w:val="center"/>
            </w:pPr>
          </w:p>
        </w:tc>
        <w:tc>
          <w:tcPr>
            <w:tcW w:w="1650" w:type="dxa"/>
            <w:tcBorders>
              <w:bottom w:val="nil"/>
            </w:tcBorders>
          </w:tcPr>
          <w:p w:rsidR="0066595D" w:rsidRDefault="0066595D">
            <w:pPr>
              <w:pStyle w:val="ConsPlusNormal"/>
              <w:jc w:val="center"/>
            </w:pPr>
          </w:p>
        </w:tc>
        <w:tc>
          <w:tcPr>
            <w:tcW w:w="2145" w:type="dxa"/>
            <w:tcBorders>
              <w:bottom w:val="nil"/>
            </w:tcBorders>
          </w:tcPr>
          <w:p w:rsidR="0066595D" w:rsidRDefault="0066595D">
            <w:pPr>
              <w:pStyle w:val="ConsPlusNormal"/>
              <w:jc w:val="center"/>
            </w:pPr>
          </w:p>
        </w:tc>
        <w:tc>
          <w:tcPr>
            <w:tcW w:w="990" w:type="dxa"/>
            <w:tcBorders>
              <w:bottom w:val="nil"/>
            </w:tcBorders>
          </w:tcPr>
          <w:p w:rsidR="0066595D" w:rsidRDefault="0066595D">
            <w:pPr>
              <w:pStyle w:val="ConsPlusNormal"/>
              <w:jc w:val="center"/>
            </w:pPr>
          </w:p>
        </w:tc>
      </w:tr>
      <w:tr w:rsidR="0066595D">
        <w:tblPrEx>
          <w:tblBorders>
            <w:right w:val="single" w:sz="4" w:space="0" w:color="auto"/>
            <w:insideH w:val="nil"/>
          </w:tblBorders>
        </w:tblPrEx>
        <w:tc>
          <w:tcPr>
            <w:tcW w:w="4125" w:type="dxa"/>
            <w:tcBorders>
              <w:top w:val="nil"/>
              <w:left w:val="nil"/>
            </w:tcBorders>
          </w:tcPr>
          <w:p w:rsidR="0066595D" w:rsidRDefault="0066595D">
            <w:pPr>
              <w:pStyle w:val="ConsPlusNormal"/>
            </w:pPr>
            <w:r>
              <w:t>всего</w:t>
            </w:r>
          </w:p>
        </w:tc>
        <w:tc>
          <w:tcPr>
            <w:tcW w:w="1155" w:type="dxa"/>
            <w:tcBorders>
              <w:top w:val="nil"/>
            </w:tcBorders>
          </w:tcPr>
          <w:p w:rsidR="0066595D" w:rsidRDefault="0066595D">
            <w:pPr>
              <w:pStyle w:val="ConsPlusNormal"/>
              <w:jc w:val="center"/>
            </w:pPr>
            <w:r>
              <w:t>200</w:t>
            </w:r>
          </w:p>
        </w:tc>
        <w:tc>
          <w:tcPr>
            <w:tcW w:w="2310" w:type="dxa"/>
            <w:tcBorders>
              <w:top w:val="nil"/>
            </w:tcBorders>
          </w:tcPr>
          <w:p w:rsidR="0066595D" w:rsidRDefault="0066595D">
            <w:pPr>
              <w:pStyle w:val="ConsPlusNormal"/>
              <w:jc w:val="center"/>
            </w:pPr>
            <w:r>
              <w:t>x</w:t>
            </w:r>
          </w:p>
        </w:tc>
        <w:tc>
          <w:tcPr>
            <w:tcW w:w="1650" w:type="dxa"/>
            <w:tcBorders>
              <w:top w:val="nil"/>
            </w:tcBorders>
          </w:tcPr>
          <w:p w:rsidR="0066595D" w:rsidRDefault="0066595D">
            <w:pPr>
              <w:pStyle w:val="ConsPlusNormal"/>
              <w:jc w:val="center"/>
            </w:pPr>
          </w:p>
        </w:tc>
        <w:tc>
          <w:tcPr>
            <w:tcW w:w="2145" w:type="dxa"/>
            <w:tcBorders>
              <w:top w:val="nil"/>
            </w:tcBorders>
          </w:tcPr>
          <w:p w:rsidR="0066595D" w:rsidRDefault="0066595D">
            <w:pPr>
              <w:pStyle w:val="ConsPlusNormal"/>
              <w:jc w:val="center"/>
            </w:pPr>
            <w:r>
              <w:t>x</w:t>
            </w:r>
          </w:p>
        </w:tc>
        <w:tc>
          <w:tcPr>
            <w:tcW w:w="990" w:type="dxa"/>
            <w:tcBorders>
              <w:top w:val="nil"/>
            </w:tcBorders>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r>
              <w:t>в том числе:</w:t>
            </w: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center"/>
            </w:pPr>
          </w:p>
        </w:tc>
        <w:tc>
          <w:tcPr>
            <w:tcW w:w="2310" w:type="dxa"/>
          </w:tcPr>
          <w:p w:rsidR="0066595D" w:rsidRDefault="0066595D">
            <w:pPr>
              <w:pStyle w:val="ConsPlusNormal"/>
              <w:jc w:val="center"/>
            </w:pPr>
          </w:p>
        </w:tc>
        <w:tc>
          <w:tcPr>
            <w:tcW w:w="1650" w:type="dxa"/>
          </w:tcPr>
          <w:p w:rsidR="0066595D" w:rsidRDefault="0066595D">
            <w:pPr>
              <w:pStyle w:val="ConsPlusNormal"/>
              <w:jc w:val="center"/>
            </w:pPr>
          </w:p>
        </w:tc>
        <w:tc>
          <w:tcPr>
            <w:tcW w:w="2145" w:type="dxa"/>
          </w:tcPr>
          <w:p w:rsidR="0066595D" w:rsidRDefault="0066595D">
            <w:pPr>
              <w:pStyle w:val="ConsPlusNormal"/>
              <w:jc w:val="center"/>
            </w:pPr>
            <w:r>
              <w:t>x</w:t>
            </w:r>
          </w:p>
        </w:tc>
        <w:tc>
          <w:tcPr>
            <w:tcW w:w="990" w:type="dxa"/>
          </w:tcPr>
          <w:p w:rsidR="0066595D" w:rsidRDefault="0066595D">
            <w:pPr>
              <w:pStyle w:val="ConsPlusNormal"/>
              <w:jc w:val="center"/>
            </w:pPr>
          </w:p>
        </w:tc>
      </w:tr>
      <w:tr w:rsidR="0066595D">
        <w:tc>
          <w:tcPr>
            <w:tcW w:w="12375" w:type="dxa"/>
            <w:gridSpan w:val="6"/>
            <w:tcBorders>
              <w:left w:val="nil"/>
              <w:right w:val="nil"/>
            </w:tcBorders>
          </w:tcPr>
          <w:p w:rsidR="0066595D" w:rsidRDefault="0066595D">
            <w:pPr>
              <w:pStyle w:val="ConsPlusNormal"/>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65" w:name="P11538"/>
            <w:bookmarkEnd w:id="165"/>
            <w:r>
              <w:t>Результат кассового обслуживания (дефицит/профицит)</w:t>
            </w:r>
          </w:p>
        </w:tc>
        <w:tc>
          <w:tcPr>
            <w:tcW w:w="1155" w:type="dxa"/>
          </w:tcPr>
          <w:p w:rsidR="0066595D" w:rsidRDefault="0066595D">
            <w:pPr>
              <w:pStyle w:val="ConsPlusNormal"/>
              <w:jc w:val="center"/>
            </w:pPr>
            <w:r>
              <w:t>450</w:t>
            </w:r>
          </w:p>
        </w:tc>
        <w:tc>
          <w:tcPr>
            <w:tcW w:w="2310" w:type="dxa"/>
          </w:tcPr>
          <w:p w:rsidR="0066595D" w:rsidRDefault="0066595D">
            <w:pPr>
              <w:pStyle w:val="ConsPlusNormal"/>
              <w:jc w:val="center"/>
            </w:pPr>
            <w:r>
              <w:t>x</w:t>
            </w:r>
          </w:p>
        </w:tc>
        <w:tc>
          <w:tcPr>
            <w:tcW w:w="1650" w:type="dxa"/>
          </w:tcPr>
          <w:p w:rsidR="0066595D" w:rsidRDefault="0066595D">
            <w:pPr>
              <w:pStyle w:val="ConsPlusNormal"/>
              <w:jc w:val="center"/>
            </w:pPr>
          </w:p>
        </w:tc>
        <w:tc>
          <w:tcPr>
            <w:tcW w:w="2145" w:type="dxa"/>
          </w:tcPr>
          <w:p w:rsidR="0066595D" w:rsidRDefault="0066595D">
            <w:pPr>
              <w:pStyle w:val="ConsPlusNormal"/>
              <w:jc w:val="center"/>
            </w:pPr>
          </w:p>
        </w:tc>
        <w:tc>
          <w:tcPr>
            <w:tcW w:w="990" w:type="dxa"/>
          </w:tcPr>
          <w:p w:rsidR="0066595D" w:rsidRDefault="0066595D">
            <w:pPr>
              <w:pStyle w:val="ConsPlusNormal"/>
              <w:jc w:val="center"/>
            </w:pPr>
          </w:p>
        </w:tc>
      </w:tr>
    </w:tbl>
    <w:p w:rsidR="0066595D" w:rsidRDefault="0066595D">
      <w:pPr>
        <w:pStyle w:val="ConsPlusNormal"/>
        <w:jc w:val="both"/>
      </w:pPr>
    </w:p>
    <w:p w:rsidR="0066595D" w:rsidRDefault="0066595D">
      <w:pPr>
        <w:pStyle w:val="ConsPlusNonformat"/>
        <w:jc w:val="both"/>
      </w:pPr>
      <w:r>
        <w:t xml:space="preserve">                                                         Форма 0503151 с. 3</w:t>
      </w:r>
    </w:p>
    <w:p w:rsidR="0066595D" w:rsidRDefault="0066595D">
      <w:pPr>
        <w:pStyle w:val="ConsPlusNonformat"/>
        <w:jc w:val="both"/>
      </w:pPr>
    </w:p>
    <w:p w:rsidR="0066595D" w:rsidRDefault="0066595D">
      <w:pPr>
        <w:pStyle w:val="ConsPlusNonformat"/>
        <w:jc w:val="both"/>
      </w:pPr>
      <w:bookmarkStart w:id="166" w:name="P11547"/>
      <w:bookmarkEnd w:id="166"/>
      <w:r>
        <w:t xml:space="preserve">            3. Поступления и выбытия источников финансирования</w:t>
      </w:r>
    </w:p>
    <w:p w:rsidR="0066595D" w:rsidRDefault="0066595D">
      <w:pPr>
        <w:pStyle w:val="ConsPlusNonformat"/>
        <w:jc w:val="both"/>
      </w:pPr>
      <w:r>
        <w:t xml:space="preserve">                             дефицита бюджета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66595D">
        <w:tc>
          <w:tcPr>
            <w:tcW w:w="4125" w:type="dxa"/>
            <w:tcBorders>
              <w:left w:val="nil"/>
            </w:tcBorders>
          </w:tcPr>
          <w:p w:rsidR="0066595D" w:rsidRDefault="0066595D">
            <w:pPr>
              <w:pStyle w:val="ConsPlusNormal"/>
              <w:jc w:val="center"/>
            </w:pPr>
            <w:r>
              <w:t>Наименование показателя</w:t>
            </w:r>
          </w:p>
        </w:tc>
        <w:tc>
          <w:tcPr>
            <w:tcW w:w="1155" w:type="dxa"/>
          </w:tcPr>
          <w:p w:rsidR="0066595D" w:rsidRDefault="0066595D">
            <w:pPr>
              <w:pStyle w:val="ConsPlusNormal"/>
              <w:jc w:val="center"/>
            </w:pPr>
            <w:r>
              <w:t>Код строки</w:t>
            </w:r>
          </w:p>
        </w:tc>
        <w:tc>
          <w:tcPr>
            <w:tcW w:w="2310" w:type="dxa"/>
          </w:tcPr>
          <w:p w:rsidR="0066595D" w:rsidRDefault="0066595D">
            <w:pPr>
              <w:pStyle w:val="ConsPlusNormal"/>
              <w:jc w:val="center"/>
            </w:pPr>
            <w:r>
              <w:t xml:space="preserve">Код источника финансирования </w:t>
            </w:r>
            <w:r>
              <w:lastRenderedPageBreak/>
              <w:t>дефицита бюджета по бюджетной классификации</w:t>
            </w:r>
          </w:p>
        </w:tc>
        <w:tc>
          <w:tcPr>
            <w:tcW w:w="1650" w:type="dxa"/>
          </w:tcPr>
          <w:p w:rsidR="0066595D" w:rsidRDefault="0066595D">
            <w:pPr>
              <w:pStyle w:val="ConsPlusNormal"/>
              <w:jc w:val="center"/>
            </w:pPr>
            <w:r>
              <w:lastRenderedPageBreak/>
              <w:t>Бюджетная деятельность</w:t>
            </w:r>
          </w:p>
        </w:tc>
        <w:tc>
          <w:tcPr>
            <w:tcW w:w="2145" w:type="dxa"/>
          </w:tcPr>
          <w:p w:rsidR="0066595D" w:rsidRDefault="0066595D">
            <w:pPr>
              <w:pStyle w:val="ConsPlusNormal"/>
              <w:jc w:val="center"/>
            </w:pPr>
            <w:r>
              <w:t xml:space="preserve">Средства во временном </w:t>
            </w:r>
            <w:r>
              <w:lastRenderedPageBreak/>
              <w:t>распоряжении</w:t>
            </w:r>
          </w:p>
        </w:tc>
        <w:tc>
          <w:tcPr>
            <w:tcW w:w="990" w:type="dxa"/>
            <w:tcBorders>
              <w:right w:val="nil"/>
            </w:tcBorders>
          </w:tcPr>
          <w:p w:rsidR="0066595D" w:rsidRDefault="0066595D">
            <w:pPr>
              <w:pStyle w:val="ConsPlusNormal"/>
              <w:jc w:val="center"/>
            </w:pPr>
            <w:r>
              <w:lastRenderedPageBreak/>
              <w:t>Итого</w:t>
            </w:r>
          </w:p>
        </w:tc>
      </w:tr>
      <w:tr w:rsidR="0066595D">
        <w:tc>
          <w:tcPr>
            <w:tcW w:w="4125" w:type="dxa"/>
            <w:tcBorders>
              <w:left w:val="nil"/>
            </w:tcBorders>
          </w:tcPr>
          <w:p w:rsidR="0066595D" w:rsidRDefault="0066595D">
            <w:pPr>
              <w:pStyle w:val="ConsPlusNormal"/>
              <w:jc w:val="center"/>
            </w:pPr>
            <w:r>
              <w:lastRenderedPageBreak/>
              <w:t>1</w:t>
            </w:r>
          </w:p>
        </w:tc>
        <w:tc>
          <w:tcPr>
            <w:tcW w:w="1155" w:type="dxa"/>
          </w:tcPr>
          <w:p w:rsidR="0066595D" w:rsidRDefault="0066595D">
            <w:pPr>
              <w:pStyle w:val="ConsPlusNormal"/>
              <w:jc w:val="center"/>
            </w:pPr>
            <w:r>
              <w:t>2</w:t>
            </w:r>
          </w:p>
        </w:tc>
        <w:tc>
          <w:tcPr>
            <w:tcW w:w="2310" w:type="dxa"/>
          </w:tcPr>
          <w:p w:rsidR="0066595D" w:rsidRDefault="0066595D">
            <w:pPr>
              <w:pStyle w:val="ConsPlusNormal"/>
              <w:jc w:val="center"/>
            </w:pPr>
            <w:r>
              <w:t>3</w:t>
            </w:r>
          </w:p>
        </w:tc>
        <w:tc>
          <w:tcPr>
            <w:tcW w:w="1650" w:type="dxa"/>
          </w:tcPr>
          <w:p w:rsidR="0066595D" w:rsidRDefault="0066595D">
            <w:pPr>
              <w:pStyle w:val="ConsPlusNormal"/>
              <w:jc w:val="center"/>
            </w:pPr>
            <w:r>
              <w:t>4</w:t>
            </w:r>
          </w:p>
        </w:tc>
        <w:tc>
          <w:tcPr>
            <w:tcW w:w="2145" w:type="dxa"/>
          </w:tcPr>
          <w:p w:rsidR="0066595D" w:rsidRDefault="0066595D">
            <w:pPr>
              <w:pStyle w:val="ConsPlusNormal"/>
              <w:jc w:val="center"/>
            </w:pPr>
            <w:r>
              <w:t>5</w:t>
            </w:r>
          </w:p>
        </w:tc>
        <w:tc>
          <w:tcPr>
            <w:tcW w:w="990"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67" w:name="P11562"/>
            <w:bookmarkEnd w:id="167"/>
            <w:r>
              <w:t>Источники финансирования дефицита - всего</w:t>
            </w:r>
          </w:p>
        </w:tc>
        <w:tc>
          <w:tcPr>
            <w:tcW w:w="1155" w:type="dxa"/>
            <w:vAlign w:val="bottom"/>
          </w:tcPr>
          <w:p w:rsidR="0066595D" w:rsidRDefault="0066595D">
            <w:pPr>
              <w:pStyle w:val="ConsPlusNormal"/>
              <w:jc w:val="center"/>
            </w:pPr>
            <w:r>
              <w:t>500</w:t>
            </w:r>
          </w:p>
        </w:tc>
        <w:tc>
          <w:tcPr>
            <w:tcW w:w="2310" w:type="dxa"/>
            <w:vAlign w:val="bottom"/>
          </w:tcPr>
          <w:p w:rsidR="0066595D" w:rsidRDefault="0066595D">
            <w:pPr>
              <w:pStyle w:val="ConsPlusNormal"/>
              <w:jc w:val="center"/>
            </w:pPr>
            <w:r>
              <w:t>x</w:t>
            </w: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insideH w:val="nil"/>
          </w:tblBorders>
        </w:tblPrEx>
        <w:tc>
          <w:tcPr>
            <w:tcW w:w="4125" w:type="dxa"/>
            <w:tcBorders>
              <w:left w:val="nil"/>
              <w:bottom w:val="nil"/>
            </w:tcBorders>
          </w:tcPr>
          <w:p w:rsidR="0066595D" w:rsidRDefault="0066595D">
            <w:pPr>
              <w:pStyle w:val="ConsPlusNormal"/>
              <w:ind w:left="283"/>
            </w:pPr>
            <w:r>
              <w:t>в том числе:</w:t>
            </w:r>
          </w:p>
        </w:tc>
        <w:tc>
          <w:tcPr>
            <w:tcW w:w="1155" w:type="dxa"/>
            <w:tcBorders>
              <w:bottom w:val="nil"/>
            </w:tcBorders>
          </w:tcPr>
          <w:p w:rsidR="0066595D" w:rsidRDefault="0066595D">
            <w:pPr>
              <w:pStyle w:val="ConsPlusNormal"/>
              <w:jc w:val="both"/>
            </w:pPr>
          </w:p>
        </w:tc>
        <w:tc>
          <w:tcPr>
            <w:tcW w:w="2310" w:type="dxa"/>
            <w:tcBorders>
              <w:bottom w:val="nil"/>
            </w:tcBorders>
          </w:tcPr>
          <w:p w:rsidR="0066595D" w:rsidRDefault="0066595D">
            <w:pPr>
              <w:pStyle w:val="ConsPlusNormal"/>
              <w:jc w:val="both"/>
            </w:pPr>
          </w:p>
        </w:tc>
        <w:tc>
          <w:tcPr>
            <w:tcW w:w="1650" w:type="dxa"/>
            <w:tcBorders>
              <w:bottom w:val="nil"/>
            </w:tcBorders>
          </w:tcPr>
          <w:p w:rsidR="0066595D" w:rsidRDefault="0066595D">
            <w:pPr>
              <w:pStyle w:val="ConsPlusNormal"/>
              <w:jc w:val="both"/>
            </w:pPr>
          </w:p>
        </w:tc>
        <w:tc>
          <w:tcPr>
            <w:tcW w:w="2145" w:type="dxa"/>
            <w:tcBorders>
              <w:bottom w:val="nil"/>
            </w:tcBorders>
          </w:tcPr>
          <w:p w:rsidR="0066595D" w:rsidRDefault="0066595D">
            <w:pPr>
              <w:pStyle w:val="ConsPlusNormal"/>
              <w:jc w:val="center"/>
            </w:pPr>
          </w:p>
        </w:tc>
        <w:tc>
          <w:tcPr>
            <w:tcW w:w="990" w:type="dxa"/>
            <w:tcBorders>
              <w:bottom w:val="nil"/>
            </w:tcBorders>
          </w:tcPr>
          <w:p w:rsidR="0066595D" w:rsidRDefault="0066595D">
            <w:pPr>
              <w:pStyle w:val="ConsPlusNormal"/>
              <w:jc w:val="both"/>
            </w:pPr>
          </w:p>
        </w:tc>
      </w:tr>
      <w:tr w:rsidR="0066595D">
        <w:tblPrEx>
          <w:tblBorders>
            <w:right w:val="single" w:sz="4" w:space="0" w:color="auto"/>
            <w:insideH w:val="nil"/>
          </w:tblBorders>
        </w:tblPrEx>
        <w:tc>
          <w:tcPr>
            <w:tcW w:w="4125" w:type="dxa"/>
            <w:tcBorders>
              <w:top w:val="nil"/>
              <w:left w:val="nil"/>
            </w:tcBorders>
          </w:tcPr>
          <w:p w:rsidR="0066595D" w:rsidRDefault="0066595D">
            <w:pPr>
              <w:pStyle w:val="ConsPlusNormal"/>
            </w:pPr>
            <w:bookmarkStart w:id="168" w:name="P11574"/>
            <w:bookmarkEnd w:id="168"/>
            <w:r>
              <w:t>источники внутреннего финансирования</w:t>
            </w:r>
          </w:p>
        </w:tc>
        <w:tc>
          <w:tcPr>
            <w:tcW w:w="1155" w:type="dxa"/>
            <w:tcBorders>
              <w:top w:val="nil"/>
            </w:tcBorders>
            <w:vAlign w:val="bottom"/>
          </w:tcPr>
          <w:p w:rsidR="0066595D" w:rsidRDefault="0066595D">
            <w:pPr>
              <w:pStyle w:val="ConsPlusNormal"/>
              <w:jc w:val="center"/>
            </w:pPr>
            <w:r>
              <w:t>520</w:t>
            </w:r>
          </w:p>
        </w:tc>
        <w:tc>
          <w:tcPr>
            <w:tcW w:w="2310" w:type="dxa"/>
            <w:tcBorders>
              <w:top w:val="nil"/>
            </w:tcBorders>
            <w:vAlign w:val="bottom"/>
          </w:tcPr>
          <w:p w:rsidR="0066595D" w:rsidRDefault="0066595D">
            <w:pPr>
              <w:pStyle w:val="ConsPlusNormal"/>
              <w:jc w:val="center"/>
            </w:pPr>
            <w:r>
              <w:t>x</w:t>
            </w:r>
          </w:p>
        </w:tc>
        <w:tc>
          <w:tcPr>
            <w:tcW w:w="1650" w:type="dxa"/>
            <w:tcBorders>
              <w:top w:val="nil"/>
            </w:tcBorders>
          </w:tcPr>
          <w:p w:rsidR="0066595D" w:rsidRDefault="0066595D">
            <w:pPr>
              <w:pStyle w:val="ConsPlusNormal"/>
              <w:jc w:val="both"/>
            </w:pPr>
          </w:p>
        </w:tc>
        <w:tc>
          <w:tcPr>
            <w:tcW w:w="2145" w:type="dxa"/>
            <w:tcBorders>
              <w:top w:val="nil"/>
            </w:tcBorders>
            <w:vAlign w:val="bottom"/>
          </w:tcPr>
          <w:p w:rsidR="0066595D" w:rsidRDefault="0066595D">
            <w:pPr>
              <w:pStyle w:val="ConsPlusNormal"/>
              <w:jc w:val="center"/>
            </w:pPr>
            <w:r>
              <w:t>x</w:t>
            </w:r>
          </w:p>
        </w:tc>
        <w:tc>
          <w:tcPr>
            <w:tcW w:w="990" w:type="dxa"/>
            <w:tcBorders>
              <w:top w:val="nil"/>
            </w:tcBorders>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ind w:left="283"/>
            </w:pPr>
            <w:r>
              <w:t>из них:</w:t>
            </w: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69" w:name="P11616"/>
            <w:bookmarkEnd w:id="169"/>
            <w:r>
              <w:t>источники внешнего финансирования</w:t>
            </w:r>
          </w:p>
        </w:tc>
        <w:tc>
          <w:tcPr>
            <w:tcW w:w="1155" w:type="dxa"/>
            <w:vAlign w:val="bottom"/>
          </w:tcPr>
          <w:p w:rsidR="0066595D" w:rsidRDefault="0066595D">
            <w:pPr>
              <w:pStyle w:val="ConsPlusNormal"/>
              <w:jc w:val="center"/>
            </w:pPr>
            <w:r>
              <w:t>620</w:t>
            </w:r>
          </w:p>
        </w:tc>
        <w:tc>
          <w:tcPr>
            <w:tcW w:w="2310" w:type="dxa"/>
            <w:vAlign w:val="bottom"/>
          </w:tcPr>
          <w:p w:rsidR="0066595D" w:rsidRDefault="0066595D">
            <w:pPr>
              <w:pStyle w:val="ConsPlusNormal"/>
              <w:jc w:val="center"/>
            </w:pPr>
            <w:r>
              <w:t>x</w:t>
            </w:r>
          </w:p>
        </w:tc>
        <w:tc>
          <w:tcPr>
            <w:tcW w:w="1650" w:type="dxa"/>
          </w:tcPr>
          <w:p w:rsidR="0066595D" w:rsidRDefault="0066595D">
            <w:pPr>
              <w:pStyle w:val="ConsPlusNormal"/>
              <w:jc w:val="both"/>
            </w:pPr>
          </w:p>
        </w:tc>
        <w:tc>
          <w:tcPr>
            <w:tcW w:w="214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ind w:left="283"/>
            </w:pPr>
            <w:r>
              <w:t>из них:</w:t>
            </w: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vAlign w:val="bottom"/>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r>
              <w:t>x</w:t>
            </w: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70" w:name="P11634"/>
            <w:bookmarkEnd w:id="170"/>
            <w:r>
              <w:t>Изменение остатков средств (</w:t>
            </w:r>
            <w:hyperlink w:anchor="P11640" w:history="1">
              <w:r>
                <w:rPr>
                  <w:color w:val="0000FF"/>
                </w:rPr>
                <w:t>стр. 710</w:t>
              </w:r>
            </w:hyperlink>
            <w:r>
              <w:t xml:space="preserve"> + </w:t>
            </w:r>
            <w:hyperlink w:anchor="P11652" w:history="1">
              <w:r>
                <w:rPr>
                  <w:color w:val="0000FF"/>
                </w:rPr>
                <w:t>стр. 720</w:t>
              </w:r>
            </w:hyperlink>
            <w:r>
              <w:t>)</w:t>
            </w:r>
          </w:p>
        </w:tc>
        <w:tc>
          <w:tcPr>
            <w:tcW w:w="1155" w:type="dxa"/>
            <w:vAlign w:val="bottom"/>
          </w:tcPr>
          <w:p w:rsidR="0066595D" w:rsidRDefault="0066595D">
            <w:pPr>
              <w:pStyle w:val="ConsPlusNormal"/>
              <w:jc w:val="center"/>
            </w:pPr>
            <w:r>
              <w:t>700</w:t>
            </w: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71" w:name="P11640"/>
            <w:bookmarkEnd w:id="171"/>
            <w:r>
              <w:t>увеличение остатков средств, всего</w:t>
            </w:r>
          </w:p>
        </w:tc>
        <w:tc>
          <w:tcPr>
            <w:tcW w:w="1155" w:type="dxa"/>
            <w:vAlign w:val="bottom"/>
          </w:tcPr>
          <w:p w:rsidR="0066595D" w:rsidRDefault="0066595D">
            <w:pPr>
              <w:pStyle w:val="ConsPlusNormal"/>
              <w:jc w:val="center"/>
            </w:pPr>
            <w:r>
              <w:t>710</w:t>
            </w: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72" w:name="P11652"/>
            <w:bookmarkEnd w:id="172"/>
            <w:r>
              <w:lastRenderedPageBreak/>
              <w:t>уменьшение остатков средств, всего</w:t>
            </w:r>
          </w:p>
        </w:tc>
        <w:tc>
          <w:tcPr>
            <w:tcW w:w="1155" w:type="dxa"/>
            <w:vAlign w:val="bottom"/>
          </w:tcPr>
          <w:p w:rsidR="0066595D" w:rsidRDefault="0066595D">
            <w:pPr>
              <w:pStyle w:val="ConsPlusNormal"/>
              <w:jc w:val="center"/>
            </w:pPr>
            <w:r>
              <w:t>720</w:t>
            </w: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2310" w:type="dxa"/>
          </w:tcPr>
          <w:p w:rsidR="0066595D" w:rsidRDefault="0066595D">
            <w:pPr>
              <w:pStyle w:val="ConsPlusNormal"/>
              <w:jc w:val="both"/>
            </w:pP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73" w:name="P11664"/>
            <w:bookmarkEnd w:id="173"/>
            <w:r>
              <w:t>Изменение остатков по внутренним расчетам (</w:t>
            </w:r>
            <w:hyperlink w:anchor="P11670" w:history="1">
              <w:r>
                <w:rPr>
                  <w:color w:val="0000FF"/>
                </w:rPr>
                <w:t>стр. 825</w:t>
              </w:r>
            </w:hyperlink>
            <w:r>
              <w:t xml:space="preserve"> + </w:t>
            </w:r>
            <w:hyperlink w:anchor="P11676" w:history="1">
              <w:r>
                <w:rPr>
                  <w:color w:val="0000FF"/>
                </w:rPr>
                <w:t>стр. 826</w:t>
              </w:r>
            </w:hyperlink>
            <w:r>
              <w:t>)</w:t>
            </w:r>
          </w:p>
        </w:tc>
        <w:tc>
          <w:tcPr>
            <w:tcW w:w="1155" w:type="dxa"/>
            <w:vAlign w:val="bottom"/>
          </w:tcPr>
          <w:p w:rsidR="0066595D" w:rsidRDefault="0066595D">
            <w:pPr>
              <w:pStyle w:val="ConsPlusNormal"/>
              <w:jc w:val="center"/>
            </w:pPr>
            <w:r>
              <w:t>800</w:t>
            </w:r>
          </w:p>
        </w:tc>
        <w:tc>
          <w:tcPr>
            <w:tcW w:w="2310" w:type="dxa"/>
            <w:vAlign w:val="bottom"/>
          </w:tcPr>
          <w:p w:rsidR="0066595D" w:rsidRDefault="0066595D">
            <w:pPr>
              <w:pStyle w:val="ConsPlusNormal"/>
              <w:jc w:val="center"/>
            </w:pPr>
            <w:r>
              <w:t>x</w:t>
            </w: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74" w:name="P11670"/>
            <w:bookmarkEnd w:id="174"/>
            <w:r>
              <w:t>увеличение остатков по внутренним расчетам (030800000, 030900000)</w:t>
            </w:r>
          </w:p>
        </w:tc>
        <w:tc>
          <w:tcPr>
            <w:tcW w:w="1155" w:type="dxa"/>
            <w:vAlign w:val="bottom"/>
          </w:tcPr>
          <w:p w:rsidR="0066595D" w:rsidRDefault="0066595D">
            <w:pPr>
              <w:pStyle w:val="ConsPlusNormal"/>
              <w:jc w:val="center"/>
            </w:pPr>
            <w:r>
              <w:t>825</w:t>
            </w:r>
          </w:p>
        </w:tc>
        <w:tc>
          <w:tcPr>
            <w:tcW w:w="2310" w:type="dxa"/>
            <w:vAlign w:val="bottom"/>
          </w:tcPr>
          <w:p w:rsidR="0066595D" w:rsidRDefault="0066595D">
            <w:pPr>
              <w:pStyle w:val="ConsPlusNormal"/>
              <w:jc w:val="center"/>
            </w:pPr>
            <w:r>
              <w:t>x</w:t>
            </w: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r w:rsidR="0066595D">
        <w:tblPrEx>
          <w:tblBorders>
            <w:right w:val="single" w:sz="4" w:space="0" w:color="auto"/>
          </w:tblBorders>
        </w:tblPrEx>
        <w:tc>
          <w:tcPr>
            <w:tcW w:w="4125" w:type="dxa"/>
            <w:tcBorders>
              <w:left w:val="nil"/>
            </w:tcBorders>
          </w:tcPr>
          <w:p w:rsidR="0066595D" w:rsidRDefault="0066595D">
            <w:pPr>
              <w:pStyle w:val="ConsPlusNormal"/>
            </w:pPr>
            <w:bookmarkStart w:id="175" w:name="P11676"/>
            <w:bookmarkEnd w:id="175"/>
            <w:r>
              <w:t>уменьшение остатков по внутренним расчетам (021100000, 021200000)</w:t>
            </w:r>
          </w:p>
        </w:tc>
        <w:tc>
          <w:tcPr>
            <w:tcW w:w="1155" w:type="dxa"/>
            <w:vAlign w:val="bottom"/>
          </w:tcPr>
          <w:p w:rsidR="0066595D" w:rsidRDefault="0066595D">
            <w:pPr>
              <w:pStyle w:val="ConsPlusNormal"/>
              <w:jc w:val="center"/>
            </w:pPr>
            <w:r>
              <w:t>826</w:t>
            </w:r>
          </w:p>
        </w:tc>
        <w:tc>
          <w:tcPr>
            <w:tcW w:w="2310" w:type="dxa"/>
            <w:vAlign w:val="bottom"/>
          </w:tcPr>
          <w:p w:rsidR="0066595D" w:rsidRDefault="0066595D">
            <w:pPr>
              <w:pStyle w:val="ConsPlusNormal"/>
              <w:jc w:val="center"/>
            </w:pPr>
            <w:r>
              <w:t>x</w:t>
            </w:r>
          </w:p>
        </w:tc>
        <w:tc>
          <w:tcPr>
            <w:tcW w:w="1650" w:type="dxa"/>
          </w:tcPr>
          <w:p w:rsidR="0066595D" w:rsidRDefault="0066595D">
            <w:pPr>
              <w:pStyle w:val="ConsPlusNormal"/>
              <w:jc w:val="both"/>
            </w:pPr>
          </w:p>
        </w:tc>
        <w:tc>
          <w:tcPr>
            <w:tcW w:w="2145" w:type="dxa"/>
          </w:tcPr>
          <w:p w:rsidR="0066595D" w:rsidRDefault="0066595D">
            <w:pPr>
              <w:pStyle w:val="ConsPlusNormal"/>
              <w:jc w:val="center"/>
            </w:pPr>
          </w:p>
        </w:tc>
        <w:tc>
          <w:tcPr>
            <w:tcW w:w="990"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t>Руководитель _____________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34" w:history="1">
              <w:r>
                <w:rPr>
                  <w:color w:val="0000FF"/>
                </w:rPr>
                <w:t>Приказа</w:t>
              </w:r>
            </w:hyperlink>
            <w:r>
              <w:rPr>
                <w:color w:val="392C69"/>
              </w:rPr>
              <w:t xml:space="preserve"> Минфина России от 31.12.2015 N 229н)</w:t>
            </w:r>
          </w:p>
        </w:tc>
      </w:tr>
    </w:tbl>
    <w:p w:rsidR="0066595D" w:rsidRDefault="0066595D">
      <w:pPr>
        <w:pStyle w:val="ConsPlusNormal"/>
        <w:jc w:val="both"/>
      </w:pPr>
    </w:p>
    <w:p w:rsidR="0066595D" w:rsidRDefault="0066595D">
      <w:pPr>
        <w:pStyle w:val="ConsPlusNonformat"/>
        <w:jc w:val="both"/>
      </w:pPr>
      <w:bookmarkStart w:id="176" w:name="P11695"/>
      <w:bookmarkEnd w:id="176"/>
      <w:r>
        <w:t xml:space="preserve">         КОНСОЛИДИРОВАННЫЙ ОТЧЕТ О КАССОВЫХ ПОСТУПЛЕНИЯХ И ВЫБЫТИЯХ</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3061"/>
        <w:gridCol w:w="1871"/>
        <w:gridCol w:w="1247"/>
      </w:tblGrid>
      <w:tr w:rsidR="0066595D">
        <w:tc>
          <w:tcPr>
            <w:tcW w:w="3515" w:type="dxa"/>
            <w:tcBorders>
              <w:top w:val="nil"/>
              <w:left w:val="nil"/>
              <w:bottom w:val="nil"/>
              <w:right w:val="nil"/>
            </w:tcBorders>
          </w:tcPr>
          <w:p w:rsidR="0066595D" w:rsidRDefault="0066595D">
            <w:pPr>
              <w:pStyle w:val="ConsPlusNormal"/>
            </w:pPr>
          </w:p>
        </w:tc>
        <w:tc>
          <w:tcPr>
            <w:tcW w:w="3061" w:type="dxa"/>
            <w:tcBorders>
              <w:top w:val="nil"/>
              <w:left w:val="nil"/>
              <w:bottom w:val="nil"/>
              <w:right w:val="nil"/>
            </w:tcBorders>
          </w:tcPr>
          <w:p w:rsidR="0066595D" w:rsidRDefault="0066595D">
            <w:pPr>
              <w:pStyle w:val="ConsPlusNormal"/>
            </w:pPr>
          </w:p>
        </w:tc>
        <w:tc>
          <w:tcPr>
            <w:tcW w:w="1871" w:type="dxa"/>
            <w:tcBorders>
              <w:top w:val="nil"/>
              <w:left w:val="nil"/>
              <w:bottom w:val="nil"/>
              <w:right w:val="single" w:sz="4" w:space="0" w:color="auto"/>
            </w:tcBorders>
          </w:tcPr>
          <w:p w:rsidR="0066595D" w:rsidRDefault="0066595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515" w:type="dxa"/>
            <w:tcBorders>
              <w:top w:val="nil"/>
              <w:left w:val="nil"/>
              <w:bottom w:val="nil"/>
              <w:right w:val="nil"/>
            </w:tcBorders>
          </w:tcPr>
          <w:p w:rsidR="0066595D" w:rsidRDefault="0066595D">
            <w:pPr>
              <w:pStyle w:val="ConsPlusNormal"/>
            </w:pPr>
          </w:p>
        </w:tc>
        <w:tc>
          <w:tcPr>
            <w:tcW w:w="3061" w:type="dxa"/>
            <w:tcBorders>
              <w:top w:val="nil"/>
              <w:left w:val="nil"/>
              <w:bottom w:val="nil"/>
              <w:right w:val="nil"/>
            </w:tcBorders>
          </w:tcPr>
          <w:p w:rsidR="0066595D" w:rsidRDefault="0066595D">
            <w:pPr>
              <w:pStyle w:val="ConsPlusNormal"/>
            </w:pPr>
          </w:p>
        </w:tc>
        <w:tc>
          <w:tcPr>
            <w:tcW w:w="1871" w:type="dxa"/>
            <w:tcBorders>
              <w:top w:val="nil"/>
              <w:left w:val="nil"/>
              <w:bottom w:val="nil"/>
              <w:right w:val="single" w:sz="4" w:space="0" w:color="auto"/>
            </w:tcBorders>
          </w:tcPr>
          <w:p w:rsidR="0066595D" w:rsidRDefault="0066595D">
            <w:pPr>
              <w:pStyle w:val="ConsPlusNormal"/>
              <w:jc w:val="right"/>
            </w:pPr>
            <w:r>
              <w:t xml:space="preserve">Форма по </w:t>
            </w:r>
            <w:hyperlink r:id="rId1235"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0503152</w:t>
            </w:r>
          </w:p>
        </w:tc>
      </w:tr>
      <w:tr w:rsidR="0066595D">
        <w:tc>
          <w:tcPr>
            <w:tcW w:w="3515" w:type="dxa"/>
            <w:tcBorders>
              <w:top w:val="nil"/>
              <w:left w:val="nil"/>
              <w:bottom w:val="nil"/>
              <w:right w:val="nil"/>
            </w:tcBorders>
          </w:tcPr>
          <w:p w:rsidR="0066595D" w:rsidRDefault="0066595D">
            <w:pPr>
              <w:pStyle w:val="ConsPlusNormal"/>
            </w:pPr>
          </w:p>
        </w:tc>
        <w:tc>
          <w:tcPr>
            <w:tcW w:w="3061" w:type="dxa"/>
            <w:tcBorders>
              <w:top w:val="nil"/>
              <w:left w:val="nil"/>
              <w:bottom w:val="nil"/>
              <w:right w:val="nil"/>
            </w:tcBorders>
          </w:tcPr>
          <w:p w:rsidR="0066595D" w:rsidRDefault="0066595D">
            <w:pPr>
              <w:pStyle w:val="ConsPlusNormal"/>
              <w:jc w:val="center"/>
            </w:pPr>
            <w:r>
              <w:t>на "__" ________ 20__ г.</w:t>
            </w:r>
          </w:p>
        </w:tc>
        <w:tc>
          <w:tcPr>
            <w:tcW w:w="1871" w:type="dxa"/>
            <w:tcBorders>
              <w:top w:val="nil"/>
              <w:left w:val="nil"/>
              <w:bottom w:val="nil"/>
              <w:right w:val="single" w:sz="4" w:space="0" w:color="auto"/>
            </w:tcBorders>
          </w:tcPr>
          <w:p w:rsidR="0066595D" w:rsidRDefault="0066595D">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515" w:type="dxa"/>
            <w:tcBorders>
              <w:top w:val="nil"/>
              <w:left w:val="nil"/>
              <w:bottom w:val="nil"/>
              <w:right w:val="nil"/>
            </w:tcBorders>
          </w:tcPr>
          <w:p w:rsidR="0066595D" w:rsidRDefault="0066595D">
            <w:pPr>
              <w:pStyle w:val="ConsPlusNormal"/>
            </w:pPr>
            <w:r>
              <w:t xml:space="preserve">Наименование органа, </w:t>
            </w:r>
            <w:r>
              <w:lastRenderedPageBreak/>
              <w:t>осуществляющего кассовое обслуживание исполнения бюджета</w:t>
            </w:r>
          </w:p>
        </w:tc>
        <w:tc>
          <w:tcPr>
            <w:tcW w:w="3061" w:type="dxa"/>
            <w:tcBorders>
              <w:top w:val="nil"/>
              <w:left w:val="nil"/>
              <w:bottom w:val="nil"/>
              <w:right w:val="nil"/>
            </w:tcBorders>
            <w:vAlign w:val="bottom"/>
          </w:tcPr>
          <w:p w:rsidR="0066595D" w:rsidRDefault="0066595D">
            <w:pPr>
              <w:pStyle w:val="ConsPlusNormal"/>
              <w:jc w:val="center"/>
            </w:pPr>
            <w:r>
              <w:lastRenderedPageBreak/>
              <w:t>____________________</w:t>
            </w:r>
          </w:p>
        </w:tc>
        <w:tc>
          <w:tcPr>
            <w:tcW w:w="1871" w:type="dxa"/>
            <w:tcBorders>
              <w:top w:val="nil"/>
              <w:left w:val="nil"/>
              <w:bottom w:val="nil"/>
              <w:right w:val="single" w:sz="4" w:space="0" w:color="auto"/>
            </w:tcBorders>
          </w:tcPr>
          <w:p w:rsidR="0066595D" w:rsidRDefault="0066595D">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515" w:type="dxa"/>
            <w:tcBorders>
              <w:top w:val="nil"/>
              <w:left w:val="nil"/>
              <w:bottom w:val="nil"/>
              <w:right w:val="nil"/>
            </w:tcBorders>
          </w:tcPr>
          <w:p w:rsidR="0066595D" w:rsidRDefault="0066595D">
            <w:pPr>
              <w:pStyle w:val="ConsPlusNormal"/>
            </w:pPr>
            <w:r>
              <w:lastRenderedPageBreak/>
              <w:t>Наименование консолидированного бюджета публично-правового образования</w:t>
            </w:r>
          </w:p>
        </w:tc>
        <w:tc>
          <w:tcPr>
            <w:tcW w:w="3061" w:type="dxa"/>
            <w:tcBorders>
              <w:top w:val="nil"/>
              <w:left w:val="nil"/>
              <w:bottom w:val="nil"/>
              <w:right w:val="nil"/>
            </w:tcBorders>
            <w:vAlign w:val="bottom"/>
          </w:tcPr>
          <w:p w:rsidR="0066595D" w:rsidRDefault="0066595D">
            <w:pPr>
              <w:pStyle w:val="ConsPlusNormal"/>
              <w:jc w:val="center"/>
            </w:pPr>
            <w:r>
              <w:t>____________________</w:t>
            </w:r>
          </w:p>
        </w:tc>
        <w:tc>
          <w:tcPr>
            <w:tcW w:w="1871" w:type="dxa"/>
            <w:tcBorders>
              <w:top w:val="nil"/>
              <w:left w:val="nil"/>
              <w:bottom w:val="nil"/>
              <w:right w:val="single" w:sz="4" w:space="0" w:color="auto"/>
            </w:tcBorders>
          </w:tcPr>
          <w:p w:rsidR="0066595D" w:rsidRDefault="0066595D">
            <w:pPr>
              <w:pStyle w:val="ConsPlusNormal"/>
              <w:jc w:val="right"/>
            </w:pPr>
            <w:r>
              <w:t xml:space="preserve">по </w:t>
            </w:r>
            <w:hyperlink r:id="rId1236"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515" w:type="dxa"/>
            <w:tcBorders>
              <w:top w:val="nil"/>
              <w:left w:val="nil"/>
              <w:bottom w:val="nil"/>
              <w:right w:val="nil"/>
            </w:tcBorders>
          </w:tcPr>
          <w:p w:rsidR="0066595D" w:rsidRDefault="0066595D">
            <w:pPr>
              <w:pStyle w:val="ConsPlusNormal"/>
            </w:pPr>
            <w:r>
              <w:t>Периодичность: месячная</w:t>
            </w:r>
          </w:p>
        </w:tc>
        <w:tc>
          <w:tcPr>
            <w:tcW w:w="3061" w:type="dxa"/>
            <w:tcBorders>
              <w:top w:val="nil"/>
              <w:left w:val="nil"/>
              <w:bottom w:val="nil"/>
              <w:right w:val="nil"/>
            </w:tcBorders>
          </w:tcPr>
          <w:p w:rsidR="0066595D" w:rsidRDefault="0066595D">
            <w:pPr>
              <w:pStyle w:val="ConsPlusNormal"/>
            </w:pPr>
          </w:p>
        </w:tc>
        <w:tc>
          <w:tcPr>
            <w:tcW w:w="1871" w:type="dxa"/>
            <w:tcBorders>
              <w:top w:val="nil"/>
              <w:left w:val="nil"/>
              <w:bottom w:val="nil"/>
              <w:right w:val="single" w:sz="4" w:space="0" w:color="auto"/>
            </w:tcBorders>
          </w:tcPr>
          <w:p w:rsidR="0066595D" w:rsidRDefault="0066595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515" w:type="dxa"/>
            <w:tcBorders>
              <w:top w:val="nil"/>
              <w:left w:val="nil"/>
              <w:bottom w:val="nil"/>
              <w:right w:val="nil"/>
            </w:tcBorders>
          </w:tcPr>
          <w:p w:rsidR="0066595D" w:rsidRDefault="0066595D">
            <w:pPr>
              <w:pStyle w:val="ConsPlusNormal"/>
            </w:pPr>
            <w:r>
              <w:t>Единица измерения: руб.</w:t>
            </w:r>
          </w:p>
        </w:tc>
        <w:tc>
          <w:tcPr>
            <w:tcW w:w="3061" w:type="dxa"/>
            <w:tcBorders>
              <w:top w:val="nil"/>
              <w:left w:val="nil"/>
              <w:bottom w:val="nil"/>
              <w:right w:val="nil"/>
            </w:tcBorders>
          </w:tcPr>
          <w:p w:rsidR="0066595D" w:rsidRDefault="0066595D">
            <w:pPr>
              <w:pStyle w:val="ConsPlusNormal"/>
            </w:pPr>
          </w:p>
        </w:tc>
        <w:tc>
          <w:tcPr>
            <w:tcW w:w="1871" w:type="dxa"/>
            <w:tcBorders>
              <w:top w:val="nil"/>
              <w:left w:val="nil"/>
              <w:bottom w:val="nil"/>
              <w:right w:val="single" w:sz="4" w:space="0" w:color="auto"/>
            </w:tcBorders>
          </w:tcPr>
          <w:p w:rsidR="0066595D" w:rsidRDefault="0066595D">
            <w:pPr>
              <w:pStyle w:val="ConsPlusNormal"/>
              <w:jc w:val="right"/>
            </w:pPr>
            <w:r>
              <w:t xml:space="preserve">по </w:t>
            </w:r>
            <w:hyperlink r:id="rId1237"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383</w:t>
            </w:r>
          </w:p>
        </w:tc>
      </w:tr>
    </w:tbl>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82"/>
        <w:gridCol w:w="1313"/>
        <w:gridCol w:w="1304"/>
        <w:gridCol w:w="1096"/>
        <w:gridCol w:w="739"/>
        <w:gridCol w:w="865"/>
        <w:gridCol w:w="843"/>
        <w:gridCol w:w="796"/>
        <w:gridCol w:w="761"/>
        <w:gridCol w:w="750"/>
        <w:gridCol w:w="1131"/>
        <w:gridCol w:w="819"/>
      </w:tblGrid>
      <w:tr w:rsidR="0066595D">
        <w:tc>
          <w:tcPr>
            <w:tcW w:w="2608" w:type="dxa"/>
            <w:vMerge w:val="restart"/>
            <w:tcBorders>
              <w:left w:val="nil"/>
            </w:tcBorders>
          </w:tcPr>
          <w:p w:rsidR="0066595D" w:rsidRDefault="0066595D">
            <w:pPr>
              <w:pStyle w:val="ConsPlusNormal"/>
              <w:jc w:val="center"/>
            </w:pPr>
            <w:r>
              <w:t>Наименование показателя</w:t>
            </w:r>
          </w:p>
        </w:tc>
        <w:tc>
          <w:tcPr>
            <w:tcW w:w="682" w:type="dxa"/>
            <w:vMerge w:val="restart"/>
          </w:tcPr>
          <w:p w:rsidR="0066595D" w:rsidRDefault="0066595D">
            <w:pPr>
              <w:pStyle w:val="ConsPlusNormal"/>
              <w:jc w:val="center"/>
            </w:pPr>
            <w:r>
              <w:t>Код строки</w:t>
            </w:r>
          </w:p>
        </w:tc>
        <w:tc>
          <w:tcPr>
            <w:tcW w:w="1313" w:type="dxa"/>
            <w:vMerge w:val="restart"/>
          </w:tcPr>
          <w:p w:rsidR="0066595D" w:rsidRDefault="0066595D">
            <w:pPr>
              <w:pStyle w:val="ConsPlusNormal"/>
              <w:jc w:val="center"/>
            </w:pPr>
            <w:r>
              <w:t>Код по бюджетной классификации</w:t>
            </w:r>
          </w:p>
        </w:tc>
        <w:tc>
          <w:tcPr>
            <w:tcW w:w="9104" w:type="dxa"/>
            <w:gridSpan w:val="10"/>
            <w:tcBorders>
              <w:right w:val="nil"/>
            </w:tcBorders>
          </w:tcPr>
          <w:p w:rsidR="0066595D" w:rsidRDefault="0066595D">
            <w:pPr>
              <w:pStyle w:val="ConsPlusNormal"/>
              <w:jc w:val="center"/>
            </w:pPr>
            <w:r>
              <w:t>Бюджеты</w:t>
            </w:r>
          </w:p>
        </w:tc>
      </w:tr>
      <w:tr w:rsidR="0066595D">
        <w:tc>
          <w:tcPr>
            <w:tcW w:w="2608" w:type="dxa"/>
            <w:vMerge/>
            <w:tcBorders>
              <w:left w:val="nil"/>
            </w:tcBorders>
          </w:tcPr>
          <w:p w:rsidR="0066595D" w:rsidRDefault="0066595D"/>
        </w:tc>
        <w:tc>
          <w:tcPr>
            <w:tcW w:w="682" w:type="dxa"/>
            <w:vMerge/>
          </w:tcPr>
          <w:p w:rsidR="0066595D" w:rsidRDefault="0066595D"/>
        </w:tc>
        <w:tc>
          <w:tcPr>
            <w:tcW w:w="1313" w:type="dxa"/>
            <w:vMerge/>
          </w:tcPr>
          <w:p w:rsidR="0066595D" w:rsidRDefault="0066595D"/>
        </w:tc>
        <w:tc>
          <w:tcPr>
            <w:tcW w:w="1304" w:type="dxa"/>
          </w:tcPr>
          <w:p w:rsidR="0066595D" w:rsidRDefault="0066595D">
            <w:pPr>
              <w:pStyle w:val="ConsPlusNormal"/>
              <w:jc w:val="center"/>
            </w:pPr>
            <w:r>
              <w:t>субъектов Российской Федерации</w:t>
            </w:r>
          </w:p>
        </w:tc>
        <w:tc>
          <w:tcPr>
            <w:tcW w:w="1096" w:type="dxa"/>
          </w:tcPr>
          <w:p w:rsidR="0066595D" w:rsidRDefault="0066595D">
            <w:pPr>
              <w:pStyle w:val="ConsPlusNormal"/>
              <w:jc w:val="center"/>
            </w:pPr>
            <w:r>
              <w:t>внутригородских муниципальных образований городов федерального значения</w:t>
            </w:r>
          </w:p>
        </w:tc>
        <w:tc>
          <w:tcPr>
            <w:tcW w:w="739" w:type="dxa"/>
          </w:tcPr>
          <w:p w:rsidR="0066595D" w:rsidRDefault="0066595D">
            <w:pPr>
              <w:pStyle w:val="ConsPlusNormal"/>
              <w:jc w:val="center"/>
            </w:pPr>
            <w:r>
              <w:t>городских округов</w:t>
            </w:r>
          </w:p>
        </w:tc>
        <w:tc>
          <w:tcPr>
            <w:tcW w:w="865" w:type="dxa"/>
          </w:tcPr>
          <w:p w:rsidR="0066595D" w:rsidRDefault="0066595D">
            <w:pPr>
              <w:pStyle w:val="ConsPlusNormal"/>
              <w:jc w:val="center"/>
            </w:pPr>
            <w:r>
              <w:t>городских округов с внутригородским делением</w:t>
            </w:r>
          </w:p>
        </w:tc>
        <w:tc>
          <w:tcPr>
            <w:tcW w:w="843" w:type="dxa"/>
          </w:tcPr>
          <w:p w:rsidR="0066595D" w:rsidRDefault="0066595D">
            <w:pPr>
              <w:pStyle w:val="ConsPlusNormal"/>
              <w:jc w:val="center"/>
            </w:pPr>
            <w:r>
              <w:t>внутригородских районов</w:t>
            </w:r>
          </w:p>
        </w:tc>
        <w:tc>
          <w:tcPr>
            <w:tcW w:w="796" w:type="dxa"/>
          </w:tcPr>
          <w:p w:rsidR="0066595D" w:rsidRDefault="0066595D">
            <w:pPr>
              <w:pStyle w:val="ConsPlusNormal"/>
              <w:jc w:val="center"/>
            </w:pPr>
            <w:r>
              <w:t>муниципальных районов</w:t>
            </w:r>
          </w:p>
        </w:tc>
        <w:tc>
          <w:tcPr>
            <w:tcW w:w="761" w:type="dxa"/>
          </w:tcPr>
          <w:p w:rsidR="0066595D" w:rsidRDefault="0066595D">
            <w:pPr>
              <w:pStyle w:val="ConsPlusNormal"/>
              <w:jc w:val="center"/>
            </w:pPr>
            <w:r>
              <w:t>городских поселений</w:t>
            </w:r>
          </w:p>
        </w:tc>
        <w:tc>
          <w:tcPr>
            <w:tcW w:w="750" w:type="dxa"/>
          </w:tcPr>
          <w:p w:rsidR="0066595D" w:rsidRDefault="0066595D">
            <w:pPr>
              <w:pStyle w:val="ConsPlusNormal"/>
              <w:jc w:val="center"/>
            </w:pPr>
            <w:r>
              <w:t>сельских поселений</w:t>
            </w:r>
          </w:p>
        </w:tc>
        <w:tc>
          <w:tcPr>
            <w:tcW w:w="1131" w:type="dxa"/>
          </w:tcPr>
          <w:p w:rsidR="0066595D" w:rsidRDefault="0066595D">
            <w:pPr>
              <w:pStyle w:val="ConsPlusNormal"/>
              <w:jc w:val="center"/>
            </w:pPr>
            <w:r>
              <w:t>бюджеты территориальных государственных внебюджетных фондов</w:t>
            </w:r>
          </w:p>
        </w:tc>
        <w:tc>
          <w:tcPr>
            <w:tcW w:w="819" w:type="dxa"/>
            <w:tcBorders>
              <w:right w:val="nil"/>
            </w:tcBorders>
          </w:tcPr>
          <w:p w:rsidR="0066595D" w:rsidRDefault="0066595D">
            <w:pPr>
              <w:pStyle w:val="ConsPlusNormal"/>
              <w:jc w:val="center"/>
            </w:pPr>
            <w:r>
              <w:t>итого</w:t>
            </w:r>
          </w:p>
        </w:tc>
      </w:tr>
      <w:tr w:rsidR="0066595D">
        <w:tc>
          <w:tcPr>
            <w:tcW w:w="2608" w:type="dxa"/>
            <w:tcBorders>
              <w:left w:val="nil"/>
            </w:tcBorders>
          </w:tcPr>
          <w:p w:rsidR="0066595D" w:rsidRDefault="0066595D">
            <w:pPr>
              <w:pStyle w:val="ConsPlusNormal"/>
              <w:jc w:val="center"/>
            </w:pPr>
            <w:r>
              <w:t>1</w:t>
            </w:r>
          </w:p>
        </w:tc>
        <w:tc>
          <w:tcPr>
            <w:tcW w:w="682" w:type="dxa"/>
          </w:tcPr>
          <w:p w:rsidR="0066595D" w:rsidRDefault="0066595D">
            <w:pPr>
              <w:pStyle w:val="ConsPlusNormal"/>
              <w:jc w:val="center"/>
            </w:pPr>
            <w:r>
              <w:t>2</w:t>
            </w:r>
          </w:p>
        </w:tc>
        <w:tc>
          <w:tcPr>
            <w:tcW w:w="1313" w:type="dxa"/>
          </w:tcPr>
          <w:p w:rsidR="0066595D" w:rsidRDefault="0066595D">
            <w:pPr>
              <w:pStyle w:val="ConsPlusNormal"/>
              <w:jc w:val="center"/>
            </w:pPr>
            <w:r>
              <w:t>3</w:t>
            </w:r>
          </w:p>
        </w:tc>
        <w:tc>
          <w:tcPr>
            <w:tcW w:w="1304" w:type="dxa"/>
          </w:tcPr>
          <w:p w:rsidR="0066595D" w:rsidRDefault="0066595D">
            <w:pPr>
              <w:pStyle w:val="ConsPlusNormal"/>
              <w:jc w:val="center"/>
            </w:pPr>
            <w:r>
              <w:t>4</w:t>
            </w:r>
          </w:p>
        </w:tc>
        <w:tc>
          <w:tcPr>
            <w:tcW w:w="1096" w:type="dxa"/>
          </w:tcPr>
          <w:p w:rsidR="0066595D" w:rsidRDefault="0066595D">
            <w:pPr>
              <w:pStyle w:val="ConsPlusNormal"/>
              <w:jc w:val="center"/>
            </w:pPr>
            <w:r>
              <w:t>5</w:t>
            </w:r>
          </w:p>
        </w:tc>
        <w:tc>
          <w:tcPr>
            <w:tcW w:w="739" w:type="dxa"/>
          </w:tcPr>
          <w:p w:rsidR="0066595D" w:rsidRDefault="0066595D">
            <w:pPr>
              <w:pStyle w:val="ConsPlusNormal"/>
              <w:jc w:val="center"/>
            </w:pPr>
            <w:r>
              <w:t>6</w:t>
            </w:r>
          </w:p>
        </w:tc>
        <w:tc>
          <w:tcPr>
            <w:tcW w:w="865" w:type="dxa"/>
          </w:tcPr>
          <w:p w:rsidR="0066595D" w:rsidRDefault="0066595D">
            <w:pPr>
              <w:pStyle w:val="ConsPlusNormal"/>
              <w:jc w:val="center"/>
            </w:pPr>
            <w:r>
              <w:t>7</w:t>
            </w:r>
          </w:p>
        </w:tc>
        <w:tc>
          <w:tcPr>
            <w:tcW w:w="843" w:type="dxa"/>
          </w:tcPr>
          <w:p w:rsidR="0066595D" w:rsidRDefault="0066595D">
            <w:pPr>
              <w:pStyle w:val="ConsPlusNormal"/>
              <w:jc w:val="center"/>
            </w:pPr>
            <w:r>
              <w:t>8</w:t>
            </w:r>
          </w:p>
        </w:tc>
        <w:tc>
          <w:tcPr>
            <w:tcW w:w="796" w:type="dxa"/>
          </w:tcPr>
          <w:p w:rsidR="0066595D" w:rsidRDefault="0066595D">
            <w:pPr>
              <w:pStyle w:val="ConsPlusNormal"/>
              <w:jc w:val="center"/>
            </w:pPr>
            <w:r>
              <w:t>9</w:t>
            </w:r>
          </w:p>
        </w:tc>
        <w:tc>
          <w:tcPr>
            <w:tcW w:w="761" w:type="dxa"/>
          </w:tcPr>
          <w:p w:rsidR="0066595D" w:rsidRDefault="0066595D">
            <w:pPr>
              <w:pStyle w:val="ConsPlusNormal"/>
              <w:jc w:val="center"/>
            </w:pPr>
            <w:r>
              <w:t>10</w:t>
            </w:r>
          </w:p>
        </w:tc>
        <w:tc>
          <w:tcPr>
            <w:tcW w:w="750" w:type="dxa"/>
          </w:tcPr>
          <w:p w:rsidR="0066595D" w:rsidRDefault="0066595D">
            <w:pPr>
              <w:pStyle w:val="ConsPlusNormal"/>
              <w:jc w:val="center"/>
            </w:pPr>
            <w:r>
              <w:t>11</w:t>
            </w:r>
          </w:p>
        </w:tc>
        <w:tc>
          <w:tcPr>
            <w:tcW w:w="1131" w:type="dxa"/>
          </w:tcPr>
          <w:p w:rsidR="0066595D" w:rsidRDefault="0066595D">
            <w:pPr>
              <w:pStyle w:val="ConsPlusNormal"/>
              <w:jc w:val="center"/>
            </w:pPr>
            <w:r>
              <w:t>12</w:t>
            </w:r>
          </w:p>
        </w:tc>
        <w:tc>
          <w:tcPr>
            <w:tcW w:w="819" w:type="dxa"/>
            <w:tcBorders>
              <w:right w:val="nil"/>
            </w:tcBorders>
          </w:tcPr>
          <w:p w:rsidR="0066595D" w:rsidRDefault="0066595D">
            <w:pPr>
              <w:pStyle w:val="ConsPlusNormal"/>
              <w:jc w:val="center"/>
            </w:pPr>
            <w:r>
              <w:t>13</w:t>
            </w:r>
          </w:p>
        </w:tc>
      </w:tr>
      <w:tr w:rsidR="0066595D">
        <w:tblPrEx>
          <w:tblBorders>
            <w:right w:val="single" w:sz="4" w:space="0" w:color="auto"/>
          </w:tblBorders>
        </w:tblPrEx>
        <w:tc>
          <w:tcPr>
            <w:tcW w:w="2608" w:type="dxa"/>
            <w:tcBorders>
              <w:left w:val="nil"/>
            </w:tcBorders>
          </w:tcPr>
          <w:p w:rsidR="0066595D" w:rsidRDefault="0066595D">
            <w:pPr>
              <w:pStyle w:val="ConsPlusNormal"/>
            </w:pPr>
            <w:bookmarkStart w:id="177" w:name="P11753"/>
            <w:bookmarkEnd w:id="177"/>
            <w:r>
              <w:t>1. Поступления по доходам - всего</w:t>
            </w:r>
          </w:p>
        </w:tc>
        <w:tc>
          <w:tcPr>
            <w:tcW w:w="682" w:type="dxa"/>
            <w:vAlign w:val="bottom"/>
          </w:tcPr>
          <w:p w:rsidR="0066595D" w:rsidRDefault="0066595D">
            <w:pPr>
              <w:pStyle w:val="ConsPlusNormal"/>
              <w:jc w:val="center"/>
            </w:pPr>
            <w:r>
              <w:t>010</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ind w:left="283"/>
            </w:pPr>
            <w:r>
              <w:t>в том числе:</w:t>
            </w: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bookmarkStart w:id="178" w:name="P11805"/>
            <w:bookmarkEnd w:id="178"/>
            <w:r>
              <w:t>2. Выбытия на расходы - всего</w:t>
            </w:r>
          </w:p>
        </w:tc>
        <w:tc>
          <w:tcPr>
            <w:tcW w:w="682" w:type="dxa"/>
            <w:vAlign w:val="bottom"/>
          </w:tcPr>
          <w:p w:rsidR="0066595D" w:rsidRDefault="0066595D">
            <w:pPr>
              <w:pStyle w:val="ConsPlusNormal"/>
              <w:jc w:val="center"/>
            </w:pPr>
            <w:r>
              <w:t>200</w:t>
            </w: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ind w:left="283"/>
            </w:pPr>
            <w:r>
              <w:t>в том числе:</w:t>
            </w: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Результат исполнения бюджета (дефицит/профицит)</w:t>
            </w:r>
          </w:p>
        </w:tc>
        <w:tc>
          <w:tcPr>
            <w:tcW w:w="682" w:type="dxa"/>
            <w:vAlign w:val="bottom"/>
          </w:tcPr>
          <w:p w:rsidR="0066595D" w:rsidRDefault="0066595D">
            <w:pPr>
              <w:pStyle w:val="ConsPlusNormal"/>
              <w:jc w:val="center"/>
            </w:pPr>
            <w:r>
              <w:t>450</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bookmarkStart w:id="179" w:name="P11896"/>
            <w:bookmarkEnd w:id="179"/>
            <w:r>
              <w:t>3. Источники финансирования дефицита бюджета - всего</w:t>
            </w:r>
          </w:p>
        </w:tc>
        <w:tc>
          <w:tcPr>
            <w:tcW w:w="682" w:type="dxa"/>
            <w:vAlign w:val="bottom"/>
          </w:tcPr>
          <w:p w:rsidR="0066595D" w:rsidRDefault="0066595D">
            <w:pPr>
              <w:pStyle w:val="ConsPlusNormal"/>
              <w:jc w:val="center"/>
            </w:pPr>
            <w:r>
              <w:t>500</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ind w:left="283"/>
            </w:pPr>
            <w:r>
              <w:t>в том числе:</w:t>
            </w:r>
          </w:p>
          <w:p w:rsidR="0066595D" w:rsidRDefault="0066595D">
            <w:pPr>
              <w:pStyle w:val="ConsPlusNormal"/>
            </w:pPr>
            <w:r>
              <w:t>источники внутреннего финансирования дефицита бюджета</w:t>
            </w:r>
          </w:p>
        </w:tc>
        <w:tc>
          <w:tcPr>
            <w:tcW w:w="682" w:type="dxa"/>
            <w:vAlign w:val="bottom"/>
          </w:tcPr>
          <w:p w:rsidR="0066595D" w:rsidRDefault="0066595D">
            <w:pPr>
              <w:pStyle w:val="ConsPlusNormal"/>
              <w:jc w:val="center"/>
            </w:pPr>
            <w:r>
              <w:t>520</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ind w:left="283"/>
            </w:pPr>
            <w:r>
              <w:t>из них:</w:t>
            </w: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 xml:space="preserve">источники внешнего финансирования </w:t>
            </w:r>
            <w:r>
              <w:lastRenderedPageBreak/>
              <w:t>дефицита бюджета</w:t>
            </w:r>
          </w:p>
        </w:tc>
        <w:tc>
          <w:tcPr>
            <w:tcW w:w="682" w:type="dxa"/>
            <w:vAlign w:val="bottom"/>
          </w:tcPr>
          <w:p w:rsidR="0066595D" w:rsidRDefault="0066595D">
            <w:pPr>
              <w:pStyle w:val="ConsPlusNormal"/>
              <w:jc w:val="center"/>
            </w:pPr>
            <w:r>
              <w:lastRenderedPageBreak/>
              <w:t>620</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ind w:left="283"/>
            </w:pPr>
            <w:r>
              <w:lastRenderedPageBreak/>
              <w:t>из них:</w:t>
            </w: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Изменение остатков средств (</w:t>
            </w:r>
            <w:hyperlink w:anchor="P12002" w:history="1">
              <w:r>
                <w:rPr>
                  <w:color w:val="0000FF"/>
                </w:rPr>
                <w:t>стр. 710</w:t>
              </w:r>
            </w:hyperlink>
            <w:r>
              <w:t xml:space="preserve"> + </w:t>
            </w:r>
            <w:hyperlink w:anchor="P12054" w:history="1">
              <w:r>
                <w:rPr>
                  <w:color w:val="0000FF"/>
                </w:rPr>
                <w:t>стр. 720</w:t>
              </w:r>
            </w:hyperlink>
            <w:r>
              <w:t>)</w:t>
            </w:r>
          </w:p>
        </w:tc>
        <w:tc>
          <w:tcPr>
            <w:tcW w:w="682" w:type="dxa"/>
            <w:vAlign w:val="bottom"/>
          </w:tcPr>
          <w:p w:rsidR="0066595D" w:rsidRDefault="0066595D">
            <w:pPr>
              <w:pStyle w:val="ConsPlusNormal"/>
              <w:jc w:val="center"/>
            </w:pPr>
            <w:r>
              <w:t>700</w:t>
            </w: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увеличение остатков средств, всего</w:t>
            </w:r>
          </w:p>
        </w:tc>
        <w:tc>
          <w:tcPr>
            <w:tcW w:w="682" w:type="dxa"/>
            <w:vAlign w:val="bottom"/>
          </w:tcPr>
          <w:p w:rsidR="0066595D" w:rsidRDefault="0066595D">
            <w:pPr>
              <w:pStyle w:val="ConsPlusNormal"/>
              <w:jc w:val="center"/>
            </w:pPr>
            <w:bookmarkStart w:id="180" w:name="P12002"/>
            <w:bookmarkEnd w:id="180"/>
            <w:r>
              <w:t>710</w:t>
            </w: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ind w:left="283"/>
            </w:pPr>
            <w:r>
              <w:t>из них:</w:t>
            </w: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уменьшение остатков средств, всего</w:t>
            </w:r>
          </w:p>
        </w:tc>
        <w:tc>
          <w:tcPr>
            <w:tcW w:w="682" w:type="dxa"/>
            <w:vAlign w:val="bottom"/>
          </w:tcPr>
          <w:p w:rsidR="0066595D" w:rsidRDefault="0066595D">
            <w:pPr>
              <w:pStyle w:val="ConsPlusNormal"/>
              <w:jc w:val="center"/>
            </w:pPr>
            <w:bookmarkStart w:id="181" w:name="P12054"/>
            <w:bookmarkEnd w:id="181"/>
            <w:r>
              <w:t>720</w:t>
            </w: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ind w:left="283"/>
            </w:pPr>
            <w:r>
              <w:t>из них:</w:t>
            </w: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p>
        </w:tc>
        <w:tc>
          <w:tcPr>
            <w:tcW w:w="682" w:type="dxa"/>
            <w:vAlign w:val="bottom"/>
          </w:tcPr>
          <w:p w:rsidR="0066595D" w:rsidRDefault="0066595D">
            <w:pPr>
              <w:pStyle w:val="ConsPlusNormal"/>
            </w:pPr>
          </w:p>
        </w:tc>
        <w:tc>
          <w:tcPr>
            <w:tcW w:w="1313" w:type="dxa"/>
            <w:vAlign w:val="bottom"/>
          </w:tcPr>
          <w:p w:rsidR="0066595D" w:rsidRDefault="0066595D">
            <w:pPr>
              <w:pStyle w:val="ConsPlusNormal"/>
            </w:pP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Изменение остатков по внутренним расчетам (</w:t>
            </w:r>
            <w:hyperlink w:anchor="P12119" w:history="1">
              <w:r>
                <w:rPr>
                  <w:color w:val="0000FF"/>
                </w:rPr>
                <w:t>стр. 825</w:t>
              </w:r>
            </w:hyperlink>
            <w:r>
              <w:t xml:space="preserve"> + </w:t>
            </w:r>
            <w:hyperlink w:anchor="P12132" w:history="1">
              <w:r>
                <w:rPr>
                  <w:color w:val="0000FF"/>
                </w:rPr>
                <w:t>стр. 826</w:t>
              </w:r>
            </w:hyperlink>
            <w:r>
              <w:t>)</w:t>
            </w:r>
          </w:p>
        </w:tc>
        <w:tc>
          <w:tcPr>
            <w:tcW w:w="682" w:type="dxa"/>
            <w:vAlign w:val="bottom"/>
          </w:tcPr>
          <w:p w:rsidR="0066595D" w:rsidRDefault="0066595D">
            <w:pPr>
              <w:pStyle w:val="ConsPlusNormal"/>
              <w:jc w:val="center"/>
            </w:pPr>
            <w:r>
              <w:t>800</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изменение остатков по внутренним расчетам (030800000, 030900000)</w:t>
            </w:r>
          </w:p>
        </w:tc>
        <w:tc>
          <w:tcPr>
            <w:tcW w:w="682" w:type="dxa"/>
            <w:vAlign w:val="bottom"/>
          </w:tcPr>
          <w:p w:rsidR="0066595D" w:rsidRDefault="0066595D">
            <w:pPr>
              <w:pStyle w:val="ConsPlusNormal"/>
              <w:jc w:val="center"/>
            </w:pPr>
            <w:bookmarkStart w:id="182" w:name="P12119"/>
            <w:bookmarkEnd w:id="182"/>
            <w:r>
              <w:t>825</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r w:rsidR="0066595D">
        <w:tblPrEx>
          <w:tblBorders>
            <w:right w:val="single" w:sz="4" w:space="0" w:color="auto"/>
          </w:tblBorders>
        </w:tblPrEx>
        <w:tc>
          <w:tcPr>
            <w:tcW w:w="2608" w:type="dxa"/>
            <w:tcBorders>
              <w:left w:val="nil"/>
            </w:tcBorders>
          </w:tcPr>
          <w:p w:rsidR="0066595D" w:rsidRDefault="0066595D">
            <w:pPr>
              <w:pStyle w:val="ConsPlusNormal"/>
            </w:pPr>
            <w:r>
              <w:t xml:space="preserve">уменьшение остатков по внутренним расчетам </w:t>
            </w:r>
            <w:r>
              <w:lastRenderedPageBreak/>
              <w:t>(021100000, 021200000)</w:t>
            </w:r>
          </w:p>
        </w:tc>
        <w:tc>
          <w:tcPr>
            <w:tcW w:w="682" w:type="dxa"/>
            <w:vAlign w:val="bottom"/>
          </w:tcPr>
          <w:p w:rsidR="0066595D" w:rsidRDefault="0066595D">
            <w:pPr>
              <w:pStyle w:val="ConsPlusNormal"/>
              <w:jc w:val="center"/>
            </w:pPr>
            <w:bookmarkStart w:id="183" w:name="P12132"/>
            <w:bookmarkEnd w:id="183"/>
            <w:r>
              <w:lastRenderedPageBreak/>
              <w:t>826</w:t>
            </w:r>
          </w:p>
        </w:tc>
        <w:tc>
          <w:tcPr>
            <w:tcW w:w="1313" w:type="dxa"/>
            <w:vAlign w:val="bottom"/>
          </w:tcPr>
          <w:p w:rsidR="0066595D" w:rsidRDefault="0066595D">
            <w:pPr>
              <w:pStyle w:val="ConsPlusNormal"/>
              <w:jc w:val="center"/>
            </w:pPr>
            <w:r>
              <w:t>x</w:t>
            </w:r>
          </w:p>
        </w:tc>
        <w:tc>
          <w:tcPr>
            <w:tcW w:w="1304" w:type="dxa"/>
          </w:tcPr>
          <w:p w:rsidR="0066595D" w:rsidRDefault="0066595D">
            <w:pPr>
              <w:pStyle w:val="ConsPlusNormal"/>
            </w:pPr>
          </w:p>
        </w:tc>
        <w:tc>
          <w:tcPr>
            <w:tcW w:w="1096" w:type="dxa"/>
          </w:tcPr>
          <w:p w:rsidR="0066595D" w:rsidRDefault="0066595D">
            <w:pPr>
              <w:pStyle w:val="ConsPlusNormal"/>
            </w:pPr>
          </w:p>
        </w:tc>
        <w:tc>
          <w:tcPr>
            <w:tcW w:w="739" w:type="dxa"/>
          </w:tcPr>
          <w:p w:rsidR="0066595D" w:rsidRDefault="0066595D">
            <w:pPr>
              <w:pStyle w:val="ConsPlusNormal"/>
            </w:pPr>
          </w:p>
        </w:tc>
        <w:tc>
          <w:tcPr>
            <w:tcW w:w="865" w:type="dxa"/>
          </w:tcPr>
          <w:p w:rsidR="0066595D" w:rsidRDefault="0066595D">
            <w:pPr>
              <w:pStyle w:val="ConsPlusNormal"/>
            </w:pPr>
          </w:p>
        </w:tc>
        <w:tc>
          <w:tcPr>
            <w:tcW w:w="843" w:type="dxa"/>
          </w:tcPr>
          <w:p w:rsidR="0066595D" w:rsidRDefault="0066595D">
            <w:pPr>
              <w:pStyle w:val="ConsPlusNormal"/>
            </w:pPr>
          </w:p>
        </w:tc>
        <w:tc>
          <w:tcPr>
            <w:tcW w:w="796" w:type="dxa"/>
          </w:tcPr>
          <w:p w:rsidR="0066595D" w:rsidRDefault="0066595D">
            <w:pPr>
              <w:pStyle w:val="ConsPlusNormal"/>
            </w:pPr>
          </w:p>
        </w:tc>
        <w:tc>
          <w:tcPr>
            <w:tcW w:w="761" w:type="dxa"/>
          </w:tcPr>
          <w:p w:rsidR="0066595D" w:rsidRDefault="0066595D">
            <w:pPr>
              <w:pStyle w:val="ConsPlusNormal"/>
            </w:pPr>
          </w:p>
        </w:tc>
        <w:tc>
          <w:tcPr>
            <w:tcW w:w="750" w:type="dxa"/>
          </w:tcPr>
          <w:p w:rsidR="0066595D" w:rsidRDefault="0066595D">
            <w:pPr>
              <w:pStyle w:val="ConsPlusNormal"/>
            </w:pPr>
          </w:p>
        </w:tc>
        <w:tc>
          <w:tcPr>
            <w:tcW w:w="1131" w:type="dxa"/>
          </w:tcPr>
          <w:p w:rsidR="0066595D" w:rsidRDefault="0066595D">
            <w:pPr>
              <w:pStyle w:val="ConsPlusNormal"/>
            </w:pPr>
          </w:p>
        </w:tc>
        <w:tc>
          <w:tcPr>
            <w:tcW w:w="819"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Руководитель _________ ____________        бухгалтер _________ ____________</w:t>
      </w:r>
    </w:p>
    <w:p w:rsidR="0066595D" w:rsidRDefault="0066595D">
      <w:pPr>
        <w:pStyle w:val="ConsPlusNonformat"/>
        <w:jc w:val="both"/>
      </w:pPr>
      <w:r>
        <w:t xml:space="preserve">             (подпись) (расшифровка                  (подпись) (расшифровка</w:t>
      </w:r>
    </w:p>
    <w:p w:rsidR="0066595D" w:rsidRDefault="0066595D">
      <w:pPr>
        <w:pStyle w:val="ConsPlusNonformat"/>
        <w:jc w:val="both"/>
      </w:pPr>
      <w:r>
        <w:t xml:space="preserve">                         подписи)                                подписи)</w:t>
      </w:r>
    </w:p>
    <w:p w:rsidR="0066595D" w:rsidRDefault="0066595D">
      <w:pPr>
        <w:pStyle w:val="ConsPlusNonformat"/>
        <w:jc w:val="both"/>
      </w:pPr>
    </w:p>
    <w:p w:rsidR="0066595D" w:rsidRDefault="0066595D">
      <w:pPr>
        <w:pStyle w:val="ConsPlusNonformat"/>
        <w:jc w:val="both"/>
      </w:pPr>
      <w:r>
        <w:t>"__" ____________ 20__ г.</w:t>
      </w:r>
    </w:p>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19.12.2014 </w:t>
            </w:r>
            <w:hyperlink r:id="rId1238" w:history="1">
              <w:r>
                <w:rPr>
                  <w:color w:val="0000FF"/>
                </w:rPr>
                <w:t>N 157н</w:t>
              </w:r>
            </w:hyperlink>
            <w:r>
              <w:rPr>
                <w:color w:val="392C69"/>
              </w:rPr>
              <w:t xml:space="preserve">, от 31.12.2015 </w:t>
            </w:r>
            <w:hyperlink r:id="rId1239" w:history="1">
              <w:r>
                <w:rPr>
                  <w:color w:val="0000FF"/>
                </w:rPr>
                <w:t>N 229н</w:t>
              </w:r>
            </w:hyperlink>
            <w:r>
              <w:rPr>
                <w:color w:val="392C69"/>
              </w:rPr>
              <w:t>)</w:t>
            </w:r>
          </w:p>
        </w:tc>
      </w:tr>
    </w:tbl>
    <w:p w:rsidR="0066595D" w:rsidRDefault="0066595D">
      <w:pPr>
        <w:pStyle w:val="ConsPlusNormal"/>
        <w:jc w:val="both"/>
      </w:pPr>
    </w:p>
    <w:p w:rsidR="0066595D" w:rsidRDefault="0066595D">
      <w:pPr>
        <w:pStyle w:val="ConsPlusNonformat"/>
        <w:jc w:val="both"/>
      </w:pPr>
      <w:bookmarkStart w:id="184" w:name="P12156"/>
      <w:bookmarkEnd w:id="184"/>
      <w:r>
        <w:t xml:space="preserve">                    ОТЧЕТ ОБ ОПЕРАЦИЯХ ПО ПОСТУПЛЕНИЯМ</w:t>
      </w:r>
    </w:p>
    <w:p w:rsidR="0066595D" w:rsidRDefault="0066595D">
      <w:pPr>
        <w:pStyle w:val="ConsPlusNonformat"/>
        <w:jc w:val="both"/>
      </w:pPr>
      <w:r>
        <w:t xml:space="preserve">                 В БЮДЖЕТНУЮ СИСТЕМУ РОССИЙСКОЙ ФЕДЕРАЦИИ,</w:t>
      </w:r>
    </w:p>
    <w:p w:rsidR="0066595D" w:rsidRDefault="0066595D">
      <w:pPr>
        <w:pStyle w:val="ConsPlusNonformat"/>
        <w:jc w:val="both"/>
      </w:pPr>
      <w:r>
        <w:t xml:space="preserve">              УЧИТЫВАЕМЫМ ОРГАНАМИ ФЕДЕРАЛЬНОГО КАЗНАЧЕЙСТВА</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40" w:history="1">
        <w:r>
          <w:rPr>
            <w:color w:val="0000FF"/>
          </w:rPr>
          <w:t>ОКУД</w:t>
        </w:r>
      </w:hyperlink>
      <w:r>
        <w:t xml:space="preserve"> │ 0503153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Наименование органа,                                    по ОКПО │         │</w:t>
      </w:r>
    </w:p>
    <w:p w:rsidR="0066595D" w:rsidRDefault="0066595D">
      <w:pPr>
        <w:pStyle w:val="ConsPlusNonformat"/>
        <w:jc w:val="both"/>
      </w:pPr>
      <w:r>
        <w:t>осуществляющего                                                 ├─────────┤</w:t>
      </w:r>
    </w:p>
    <w:p w:rsidR="0066595D" w:rsidRDefault="0066595D">
      <w:pPr>
        <w:pStyle w:val="ConsPlusNonformat"/>
        <w:jc w:val="both"/>
      </w:pPr>
      <w:r>
        <w:t>кассовое обслуживание                                           │         │</w:t>
      </w:r>
    </w:p>
    <w:p w:rsidR="0066595D" w:rsidRDefault="0066595D">
      <w:pPr>
        <w:pStyle w:val="ConsPlusNonformat"/>
        <w:jc w:val="both"/>
      </w:pPr>
      <w:r>
        <w:t>исполнения бюджета    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Периодичность: месячная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41"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29"/>
        <w:gridCol w:w="679"/>
        <w:gridCol w:w="1444"/>
        <w:gridCol w:w="1039"/>
        <w:gridCol w:w="1474"/>
        <w:gridCol w:w="1489"/>
        <w:gridCol w:w="1489"/>
        <w:gridCol w:w="1024"/>
        <w:gridCol w:w="1084"/>
        <w:gridCol w:w="1909"/>
        <w:gridCol w:w="1624"/>
        <w:gridCol w:w="1489"/>
        <w:gridCol w:w="1024"/>
        <w:gridCol w:w="1084"/>
        <w:gridCol w:w="1909"/>
        <w:gridCol w:w="1639"/>
        <w:gridCol w:w="1489"/>
        <w:gridCol w:w="1024"/>
        <w:gridCol w:w="1084"/>
        <w:gridCol w:w="1909"/>
        <w:gridCol w:w="1639"/>
      </w:tblGrid>
      <w:tr w:rsidR="0066595D">
        <w:tc>
          <w:tcPr>
            <w:tcW w:w="1729" w:type="dxa"/>
            <w:vMerge w:val="restart"/>
            <w:tcBorders>
              <w:left w:val="nil"/>
            </w:tcBorders>
          </w:tcPr>
          <w:p w:rsidR="0066595D" w:rsidRDefault="0066595D">
            <w:pPr>
              <w:pStyle w:val="ConsPlusNormal"/>
              <w:jc w:val="center"/>
            </w:pPr>
            <w:r>
              <w:t xml:space="preserve">Код по бюджетной </w:t>
            </w:r>
            <w:r>
              <w:lastRenderedPageBreak/>
              <w:t>классификации</w:t>
            </w:r>
          </w:p>
        </w:tc>
        <w:tc>
          <w:tcPr>
            <w:tcW w:w="11631" w:type="dxa"/>
            <w:gridSpan w:val="9"/>
          </w:tcPr>
          <w:p w:rsidR="0066595D" w:rsidRDefault="0066595D">
            <w:pPr>
              <w:pStyle w:val="ConsPlusNormal"/>
              <w:jc w:val="center"/>
            </w:pPr>
            <w:r>
              <w:lastRenderedPageBreak/>
              <w:t>Доходы консолидированного бюджета Российской Федерации по субъекту Российской Федерации</w:t>
            </w:r>
          </w:p>
        </w:tc>
        <w:tc>
          <w:tcPr>
            <w:tcW w:w="1624" w:type="dxa"/>
            <w:vMerge w:val="restart"/>
          </w:tcPr>
          <w:p w:rsidR="0066595D" w:rsidRDefault="0066595D">
            <w:pPr>
              <w:pStyle w:val="ConsPlusNormal"/>
              <w:jc w:val="center"/>
            </w:pPr>
            <w:r>
              <w:t xml:space="preserve">Подлежит перечислению </w:t>
            </w:r>
            <w:r>
              <w:lastRenderedPageBreak/>
              <w:t>в бюджеты бюджетной системы Российской Федерации</w:t>
            </w:r>
          </w:p>
        </w:tc>
        <w:tc>
          <w:tcPr>
            <w:tcW w:w="5506" w:type="dxa"/>
            <w:gridSpan w:val="4"/>
          </w:tcPr>
          <w:p w:rsidR="0066595D" w:rsidRDefault="0066595D">
            <w:pPr>
              <w:pStyle w:val="ConsPlusNormal"/>
              <w:jc w:val="center"/>
            </w:pPr>
            <w:r>
              <w:lastRenderedPageBreak/>
              <w:t>Перечислено в бюджеты бюджетной системы Российской Федерации</w:t>
            </w:r>
          </w:p>
        </w:tc>
        <w:tc>
          <w:tcPr>
            <w:tcW w:w="1639" w:type="dxa"/>
            <w:vMerge w:val="restart"/>
          </w:tcPr>
          <w:p w:rsidR="0066595D" w:rsidRDefault="0066595D">
            <w:pPr>
              <w:pStyle w:val="ConsPlusNormal"/>
              <w:jc w:val="center"/>
            </w:pPr>
            <w:r>
              <w:t xml:space="preserve">Перечислено для вторичного </w:t>
            </w:r>
            <w:r>
              <w:lastRenderedPageBreak/>
              <w:t>распределения в бюджеты бюджетной системы Российской Федерации</w:t>
            </w:r>
          </w:p>
        </w:tc>
        <w:tc>
          <w:tcPr>
            <w:tcW w:w="5506" w:type="dxa"/>
            <w:gridSpan w:val="4"/>
          </w:tcPr>
          <w:p w:rsidR="0066595D" w:rsidRDefault="0066595D">
            <w:pPr>
              <w:pStyle w:val="ConsPlusNormal"/>
              <w:jc w:val="center"/>
            </w:pPr>
            <w:r>
              <w:lastRenderedPageBreak/>
              <w:t>Льготы по платежам (рассрочки, отсрочки, налоговые кредиты)</w:t>
            </w:r>
          </w:p>
        </w:tc>
        <w:tc>
          <w:tcPr>
            <w:tcW w:w="1639" w:type="dxa"/>
            <w:vMerge w:val="restart"/>
            <w:tcBorders>
              <w:right w:val="nil"/>
            </w:tcBorders>
          </w:tcPr>
          <w:p w:rsidR="0066595D" w:rsidRDefault="0066595D">
            <w:pPr>
              <w:pStyle w:val="ConsPlusNormal"/>
              <w:jc w:val="center"/>
            </w:pPr>
            <w:r>
              <w:t xml:space="preserve">Перечислено для третичного </w:t>
            </w:r>
            <w:r>
              <w:lastRenderedPageBreak/>
              <w:t>распределения в бюджеты бюджетной системы Российской Федерации</w:t>
            </w:r>
          </w:p>
        </w:tc>
      </w:tr>
      <w:tr w:rsidR="0066595D">
        <w:tc>
          <w:tcPr>
            <w:tcW w:w="1729" w:type="dxa"/>
            <w:vMerge/>
            <w:tcBorders>
              <w:left w:val="nil"/>
            </w:tcBorders>
          </w:tcPr>
          <w:p w:rsidR="0066595D" w:rsidRDefault="0066595D"/>
        </w:tc>
        <w:tc>
          <w:tcPr>
            <w:tcW w:w="679" w:type="dxa"/>
            <w:vMerge w:val="restart"/>
          </w:tcPr>
          <w:p w:rsidR="0066595D" w:rsidRDefault="0066595D">
            <w:pPr>
              <w:pStyle w:val="ConsPlusNormal"/>
              <w:jc w:val="center"/>
            </w:pPr>
            <w:r>
              <w:t>всего</w:t>
            </w:r>
          </w:p>
        </w:tc>
        <w:tc>
          <w:tcPr>
            <w:tcW w:w="10952" w:type="dxa"/>
            <w:gridSpan w:val="8"/>
          </w:tcPr>
          <w:p w:rsidR="0066595D" w:rsidRDefault="0066595D">
            <w:pPr>
              <w:pStyle w:val="ConsPlusNormal"/>
              <w:jc w:val="center"/>
            </w:pPr>
            <w:r>
              <w:t>в том числе</w:t>
            </w:r>
          </w:p>
        </w:tc>
        <w:tc>
          <w:tcPr>
            <w:tcW w:w="1624" w:type="dxa"/>
            <w:vMerge/>
          </w:tcPr>
          <w:p w:rsidR="0066595D" w:rsidRDefault="0066595D"/>
        </w:tc>
        <w:tc>
          <w:tcPr>
            <w:tcW w:w="1489" w:type="dxa"/>
            <w:vMerge w:val="restart"/>
          </w:tcPr>
          <w:p w:rsidR="0066595D" w:rsidRDefault="0066595D">
            <w:pPr>
              <w:pStyle w:val="ConsPlusNormal"/>
              <w:jc w:val="center"/>
            </w:pPr>
            <w:r>
              <w:t>в федеральный бюджет</w:t>
            </w:r>
          </w:p>
        </w:tc>
        <w:tc>
          <w:tcPr>
            <w:tcW w:w="1024" w:type="dxa"/>
            <w:vMerge w:val="restart"/>
          </w:tcPr>
          <w:p w:rsidR="0066595D" w:rsidRDefault="0066595D">
            <w:pPr>
              <w:pStyle w:val="ConsPlusNormal"/>
              <w:jc w:val="center"/>
            </w:pPr>
            <w:r>
              <w:t>в бюджет субъекта</w:t>
            </w:r>
          </w:p>
        </w:tc>
        <w:tc>
          <w:tcPr>
            <w:tcW w:w="1084" w:type="dxa"/>
            <w:vMerge w:val="restart"/>
          </w:tcPr>
          <w:p w:rsidR="0066595D" w:rsidRDefault="0066595D">
            <w:pPr>
              <w:pStyle w:val="ConsPlusNormal"/>
              <w:jc w:val="center"/>
            </w:pPr>
            <w:r>
              <w:t xml:space="preserve">в местные </w:t>
            </w:r>
            <w:hyperlink w:anchor="P12291" w:history="1">
              <w:r>
                <w:rPr>
                  <w:color w:val="0000FF"/>
                </w:rPr>
                <w:t>&lt;*&gt;</w:t>
              </w:r>
            </w:hyperlink>
            <w:r>
              <w:t xml:space="preserve"> бюджеты</w:t>
            </w:r>
          </w:p>
        </w:tc>
        <w:tc>
          <w:tcPr>
            <w:tcW w:w="1909" w:type="dxa"/>
            <w:vMerge w:val="restart"/>
          </w:tcPr>
          <w:p w:rsidR="0066595D" w:rsidRDefault="0066595D">
            <w:pPr>
              <w:pStyle w:val="ConsPlusNormal"/>
              <w:jc w:val="center"/>
            </w:pPr>
            <w:r>
              <w:t>в бюджеты государственных внебюджетных фондов</w:t>
            </w:r>
          </w:p>
        </w:tc>
        <w:tc>
          <w:tcPr>
            <w:tcW w:w="1639" w:type="dxa"/>
            <w:vMerge/>
          </w:tcPr>
          <w:p w:rsidR="0066595D" w:rsidRDefault="0066595D"/>
        </w:tc>
        <w:tc>
          <w:tcPr>
            <w:tcW w:w="1489" w:type="dxa"/>
            <w:vMerge w:val="restart"/>
          </w:tcPr>
          <w:p w:rsidR="0066595D" w:rsidRDefault="0066595D">
            <w:pPr>
              <w:pStyle w:val="ConsPlusNormal"/>
              <w:jc w:val="center"/>
            </w:pPr>
            <w:r>
              <w:t>в федеральный бюджет</w:t>
            </w:r>
          </w:p>
        </w:tc>
        <w:tc>
          <w:tcPr>
            <w:tcW w:w="1024" w:type="dxa"/>
            <w:vMerge w:val="restart"/>
          </w:tcPr>
          <w:p w:rsidR="0066595D" w:rsidRDefault="0066595D">
            <w:pPr>
              <w:pStyle w:val="ConsPlusNormal"/>
              <w:jc w:val="center"/>
            </w:pPr>
            <w:r>
              <w:t>в бюджет субъекта</w:t>
            </w:r>
          </w:p>
        </w:tc>
        <w:tc>
          <w:tcPr>
            <w:tcW w:w="1084" w:type="dxa"/>
            <w:vMerge w:val="restart"/>
          </w:tcPr>
          <w:p w:rsidR="0066595D" w:rsidRDefault="0066595D">
            <w:pPr>
              <w:pStyle w:val="ConsPlusNormal"/>
              <w:jc w:val="center"/>
            </w:pPr>
            <w:r>
              <w:t xml:space="preserve">в местные </w:t>
            </w:r>
            <w:hyperlink w:anchor="P12291" w:history="1">
              <w:r>
                <w:rPr>
                  <w:color w:val="0000FF"/>
                </w:rPr>
                <w:t>&lt;*&gt;</w:t>
              </w:r>
            </w:hyperlink>
            <w:r>
              <w:t xml:space="preserve"> бюджеты</w:t>
            </w:r>
          </w:p>
        </w:tc>
        <w:tc>
          <w:tcPr>
            <w:tcW w:w="1909" w:type="dxa"/>
            <w:vMerge w:val="restart"/>
          </w:tcPr>
          <w:p w:rsidR="0066595D" w:rsidRDefault="0066595D">
            <w:pPr>
              <w:pStyle w:val="ConsPlusNormal"/>
              <w:jc w:val="center"/>
            </w:pPr>
            <w:r>
              <w:t>в бюджеты государственных внебюджетных фондов</w:t>
            </w:r>
          </w:p>
        </w:tc>
        <w:tc>
          <w:tcPr>
            <w:tcW w:w="1639" w:type="dxa"/>
            <w:vMerge/>
            <w:tcBorders>
              <w:right w:val="nil"/>
            </w:tcBorders>
          </w:tcPr>
          <w:p w:rsidR="0066595D" w:rsidRDefault="0066595D"/>
        </w:tc>
      </w:tr>
      <w:tr w:rsidR="0066595D">
        <w:tc>
          <w:tcPr>
            <w:tcW w:w="1729" w:type="dxa"/>
            <w:vMerge/>
            <w:tcBorders>
              <w:left w:val="nil"/>
            </w:tcBorders>
          </w:tcPr>
          <w:p w:rsidR="0066595D" w:rsidRDefault="0066595D"/>
        </w:tc>
        <w:tc>
          <w:tcPr>
            <w:tcW w:w="679" w:type="dxa"/>
            <w:vMerge/>
          </w:tcPr>
          <w:p w:rsidR="0066595D" w:rsidRDefault="0066595D"/>
        </w:tc>
        <w:tc>
          <w:tcPr>
            <w:tcW w:w="2483" w:type="dxa"/>
            <w:gridSpan w:val="2"/>
          </w:tcPr>
          <w:p w:rsidR="0066595D" w:rsidRDefault="0066595D">
            <w:pPr>
              <w:pStyle w:val="ConsPlusNormal"/>
              <w:jc w:val="center"/>
            </w:pPr>
            <w:r>
              <w:t>по счету 40101</w:t>
            </w:r>
          </w:p>
        </w:tc>
        <w:tc>
          <w:tcPr>
            <w:tcW w:w="1474" w:type="dxa"/>
            <w:vMerge w:val="restart"/>
          </w:tcPr>
          <w:p w:rsidR="0066595D" w:rsidRDefault="0066595D">
            <w:pPr>
              <w:pStyle w:val="ConsPlusNormal"/>
              <w:jc w:val="center"/>
            </w:pPr>
            <w:r>
              <w:t>зачтено между видами поступлений (+, -)</w:t>
            </w:r>
          </w:p>
        </w:tc>
        <w:tc>
          <w:tcPr>
            <w:tcW w:w="1489" w:type="dxa"/>
            <w:vMerge w:val="restart"/>
          </w:tcPr>
          <w:p w:rsidR="0066595D" w:rsidRDefault="0066595D">
            <w:pPr>
              <w:pStyle w:val="ConsPlusNormal"/>
              <w:jc w:val="center"/>
            </w:pPr>
            <w:r>
              <w:t>поступило в Федеральное казначейство на валютные счета</w:t>
            </w:r>
          </w:p>
        </w:tc>
        <w:tc>
          <w:tcPr>
            <w:tcW w:w="5506" w:type="dxa"/>
            <w:gridSpan w:val="4"/>
          </w:tcPr>
          <w:p w:rsidR="0066595D" w:rsidRDefault="0066595D">
            <w:pPr>
              <w:pStyle w:val="ConsPlusNormal"/>
              <w:jc w:val="center"/>
            </w:pPr>
            <w:r>
              <w:t>минуя счет 40101</w:t>
            </w:r>
          </w:p>
        </w:tc>
        <w:tc>
          <w:tcPr>
            <w:tcW w:w="1624" w:type="dxa"/>
            <w:vMerge/>
          </w:tcPr>
          <w:p w:rsidR="0066595D" w:rsidRDefault="0066595D"/>
        </w:tc>
        <w:tc>
          <w:tcPr>
            <w:tcW w:w="1489" w:type="dxa"/>
            <w:vMerge/>
          </w:tcPr>
          <w:p w:rsidR="0066595D" w:rsidRDefault="0066595D"/>
        </w:tc>
        <w:tc>
          <w:tcPr>
            <w:tcW w:w="1024" w:type="dxa"/>
            <w:vMerge/>
          </w:tcPr>
          <w:p w:rsidR="0066595D" w:rsidRDefault="0066595D"/>
        </w:tc>
        <w:tc>
          <w:tcPr>
            <w:tcW w:w="1084" w:type="dxa"/>
            <w:vMerge/>
          </w:tcPr>
          <w:p w:rsidR="0066595D" w:rsidRDefault="0066595D"/>
        </w:tc>
        <w:tc>
          <w:tcPr>
            <w:tcW w:w="1909" w:type="dxa"/>
            <w:vMerge/>
          </w:tcPr>
          <w:p w:rsidR="0066595D" w:rsidRDefault="0066595D"/>
        </w:tc>
        <w:tc>
          <w:tcPr>
            <w:tcW w:w="1639" w:type="dxa"/>
            <w:vMerge/>
          </w:tcPr>
          <w:p w:rsidR="0066595D" w:rsidRDefault="0066595D"/>
        </w:tc>
        <w:tc>
          <w:tcPr>
            <w:tcW w:w="1489" w:type="dxa"/>
            <w:vMerge/>
          </w:tcPr>
          <w:p w:rsidR="0066595D" w:rsidRDefault="0066595D"/>
        </w:tc>
        <w:tc>
          <w:tcPr>
            <w:tcW w:w="1024" w:type="dxa"/>
            <w:vMerge/>
          </w:tcPr>
          <w:p w:rsidR="0066595D" w:rsidRDefault="0066595D"/>
        </w:tc>
        <w:tc>
          <w:tcPr>
            <w:tcW w:w="1084" w:type="dxa"/>
            <w:vMerge/>
          </w:tcPr>
          <w:p w:rsidR="0066595D" w:rsidRDefault="0066595D"/>
        </w:tc>
        <w:tc>
          <w:tcPr>
            <w:tcW w:w="1909" w:type="dxa"/>
            <w:vMerge/>
          </w:tcPr>
          <w:p w:rsidR="0066595D" w:rsidRDefault="0066595D"/>
        </w:tc>
        <w:tc>
          <w:tcPr>
            <w:tcW w:w="1639" w:type="dxa"/>
            <w:vMerge/>
            <w:tcBorders>
              <w:right w:val="nil"/>
            </w:tcBorders>
          </w:tcPr>
          <w:p w:rsidR="0066595D" w:rsidRDefault="0066595D"/>
        </w:tc>
      </w:tr>
      <w:tr w:rsidR="0066595D">
        <w:tc>
          <w:tcPr>
            <w:tcW w:w="1729" w:type="dxa"/>
            <w:vMerge/>
            <w:tcBorders>
              <w:left w:val="nil"/>
            </w:tcBorders>
          </w:tcPr>
          <w:p w:rsidR="0066595D" w:rsidRDefault="0066595D"/>
        </w:tc>
        <w:tc>
          <w:tcPr>
            <w:tcW w:w="679" w:type="dxa"/>
            <w:vMerge/>
          </w:tcPr>
          <w:p w:rsidR="0066595D" w:rsidRDefault="0066595D"/>
        </w:tc>
        <w:tc>
          <w:tcPr>
            <w:tcW w:w="1444" w:type="dxa"/>
            <w:vMerge w:val="restart"/>
          </w:tcPr>
          <w:p w:rsidR="0066595D" w:rsidRDefault="0066595D">
            <w:pPr>
              <w:pStyle w:val="ConsPlusNormal"/>
              <w:jc w:val="center"/>
            </w:pPr>
            <w:r>
              <w:t>поступления</w:t>
            </w:r>
          </w:p>
        </w:tc>
        <w:tc>
          <w:tcPr>
            <w:tcW w:w="1039" w:type="dxa"/>
            <w:vMerge w:val="restart"/>
          </w:tcPr>
          <w:p w:rsidR="0066595D" w:rsidRDefault="0066595D">
            <w:pPr>
              <w:pStyle w:val="ConsPlusNormal"/>
              <w:jc w:val="center"/>
            </w:pPr>
            <w:r>
              <w:t>выбытия</w:t>
            </w:r>
          </w:p>
        </w:tc>
        <w:tc>
          <w:tcPr>
            <w:tcW w:w="1474" w:type="dxa"/>
            <w:vMerge/>
          </w:tcPr>
          <w:p w:rsidR="0066595D" w:rsidRDefault="0066595D"/>
        </w:tc>
        <w:tc>
          <w:tcPr>
            <w:tcW w:w="1489" w:type="dxa"/>
            <w:vMerge/>
          </w:tcPr>
          <w:p w:rsidR="0066595D" w:rsidRDefault="0066595D"/>
        </w:tc>
        <w:tc>
          <w:tcPr>
            <w:tcW w:w="5506" w:type="dxa"/>
            <w:gridSpan w:val="4"/>
          </w:tcPr>
          <w:p w:rsidR="0066595D" w:rsidRDefault="0066595D">
            <w:pPr>
              <w:pStyle w:val="ConsPlusNormal"/>
              <w:jc w:val="center"/>
            </w:pPr>
            <w:r>
              <w:t>поступления в бюджеты бюджетной системы Российской Федерации (возвраты из бюджетов)</w:t>
            </w:r>
          </w:p>
        </w:tc>
        <w:tc>
          <w:tcPr>
            <w:tcW w:w="1624" w:type="dxa"/>
            <w:vMerge/>
          </w:tcPr>
          <w:p w:rsidR="0066595D" w:rsidRDefault="0066595D"/>
        </w:tc>
        <w:tc>
          <w:tcPr>
            <w:tcW w:w="1489" w:type="dxa"/>
            <w:vMerge/>
          </w:tcPr>
          <w:p w:rsidR="0066595D" w:rsidRDefault="0066595D"/>
        </w:tc>
        <w:tc>
          <w:tcPr>
            <w:tcW w:w="1024" w:type="dxa"/>
            <w:vMerge/>
          </w:tcPr>
          <w:p w:rsidR="0066595D" w:rsidRDefault="0066595D"/>
        </w:tc>
        <w:tc>
          <w:tcPr>
            <w:tcW w:w="1084" w:type="dxa"/>
            <w:vMerge/>
          </w:tcPr>
          <w:p w:rsidR="0066595D" w:rsidRDefault="0066595D"/>
        </w:tc>
        <w:tc>
          <w:tcPr>
            <w:tcW w:w="1909" w:type="dxa"/>
            <w:vMerge/>
          </w:tcPr>
          <w:p w:rsidR="0066595D" w:rsidRDefault="0066595D"/>
        </w:tc>
        <w:tc>
          <w:tcPr>
            <w:tcW w:w="1639" w:type="dxa"/>
            <w:vMerge/>
          </w:tcPr>
          <w:p w:rsidR="0066595D" w:rsidRDefault="0066595D"/>
        </w:tc>
        <w:tc>
          <w:tcPr>
            <w:tcW w:w="1489" w:type="dxa"/>
            <w:vMerge/>
          </w:tcPr>
          <w:p w:rsidR="0066595D" w:rsidRDefault="0066595D"/>
        </w:tc>
        <w:tc>
          <w:tcPr>
            <w:tcW w:w="1024" w:type="dxa"/>
            <w:vMerge/>
          </w:tcPr>
          <w:p w:rsidR="0066595D" w:rsidRDefault="0066595D"/>
        </w:tc>
        <w:tc>
          <w:tcPr>
            <w:tcW w:w="1084" w:type="dxa"/>
            <w:vMerge/>
          </w:tcPr>
          <w:p w:rsidR="0066595D" w:rsidRDefault="0066595D"/>
        </w:tc>
        <w:tc>
          <w:tcPr>
            <w:tcW w:w="1909" w:type="dxa"/>
            <w:vMerge/>
          </w:tcPr>
          <w:p w:rsidR="0066595D" w:rsidRDefault="0066595D"/>
        </w:tc>
        <w:tc>
          <w:tcPr>
            <w:tcW w:w="1639" w:type="dxa"/>
            <w:vMerge/>
            <w:tcBorders>
              <w:right w:val="nil"/>
            </w:tcBorders>
          </w:tcPr>
          <w:p w:rsidR="0066595D" w:rsidRDefault="0066595D"/>
        </w:tc>
      </w:tr>
      <w:tr w:rsidR="0066595D">
        <w:tc>
          <w:tcPr>
            <w:tcW w:w="1729" w:type="dxa"/>
            <w:vMerge/>
            <w:tcBorders>
              <w:left w:val="nil"/>
            </w:tcBorders>
          </w:tcPr>
          <w:p w:rsidR="0066595D" w:rsidRDefault="0066595D"/>
        </w:tc>
        <w:tc>
          <w:tcPr>
            <w:tcW w:w="679" w:type="dxa"/>
            <w:vMerge/>
          </w:tcPr>
          <w:p w:rsidR="0066595D" w:rsidRDefault="0066595D"/>
        </w:tc>
        <w:tc>
          <w:tcPr>
            <w:tcW w:w="1444" w:type="dxa"/>
            <w:vMerge/>
          </w:tcPr>
          <w:p w:rsidR="0066595D" w:rsidRDefault="0066595D"/>
        </w:tc>
        <w:tc>
          <w:tcPr>
            <w:tcW w:w="1039" w:type="dxa"/>
            <w:vMerge/>
          </w:tcPr>
          <w:p w:rsidR="0066595D" w:rsidRDefault="0066595D"/>
        </w:tc>
        <w:tc>
          <w:tcPr>
            <w:tcW w:w="1474" w:type="dxa"/>
            <w:vMerge/>
          </w:tcPr>
          <w:p w:rsidR="0066595D" w:rsidRDefault="0066595D"/>
        </w:tc>
        <w:tc>
          <w:tcPr>
            <w:tcW w:w="1489" w:type="dxa"/>
            <w:vMerge/>
          </w:tcPr>
          <w:p w:rsidR="0066595D" w:rsidRDefault="0066595D"/>
        </w:tc>
        <w:tc>
          <w:tcPr>
            <w:tcW w:w="1489" w:type="dxa"/>
          </w:tcPr>
          <w:p w:rsidR="0066595D" w:rsidRDefault="0066595D">
            <w:pPr>
              <w:pStyle w:val="ConsPlusNormal"/>
              <w:jc w:val="center"/>
            </w:pPr>
            <w:r>
              <w:t>в федеральный бюджет</w:t>
            </w:r>
          </w:p>
        </w:tc>
        <w:tc>
          <w:tcPr>
            <w:tcW w:w="1024" w:type="dxa"/>
          </w:tcPr>
          <w:p w:rsidR="0066595D" w:rsidRDefault="0066595D">
            <w:pPr>
              <w:pStyle w:val="ConsPlusNormal"/>
              <w:jc w:val="center"/>
            </w:pPr>
            <w:r>
              <w:t>в бюджет субъекта</w:t>
            </w:r>
          </w:p>
        </w:tc>
        <w:tc>
          <w:tcPr>
            <w:tcW w:w="1084" w:type="dxa"/>
          </w:tcPr>
          <w:p w:rsidR="0066595D" w:rsidRDefault="0066595D">
            <w:pPr>
              <w:pStyle w:val="ConsPlusNormal"/>
              <w:jc w:val="center"/>
            </w:pPr>
            <w:r>
              <w:t xml:space="preserve">в местные </w:t>
            </w:r>
            <w:hyperlink w:anchor="P12291" w:history="1">
              <w:r>
                <w:rPr>
                  <w:color w:val="0000FF"/>
                </w:rPr>
                <w:t>&lt;*&gt;</w:t>
              </w:r>
            </w:hyperlink>
            <w:r>
              <w:t xml:space="preserve"> бюджеты</w:t>
            </w:r>
          </w:p>
        </w:tc>
        <w:tc>
          <w:tcPr>
            <w:tcW w:w="1909" w:type="dxa"/>
          </w:tcPr>
          <w:p w:rsidR="0066595D" w:rsidRDefault="0066595D">
            <w:pPr>
              <w:pStyle w:val="ConsPlusNormal"/>
              <w:jc w:val="center"/>
            </w:pPr>
            <w:r>
              <w:t>в бюджеты государственных внебюджетных фондов</w:t>
            </w:r>
          </w:p>
        </w:tc>
        <w:tc>
          <w:tcPr>
            <w:tcW w:w="1624" w:type="dxa"/>
            <w:vMerge/>
          </w:tcPr>
          <w:p w:rsidR="0066595D" w:rsidRDefault="0066595D"/>
        </w:tc>
        <w:tc>
          <w:tcPr>
            <w:tcW w:w="1489" w:type="dxa"/>
            <w:vMerge/>
          </w:tcPr>
          <w:p w:rsidR="0066595D" w:rsidRDefault="0066595D"/>
        </w:tc>
        <w:tc>
          <w:tcPr>
            <w:tcW w:w="1024" w:type="dxa"/>
            <w:vMerge/>
          </w:tcPr>
          <w:p w:rsidR="0066595D" w:rsidRDefault="0066595D"/>
        </w:tc>
        <w:tc>
          <w:tcPr>
            <w:tcW w:w="1084" w:type="dxa"/>
            <w:vMerge/>
          </w:tcPr>
          <w:p w:rsidR="0066595D" w:rsidRDefault="0066595D"/>
        </w:tc>
        <w:tc>
          <w:tcPr>
            <w:tcW w:w="1909" w:type="dxa"/>
            <w:vMerge/>
          </w:tcPr>
          <w:p w:rsidR="0066595D" w:rsidRDefault="0066595D"/>
        </w:tc>
        <w:tc>
          <w:tcPr>
            <w:tcW w:w="1639" w:type="dxa"/>
            <w:vMerge/>
          </w:tcPr>
          <w:p w:rsidR="0066595D" w:rsidRDefault="0066595D"/>
        </w:tc>
        <w:tc>
          <w:tcPr>
            <w:tcW w:w="1489" w:type="dxa"/>
            <w:vMerge/>
          </w:tcPr>
          <w:p w:rsidR="0066595D" w:rsidRDefault="0066595D"/>
        </w:tc>
        <w:tc>
          <w:tcPr>
            <w:tcW w:w="1024" w:type="dxa"/>
            <w:vMerge/>
          </w:tcPr>
          <w:p w:rsidR="0066595D" w:rsidRDefault="0066595D"/>
        </w:tc>
        <w:tc>
          <w:tcPr>
            <w:tcW w:w="1084" w:type="dxa"/>
            <w:vMerge/>
          </w:tcPr>
          <w:p w:rsidR="0066595D" w:rsidRDefault="0066595D"/>
        </w:tc>
        <w:tc>
          <w:tcPr>
            <w:tcW w:w="1909" w:type="dxa"/>
            <w:vMerge/>
          </w:tcPr>
          <w:p w:rsidR="0066595D" w:rsidRDefault="0066595D"/>
        </w:tc>
        <w:tc>
          <w:tcPr>
            <w:tcW w:w="1639" w:type="dxa"/>
            <w:vMerge/>
            <w:tcBorders>
              <w:right w:val="nil"/>
            </w:tcBorders>
          </w:tcPr>
          <w:p w:rsidR="0066595D" w:rsidRDefault="0066595D"/>
        </w:tc>
      </w:tr>
      <w:tr w:rsidR="0066595D">
        <w:tc>
          <w:tcPr>
            <w:tcW w:w="1729" w:type="dxa"/>
            <w:tcBorders>
              <w:left w:val="nil"/>
            </w:tcBorders>
          </w:tcPr>
          <w:p w:rsidR="0066595D" w:rsidRDefault="0066595D">
            <w:pPr>
              <w:pStyle w:val="ConsPlusNormal"/>
              <w:jc w:val="center"/>
            </w:pPr>
            <w:r>
              <w:t>1</w:t>
            </w:r>
          </w:p>
        </w:tc>
        <w:tc>
          <w:tcPr>
            <w:tcW w:w="679" w:type="dxa"/>
          </w:tcPr>
          <w:p w:rsidR="0066595D" w:rsidRDefault="0066595D">
            <w:pPr>
              <w:pStyle w:val="ConsPlusNormal"/>
              <w:jc w:val="center"/>
            </w:pPr>
            <w:r>
              <w:t>2</w:t>
            </w:r>
          </w:p>
        </w:tc>
        <w:tc>
          <w:tcPr>
            <w:tcW w:w="1444" w:type="dxa"/>
          </w:tcPr>
          <w:p w:rsidR="0066595D" w:rsidRDefault="0066595D">
            <w:pPr>
              <w:pStyle w:val="ConsPlusNormal"/>
              <w:jc w:val="center"/>
            </w:pPr>
            <w:r>
              <w:t>3</w:t>
            </w:r>
          </w:p>
        </w:tc>
        <w:tc>
          <w:tcPr>
            <w:tcW w:w="1039" w:type="dxa"/>
          </w:tcPr>
          <w:p w:rsidR="0066595D" w:rsidRDefault="0066595D">
            <w:pPr>
              <w:pStyle w:val="ConsPlusNormal"/>
              <w:jc w:val="center"/>
            </w:pPr>
            <w:r>
              <w:t>4</w:t>
            </w:r>
          </w:p>
        </w:tc>
        <w:tc>
          <w:tcPr>
            <w:tcW w:w="1474" w:type="dxa"/>
          </w:tcPr>
          <w:p w:rsidR="0066595D" w:rsidRDefault="0066595D">
            <w:pPr>
              <w:pStyle w:val="ConsPlusNormal"/>
              <w:jc w:val="center"/>
            </w:pPr>
            <w:r>
              <w:t>5</w:t>
            </w:r>
          </w:p>
        </w:tc>
        <w:tc>
          <w:tcPr>
            <w:tcW w:w="1489" w:type="dxa"/>
          </w:tcPr>
          <w:p w:rsidR="0066595D" w:rsidRDefault="0066595D">
            <w:pPr>
              <w:pStyle w:val="ConsPlusNormal"/>
              <w:jc w:val="center"/>
            </w:pPr>
            <w:r>
              <w:t>6</w:t>
            </w:r>
          </w:p>
        </w:tc>
        <w:tc>
          <w:tcPr>
            <w:tcW w:w="1489" w:type="dxa"/>
          </w:tcPr>
          <w:p w:rsidR="0066595D" w:rsidRDefault="0066595D">
            <w:pPr>
              <w:pStyle w:val="ConsPlusNormal"/>
              <w:jc w:val="center"/>
            </w:pPr>
            <w:r>
              <w:t>7</w:t>
            </w:r>
          </w:p>
        </w:tc>
        <w:tc>
          <w:tcPr>
            <w:tcW w:w="1024" w:type="dxa"/>
          </w:tcPr>
          <w:p w:rsidR="0066595D" w:rsidRDefault="0066595D">
            <w:pPr>
              <w:pStyle w:val="ConsPlusNormal"/>
              <w:jc w:val="center"/>
            </w:pPr>
            <w:r>
              <w:t>8</w:t>
            </w:r>
          </w:p>
        </w:tc>
        <w:tc>
          <w:tcPr>
            <w:tcW w:w="1084" w:type="dxa"/>
          </w:tcPr>
          <w:p w:rsidR="0066595D" w:rsidRDefault="0066595D">
            <w:pPr>
              <w:pStyle w:val="ConsPlusNormal"/>
              <w:jc w:val="center"/>
            </w:pPr>
            <w:r>
              <w:t>9</w:t>
            </w:r>
          </w:p>
        </w:tc>
        <w:tc>
          <w:tcPr>
            <w:tcW w:w="1909" w:type="dxa"/>
          </w:tcPr>
          <w:p w:rsidR="0066595D" w:rsidRDefault="0066595D">
            <w:pPr>
              <w:pStyle w:val="ConsPlusNormal"/>
              <w:jc w:val="center"/>
            </w:pPr>
            <w:r>
              <w:t>10</w:t>
            </w:r>
          </w:p>
        </w:tc>
        <w:tc>
          <w:tcPr>
            <w:tcW w:w="1624" w:type="dxa"/>
          </w:tcPr>
          <w:p w:rsidR="0066595D" w:rsidRDefault="0066595D">
            <w:pPr>
              <w:pStyle w:val="ConsPlusNormal"/>
              <w:jc w:val="center"/>
            </w:pPr>
            <w:r>
              <w:t>11</w:t>
            </w:r>
          </w:p>
        </w:tc>
        <w:tc>
          <w:tcPr>
            <w:tcW w:w="1489" w:type="dxa"/>
          </w:tcPr>
          <w:p w:rsidR="0066595D" w:rsidRDefault="0066595D">
            <w:pPr>
              <w:pStyle w:val="ConsPlusNormal"/>
              <w:jc w:val="center"/>
            </w:pPr>
            <w:r>
              <w:t>12</w:t>
            </w:r>
          </w:p>
        </w:tc>
        <w:tc>
          <w:tcPr>
            <w:tcW w:w="1024" w:type="dxa"/>
          </w:tcPr>
          <w:p w:rsidR="0066595D" w:rsidRDefault="0066595D">
            <w:pPr>
              <w:pStyle w:val="ConsPlusNormal"/>
              <w:jc w:val="center"/>
            </w:pPr>
            <w:r>
              <w:t>13</w:t>
            </w:r>
          </w:p>
        </w:tc>
        <w:tc>
          <w:tcPr>
            <w:tcW w:w="1084" w:type="dxa"/>
          </w:tcPr>
          <w:p w:rsidR="0066595D" w:rsidRDefault="0066595D">
            <w:pPr>
              <w:pStyle w:val="ConsPlusNormal"/>
              <w:jc w:val="center"/>
            </w:pPr>
            <w:r>
              <w:t>14</w:t>
            </w:r>
          </w:p>
        </w:tc>
        <w:tc>
          <w:tcPr>
            <w:tcW w:w="1909" w:type="dxa"/>
          </w:tcPr>
          <w:p w:rsidR="0066595D" w:rsidRDefault="0066595D">
            <w:pPr>
              <w:pStyle w:val="ConsPlusNormal"/>
              <w:jc w:val="center"/>
            </w:pPr>
            <w:r>
              <w:t>15</w:t>
            </w:r>
          </w:p>
        </w:tc>
        <w:tc>
          <w:tcPr>
            <w:tcW w:w="1639" w:type="dxa"/>
          </w:tcPr>
          <w:p w:rsidR="0066595D" w:rsidRDefault="0066595D">
            <w:pPr>
              <w:pStyle w:val="ConsPlusNormal"/>
              <w:jc w:val="center"/>
            </w:pPr>
            <w:r>
              <w:t>16</w:t>
            </w:r>
          </w:p>
        </w:tc>
        <w:tc>
          <w:tcPr>
            <w:tcW w:w="1489" w:type="dxa"/>
          </w:tcPr>
          <w:p w:rsidR="0066595D" w:rsidRDefault="0066595D">
            <w:pPr>
              <w:pStyle w:val="ConsPlusNormal"/>
              <w:jc w:val="center"/>
            </w:pPr>
            <w:r>
              <w:t>17</w:t>
            </w:r>
          </w:p>
        </w:tc>
        <w:tc>
          <w:tcPr>
            <w:tcW w:w="1024" w:type="dxa"/>
          </w:tcPr>
          <w:p w:rsidR="0066595D" w:rsidRDefault="0066595D">
            <w:pPr>
              <w:pStyle w:val="ConsPlusNormal"/>
              <w:jc w:val="center"/>
            </w:pPr>
            <w:r>
              <w:t>18</w:t>
            </w:r>
          </w:p>
        </w:tc>
        <w:tc>
          <w:tcPr>
            <w:tcW w:w="1084" w:type="dxa"/>
          </w:tcPr>
          <w:p w:rsidR="0066595D" w:rsidRDefault="0066595D">
            <w:pPr>
              <w:pStyle w:val="ConsPlusNormal"/>
              <w:jc w:val="center"/>
            </w:pPr>
            <w:r>
              <w:t>19</w:t>
            </w:r>
          </w:p>
        </w:tc>
        <w:tc>
          <w:tcPr>
            <w:tcW w:w="1909" w:type="dxa"/>
          </w:tcPr>
          <w:p w:rsidR="0066595D" w:rsidRDefault="0066595D">
            <w:pPr>
              <w:pStyle w:val="ConsPlusNormal"/>
              <w:jc w:val="center"/>
            </w:pPr>
            <w:r>
              <w:t>20</w:t>
            </w:r>
          </w:p>
        </w:tc>
        <w:tc>
          <w:tcPr>
            <w:tcW w:w="1639" w:type="dxa"/>
            <w:tcBorders>
              <w:right w:val="nil"/>
            </w:tcBorders>
          </w:tcPr>
          <w:p w:rsidR="0066595D" w:rsidRDefault="0066595D">
            <w:pPr>
              <w:pStyle w:val="ConsPlusNormal"/>
              <w:jc w:val="center"/>
            </w:pPr>
            <w:r>
              <w:t>21</w:t>
            </w:r>
          </w:p>
        </w:tc>
      </w:tr>
      <w:tr w:rsidR="0066595D">
        <w:tblPrEx>
          <w:tblBorders>
            <w:left w:val="single" w:sz="4" w:space="0" w:color="auto"/>
            <w:right w:val="single" w:sz="4" w:space="0" w:color="auto"/>
          </w:tblBorders>
        </w:tblPrEx>
        <w:tc>
          <w:tcPr>
            <w:tcW w:w="1729" w:type="dxa"/>
          </w:tcPr>
          <w:p w:rsidR="0066595D" w:rsidRDefault="0066595D">
            <w:pPr>
              <w:pStyle w:val="ConsPlusNormal"/>
            </w:pPr>
          </w:p>
        </w:tc>
        <w:tc>
          <w:tcPr>
            <w:tcW w:w="679" w:type="dxa"/>
          </w:tcPr>
          <w:p w:rsidR="0066595D" w:rsidRDefault="0066595D">
            <w:pPr>
              <w:pStyle w:val="ConsPlusNormal"/>
            </w:pPr>
          </w:p>
        </w:tc>
        <w:tc>
          <w:tcPr>
            <w:tcW w:w="1444" w:type="dxa"/>
          </w:tcPr>
          <w:p w:rsidR="0066595D" w:rsidRDefault="0066595D">
            <w:pPr>
              <w:pStyle w:val="ConsPlusNormal"/>
            </w:pPr>
          </w:p>
        </w:tc>
        <w:tc>
          <w:tcPr>
            <w:tcW w:w="1039" w:type="dxa"/>
          </w:tcPr>
          <w:p w:rsidR="0066595D" w:rsidRDefault="0066595D">
            <w:pPr>
              <w:pStyle w:val="ConsPlusNormal"/>
            </w:pPr>
          </w:p>
        </w:tc>
        <w:tc>
          <w:tcPr>
            <w:tcW w:w="1474" w:type="dxa"/>
          </w:tcPr>
          <w:p w:rsidR="0066595D" w:rsidRDefault="0066595D">
            <w:pPr>
              <w:pStyle w:val="ConsPlusNormal"/>
            </w:pPr>
          </w:p>
        </w:tc>
        <w:tc>
          <w:tcPr>
            <w:tcW w:w="1489"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24"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39"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39" w:type="dxa"/>
          </w:tcPr>
          <w:p w:rsidR="0066595D" w:rsidRDefault="0066595D">
            <w:pPr>
              <w:pStyle w:val="ConsPlusNormal"/>
              <w:jc w:val="both"/>
            </w:pPr>
          </w:p>
        </w:tc>
      </w:tr>
      <w:tr w:rsidR="0066595D">
        <w:tblPrEx>
          <w:tblBorders>
            <w:left w:val="single" w:sz="4" w:space="0" w:color="auto"/>
            <w:right w:val="single" w:sz="4" w:space="0" w:color="auto"/>
          </w:tblBorders>
        </w:tblPrEx>
        <w:tc>
          <w:tcPr>
            <w:tcW w:w="1729" w:type="dxa"/>
          </w:tcPr>
          <w:p w:rsidR="0066595D" w:rsidRDefault="0066595D">
            <w:pPr>
              <w:pStyle w:val="ConsPlusNormal"/>
            </w:pPr>
          </w:p>
        </w:tc>
        <w:tc>
          <w:tcPr>
            <w:tcW w:w="679" w:type="dxa"/>
          </w:tcPr>
          <w:p w:rsidR="0066595D" w:rsidRDefault="0066595D">
            <w:pPr>
              <w:pStyle w:val="ConsPlusNormal"/>
            </w:pPr>
          </w:p>
        </w:tc>
        <w:tc>
          <w:tcPr>
            <w:tcW w:w="1444" w:type="dxa"/>
          </w:tcPr>
          <w:p w:rsidR="0066595D" w:rsidRDefault="0066595D">
            <w:pPr>
              <w:pStyle w:val="ConsPlusNormal"/>
            </w:pPr>
          </w:p>
        </w:tc>
        <w:tc>
          <w:tcPr>
            <w:tcW w:w="1039" w:type="dxa"/>
          </w:tcPr>
          <w:p w:rsidR="0066595D" w:rsidRDefault="0066595D">
            <w:pPr>
              <w:pStyle w:val="ConsPlusNormal"/>
            </w:pPr>
          </w:p>
        </w:tc>
        <w:tc>
          <w:tcPr>
            <w:tcW w:w="1474" w:type="dxa"/>
          </w:tcPr>
          <w:p w:rsidR="0066595D" w:rsidRDefault="0066595D">
            <w:pPr>
              <w:pStyle w:val="ConsPlusNormal"/>
            </w:pPr>
          </w:p>
        </w:tc>
        <w:tc>
          <w:tcPr>
            <w:tcW w:w="1489"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24"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39"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39" w:type="dxa"/>
          </w:tcPr>
          <w:p w:rsidR="0066595D" w:rsidRDefault="0066595D">
            <w:pPr>
              <w:pStyle w:val="ConsPlusNormal"/>
              <w:jc w:val="both"/>
            </w:pPr>
          </w:p>
        </w:tc>
      </w:tr>
      <w:tr w:rsidR="0066595D">
        <w:tblPrEx>
          <w:tblBorders>
            <w:left w:val="single" w:sz="4" w:space="0" w:color="auto"/>
            <w:right w:val="single" w:sz="4" w:space="0" w:color="auto"/>
          </w:tblBorders>
        </w:tblPrEx>
        <w:tc>
          <w:tcPr>
            <w:tcW w:w="1729" w:type="dxa"/>
          </w:tcPr>
          <w:p w:rsidR="0066595D" w:rsidRDefault="0066595D">
            <w:pPr>
              <w:pStyle w:val="ConsPlusNormal"/>
            </w:pPr>
          </w:p>
        </w:tc>
        <w:tc>
          <w:tcPr>
            <w:tcW w:w="679" w:type="dxa"/>
          </w:tcPr>
          <w:p w:rsidR="0066595D" w:rsidRDefault="0066595D">
            <w:pPr>
              <w:pStyle w:val="ConsPlusNormal"/>
            </w:pPr>
          </w:p>
        </w:tc>
        <w:tc>
          <w:tcPr>
            <w:tcW w:w="1444" w:type="dxa"/>
          </w:tcPr>
          <w:p w:rsidR="0066595D" w:rsidRDefault="0066595D">
            <w:pPr>
              <w:pStyle w:val="ConsPlusNormal"/>
            </w:pPr>
          </w:p>
        </w:tc>
        <w:tc>
          <w:tcPr>
            <w:tcW w:w="1039" w:type="dxa"/>
          </w:tcPr>
          <w:p w:rsidR="0066595D" w:rsidRDefault="0066595D">
            <w:pPr>
              <w:pStyle w:val="ConsPlusNormal"/>
            </w:pPr>
          </w:p>
        </w:tc>
        <w:tc>
          <w:tcPr>
            <w:tcW w:w="1474" w:type="dxa"/>
          </w:tcPr>
          <w:p w:rsidR="0066595D" w:rsidRDefault="0066595D">
            <w:pPr>
              <w:pStyle w:val="ConsPlusNormal"/>
            </w:pPr>
          </w:p>
        </w:tc>
        <w:tc>
          <w:tcPr>
            <w:tcW w:w="1489"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24"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39" w:type="dxa"/>
          </w:tcPr>
          <w:p w:rsidR="0066595D" w:rsidRDefault="0066595D">
            <w:pPr>
              <w:pStyle w:val="ConsPlusNormal"/>
            </w:pPr>
          </w:p>
        </w:tc>
        <w:tc>
          <w:tcPr>
            <w:tcW w:w="1489" w:type="dxa"/>
          </w:tcPr>
          <w:p w:rsidR="0066595D" w:rsidRDefault="0066595D">
            <w:pPr>
              <w:pStyle w:val="ConsPlusNormal"/>
            </w:pPr>
          </w:p>
        </w:tc>
        <w:tc>
          <w:tcPr>
            <w:tcW w:w="1024" w:type="dxa"/>
          </w:tcPr>
          <w:p w:rsidR="0066595D" w:rsidRDefault="0066595D">
            <w:pPr>
              <w:pStyle w:val="ConsPlusNormal"/>
            </w:pPr>
          </w:p>
        </w:tc>
        <w:tc>
          <w:tcPr>
            <w:tcW w:w="1084" w:type="dxa"/>
          </w:tcPr>
          <w:p w:rsidR="0066595D" w:rsidRDefault="0066595D">
            <w:pPr>
              <w:pStyle w:val="ConsPlusNormal"/>
            </w:pPr>
          </w:p>
        </w:tc>
        <w:tc>
          <w:tcPr>
            <w:tcW w:w="1909" w:type="dxa"/>
          </w:tcPr>
          <w:p w:rsidR="0066595D" w:rsidRDefault="0066595D">
            <w:pPr>
              <w:pStyle w:val="ConsPlusNormal"/>
            </w:pPr>
          </w:p>
        </w:tc>
        <w:tc>
          <w:tcPr>
            <w:tcW w:w="1639"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rPr>
          <w:sz w:val="18"/>
        </w:rPr>
        <w:t xml:space="preserve">    --------------------------------</w:t>
      </w:r>
    </w:p>
    <w:p w:rsidR="0066595D" w:rsidRDefault="0066595D">
      <w:pPr>
        <w:pStyle w:val="ConsPlusNonformat"/>
        <w:jc w:val="both"/>
      </w:pPr>
      <w:bookmarkStart w:id="185" w:name="P12291"/>
      <w:bookmarkEnd w:id="185"/>
      <w:r>
        <w:rPr>
          <w:sz w:val="18"/>
        </w:rPr>
        <w:t xml:space="preserve">    &lt;*&gt;  Графы  9, 14, 19, отражающие поступления (перечисления и льготы) в</w:t>
      </w:r>
    </w:p>
    <w:p w:rsidR="0066595D" w:rsidRDefault="0066595D">
      <w:pPr>
        <w:pStyle w:val="ConsPlusNonformat"/>
        <w:jc w:val="both"/>
      </w:pPr>
      <w:r>
        <w:rPr>
          <w:sz w:val="18"/>
        </w:rPr>
        <w:t>местные  бюджеты,  объединяют поступления (перечисления и льготы) в бюджеты</w:t>
      </w:r>
    </w:p>
    <w:p w:rsidR="0066595D" w:rsidRDefault="0066595D">
      <w:pPr>
        <w:pStyle w:val="ConsPlusNonformat"/>
        <w:jc w:val="both"/>
      </w:pPr>
      <w:r>
        <w:rPr>
          <w:sz w:val="18"/>
        </w:rPr>
        <w:t>внутригородских  муниципальных  образований  городов федерального значения,</w:t>
      </w:r>
    </w:p>
    <w:p w:rsidR="0066595D" w:rsidRDefault="0066595D">
      <w:pPr>
        <w:pStyle w:val="ConsPlusNonformat"/>
        <w:jc w:val="both"/>
      </w:pPr>
      <w:r>
        <w:rPr>
          <w:sz w:val="18"/>
        </w:rPr>
        <w:t>городских   округов,   городских   округов   с   внутригородским  делением,</w:t>
      </w:r>
    </w:p>
    <w:p w:rsidR="0066595D" w:rsidRDefault="0066595D">
      <w:pPr>
        <w:pStyle w:val="ConsPlusNonformat"/>
        <w:jc w:val="both"/>
      </w:pPr>
      <w:r>
        <w:rPr>
          <w:sz w:val="18"/>
        </w:rPr>
        <w:t>внутригородских   районов,  муниципальных  районов,  городских  и  сельских</w:t>
      </w:r>
    </w:p>
    <w:p w:rsidR="0066595D" w:rsidRDefault="0066595D">
      <w:pPr>
        <w:pStyle w:val="ConsPlusNonformat"/>
        <w:jc w:val="both"/>
      </w:pPr>
      <w:r>
        <w:rPr>
          <w:sz w:val="18"/>
        </w:rPr>
        <w:t>поселений.</w:t>
      </w:r>
    </w:p>
    <w:p w:rsidR="0066595D" w:rsidRDefault="0066595D">
      <w:pPr>
        <w:pStyle w:val="ConsPlusNonformat"/>
        <w:jc w:val="both"/>
      </w:pPr>
    </w:p>
    <w:p w:rsidR="0066595D" w:rsidRDefault="0066595D">
      <w:pPr>
        <w:pStyle w:val="ConsPlusNonformat"/>
        <w:jc w:val="both"/>
      </w:pPr>
      <w:r>
        <w:rPr>
          <w:sz w:val="18"/>
        </w:rPr>
        <w:t>Руководитель ___________ ______________ Главный бухгалтер ___________ _____________</w:t>
      </w:r>
    </w:p>
    <w:p w:rsidR="0066595D" w:rsidRDefault="0066595D">
      <w:pPr>
        <w:pStyle w:val="ConsPlusNonformat"/>
        <w:jc w:val="both"/>
      </w:pPr>
      <w:r>
        <w:rPr>
          <w:sz w:val="18"/>
        </w:rPr>
        <w:t xml:space="preserve">             (подпись)   (расшифровка                      (подпись)   (расшифровка</w:t>
      </w:r>
    </w:p>
    <w:p w:rsidR="0066595D" w:rsidRDefault="0066595D">
      <w:pPr>
        <w:pStyle w:val="ConsPlusNonformat"/>
        <w:jc w:val="both"/>
      </w:pPr>
      <w:r>
        <w:rPr>
          <w:sz w:val="18"/>
        </w:rPr>
        <w:t xml:space="preserve">                            подписи)                                     подписи)</w:t>
      </w:r>
    </w:p>
    <w:p w:rsidR="0066595D" w:rsidRDefault="0066595D">
      <w:pPr>
        <w:pStyle w:val="ConsPlusNonformat"/>
        <w:jc w:val="both"/>
      </w:pPr>
    </w:p>
    <w:p w:rsidR="0066595D" w:rsidRDefault="0066595D">
      <w:pPr>
        <w:pStyle w:val="ConsPlusNonformat"/>
        <w:jc w:val="both"/>
      </w:pPr>
      <w:r>
        <w:rPr>
          <w:sz w:val="18"/>
        </w:rPr>
        <w:t>Исполнитель _________________ __________ ________________________ _________</w:t>
      </w:r>
    </w:p>
    <w:p w:rsidR="0066595D" w:rsidRDefault="0066595D">
      <w:pPr>
        <w:pStyle w:val="ConsPlusNonformat"/>
        <w:jc w:val="both"/>
      </w:pPr>
      <w:r>
        <w:rPr>
          <w:sz w:val="18"/>
        </w:rPr>
        <w:t xml:space="preserve">               (должность)     (подпись)   (расшифровка подписи)  (телефон)</w:t>
      </w:r>
    </w:p>
    <w:p w:rsidR="0066595D" w:rsidRDefault="0066595D">
      <w:pPr>
        <w:pStyle w:val="ConsPlusNonformat"/>
        <w:jc w:val="both"/>
      </w:pPr>
    </w:p>
    <w:p w:rsidR="0066595D" w:rsidRDefault="0066595D">
      <w:pPr>
        <w:pStyle w:val="ConsPlusNonformat"/>
        <w:jc w:val="both"/>
      </w:pPr>
      <w:r>
        <w:rPr>
          <w:sz w:val="18"/>
        </w:rPr>
        <w:t>"__" _____________ 20__ г.</w:t>
      </w:r>
    </w:p>
    <w:p w:rsidR="0066595D" w:rsidRDefault="0066595D">
      <w:pPr>
        <w:pStyle w:val="ConsPlusNormal"/>
        <w:jc w:val="both"/>
      </w:pPr>
    </w:p>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lastRenderedPageBreak/>
              <w:t>Список изменяющих документов</w:t>
            </w:r>
          </w:p>
          <w:p w:rsidR="0066595D" w:rsidRDefault="0066595D">
            <w:pPr>
              <w:pStyle w:val="ConsPlusNormal"/>
              <w:jc w:val="center"/>
            </w:pPr>
            <w:r>
              <w:rPr>
                <w:color w:val="392C69"/>
              </w:rPr>
              <w:t xml:space="preserve">(в ред. </w:t>
            </w:r>
            <w:hyperlink r:id="rId1242" w:history="1">
              <w:r>
                <w:rPr>
                  <w:color w:val="0000FF"/>
                </w:rPr>
                <w:t>Приказа</w:t>
              </w:r>
            </w:hyperlink>
            <w:r>
              <w:rPr>
                <w:color w:val="392C69"/>
              </w:rPr>
              <w:t xml:space="preserve"> Минфина России от 16.11.2016 N 209н)</w:t>
            </w:r>
          </w:p>
        </w:tc>
      </w:tr>
    </w:tbl>
    <w:p w:rsidR="0066595D" w:rsidRDefault="0066595D">
      <w:pPr>
        <w:pStyle w:val="ConsPlusNormal"/>
        <w:jc w:val="both"/>
      </w:pPr>
    </w:p>
    <w:p w:rsidR="0066595D" w:rsidRDefault="0066595D">
      <w:pPr>
        <w:pStyle w:val="ConsPlusNonformat"/>
        <w:jc w:val="both"/>
      </w:pPr>
      <w:bookmarkStart w:id="186" w:name="P12311"/>
      <w:bookmarkEnd w:id="186"/>
      <w:r>
        <w:t xml:space="preserve">                      БАЛАНС ПО ОПЕРАЦИЯМ БЮДЖЕТНЫХ,</w:t>
      </w:r>
    </w:p>
    <w:p w:rsidR="0066595D" w:rsidRDefault="0066595D">
      <w:pPr>
        <w:pStyle w:val="ConsPlusNonformat"/>
        <w:jc w:val="both"/>
      </w:pPr>
      <w:r>
        <w:t xml:space="preserve">               АВТОНОМНЫХ УЧРЕЖДЕНИЙ И ИНЫХ ЮРИДИЧЕСКИХ ЛИЦ</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58"/>
        <w:gridCol w:w="2494"/>
        <w:gridCol w:w="1928"/>
        <w:gridCol w:w="1134"/>
      </w:tblGrid>
      <w:tr w:rsidR="0066595D">
        <w:tc>
          <w:tcPr>
            <w:tcW w:w="3458" w:type="dxa"/>
            <w:tcBorders>
              <w:top w:val="nil"/>
              <w:left w:val="nil"/>
              <w:bottom w:val="nil"/>
              <w:right w:val="nil"/>
            </w:tcBorders>
          </w:tcPr>
          <w:p w:rsidR="0066595D" w:rsidRDefault="0066595D">
            <w:pPr>
              <w:pStyle w:val="ConsPlusNormal"/>
            </w:pPr>
          </w:p>
        </w:tc>
        <w:tc>
          <w:tcPr>
            <w:tcW w:w="2494" w:type="dxa"/>
            <w:tcBorders>
              <w:top w:val="nil"/>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458" w:type="dxa"/>
            <w:tcBorders>
              <w:top w:val="nil"/>
              <w:left w:val="nil"/>
              <w:bottom w:val="nil"/>
              <w:right w:val="nil"/>
            </w:tcBorders>
          </w:tcPr>
          <w:p w:rsidR="0066595D" w:rsidRDefault="0066595D">
            <w:pPr>
              <w:pStyle w:val="ConsPlusNormal"/>
            </w:pPr>
          </w:p>
        </w:tc>
        <w:tc>
          <w:tcPr>
            <w:tcW w:w="2494" w:type="dxa"/>
            <w:tcBorders>
              <w:top w:val="nil"/>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tcPr>
          <w:p w:rsidR="0066595D" w:rsidRDefault="0066595D">
            <w:pPr>
              <w:pStyle w:val="ConsPlusNormal"/>
              <w:jc w:val="right"/>
            </w:pPr>
            <w:r>
              <w:t xml:space="preserve">Форма по </w:t>
            </w:r>
            <w:hyperlink r:id="rId1243"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0503154</w:t>
            </w:r>
          </w:p>
        </w:tc>
      </w:tr>
      <w:tr w:rsidR="0066595D">
        <w:tc>
          <w:tcPr>
            <w:tcW w:w="3458" w:type="dxa"/>
            <w:tcBorders>
              <w:top w:val="nil"/>
              <w:left w:val="nil"/>
              <w:bottom w:val="nil"/>
              <w:right w:val="nil"/>
            </w:tcBorders>
          </w:tcPr>
          <w:p w:rsidR="0066595D" w:rsidRDefault="0066595D">
            <w:pPr>
              <w:pStyle w:val="ConsPlusNormal"/>
            </w:pPr>
          </w:p>
        </w:tc>
        <w:tc>
          <w:tcPr>
            <w:tcW w:w="2494" w:type="dxa"/>
            <w:tcBorders>
              <w:top w:val="nil"/>
              <w:left w:val="nil"/>
              <w:bottom w:val="nil"/>
              <w:right w:val="nil"/>
            </w:tcBorders>
          </w:tcPr>
          <w:p w:rsidR="0066595D" w:rsidRDefault="0066595D">
            <w:pPr>
              <w:pStyle w:val="ConsPlusNormal"/>
              <w:jc w:val="center"/>
            </w:pPr>
            <w:r>
              <w:t>на 1 _________ 20__ г.</w:t>
            </w:r>
          </w:p>
        </w:tc>
        <w:tc>
          <w:tcPr>
            <w:tcW w:w="1928" w:type="dxa"/>
            <w:tcBorders>
              <w:top w:val="nil"/>
              <w:left w:val="nil"/>
              <w:bottom w:val="nil"/>
              <w:right w:val="single" w:sz="4" w:space="0" w:color="auto"/>
            </w:tcBorders>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458" w:type="dxa"/>
            <w:tcBorders>
              <w:top w:val="nil"/>
              <w:left w:val="nil"/>
              <w:bottom w:val="nil"/>
              <w:right w:val="nil"/>
            </w:tcBorders>
          </w:tcPr>
          <w:p w:rsidR="0066595D" w:rsidRDefault="0066595D">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66595D" w:rsidRDefault="0066595D">
            <w:pPr>
              <w:pStyle w:val="ConsPlusNormal"/>
            </w:pPr>
          </w:p>
        </w:tc>
        <w:tc>
          <w:tcPr>
            <w:tcW w:w="1928"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458" w:type="dxa"/>
            <w:tcBorders>
              <w:top w:val="nil"/>
              <w:left w:val="nil"/>
              <w:bottom w:val="nil"/>
              <w:right w:val="nil"/>
            </w:tcBorders>
          </w:tcPr>
          <w:p w:rsidR="0066595D" w:rsidRDefault="0066595D">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66595D" w:rsidRDefault="0066595D">
            <w:pPr>
              <w:pStyle w:val="ConsPlusNormal"/>
            </w:pPr>
          </w:p>
        </w:tc>
        <w:tc>
          <w:tcPr>
            <w:tcW w:w="1928" w:type="dxa"/>
            <w:tcBorders>
              <w:top w:val="nil"/>
              <w:left w:val="nil"/>
              <w:bottom w:val="nil"/>
              <w:right w:val="single" w:sz="4" w:space="0" w:color="auto"/>
            </w:tcBorders>
            <w:vAlign w:val="bottom"/>
          </w:tcPr>
          <w:p w:rsidR="0066595D" w:rsidRDefault="0066595D">
            <w:pPr>
              <w:pStyle w:val="ConsPlusNormal"/>
              <w:jc w:val="right"/>
            </w:pPr>
            <w:r>
              <w:t xml:space="preserve">по </w:t>
            </w:r>
            <w:hyperlink r:id="rId124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458" w:type="dxa"/>
            <w:tcBorders>
              <w:top w:val="nil"/>
              <w:left w:val="nil"/>
              <w:bottom w:val="nil"/>
              <w:right w:val="nil"/>
            </w:tcBorders>
          </w:tcPr>
          <w:p w:rsidR="0066595D" w:rsidRDefault="0066595D">
            <w:pPr>
              <w:pStyle w:val="ConsPlusNormal"/>
            </w:pPr>
            <w:r>
              <w:t>Периодичность: месячная</w:t>
            </w:r>
          </w:p>
        </w:tc>
        <w:tc>
          <w:tcPr>
            <w:tcW w:w="2494" w:type="dxa"/>
            <w:tcBorders>
              <w:top w:val="single" w:sz="4" w:space="0" w:color="auto"/>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458" w:type="dxa"/>
            <w:tcBorders>
              <w:top w:val="nil"/>
              <w:left w:val="nil"/>
              <w:bottom w:val="nil"/>
              <w:right w:val="nil"/>
            </w:tcBorders>
          </w:tcPr>
          <w:p w:rsidR="0066595D" w:rsidRDefault="0066595D">
            <w:pPr>
              <w:pStyle w:val="ConsPlusNormal"/>
            </w:pPr>
            <w:r>
              <w:t>Единица измерения: руб.</w:t>
            </w:r>
          </w:p>
        </w:tc>
        <w:tc>
          <w:tcPr>
            <w:tcW w:w="2494" w:type="dxa"/>
            <w:tcBorders>
              <w:top w:val="nil"/>
              <w:left w:val="nil"/>
              <w:bottom w:val="nil"/>
              <w:right w:val="nil"/>
            </w:tcBorders>
          </w:tcPr>
          <w:p w:rsidR="0066595D" w:rsidRDefault="0066595D">
            <w:pPr>
              <w:pStyle w:val="ConsPlusNormal"/>
            </w:pPr>
          </w:p>
        </w:tc>
        <w:tc>
          <w:tcPr>
            <w:tcW w:w="1928" w:type="dxa"/>
            <w:tcBorders>
              <w:top w:val="nil"/>
              <w:left w:val="nil"/>
              <w:bottom w:val="nil"/>
              <w:right w:val="single" w:sz="4" w:space="0" w:color="auto"/>
            </w:tcBorders>
            <w:vAlign w:val="bottom"/>
          </w:tcPr>
          <w:p w:rsidR="0066595D" w:rsidRDefault="0066595D">
            <w:pPr>
              <w:pStyle w:val="ConsPlusNormal"/>
              <w:jc w:val="right"/>
            </w:pPr>
            <w:r>
              <w:t xml:space="preserve">по </w:t>
            </w:r>
            <w:hyperlink r:id="rId1245"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bl>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794"/>
        <w:gridCol w:w="1134"/>
        <w:gridCol w:w="1191"/>
      </w:tblGrid>
      <w:tr w:rsidR="0066595D">
        <w:tc>
          <w:tcPr>
            <w:tcW w:w="6406" w:type="dxa"/>
            <w:tcBorders>
              <w:left w:val="nil"/>
            </w:tcBorders>
          </w:tcPr>
          <w:p w:rsidR="0066595D" w:rsidRDefault="0066595D">
            <w:pPr>
              <w:pStyle w:val="ConsPlusNormal"/>
              <w:jc w:val="center"/>
            </w:pPr>
            <w:r>
              <w:lastRenderedPageBreak/>
              <w:t>АКТИВ</w:t>
            </w:r>
          </w:p>
        </w:tc>
        <w:tc>
          <w:tcPr>
            <w:tcW w:w="794" w:type="dxa"/>
          </w:tcPr>
          <w:p w:rsidR="0066595D" w:rsidRDefault="0066595D">
            <w:pPr>
              <w:pStyle w:val="ConsPlusNormal"/>
              <w:jc w:val="center"/>
            </w:pPr>
            <w:r>
              <w:t>Код строки</w:t>
            </w:r>
          </w:p>
        </w:tc>
        <w:tc>
          <w:tcPr>
            <w:tcW w:w="1134" w:type="dxa"/>
          </w:tcPr>
          <w:p w:rsidR="0066595D" w:rsidRDefault="0066595D">
            <w:pPr>
              <w:pStyle w:val="ConsPlusNormal"/>
              <w:jc w:val="center"/>
            </w:pPr>
            <w:r>
              <w:t>На начало года</w:t>
            </w:r>
          </w:p>
        </w:tc>
        <w:tc>
          <w:tcPr>
            <w:tcW w:w="1191" w:type="dxa"/>
            <w:tcBorders>
              <w:right w:val="nil"/>
            </w:tcBorders>
          </w:tcPr>
          <w:p w:rsidR="0066595D" w:rsidRDefault="0066595D">
            <w:pPr>
              <w:pStyle w:val="ConsPlusNormal"/>
              <w:jc w:val="center"/>
            </w:pPr>
            <w:r>
              <w:t>На конец отчетного периода</w:t>
            </w:r>
          </w:p>
        </w:tc>
      </w:tr>
      <w:tr w:rsidR="0066595D">
        <w:tc>
          <w:tcPr>
            <w:tcW w:w="6406" w:type="dxa"/>
            <w:tcBorders>
              <w:left w:val="nil"/>
            </w:tcBorders>
          </w:tcPr>
          <w:p w:rsidR="0066595D" w:rsidRDefault="0066595D">
            <w:pPr>
              <w:pStyle w:val="ConsPlusNormal"/>
              <w:jc w:val="center"/>
            </w:pPr>
            <w:r>
              <w:t>1</w:t>
            </w:r>
          </w:p>
        </w:tc>
        <w:tc>
          <w:tcPr>
            <w:tcW w:w="794" w:type="dxa"/>
          </w:tcPr>
          <w:p w:rsidR="0066595D" w:rsidRDefault="0066595D">
            <w:pPr>
              <w:pStyle w:val="ConsPlusNormal"/>
              <w:jc w:val="center"/>
            </w:pPr>
            <w:r>
              <w:t>2</w:t>
            </w:r>
          </w:p>
        </w:tc>
        <w:tc>
          <w:tcPr>
            <w:tcW w:w="1134" w:type="dxa"/>
          </w:tcPr>
          <w:p w:rsidR="0066595D" w:rsidRDefault="0066595D">
            <w:pPr>
              <w:pStyle w:val="ConsPlusNormal"/>
              <w:jc w:val="center"/>
            </w:pPr>
            <w:r>
              <w:t>3</w:t>
            </w:r>
          </w:p>
        </w:tc>
        <w:tc>
          <w:tcPr>
            <w:tcW w:w="1191"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6406" w:type="dxa"/>
            <w:tcBorders>
              <w:left w:val="nil"/>
            </w:tcBorders>
          </w:tcPr>
          <w:p w:rsidR="0066595D" w:rsidRDefault="0066595D">
            <w:pPr>
              <w:pStyle w:val="ConsPlusNormal"/>
              <w:jc w:val="center"/>
              <w:outlineLvl w:val="3"/>
            </w:pPr>
            <w:bookmarkStart w:id="187" w:name="P12351"/>
            <w:bookmarkEnd w:id="187"/>
            <w:r>
              <w:t>II. Финансовые активы</w:t>
            </w:r>
          </w:p>
          <w:p w:rsidR="0066595D" w:rsidRDefault="0066595D">
            <w:pPr>
              <w:pStyle w:val="ConsPlusNormal"/>
            </w:pPr>
            <w:r>
              <w:t>Средства на счетах органа, осуществляющего кассовое обслуживание (020310000)</w:t>
            </w:r>
          </w:p>
        </w:tc>
        <w:tc>
          <w:tcPr>
            <w:tcW w:w="794" w:type="dxa"/>
            <w:vAlign w:val="bottom"/>
          </w:tcPr>
          <w:p w:rsidR="0066595D" w:rsidRDefault="0066595D">
            <w:pPr>
              <w:pStyle w:val="ConsPlusNormal"/>
              <w:jc w:val="center"/>
            </w:pPr>
            <w:r>
              <w:t>010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в том числе:</w:t>
            </w:r>
          </w:p>
          <w:p w:rsidR="0066595D" w:rsidRDefault="0066595D">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66595D" w:rsidRDefault="0066595D">
            <w:pPr>
              <w:pStyle w:val="ConsPlusNormal"/>
              <w:jc w:val="center"/>
            </w:pPr>
            <w:r>
              <w:t>013</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66595D" w:rsidRDefault="0066595D">
            <w:pPr>
              <w:pStyle w:val="ConsPlusNormal"/>
              <w:jc w:val="center"/>
            </w:pPr>
            <w:r>
              <w:t>014</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66595D" w:rsidRDefault="0066595D">
            <w:pPr>
              <w:pStyle w:val="ConsPlusNormal"/>
              <w:jc w:val="center"/>
            </w:pPr>
            <w:r>
              <w:t>015</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bookmarkStart w:id="188" w:name="P12369"/>
            <w:bookmarkEnd w:id="188"/>
            <w:r>
              <w:t>Средства на счетах органа, осуществляющего кассовое обслуживание, в пути (020320000)</w:t>
            </w:r>
          </w:p>
        </w:tc>
        <w:tc>
          <w:tcPr>
            <w:tcW w:w="794" w:type="dxa"/>
            <w:vAlign w:val="bottom"/>
          </w:tcPr>
          <w:p w:rsidR="0066595D" w:rsidRDefault="0066595D">
            <w:pPr>
              <w:pStyle w:val="ConsPlusNormal"/>
              <w:jc w:val="center"/>
            </w:pPr>
            <w:r>
              <w:t>020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bookmarkStart w:id="189" w:name="P12373"/>
            <w:bookmarkEnd w:id="189"/>
            <w:r>
              <w:t>Средства на счетах для выплаты наличных денег (020330000)</w:t>
            </w:r>
          </w:p>
        </w:tc>
        <w:tc>
          <w:tcPr>
            <w:tcW w:w="794" w:type="dxa"/>
            <w:vAlign w:val="bottom"/>
          </w:tcPr>
          <w:p w:rsidR="0066595D" w:rsidRDefault="0066595D">
            <w:pPr>
              <w:pStyle w:val="ConsPlusNormal"/>
              <w:jc w:val="center"/>
            </w:pPr>
            <w:r>
              <w:t>030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в том числе:</w:t>
            </w:r>
          </w:p>
          <w:p w:rsidR="0066595D" w:rsidRDefault="0066595D">
            <w:pPr>
              <w:pStyle w:val="ConsPlusNormal"/>
              <w:ind w:left="284"/>
            </w:pPr>
            <w:r>
              <w:t>средства бюджетных учреждений на счетах для выплаты наличных денег (020333000)</w:t>
            </w:r>
          </w:p>
        </w:tc>
        <w:tc>
          <w:tcPr>
            <w:tcW w:w="794" w:type="dxa"/>
            <w:vAlign w:val="bottom"/>
          </w:tcPr>
          <w:p w:rsidR="0066595D" w:rsidRDefault="0066595D">
            <w:pPr>
              <w:pStyle w:val="ConsPlusNormal"/>
              <w:jc w:val="center"/>
            </w:pPr>
            <w:r>
              <w:t>032</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средства автономных учреждений на счетах для выплаты наличных денег (020334000)</w:t>
            </w:r>
          </w:p>
        </w:tc>
        <w:tc>
          <w:tcPr>
            <w:tcW w:w="794" w:type="dxa"/>
            <w:vAlign w:val="bottom"/>
          </w:tcPr>
          <w:p w:rsidR="0066595D" w:rsidRDefault="0066595D">
            <w:pPr>
              <w:pStyle w:val="ConsPlusNormal"/>
              <w:jc w:val="center"/>
            </w:pPr>
            <w:r>
              <w:t>033</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средства иных юридических лиц на счетах для выплаты наличных денег (020335000)</w:t>
            </w:r>
          </w:p>
        </w:tc>
        <w:tc>
          <w:tcPr>
            <w:tcW w:w="794" w:type="dxa"/>
            <w:vAlign w:val="bottom"/>
          </w:tcPr>
          <w:p w:rsidR="0066595D" w:rsidRDefault="0066595D">
            <w:pPr>
              <w:pStyle w:val="ConsPlusNormal"/>
              <w:jc w:val="center"/>
            </w:pPr>
            <w:r>
              <w:t>034</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bookmarkStart w:id="190" w:name="P12390"/>
            <w:bookmarkEnd w:id="190"/>
            <w:r>
              <w:t>Внутренние расчеты по поступлениям (021100000)</w:t>
            </w:r>
          </w:p>
        </w:tc>
        <w:tc>
          <w:tcPr>
            <w:tcW w:w="794" w:type="dxa"/>
            <w:vAlign w:val="bottom"/>
          </w:tcPr>
          <w:p w:rsidR="0066595D" w:rsidRDefault="0066595D">
            <w:pPr>
              <w:pStyle w:val="ConsPlusNormal"/>
              <w:jc w:val="center"/>
            </w:pPr>
            <w:r>
              <w:t>040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bookmarkStart w:id="191" w:name="P12394"/>
            <w:bookmarkEnd w:id="191"/>
            <w:r>
              <w:lastRenderedPageBreak/>
              <w:t>Внутренние расчеты по выбытиям (021200000)</w:t>
            </w:r>
          </w:p>
        </w:tc>
        <w:tc>
          <w:tcPr>
            <w:tcW w:w="794" w:type="dxa"/>
            <w:vAlign w:val="bottom"/>
          </w:tcPr>
          <w:p w:rsidR="0066595D" w:rsidRDefault="0066595D">
            <w:pPr>
              <w:pStyle w:val="ConsPlusNormal"/>
              <w:jc w:val="center"/>
            </w:pPr>
            <w:r>
              <w:t>050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r>
              <w:t>Итого по разделу II (</w:t>
            </w:r>
            <w:hyperlink w:anchor="P12351" w:history="1">
              <w:r>
                <w:rPr>
                  <w:color w:val="0000FF"/>
                </w:rPr>
                <w:t>стр. 010</w:t>
              </w:r>
            </w:hyperlink>
            <w:r>
              <w:t xml:space="preserve"> + </w:t>
            </w:r>
            <w:hyperlink w:anchor="P12369" w:history="1">
              <w:r>
                <w:rPr>
                  <w:color w:val="0000FF"/>
                </w:rPr>
                <w:t>стр. 020</w:t>
              </w:r>
            </w:hyperlink>
            <w:r>
              <w:t xml:space="preserve"> + </w:t>
            </w:r>
            <w:hyperlink w:anchor="P12373" w:history="1">
              <w:r>
                <w:rPr>
                  <w:color w:val="0000FF"/>
                </w:rPr>
                <w:t>стр. 030</w:t>
              </w:r>
            </w:hyperlink>
            <w:r>
              <w:t xml:space="preserve"> + </w:t>
            </w:r>
            <w:hyperlink w:anchor="P12390" w:history="1">
              <w:r>
                <w:rPr>
                  <w:color w:val="0000FF"/>
                </w:rPr>
                <w:t>стр. 040</w:t>
              </w:r>
            </w:hyperlink>
            <w:r>
              <w:t xml:space="preserve"> + </w:t>
            </w:r>
            <w:hyperlink w:anchor="P12394" w:history="1">
              <w:r>
                <w:rPr>
                  <w:color w:val="0000FF"/>
                </w:rPr>
                <w:t>стр. 050</w:t>
              </w:r>
            </w:hyperlink>
            <w:r>
              <w:t>)</w:t>
            </w:r>
          </w:p>
        </w:tc>
        <w:tc>
          <w:tcPr>
            <w:tcW w:w="794" w:type="dxa"/>
            <w:vAlign w:val="bottom"/>
          </w:tcPr>
          <w:p w:rsidR="0066595D" w:rsidRDefault="0066595D">
            <w:pPr>
              <w:pStyle w:val="ConsPlusNormal"/>
              <w:jc w:val="center"/>
            </w:pPr>
            <w:r>
              <w:t>060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r>
              <w:t>БАЛАНС</w:t>
            </w:r>
          </w:p>
        </w:tc>
        <w:tc>
          <w:tcPr>
            <w:tcW w:w="794" w:type="dxa"/>
            <w:vAlign w:val="bottom"/>
          </w:tcPr>
          <w:p w:rsidR="0066595D" w:rsidRDefault="0066595D">
            <w:pPr>
              <w:pStyle w:val="ConsPlusNormal"/>
              <w:jc w:val="center"/>
            </w:pPr>
            <w:r>
              <w:t>070</w:t>
            </w:r>
          </w:p>
        </w:tc>
        <w:tc>
          <w:tcPr>
            <w:tcW w:w="1134" w:type="dxa"/>
          </w:tcPr>
          <w:p w:rsidR="0066595D" w:rsidRDefault="0066595D">
            <w:pPr>
              <w:pStyle w:val="ConsPlusNormal"/>
            </w:pPr>
          </w:p>
        </w:tc>
        <w:tc>
          <w:tcPr>
            <w:tcW w:w="1191"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0503154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794"/>
        <w:gridCol w:w="1134"/>
        <w:gridCol w:w="1191"/>
      </w:tblGrid>
      <w:tr w:rsidR="0066595D">
        <w:tc>
          <w:tcPr>
            <w:tcW w:w="6406" w:type="dxa"/>
            <w:tcBorders>
              <w:left w:val="nil"/>
            </w:tcBorders>
          </w:tcPr>
          <w:p w:rsidR="0066595D" w:rsidRDefault="0066595D">
            <w:pPr>
              <w:pStyle w:val="ConsPlusNormal"/>
              <w:jc w:val="center"/>
            </w:pPr>
            <w:r>
              <w:t>ПАССИВ</w:t>
            </w:r>
          </w:p>
        </w:tc>
        <w:tc>
          <w:tcPr>
            <w:tcW w:w="794" w:type="dxa"/>
          </w:tcPr>
          <w:p w:rsidR="0066595D" w:rsidRDefault="0066595D">
            <w:pPr>
              <w:pStyle w:val="ConsPlusNormal"/>
              <w:jc w:val="center"/>
            </w:pPr>
            <w:r>
              <w:t>Код строки</w:t>
            </w:r>
          </w:p>
        </w:tc>
        <w:tc>
          <w:tcPr>
            <w:tcW w:w="1134" w:type="dxa"/>
          </w:tcPr>
          <w:p w:rsidR="0066595D" w:rsidRDefault="0066595D">
            <w:pPr>
              <w:pStyle w:val="ConsPlusNormal"/>
              <w:jc w:val="center"/>
            </w:pPr>
            <w:r>
              <w:t>На начало года</w:t>
            </w:r>
          </w:p>
        </w:tc>
        <w:tc>
          <w:tcPr>
            <w:tcW w:w="1191" w:type="dxa"/>
            <w:tcBorders>
              <w:right w:val="nil"/>
            </w:tcBorders>
          </w:tcPr>
          <w:p w:rsidR="0066595D" w:rsidRDefault="0066595D">
            <w:pPr>
              <w:pStyle w:val="ConsPlusNormal"/>
              <w:jc w:val="center"/>
            </w:pPr>
            <w:r>
              <w:t>На конец отчетного периода</w:t>
            </w:r>
          </w:p>
        </w:tc>
      </w:tr>
      <w:tr w:rsidR="0066595D">
        <w:tc>
          <w:tcPr>
            <w:tcW w:w="6406" w:type="dxa"/>
            <w:tcBorders>
              <w:left w:val="nil"/>
            </w:tcBorders>
          </w:tcPr>
          <w:p w:rsidR="0066595D" w:rsidRDefault="0066595D">
            <w:pPr>
              <w:pStyle w:val="ConsPlusNormal"/>
              <w:jc w:val="center"/>
            </w:pPr>
            <w:r>
              <w:t>1</w:t>
            </w:r>
          </w:p>
        </w:tc>
        <w:tc>
          <w:tcPr>
            <w:tcW w:w="794" w:type="dxa"/>
          </w:tcPr>
          <w:p w:rsidR="0066595D" w:rsidRDefault="0066595D">
            <w:pPr>
              <w:pStyle w:val="ConsPlusNormal"/>
              <w:jc w:val="center"/>
            </w:pPr>
            <w:r>
              <w:t>2</w:t>
            </w:r>
          </w:p>
        </w:tc>
        <w:tc>
          <w:tcPr>
            <w:tcW w:w="1134" w:type="dxa"/>
          </w:tcPr>
          <w:p w:rsidR="0066595D" w:rsidRDefault="0066595D">
            <w:pPr>
              <w:pStyle w:val="ConsPlusNormal"/>
              <w:jc w:val="center"/>
            </w:pPr>
            <w:r>
              <w:t>3</w:t>
            </w:r>
          </w:p>
        </w:tc>
        <w:tc>
          <w:tcPr>
            <w:tcW w:w="1191"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6406" w:type="dxa"/>
            <w:vMerge w:val="restart"/>
            <w:tcBorders>
              <w:left w:val="nil"/>
            </w:tcBorders>
          </w:tcPr>
          <w:p w:rsidR="0066595D" w:rsidRDefault="0066595D">
            <w:pPr>
              <w:pStyle w:val="ConsPlusNormal"/>
              <w:jc w:val="center"/>
              <w:outlineLvl w:val="3"/>
            </w:pPr>
            <w:bookmarkStart w:id="192" w:name="P12417"/>
            <w:bookmarkEnd w:id="192"/>
            <w:r>
              <w:t>III. Обязательства</w:t>
            </w:r>
          </w:p>
          <w:p w:rsidR="0066595D" w:rsidRDefault="0066595D">
            <w:pPr>
              <w:pStyle w:val="ConsPlusNormal"/>
            </w:pPr>
            <w:r>
              <w:t>Расчеты по выплате наличных денег (030600000)</w:t>
            </w:r>
          </w:p>
        </w:tc>
        <w:tc>
          <w:tcPr>
            <w:tcW w:w="794" w:type="dxa"/>
          </w:tcPr>
          <w:p w:rsidR="0066595D" w:rsidRDefault="0066595D">
            <w:pPr>
              <w:pStyle w:val="ConsPlusNormal"/>
            </w:pP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vMerge/>
            <w:tcBorders>
              <w:left w:val="nil"/>
            </w:tcBorders>
          </w:tcPr>
          <w:p w:rsidR="0066595D" w:rsidRDefault="0066595D"/>
        </w:tc>
        <w:tc>
          <w:tcPr>
            <w:tcW w:w="794" w:type="dxa"/>
            <w:vAlign w:val="bottom"/>
          </w:tcPr>
          <w:p w:rsidR="0066595D" w:rsidRDefault="0066595D">
            <w:pPr>
              <w:pStyle w:val="ConsPlusNormal"/>
              <w:jc w:val="center"/>
            </w:pPr>
            <w:r>
              <w:t>090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bookmarkStart w:id="193" w:name="P12425"/>
            <w:bookmarkEnd w:id="193"/>
            <w:r>
              <w:t>Расчеты по операциям на счетах органа, осуществляющего кассовое обслуживание (030700000)</w:t>
            </w:r>
          </w:p>
        </w:tc>
        <w:tc>
          <w:tcPr>
            <w:tcW w:w="794" w:type="dxa"/>
            <w:vAlign w:val="bottom"/>
          </w:tcPr>
          <w:p w:rsidR="0066595D" w:rsidRDefault="0066595D">
            <w:pPr>
              <w:pStyle w:val="ConsPlusNormal"/>
              <w:jc w:val="center"/>
            </w:pPr>
            <w:r>
              <w:t>100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в том числе:</w:t>
            </w:r>
          </w:p>
          <w:p w:rsidR="0066595D" w:rsidRDefault="0066595D">
            <w:pPr>
              <w:pStyle w:val="ConsPlusNormal"/>
              <w:ind w:left="284"/>
            </w:pPr>
            <w:r>
              <w:t>расчеты по операциям бюджетных учреждений (030713000)</w:t>
            </w:r>
          </w:p>
        </w:tc>
        <w:tc>
          <w:tcPr>
            <w:tcW w:w="794" w:type="dxa"/>
            <w:vAlign w:val="bottom"/>
          </w:tcPr>
          <w:p w:rsidR="0066595D" w:rsidRDefault="0066595D">
            <w:pPr>
              <w:pStyle w:val="ConsPlusNormal"/>
              <w:jc w:val="center"/>
            </w:pPr>
            <w:r>
              <w:t>102</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расчеты по операциям автономных учреждений (030714000)</w:t>
            </w:r>
          </w:p>
        </w:tc>
        <w:tc>
          <w:tcPr>
            <w:tcW w:w="794" w:type="dxa"/>
            <w:vAlign w:val="bottom"/>
          </w:tcPr>
          <w:p w:rsidR="0066595D" w:rsidRDefault="0066595D">
            <w:pPr>
              <w:pStyle w:val="ConsPlusNormal"/>
              <w:jc w:val="center"/>
            </w:pPr>
            <w:r>
              <w:t>103</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ind w:left="284"/>
            </w:pPr>
            <w:r>
              <w:t>расчеты по операциям иных организаций (030715000)</w:t>
            </w:r>
          </w:p>
        </w:tc>
        <w:tc>
          <w:tcPr>
            <w:tcW w:w="794" w:type="dxa"/>
            <w:vAlign w:val="bottom"/>
          </w:tcPr>
          <w:p w:rsidR="0066595D" w:rsidRDefault="0066595D">
            <w:pPr>
              <w:pStyle w:val="ConsPlusNormal"/>
              <w:jc w:val="center"/>
            </w:pPr>
            <w:r>
              <w:t>104</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bookmarkStart w:id="194" w:name="P12442"/>
            <w:bookmarkEnd w:id="194"/>
            <w:r>
              <w:t>Внутренние расчеты по поступлениям (030800000)</w:t>
            </w:r>
          </w:p>
        </w:tc>
        <w:tc>
          <w:tcPr>
            <w:tcW w:w="794" w:type="dxa"/>
            <w:vAlign w:val="bottom"/>
          </w:tcPr>
          <w:p w:rsidR="0066595D" w:rsidRDefault="0066595D">
            <w:pPr>
              <w:pStyle w:val="ConsPlusNormal"/>
              <w:jc w:val="center"/>
            </w:pPr>
            <w:r>
              <w:t>110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bookmarkStart w:id="195" w:name="P12446"/>
            <w:bookmarkEnd w:id="195"/>
            <w:r>
              <w:t>Внутренние расчеты по выбытиям (030900000)</w:t>
            </w:r>
          </w:p>
        </w:tc>
        <w:tc>
          <w:tcPr>
            <w:tcW w:w="794" w:type="dxa"/>
            <w:vAlign w:val="bottom"/>
          </w:tcPr>
          <w:p w:rsidR="0066595D" w:rsidRDefault="0066595D">
            <w:pPr>
              <w:pStyle w:val="ConsPlusNormal"/>
              <w:jc w:val="center"/>
            </w:pPr>
            <w:r>
              <w:t>120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r>
              <w:t>Итого по разделу III (</w:t>
            </w:r>
            <w:hyperlink w:anchor="P12417" w:history="1">
              <w:r>
                <w:rPr>
                  <w:color w:val="0000FF"/>
                </w:rPr>
                <w:t>стр. 090</w:t>
              </w:r>
            </w:hyperlink>
            <w:r>
              <w:t xml:space="preserve"> + </w:t>
            </w:r>
            <w:hyperlink w:anchor="P12425" w:history="1">
              <w:r>
                <w:rPr>
                  <w:color w:val="0000FF"/>
                </w:rPr>
                <w:t>стр. 100</w:t>
              </w:r>
            </w:hyperlink>
            <w:r>
              <w:t xml:space="preserve"> + </w:t>
            </w:r>
            <w:hyperlink w:anchor="P12442" w:history="1">
              <w:r>
                <w:rPr>
                  <w:color w:val="0000FF"/>
                </w:rPr>
                <w:t>стр. 110</w:t>
              </w:r>
            </w:hyperlink>
            <w:r>
              <w:t xml:space="preserve"> + </w:t>
            </w:r>
            <w:hyperlink w:anchor="P12446" w:history="1">
              <w:r>
                <w:rPr>
                  <w:color w:val="0000FF"/>
                </w:rPr>
                <w:t>стр. 120</w:t>
              </w:r>
            </w:hyperlink>
            <w:r>
              <w:t>)</w:t>
            </w:r>
          </w:p>
        </w:tc>
        <w:tc>
          <w:tcPr>
            <w:tcW w:w="794" w:type="dxa"/>
            <w:vAlign w:val="bottom"/>
          </w:tcPr>
          <w:p w:rsidR="0066595D" w:rsidRDefault="0066595D">
            <w:pPr>
              <w:pStyle w:val="ConsPlusNormal"/>
              <w:jc w:val="center"/>
            </w:pPr>
            <w:r>
              <w:t>150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jc w:val="center"/>
              <w:outlineLvl w:val="3"/>
            </w:pPr>
            <w:r>
              <w:lastRenderedPageBreak/>
              <w:t>IV. Финансовый результат</w:t>
            </w:r>
          </w:p>
          <w:p w:rsidR="0066595D" w:rsidRDefault="0066595D">
            <w:pPr>
              <w:pStyle w:val="ConsPlusNormal"/>
            </w:pPr>
            <w:r>
              <w:t>Результат прошлых отчетных периодов по кассовому исполнению бюджета (040230000)</w:t>
            </w:r>
          </w:p>
        </w:tc>
        <w:tc>
          <w:tcPr>
            <w:tcW w:w="794" w:type="dxa"/>
            <w:vAlign w:val="bottom"/>
          </w:tcPr>
          <w:p w:rsidR="0066595D" w:rsidRDefault="0066595D">
            <w:pPr>
              <w:pStyle w:val="ConsPlusNormal"/>
              <w:jc w:val="center"/>
            </w:pPr>
            <w:r>
              <w:t>210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r>
              <w:t xml:space="preserve">Итого по разделу IV </w:t>
            </w:r>
            <w:hyperlink w:anchor="P12446" w:history="1">
              <w:r>
                <w:rPr>
                  <w:color w:val="0000FF"/>
                </w:rPr>
                <w:t>(стр. 210)</w:t>
              </w:r>
            </w:hyperlink>
          </w:p>
        </w:tc>
        <w:tc>
          <w:tcPr>
            <w:tcW w:w="794" w:type="dxa"/>
            <w:vAlign w:val="bottom"/>
          </w:tcPr>
          <w:p w:rsidR="0066595D" w:rsidRDefault="0066595D">
            <w:pPr>
              <w:pStyle w:val="ConsPlusNormal"/>
              <w:jc w:val="center"/>
            </w:pPr>
            <w:r>
              <w:t>220</w:t>
            </w:r>
          </w:p>
        </w:tc>
        <w:tc>
          <w:tcPr>
            <w:tcW w:w="1134" w:type="dxa"/>
          </w:tcPr>
          <w:p w:rsidR="0066595D" w:rsidRDefault="0066595D">
            <w:pPr>
              <w:pStyle w:val="ConsPlusNormal"/>
            </w:pPr>
          </w:p>
        </w:tc>
        <w:tc>
          <w:tcPr>
            <w:tcW w:w="1191" w:type="dxa"/>
          </w:tcPr>
          <w:p w:rsidR="0066595D" w:rsidRDefault="0066595D">
            <w:pPr>
              <w:pStyle w:val="ConsPlusNormal"/>
            </w:pPr>
          </w:p>
        </w:tc>
      </w:tr>
      <w:tr w:rsidR="0066595D">
        <w:tblPrEx>
          <w:tblBorders>
            <w:right w:val="single" w:sz="4" w:space="0" w:color="auto"/>
          </w:tblBorders>
        </w:tblPrEx>
        <w:tc>
          <w:tcPr>
            <w:tcW w:w="6406" w:type="dxa"/>
            <w:tcBorders>
              <w:left w:val="nil"/>
            </w:tcBorders>
          </w:tcPr>
          <w:p w:rsidR="0066595D" w:rsidRDefault="0066595D">
            <w:pPr>
              <w:pStyle w:val="ConsPlusNormal"/>
            </w:pPr>
            <w:r>
              <w:t>БАЛАНС</w:t>
            </w:r>
          </w:p>
        </w:tc>
        <w:tc>
          <w:tcPr>
            <w:tcW w:w="794" w:type="dxa"/>
            <w:vAlign w:val="bottom"/>
          </w:tcPr>
          <w:p w:rsidR="0066595D" w:rsidRDefault="0066595D">
            <w:pPr>
              <w:pStyle w:val="ConsPlusNormal"/>
              <w:jc w:val="center"/>
            </w:pPr>
            <w:r>
              <w:t>230</w:t>
            </w:r>
          </w:p>
        </w:tc>
        <w:tc>
          <w:tcPr>
            <w:tcW w:w="1134" w:type="dxa"/>
          </w:tcPr>
          <w:p w:rsidR="0066595D" w:rsidRDefault="0066595D">
            <w:pPr>
              <w:pStyle w:val="ConsPlusNormal"/>
            </w:pPr>
          </w:p>
        </w:tc>
        <w:tc>
          <w:tcPr>
            <w:tcW w:w="1191"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0503154 с. 3</w:t>
      </w:r>
    </w:p>
    <w:p w:rsidR="0066595D" w:rsidRDefault="0066595D">
      <w:pPr>
        <w:pStyle w:val="ConsPlusNonformat"/>
        <w:jc w:val="both"/>
      </w:pPr>
    </w:p>
    <w:p w:rsidR="0066595D" w:rsidRDefault="0066595D">
      <w:pPr>
        <w:pStyle w:val="ConsPlusNonformat"/>
        <w:jc w:val="both"/>
      </w:pPr>
      <w:r>
        <w:t xml:space="preserve">                       Расшифровка остатков средств</w:t>
      </w:r>
    </w:p>
    <w:p w:rsidR="0066595D" w:rsidRDefault="0066595D">
      <w:pPr>
        <w:pStyle w:val="ConsPlusNonformat"/>
        <w:jc w:val="both"/>
      </w:pPr>
      <w:r>
        <w:t xml:space="preserve">              к Балансу по операциям со средствами бюджетных</w:t>
      </w:r>
    </w:p>
    <w:p w:rsidR="0066595D" w:rsidRDefault="0066595D">
      <w:pPr>
        <w:pStyle w:val="ConsPlusNonformat"/>
        <w:jc w:val="both"/>
      </w:pPr>
      <w:r>
        <w:t xml:space="preserve">                 учреждений, автономных учреждений и иных</w:t>
      </w:r>
    </w:p>
    <w:p w:rsidR="0066595D" w:rsidRDefault="0066595D">
      <w:pPr>
        <w:pStyle w:val="ConsPlusNonformat"/>
        <w:jc w:val="both"/>
      </w:pPr>
      <w:r>
        <w:t xml:space="preserve">                       юридических лиц </w:t>
      </w:r>
      <w:hyperlink w:anchor="P12311" w:history="1">
        <w:r>
          <w:rPr>
            <w:color w:val="0000FF"/>
          </w:rPr>
          <w:t>(ф. 0503154)</w:t>
        </w:r>
      </w:hyperlink>
    </w:p>
    <w:p w:rsidR="0066595D" w:rsidRDefault="0066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3515"/>
        <w:gridCol w:w="1077"/>
        <w:gridCol w:w="1304"/>
        <w:gridCol w:w="1077"/>
        <w:gridCol w:w="964"/>
        <w:gridCol w:w="1247"/>
      </w:tblGrid>
      <w:tr w:rsidR="0066595D">
        <w:tc>
          <w:tcPr>
            <w:tcW w:w="682" w:type="dxa"/>
            <w:vMerge w:val="restart"/>
          </w:tcPr>
          <w:p w:rsidR="0066595D" w:rsidRDefault="0066595D">
            <w:pPr>
              <w:pStyle w:val="ConsPlusNormal"/>
              <w:jc w:val="center"/>
            </w:pPr>
            <w:r>
              <w:t>Тип л/с</w:t>
            </w:r>
          </w:p>
        </w:tc>
        <w:tc>
          <w:tcPr>
            <w:tcW w:w="3515" w:type="dxa"/>
            <w:vMerge w:val="restart"/>
          </w:tcPr>
          <w:p w:rsidR="0066595D" w:rsidRDefault="0066595D">
            <w:pPr>
              <w:pStyle w:val="ConsPlusNormal"/>
              <w:jc w:val="center"/>
            </w:pPr>
            <w:r>
              <w:t>Наименование бюджетного, автономного учреждения, иного юридического лица</w:t>
            </w:r>
          </w:p>
        </w:tc>
        <w:tc>
          <w:tcPr>
            <w:tcW w:w="1077" w:type="dxa"/>
            <w:vMerge w:val="restart"/>
          </w:tcPr>
          <w:p w:rsidR="0066595D" w:rsidRDefault="0066595D">
            <w:pPr>
              <w:pStyle w:val="ConsPlusNormal"/>
              <w:jc w:val="center"/>
            </w:pPr>
            <w:r>
              <w:t>Код главы учредителя</w:t>
            </w:r>
          </w:p>
        </w:tc>
        <w:tc>
          <w:tcPr>
            <w:tcW w:w="1304" w:type="dxa"/>
            <w:vMerge w:val="restart"/>
          </w:tcPr>
          <w:p w:rsidR="0066595D" w:rsidRDefault="0066595D">
            <w:pPr>
              <w:pStyle w:val="ConsPlusNormal"/>
              <w:jc w:val="center"/>
            </w:pPr>
            <w:r>
              <w:t>Код ГРБС, предоставившего средства</w:t>
            </w:r>
          </w:p>
        </w:tc>
        <w:tc>
          <w:tcPr>
            <w:tcW w:w="1077" w:type="dxa"/>
            <w:vMerge w:val="restart"/>
          </w:tcPr>
          <w:p w:rsidR="0066595D" w:rsidRDefault="0066595D">
            <w:pPr>
              <w:pStyle w:val="ConsPlusNormal"/>
              <w:jc w:val="center"/>
            </w:pPr>
            <w:r>
              <w:t>Номер лицевого счета</w:t>
            </w:r>
          </w:p>
        </w:tc>
        <w:tc>
          <w:tcPr>
            <w:tcW w:w="2211" w:type="dxa"/>
            <w:gridSpan w:val="2"/>
          </w:tcPr>
          <w:p w:rsidR="0066595D" w:rsidRDefault="0066595D">
            <w:pPr>
              <w:pStyle w:val="ConsPlusNormal"/>
              <w:jc w:val="center"/>
            </w:pPr>
            <w:r>
              <w:t>Остаток средств на счетах</w:t>
            </w:r>
          </w:p>
        </w:tc>
      </w:tr>
      <w:tr w:rsidR="0066595D">
        <w:tc>
          <w:tcPr>
            <w:tcW w:w="682" w:type="dxa"/>
            <w:vMerge/>
          </w:tcPr>
          <w:p w:rsidR="0066595D" w:rsidRDefault="0066595D"/>
        </w:tc>
        <w:tc>
          <w:tcPr>
            <w:tcW w:w="3515" w:type="dxa"/>
            <w:vMerge/>
          </w:tcPr>
          <w:p w:rsidR="0066595D" w:rsidRDefault="0066595D"/>
        </w:tc>
        <w:tc>
          <w:tcPr>
            <w:tcW w:w="1077" w:type="dxa"/>
            <w:vMerge/>
          </w:tcPr>
          <w:p w:rsidR="0066595D" w:rsidRDefault="0066595D"/>
        </w:tc>
        <w:tc>
          <w:tcPr>
            <w:tcW w:w="1304" w:type="dxa"/>
            <w:vMerge/>
          </w:tcPr>
          <w:p w:rsidR="0066595D" w:rsidRDefault="0066595D"/>
        </w:tc>
        <w:tc>
          <w:tcPr>
            <w:tcW w:w="1077" w:type="dxa"/>
            <w:vMerge/>
          </w:tcPr>
          <w:p w:rsidR="0066595D" w:rsidRDefault="0066595D"/>
        </w:tc>
        <w:tc>
          <w:tcPr>
            <w:tcW w:w="964" w:type="dxa"/>
          </w:tcPr>
          <w:p w:rsidR="0066595D" w:rsidRDefault="0066595D">
            <w:pPr>
              <w:pStyle w:val="ConsPlusNormal"/>
              <w:jc w:val="center"/>
            </w:pPr>
            <w:r>
              <w:t>на начало года</w:t>
            </w:r>
          </w:p>
        </w:tc>
        <w:tc>
          <w:tcPr>
            <w:tcW w:w="1247" w:type="dxa"/>
          </w:tcPr>
          <w:p w:rsidR="0066595D" w:rsidRDefault="0066595D">
            <w:pPr>
              <w:pStyle w:val="ConsPlusNormal"/>
              <w:jc w:val="center"/>
            </w:pPr>
            <w:r>
              <w:t>на конец отчетного периода</w:t>
            </w:r>
          </w:p>
        </w:tc>
      </w:tr>
      <w:tr w:rsidR="0066595D">
        <w:tc>
          <w:tcPr>
            <w:tcW w:w="682" w:type="dxa"/>
          </w:tcPr>
          <w:p w:rsidR="0066595D" w:rsidRDefault="0066595D">
            <w:pPr>
              <w:pStyle w:val="ConsPlusNormal"/>
              <w:jc w:val="center"/>
            </w:pPr>
            <w:r>
              <w:t>1</w:t>
            </w:r>
          </w:p>
        </w:tc>
        <w:tc>
          <w:tcPr>
            <w:tcW w:w="3515" w:type="dxa"/>
          </w:tcPr>
          <w:p w:rsidR="0066595D" w:rsidRDefault="0066595D">
            <w:pPr>
              <w:pStyle w:val="ConsPlusNormal"/>
              <w:jc w:val="center"/>
            </w:pPr>
            <w:r>
              <w:t>2</w:t>
            </w:r>
          </w:p>
        </w:tc>
        <w:tc>
          <w:tcPr>
            <w:tcW w:w="1077" w:type="dxa"/>
          </w:tcPr>
          <w:p w:rsidR="0066595D" w:rsidRDefault="0066595D">
            <w:pPr>
              <w:pStyle w:val="ConsPlusNormal"/>
              <w:jc w:val="center"/>
            </w:pPr>
            <w:r>
              <w:t>3</w:t>
            </w:r>
          </w:p>
        </w:tc>
        <w:tc>
          <w:tcPr>
            <w:tcW w:w="130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1247" w:type="dxa"/>
          </w:tcPr>
          <w:p w:rsidR="0066595D" w:rsidRDefault="0066595D">
            <w:pPr>
              <w:pStyle w:val="ConsPlusNormal"/>
              <w:jc w:val="center"/>
            </w:pPr>
            <w:r>
              <w:t>7</w:t>
            </w:r>
          </w:p>
        </w:tc>
      </w:tr>
      <w:tr w:rsidR="0066595D">
        <w:tc>
          <w:tcPr>
            <w:tcW w:w="682" w:type="dxa"/>
            <w:vAlign w:val="bottom"/>
          </w:tcPr>
          <w:p w:rsidR="0066595D" w:rsidRDefault="0066595D">
            <w:pPr>
              <w:pStyle w:val="ConsPlusNormal"/>
              <w:jc w:val="center"/>
            </w:pPr>
            <w:r>
              <w:t>20</w:t>
            </w:r>
          </w:p>
        </w:tc>
        <w:tc>
          <w:tcPr>
            <w:tcW w:w="3515" w:type="dxa"/>
          </w:tcPr>
          <w:p w:rsidR="0066595D" w:rsidRDefault="0066595D">
            <w:pPr>
              <w:pStyle w:val="ConsPlusNormal"/>
            </w:pPr>
            <w:r>
              <w:t>по лицевым счетам бюджетных учреждений</w:t>
            </w:r>
          </w:p>
        </w:tc>
        <w:tc>
          <w:tcPr>
            <w:tcW w:w="1077" w:type="dxa"/>
            <w:vAlign w:val="center"/>
          </w:tcPr>
          <w:p w:rsidR="0066595D" w:rsidRDefault="0066595D">
            <w:pPr>
              <w:pStyle w:val="ConsPlusNormal"/>
              <w:jc w:val="center"/>
            </w:pPr>
            <w:r>
              <w:t>X</w:t>
            </w: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jc w:val="center"/>
            </w:pPr>
            <w:r>
              <w:t>X</w:t>
            </w: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ind w:firstLine="283"/>
            </w:pPr>
            <w:r>
              <w:t>в том числе по учреждениям:</w:t>
            </w: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pP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jc w:val="center"/>
            </w:pPr>
            <w:r>
              <w:t>21</w:t>
            </w:r>
          </w:p>
        </w:tc>
        <w:tc>
          <w:tcPr>
            <w:tcW w:w="3515" w:type="dxa"/>
          </w:tcPr>
          <w:p w:rsidR="0066595D" w:rsidRDefault="0066595D">
            <w:pPr>
              <w:pStyle w:val="ConsPlusNormal"/>
            </w:pPr>
            <w:r>
              <w:t>по отдельным лицевым счетам бюджетных учреждений</w:t>
            </w:r>
          </w:p>
        </w:tc>
        <w:tc>
          <w:tcPr>
            <w:tcW w:w="1077" w:type="dxa"/>
            <w:vAlign w:val="center"/>
          </w:tcPr>
          <w:p w:rsidR="0066595D" w:rsidRDefault="0066595D">
            <w:pPr>
              <w:pStyle w:val="ConsPlusNormal"/>
              <w:jc w:val="center"/>
            </w:pPr>
            <w:r>
              <w:t>X</w:t>
            </w: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jc w:val="center"/>
            </w:pPr>
            <w:r>
              <w:t>X</w:t>
            </w: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ind w:firstLine="283"/>
            </w:pPr>
            <w:r>
              <w:t>в том числе по учреждениям:</w:t>
            </w: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pP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jc w:val="center"/>
            </w:pPr>
            <w:r>
              <w:t>22</w:t>
            </w:r>
          </w:p>
        </w:tc>
        <w:tc>
          <w:tcPr>
            <w:tcW w:w="3515" w:type="dxa"/>
          </w:tcPr>
          <w:p w:rsidR="0066595D" w:rsidRDefault="0066595D">
            <w:pPr>
              <w:pStyle w:val="ConsPlusNormal"/>
            </w:pPr>
            <w:r>
              <w:t>по лицевым счетам бюджетных учреждений для учета операций со средствами ОМС</w:t>
            </w:r>
          </w:p>
        </w:tc>
        <w:tc>
          <w:tcPr>
            <w:tcW w:w="1077" w:type="dxa"/>
            <w:vAlign w:val="center"/>
          </w:tcPr>
          <w:p w:rsidR="0066595D" w:rsidRDefault="0066595D">
            <w:pPr>
              <w:pStyle w:val="ConsPlusNormal"/>
              <w:jc w:val="center"/>
            </w:pPr>
            <w:r>
              <w:t>X</w:t>
            </w: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jc w:val="center"/>
            </w:pPr>
            <w:r>
              <w:t>X</w:t>
            </w: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ind w:firstLine="283"/>
            </w:pPr>
            <w:r>
              <w:t>в том числе по учреждениям:</w:t>
            </w: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pP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jc w:val="center"/>
            </w:pPr>
            <w:r>
              <w:t>30</w:t>
            </w:r>
          </w:p>
        </w:tc>
        <w:tc>
          <w:tcPr>
            <w:tcW w:w="3515" w:type="dxa"/>
          </w:tcPr>
          <w:p w:rsidR="0066595D" w:rsidRDefault="0066595D">
            <w:pPr>
              <w:pStyle w:val="ConsPlusNormal"/>
            </w:pPr>
            <w:r>
              <w:t>по лицевым счетам автономных учреждений</w:t>
            </w:r>
          </w:p>
        </w:tc>
        <w:tc>
          <w:tcPr>
            <w:tcW w:w="1077" w:type="dxa"/>
            <w:vAlign w:val="center"/>
          </w:tcPr>
          <w:p w:rsidR="0066595D" w:rsidRDefault="0066595D">
            <w:pPr>
              <w:pStyle w:val="ConsPlusNormal"/>
              <w:jc w:val="center"/>
            </w:pPr>
            <w:r>
              <w:t>X</w:t>
            </w: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jc w:val="center"/>
            </w:pPr>
            <w:r>
              <w:t>X</w:t>
            </w: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ind w:firstLine="283"/>
            </w:pPr>
            <w:r>
              <w:t>в том числе по учреждениям:</w:t>
            </w: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pP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jc w:val="center"/>
            </w:pPr>
            <w:r>
              <w:t>31</w:t>
            </w:r>
          </w:p>
        </w:tc>
        <w:tc>
          <w:tcPr>
            <w:tcW w:w="3515" w:type="dxa"/>
          </w:tcPr>
          <w:p w:rsidR="0066595D" w:rsidRDefault="0066595D">
            <w:pPr>
              <w:pStyle w:val="ConsPlusNormal"/>
            </w:pPr>
            <w:r>
              <w:t>по отдельным лицевым счетам автономных учреждений</w:t>
            </w:r>
          </w:p>
        </w:tc>
        <w:tc>
          <w:tcPr>
            <w:tcW w:w="1077" w:type="dxa"/>
            <w:vAlign w:val="center"/>
          </w:tcPr>
          <w:p w:rsidR="0066595D" w:rsidRDefault="0066595D">
            <w:pPr>
              <w:pStyle w:val="ConsPlusNormal"/>
              <w:jc w:val="center"/>
            </w:pPr>
            <w:r>
              <w:t>X</w:t>
            </w: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jc w:val="center"/>
            </w:pPr>
            <w:r>
              <w:t>X</w:t>
            </w: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ind w:firstLine="283"/>
            </w:pPr>
            <w:r>
              <w:t>в том числе по учреждениям:</w:t>
            </w: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pP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jc w:val="center"/>
            </w:pPr>
            <w:r>
              <w:t>32</w:t>
            </w:r>
          </w:p>
        </w:tc>
        <w:tc>
          <w:tcPr>
            <w:tcW w:w="3515" w:type="dxa"/>
          </w:tcPr>
          <w:p w:rsidR="0066595D" w:rsidRDefault="0066595D">
            <w:pPr>
              <w:pStyle w:val="ConsPlusNormal"/>
            </w:pPr>
            <w:r>
              <w:t>по лицевым счетам автономных учреждений для учета операций со средствами ОМС</w:t>
            </w:r>
          </w:p>
        </w:tc>
        <w:tc>
          <w:tcPr>
            <w:tcW w:w="1077" w:type="dxa"/>
            <w:vAlign w:val="center"/>
          </w:tcPr>
          <w:p w:rsidR="0066595D" w:rsidRDefault="0066595D">
            <w:pPr>
              <w:pStyle w:val="ConsPlusNormal"/>
              <w:jc w:val="center"/>
            </w:pPr>
            <w:r>
              <w:t>X</w:t>
            </w: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jc w:val="center"/>
            </w:pPr>
            <w:r>
              <w:t>X</w:t>
            </w: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ind w:firstLine="283"/>
            </w:pPr>
            <w:r>
              <w:t>в том числе по учреждениям:</w:t>
            </w: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pPr>
          </w:p>
        </w:tc>
        <w:tc>
          <w:tcPr>
            <w:tcW w:w="3515" w:type="dxa"/>
          </w:tcPr>
          <w:p w:rsidR="0066595D" w:rsidRDefault="0066595D">
            <w:pPr>
              <w:pStyle w:val="ConsPlusNormal"/>
            </w:pPr>
          </w:p>
        </w:tc>
        <w:tc>
          <w:tcPr>
            <w:tcW w:w="1077" w:type="dxa"/>
            <w:vAlign w:val="center"/>
          </w:tcPr>
          <w:p w:rsidR="0066595D" w:rsidRDefault="0066595D">
            <w:pPr>
              <w:pStyle w:val="ConsPlusNormal"/>
            </w:pP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vAlign w:val="bottom"/>
          </w:tcPr>
          <w:p w:rsidR="0066595D" w:rsidRDefault="0066595D">
            <w:pPr>
              <w:pStyle w:val="ConsPlusNormal"/>
              <w:jc w:val="center"/>
            </w:pPr>
            <w:r>
              <w:t>41</w:t>
            </w:r>
          </w:p>
        </w:tc>
        <w:tc>
          <w:tcPr>
            <w:tcW w:w="3515" w:type="dxa"/>
          </w:tcPr>
          <w:p w:rsidR="0066595D" w:rsidRDefault="0066595D">
            <w:pPr>
              <w:pStyle w:val="ConsPlusNormal"/>
            </w:pPr>
            <w:r>
              <w:t>по лицевым счетам для учета операций неучастников бюджетного процесса</w:t>
            </w:r>
          </w:p>
        </w:tc>
        <w:tc>
          <w:tcPr>
            <w:tcW w:w="1077" w:type="dxa"/>
            <w:vAlign w:val="center"/>
          </w:tcPr>
          <w:p w:rsidR="0066595D" w:rsidRDefault="0066595D">
            <w:pPr>
              <w:pStyle w:val="ConsPlusNormal"/>
              <w:jc w:val="center"/>
            </w:pPr>
            <w:r>
              <w:t>X</w:t>
            </w:r>
          </w:p>
        </w:tc>
        <w:tc>
          <w:tcPr>
            <w:tcW w:w="1304" w:type="dxa"/>
            <w:vAlign w:val="center"/>
          </w:tcPr>
          <w:p w:rsidR="0066595D" w:rsidRDefault="0066595D">
            <w:pPr>
              <w:pStyle w:val="ConsPlusNormal"/>
              <w:jc w:val="center"/>
            </w:pPr>
            <w:r>
              <w:t>X</w:t>
            </w:r>
          </w:p>
        </w:tc>
        <w:tc>
          <w:tcPr>
            <w:tcW w:w="1077" w:type="dxa"/>
            <w:vAlign w:val="center"/>
          </w:tcPr>
          <w:p w:rsidR="0066595D" w:rsidRDefault="0066595D">
            <w:pPr>
              <w:pStyle w:val="ConsPlusNormal"/>
              <w:jc w:val="center"/>
            </w:pPr>
            <w:r>
              <w:t>X</w:t>
            </w: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tcPr>
          <w:p w:rsidR="0066595D" w:rsidRDefault="0066595D">
            <w:pPr>
              <w:pStyle w:val="ConsPlusNormal"/>
            </w:pPr>
          </w:p>
        </w:tc>
        <w:tc>
          <w:tcPr>
            <w:tcW w:w="3515" w:type="dxa"/>
          </w:tcPr>
          <w:p w:rsidR="0066595D" w:rsidRDefault="0066595D">
            <w:pPr>
              <w:pStyle w:val="ConsPlusNormal"/>
              <w:ind w:firstLine="283"/>
            </w:pPr>
            <w:r>
              <w:t>в том числе по юридическим лицам:</w:t>
            </w:r>
          </w:p>
        </w:tc>
        <w:tc>
          <w:tcPr>
            <w:tcW w:w="1077" w:type="dxa"/>
            <w:vAlign w:val="center"/>
          </w:tcPr>
          <w:p w:rsidR="0066595D" w:rsidRDefault="0066595D">
            <w:pPr>
              <w:pStyle w:val="ConsPlusNormal"/>
            </w:pPr>
          </w:p>
        </w:tc>
        <w:tc>
          <w:tcPr>
            <w:tcW w:w="1304" w:type="dxa"/>
            <w:vAlign w:val="center"/>
          </w:tcPr>
          <w:p w:rsidR="0066595D" w:rsidRDefault="0066595D">
            <w:pPr>
              <w:pStyle w:val="ConsPlusNormal"/>
            </w:pP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c>
          <w:tcPr>
            <w:tcW w:w="682" w:type="dxa"/>
          </w:tcPr>
          <w:p w:rsidR="0066595D" w:rsidRDefault="0066595D">
            <w:pPr>
              <w:pStyle w:val="ConsPlusNormal"/>
            </w:pPr>
          </w:p>
        </w:tc>
        <w:tc>
          <w:tcPr>
            <w:tcW w:w="3515" w:type="dxa"/>
          </w:tcPr>
          <w:p w:rsidR="0066595D" w:rsidRDefault="0066595D">
            <w:pPr>
              <w:pStyle w:val="ConsPlusNormal"/>
            </w:pPr>
          </w:p>
        </w:tc>
        <w:tc>
          <w:tcPr>
            <w:tcW w:w="1077" w:type="dxa"/>
            <w:vAlign w:val="center"/>
          </w:tcPr>
          <w:p w:rsidR="0066595D" w:rsidRDefault="0066595D">
            <w:pPr>
              <w:pStyle w:val="ConsPlusNormal"/>
            </w:pPr>
          </w:p>
        </w:tc>
        <w:tc>
          <w:tcPr>
            <w:tcW w:w="1304" w:type="dxa"/>
            <w:vAlign w:val="center"/>
          </w:tcPr>
          <w:p w:rsidR="0066595D" w:rsidRDefault="0066595D">
            <w:pPr>
              <w:pStyle w:val="ConsPlusNormal"/>
            </w:pPr>
          </w:p>
        </w:tc>
        <w:tc>
          <w:tcPr>
            <w:tcW w:w="1077" w:type="dxa"/>
            <w:vAlign w:val="center"/>
          </w:tcPr>
          <w:p w:rsidR="0066595D" w:rsidRDefault="0066595D">
            <w:pPr>
              <w:pStyle w:val="ConsPlusNormal"/>
            </w:pPr>
          </w:p>
        </w:tc>
        <w:tc>
          <w:tcPr>
            <w:tcW w:w="964" w:type="dxa"/>
          </w:tcPr>
          <w:p w:rsidR="0066595D" w:rsidRDefault="0066595D">
            <w:pPr>
              <w:pStyle w:val="ConsPlusNormal"/>
            </w:pPr>
          </w:p>
        </w:tc>
        <w:tc>
          <w:tcPr>
            <w:tcW w:w="1247" w:type="dxa"/>
          </w:tcPr>
          <w:p w:rsidR="0066595D" w:rsidRDefault="0066595D">
            <w:pPr>
              <w:pStyle w:val="ConsPlusNormal"/>
            </w:pPr>
          </w:p>
        </w:tc>
      </w:tr>
      <w:tr w:rsidR="0066595D">
        <w:tblPrEx>
          <w:tblBorders>
            <w:left w:val="nil"/>
          </w:tblBorders>
        </w:tblPrEx>
        <w:tc>
          <w:tcPr>
            <w:tcW w:w="7655" w:type="dxa"/>
            <w:gridSpan w:val="5"/>
            <w:tcBorders>
              <w:left w:val="nil"/>
              <w:bottom w:val="nil"/>
            </w:tcBorders>
          </w:tcPr>
          <w:p w:rsidR="0066595D" w:rsidRDefault="0066595D">
            <w:pPr>
              <w:pStyle w:val="ConsPlusNormal"/>
              <w:jc w:val="right"/>
            </w:pPr>
            <w:r>
              <w:t>Всего</w:t>
            </w:r>
          </w:p>
        </w:tc>
        <w:tc>
          <w:tcPr>
            <w:tcW w:w="964" w:type="dxa"/>
          </w:tcPr>
          <w:p w:rsidR="0066595D" w:rsidRDefault="0066595D">
            <w:pPr>
              <w:pStyle w:val="ConsPlusNormal"/>
            </w:pPr>
          </w:p>
        </w:tc>
        <w:tc>
          <w:tcPr>
            <w:tcW w:w="1247" w:type="dxa"/>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246" w:history="1">
              <w:r>
                <w:rPr>
                  <w:color w:val="0000FF"/>
                </w:rPr>
                <w:t>N 138н</w:t>
              </w:r>
            </w:hyperlink>
            <w:r>
              <w:rPr>
                <w:color w:val="392C69"/>
              </w:rPr>
              <w:t>,</w:t>
            </w:r>
          </w:p>
          <w:p w:rsidR="0066595D" w:rsidRDefault="0066595D">
            <w:pPr>
              <w:pStyle w:val="ConsPlusNormal"/>
              <w:jc w:val="center"/>
            </w:pPr>
            <w:r>
              <w:rPr>
                <w:color w:val="392C69"/>
              </w:rPr>
              <w:t xml:space="preserve">от 19.12.2014 </w:t>
            </w:r>
            <w:hyperlink r:id="rId1247" w:history="1">
              <w:r>
                <w:rPr>
                  <w:color w:val="0000FF"/>
                </w:rPr>
                <w:t>N 157н</w:t>
              </w:r>
            </w:hyperlink>
            <w:r>
              <w:rPr>
                <w:color w:val="392C69"/>
              </w:rPr>
              <w:t>)</w:t>
            </w:r>
          </w:p>
        </w:tc>
      </w:tr>
    </w:tbl>
    <w:p w:rsidR="0066595D" w:rsidRDefault="0066595D">
      <w:pPr>
        <w:pStyle w:val="ConsPlusNormal"/>
        <w:jc w:val="both"/>
      </w:pPr>
    </w:p>
    <w:p w:rsidR="0066595D" w:rsidRDefault="0066595D">
      <w:pPr>
        <w:pStyle w:val="ConsPlusNonformat"/>
        <w:jc w:val="both"/>
      </w:pPr>
      <w:bookmarkStart w:id="196" w:name="P12646"/>
      <w:bookmarkEnd w:id="196"/>
      <w:r>
        <w:t xml:space="preserve">              ОТЧЕТ О КАССОВОМ ПОСТУПЛЕНИИ И ВЫБЫТИИ СРЕДСТВ</w:t>
      </w:r>
    </w:p>
    <w:p w:rsidR="0066595D" w:rsidRDefault="0066595D">
      <w:pPr>
        <w:pStyle w:val="ConsPlusNonformat"/>
        <w:jc w:val="both"/>
      </w:pPr>
      <w:r>
        <w:t xml:space="preserve">                БЮДЖЕТНЫХ УЧРЕЖДЕНИЙ, АВТОНОМНЫХ УЧРЕЖДЕНИЙ</w:t>
      </w:r>
    </w:p>
    <w:p w:rsidR="0066595D" w:rsidRDefault="0066595D">
      <w:pPr>
        <w:pStyle w:val="ConsPlusNonformat"/>
        <w:jc w:val="both"/>
      </w:pPr>
      <w:r>
        <w:t xml:space="preserve">                            И ИНЫХ ОРГАНИЗАЦИЙ</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48" w:history="1">
        <w:r>
          <w:rPr>
            <w:color w:val="0000FF"/>
          </w:rPr>
          <w:t>ОКУД</w:t>
        </w:r>
      </w:hyperlink>
      <w:r>
        <w:t xml:space="preserve"> │ 0503155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 xml:space="preserve">                                                        по ОКПО │         │</w:t>
      </w:r>
    </w:p>
    <w:p w:rsidR="0066595D" w:rsidRDefault="0066595D">
      <w:pPr>
        <w:pStyle w:val="ConsPlusNonformat"/>
        <w:jc w:val="both"/>
      </w:pPr>
      <w:r>
        <w:t xml:space="preserve">                                                                ├─────────┤</w:t>
      </w:r>
    </w:p>
    <w:p w:rsidR="0066595D" w:rsidRDefault="0066595D">
      <w:pPr>
        <w:pStyle w:val="ConsPlusNonformat"/>
        <w:jc w:val="both"/>
      </w:pPr>
      <w:r>
        <w:t>Наименование органа,                                            │         │</w:t>
      </w:r>
    </w:p>
    <w:p w:rsidR="0066595D" w:rsidRDefault="0066595D">
      <w:pPr>
        <w:pStyle w:val="ConsPlusNonformat"/>
        <w:jc w:val="both"/>
      </w:pPr>
      <w:r>
        <w:t>осуществляющего                                                 ├─────────┤</w:t>
      </w:r>
    </w:p>
    <w:p w:rsidR="0066595D" w:rsidRDefault="0066595D">
      <w:pPr>
        <w:pStyle w:val="ConsPlusNonformat"/>
        <w:jc w:val="both"/>
      </w:pPr>
      <w:r>
        <w:t>кассовое обслуживание _____________________________ Глава по БК │         │</w:t>
      </w:r>
    </w:p>
    <w:p w:rsidR="0066595D" w:rsidRDefault="0066595D">
      <w:pPr>
        <w:pStyle w:val="ConsPlusNonformat"/>
        <w:jc w:val="both"/>
      </w:pPr>
      <w:r>
        <w:t xml:space="preserve">                                                                ├─────────┤</w:t>
      </w:r>
    </w:p>
    <w:p w:rsidR="0066595D" w:rsidRDefault="0066595D">
      <w:pPr>
        <w:pStyle w:val="ConsPlusNonformat"/>
        <w:jc w:val="both"/>
      </w:pPr>
      <w:r>
        <w:t xml:space="preserve">Наименование бюджета  _____________________________    по </w:t>
      </w:r>
      <w:hyperlink r:id="rId1249" w:history="1">
        <w:r>
          <w:rPr>
            <w:color w:val="0000FF"/>
          </w:rPr>
          <w:t>ОКТМО</w:t>
        </w:r>
      </w:hyperlink>
      <w:r>
        <w:t xml:space="preserve"> │         │</w:t>
      </w:r>
    </w:p>
    <w:p w:rsidR="0066595D" w:rsidRDefault="0066595D">
      <w:pPr>
        <w:pStyle w:val="ConsPlusNonformat"/>
        <w:jc w:val="both"/>
      </w:pPr>
      <w:r>
        <w:t xml:space="preserve">                                                                │         │</w:t>
      </w:r>
    </w:p>
    <w:p w:rsidR="0066595D" w:rsidRDefault="0066595D">
      <w:pPr>
        <w:pStyle w:val="ConsPlusNonformat"/>
        <w:jc w:val="both"/>
      </w:pPr>
      <w:r>
        <w:t>Тип учреждения        _____________________________             │         │</w:t>
      </w:r>
    </w:p>
    <w:p w:rsidR="0066595D" w:rsidRDefault="0066595D">
      <w:pPr>
        <w:pStyle w:val="ConsPlusNonformat"/>
        <w:jc w:val="both"/>
      </w:pPr>
      <w:r>
        <w:t xml:space="preserve">                         (бюджетные, автономные                 │         │</w:t>
      </w:r>
    </w:p>
    <w:p w:rsidR="0066595D" w:rsidRDefault="0066595D">
      <w:pPr>
        <w:pStyle w:val="ConsPlusNonformat"/>
        <w:jc w:val="both"/>
      </w:pPr>
      <w:r>
        <w:t xml:space="preserve">                      учреждения, иные организации)             ├─────────┤</w:t>
      </w:r>
    </w:p>
    <w:p w:rsidR="0066595D" w:rsidRDefault="0066595D">
      <w:pPr>
        <w:pStyle w:val="ConsPlusNonformat"/>
        <w:jc w:val="both"/>
      </w:pPr>
      <w:r>
        <w:t>Периодичность: месячная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50"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197" w:name="P12673"/>
      <w:bookmarkEnd w:id="197"/>
      <w:r>
        <w:t xml:space="preserve">                                 1. Доходы</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66595D">
        <w:tc>
          <w:tcPr>
            <w:tcW w:w="2805" w:type="dxa"/>
            <w:vMerge w:val="restart"/>
            <w:tcBorders>
              <w:left w:val="nil"/>
            </w:tcBorders>
          </w:tcPr>
          <w:p w:rsidR="0066595D" w:rsidRDefault="0066595D">
            <w:pPr>
              <w:pStyle w:val="ConsPlusNormal"/>
              <w:jc w:val="center"/>
            </w:pPr>
            <w:r>
              <w:lastRenderedPageBreak/>
              <w:t>Наименование показателя</w:t>
            </w:r>
          </w:p>
        </w:tc>
        <w:tc>
          <w:tcPr>
            <w:tcW w:w="1155" w:type="dxa"/>
            <w:vMerge w:val="restart"/>
          </w:tcPr>
          <w:p w:rsidR="0066595D" w:rsidRDefault="0066595D">
            <w:pPr>
              <w:pStyle w:val="ConsPlusNormal"/>
              <w:jc w:val="center"/>
            </w:pPr>
            <w:r>
              <w:t>Код строки</w:t>
            </w:r>
          </w:p>
        </w:tc>
        <w:tc>
          <w:tcPr>
            <w:tcW w:w="1650" w:type="dxa"/>
            <w:vMerge w:val="restart"/>
          </w:tcPr>
          <w:p w:rsidR="0066595D" w:rsidRDefault="0066595D">
            <w:pPr>
              <w:pStyle w:val="ConsPlusNormal"/>
              <w:jc w:val="center"/>
            </w:pPr>
            <w:r>
              <w:t>Код по бюджетной классификации</w:t>
            </w:r>
          </w:p>
        </w:tc>
        <w:tc>
          <w:tcPr>
            <w:tcW w:w="8415" w:type="dxa"/>
            <w:gridSpan w:val="4"/>
            <w:tcBorders>
              <w:right w:val="nil"/>
            </w:tcBorders>
          </w:tcPr>
          <w:p w:rsidR="0066595D" w:rsidRDefault="0066595D">
            <w:pPr>
              <w:pStyle w:val="ConsPlusNormal"/>
              <w:jc w:val="center"/>
            </w:pPr>
            <w:r>
              <w:t>Исполнено</w:t>
            </w:r>
          </w:p>
        </w:tc>
      </w:tr>
      <w:tr w:rsidR="0066595D">
        <w:tc>
          <w:tcPr>
            <w:tcW w:w="2805" w:type="dxa"/>
            <w:vMerge/>
            <w:tcBorders>
              <w:left w:val="nil"/>
            </w:tcBorders>
          </w:tcPr>
          <w:p w:rsidR="0066595D" w:rsidRDefault="0066595D"/>
        </w:tc>
        <w:tc>
          <w:tcPr>
            <w:tcW w:w="1155" w:type="dxa"/>
            <w:vMerge/>
          </w:tcPr>
          <w:p w:rsidR="0066595D" w:rsidRDefault="0066595D"/>
        </w:tc>
        <w:tc>
          <w:tcPr>
            <w:tcW w:w="1650" w:type="dxa"/>
            <w:vMerge/>
          </w:tcPr>
          <w:p w:rsidR="0066595D" w:rsidRDefault="0066595D"/>
        </w:tc>
        <w:tc>
          <w:tcPr>
            <w:tcW w:w="2805" w:type="dxa"/>
          </w:tcPr>
          <w:p w:rsidR="0066595D" w:rsidRDefault="0066595D">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66595D" w:rsidRDefault="0066595D">
            <w:pPr>
              <w:pStyle w:val="ConsPlusNormal"/>
              <w:jc w:val="center"/>
            </w:pPr>
            <w:r>
              <w:t>по субсидиям на иные цели и на цели осуществления капитальных вложений</w:t>
            </w:r>
          </w:p>
        </w:tc>
        <w:tc>
          <w:tcPr>
            <w:tcW w:w="2310" w:type="dxa"/>
          </w:tcPr>
          <w:p w:rsidR="0066595D" w:rsidRDefault="0066595D">
            <w:pPr>
              <w:pStyle w:val="ConsPlusNormal"/>
              <w:jc w:val="center"/>
            </w:pPr>
            <w:r>
              <w:t>по программам обязательного медицинского страхования</w:t>
            </w:r>
          </w:p>
        </w:tc>
        <w:tc>
          <w:tcPr>
            <w:tcW w:w="990" w:type="dxa"/>
            <w:tcBorders>
              <w:right w:val="nil"/>
            </w:tcBorders>
          </w:tcPr>
          <w:p w:rsidR="0066595D" w:rsidRDefault="0066595D">
            <w:pPr>
              <w:pStyle w:val="ConsPlusNormal"/>
              <w:jc w:val="center"/>
            </w:pPr>
            <w:r>
              <w:t>итого</w:t>
            </w:r>
          </w:p>
        </w:tc>
      </w:tr>
      <w:tr w:rsidR="0066595D">
        <w:tc>
          <w:tcPr>
            <w:tcW w:w="2805" w:type="dxa"/>
            <w:tcBorders>
              <w:left w:val="nil"/>
            </w:tcBorders>
          </w:tcPr>
          <w:p w:rsidR="0066595D" w:rsidRDefault="0066595D">
            <w:pPr>
              <w:pStyle w:val="ConsPlusNormal"/>
              <w:jc w:val="center"/>
            </w:pPr>
            <w:r>
              <w:t>1</w:t>
            </w:r>
          </w:p>
        </w:tc>
        <w:tc>
          <w:tcPr>
            <w:tcW w:w="1155" w:type="dxa"/>
          </w:tcPr>
          <w:p w:rsidR="0066595D" w:rsidRDefault="0066595D">
            <w:pPr>
              <w:pStyle w:val="ConsPlusNormal"/>
              <w:jc w:val="center"/>
            </w:pPr>
            <w:r>
              <w:t>2</w:t>
            </w:r>
          </w:p>
        </w:tc>
        <w:tc>
          <w:tcPr>
            <w:tcW w:w="1650" w:type="dxa"/>
          </w:tcPr>
          <w:p w:rsidR="0066595D" w:rsidRDefault="0066595D">
            <w:pPr>
              <w:pStyle w:val="ConsPlusNormal"/>
              <w:jc w:val="center"/>
            </w:pPr>
            <w:r>
              <w:t>3</w:t>
            </w:r>
          </w:p>
        </w:tc>
        <w:tc>
          <w:tcPr>
            <w:tcW w:w="2805" w:type="dxa"/>
          </w:tcPr>
          <w:p w:rsidR="0066595D" w:rsidRDefault="0066595D">
            <w:pPr>
              <w:pStyle w:val="ConsPlusNormal"/>
              <w:jc w:val="center"/>
            </w:pPr>
            <w:r>
              <w:t>4</w:t>
            </w:r>
          </w:p>
        </w:tc>
        <w:tc>
          <w:tcPr>
            <w:tcW w:w="2310" w:type="dxa"/>
          </w:tcPr>
          <w:p w:rsidR="0066595D" w:rsidRDefault="0066595D">
            <w:pPr>
              <w:pStyle w:val="ConsPlusNormal"/>
              <w:jc w:val="center"/>
            </w:pPr>
            <w:r>
              <w:t>5</w:t>
            </w:r>
          </w:p>
        </w:tc>
        <w:tc>
          <w:tcPr>
            <w:tcW w:w="2310" w:type="dxa"/>
          </w:tcPr>
          <w:p w:rsidR="0066595D" w:rsidRDefault="0066595D">
            <w:pPr>
              <w:pStyle w:val="ConsPlusNormal"/>
              <w:jc w:val="center"/>
            </w:pPr>
            <w:r>
              <w:t>6</w:t>
            </w:r>
          </w:p>
        </w:tc>
        <w:tc>
          <w:tcPr>
            <w:tcW w:w="990" w:type="dxa"/>
            <w:tcBorders>
              <w:right w:val="nil"/>
            </w:tcBorders>
          </w:tcPr>
          <w:p w:rsidR="0066595D" w:rsidRDefault="0066595D">
            <w:pPr>
              <w:pStyle w:val="ConsPlusNormal"/>
              <w:jc w:val="center"/>
            </w:pPr>
            <w:r>
              <w:t>7</w:t>
            </w: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198" w:name="P12690"/>
            <w:bookmarkEnd w:id="198"/>
            <w:r>
              <w:t>ДОХОДЫ - ВСЕГО</w:t>
            </w:r>
          </w:p>
        </w:tc>
        <w:tc>
          <w:tcPr>
            <w:tcW w:w="1155" w:type="dxa"/>
          </w:tcPr>
          <w:p w:rsidR="0066595D" w:rsidRDefault="0066595D">
            <w:pPr>
              <w:pStyle w:val="ConsPlusNormal"/>
              <w:jc w:val="center"/>
            </w:pPr>
            <w:r>
              <w:t>010</w:t>
            </w:r>
          </w:p>
        </w:tc>
        <w:tc>
          <w:tcPr>
            <w:tcW w:w="1650" w:type="dxa"/>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ind w:left="283"/>
            </w:pPr>
            <w:r>
              <w:t>в том числе:</w:t>
            </w: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jc w:val="both"/>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t xml:space="preserve">                                                         Форма 0503155 с. 2</w:t>
      </w:r>
    </w:p>
    <w:p w:rsidR="0066595D" w:rsidRDefault="0066595D">
      <w:pPr>
        <w:pStyle w:val="ConsPlusNonformat"/>
        <w:jc w:val="both"/>
      </w:pPr>
    </w:p>
    <w:p w:rsidR="0066595D" w:rsidRDefault="0066595D">
      <w:pPr>
        <w:pStyle w:val="ConsPlusNonformat"/>
        <w:jc w:val="both"/>
      </w:pPr>
      <w:bookmarkStart w:id="199" w:name="P12728"/>
      <w:bookmarkEnd w:id="199"/>
      <w:r>
        <w:t xml:space="preserve">                                2. Расходы</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66595D">
        <w:tc>
          <w:tcPr>
            <w:tcW w:w="2805" w:type="dxa"/>
            <w:vMerge w:val="restart"/>
            <w:tcBorders>
              <w:left w:val="nil"/>
            </w:tcBorders>
          </w:tcPr>
          <w:p w:rsidR="0066595D" w:rsidRDefault="0066595D">
            <w:pPr>
              <w:pStyle w:val="ConsPlusNormal"/>
              <w:jc w:val="center"/>
            </w:pPr>
            <w:r>
              <w:t>Наименование показателя</w:t>
            </w:r>
          </w:p>
        </w:tc>
        <w:tc>
          <w:tcPr>
            <w:tcW w:w="1155" w:type="dxa"/>
            <w:vMerge w:val="restart"/>
          </w:tcPr>
          <w:p w:rsidR="0066595D" w:rsidRDefault="0066595D">
            <w:pPr>
              <w:pStyle w:val="ConsPlusNormal"/>
              <w:jc w:val="center"/>
            </w:pPr>
            <w:r>
              <w:t>Код строки</w:t>
            </w:r>
          </w:p>
        </w:tc>
        <w:tc>
          <w:tcPr>
            <w:tcW w:w="1650" w:type="dxa"/>
            <w:vMerge w:val="restart"/>
          </w:tcPr>
          <w:p w:rsidR="0066595D" w:rsidRDefault="0066595D">
            <w:pPr>
              <w:pStyle w:val="ConsPlusNormal"/>
              <w:jc w:val="center"/>
            </w:pPr>
            <w:r>
              <w:t>Код КОСГУ</w:t>
            </w:r>
          </w:p>
        </w:tc>
        <w:tc>
          <w:tcPr>
            <w:tcW w:w="8415" w:type="dxa"/>
            <w:gridSpan w:val="4"/>
            <w:tcBorders>
              <w:right w:val="nil"/>
            </w:tcBorders>
          </w:tcPr>
          <w:p w:rsidR="0066595D" w:rsidRDefault="0066595D">
            <w:pPr>
              <w:pStyle w:val="ConsPlusNormal"/>
              <w:jc w:val="center"/>
            </w:pPr>
            <w:r>
              <w:t>Исполнено</w:t>
            </w:r>
          </w:p>
        </w:tc>
      </w:tr>
      <w:tr w:rsidR="0066595D">
        <w:tc>
          <w:tcPr>
            <w:tcW w:w="2805" w:type="dxa"/>
            <w:vMerge/>
            <w:tcBorders>
              <w:left w:val="nil"/>
            </w:tcBorders>
          </w:tcPr>
          <w:p w:rsidR="0066595D" w:rsidRDefault="0066595D"/>
        </w:tc>
        <w:tc>
          <w:tcPr>
            <w:tcW w:w="1155" w:type="dxa"/>
            <w:vMerge/>
          </w:tcPr>
          <w:p w:rsidR="0066595D" w:rsidRDefault="0066595D"/>
        </w:tc>
        <w:tc>
          <w:tcPr>
            <w:tcW w:w="1650" w:type="dxa"/>
            <w:vMerge/>
          </w:tcPr>
          <w:p w:rsidR="0066595D" w:rsidRDefault="0066595D"/>
        </w:tc>
        <w:tc>
          <w:tcPr>
            <w:tcW w:w="2805" w:type="dxa"/>
          </w:tcPr>
          <w:p w:rsidR="0066595D" w:rsidRDefault="0066595D">
            <w:pPr>
              <w:pStyle w:val="ConsPlusNormal"/>
              <w:jc w:val="center"/>
            </w:pPr>
            <w:r>
              <w:t xml:space="preserve">по субсидиям на исполнение государственного (муниципального) задания, собственным доходам учреждения, средствам, </w:t>
            </w:r>
            <w:r>
              <w:lastRenderedPageBreak/>
              <w:t>поступающим во временное распоряжение</w:t>
            </w:r>
          </w:p>
        </w:tc>
        <w:tc>
          <w:tcPr>
            <w:tcW w:w="2310" w:type="dxa"/>
          </w:tcPr>
          <w:p w:rsidR="0066595D" w:rsidRDefault="0066595D">
            <w:pPr>
              <w:pStyle w:val="ConsPlusNormal"/>
              <w:jc w:val="center"/>
            </w:pPr>
            <w:r>
              <w:lastRenderedPageBreak/>
              <w:t>по субсидиям на иные цели и на цели осуществления капитальных вложений</w:t>
            </w:r>
          </w:p>
        </w:tc>
        <w:tc>
          <w:tcPr>
            <w:tcW w:w="2310" w:type="dxa"/>
          </w:tcPr>
          <w:p w:rsidR="0066595D" w:rsidRDefault="0066595D">
            <w:pPr>
              <w:pStyle w:val="ConsPlusNormal"/>
              <w:jc w:val="center"/>
            </w:pPr>
            <w:r>
              <w:t>по программам обязательного медицинского страхования</w:t>
            </w:r>
          </w:p>
        </w:tc>
        <w:tc>
          <w:tcPr>
            <w:tcW w:w="990" w:type="dxa"/>
            <w:tcBorders>
              <w:right w:val="nil"/>
            </w:tcBorders>
          </w:tcPr>
          <w:p w:rsidR="0066595D" w:rsidRDefault="0066595D">
            <w:pPr>
              <w:pStyle w:val="ConsPlusNormal"/>
              <w:jc w:val="center"/>
            </w:pPr>
            <w:r>
              <w:t>итого</w:t>
            </w:r>
          </w:p>
        </w:tc>
      </w:tr>
      <w:tr w:rsidR="0066595D">
        <w:tc>
          <w:tcPr>
            <w:tcW w:w="2805" w:type="dxa"/>
            <w:tcBorders>
              <w:left w:val="nil"/>
            </w:tcBorders>
          </w:tcPr>
          <w:p w:rsidR="0066595D" w:rsidRDefault="0066595D">
            <w:pPr>
              <w:pStyle w:val="ConsPlusNormal"/>
              <w:jc w:val="center"/>
            </w:pPr>
            <w:r>
              <w:lastRenderedPageBreak/>
              <w:t>1</w:t>
            </w:r>
          </w:p>
        </w:tc>
        <w:tc>
          <w:tcPr>
            <w:tcW w:w="1155" w:type="dxa"/>
          </w:tcPr>
          <w:p w:rsidR="0066595D" w:rsidRDefault="0066595D">
            <w:pPr>
              <w:pStyle w:val="ConsPlusNormal"/>
              <w:jc w:val="center"/>
            </w:pPr>
            <w:r>
              <w:t>2</w:t>
            </w:r>
          </w:p>
        </w:tc>
        <w:tc>
          <w:tcPr>
            <w:tcW w:w="1650" w:type="dxa"/>
          </w:tcPr>
          <w:p w:rsidR="0066595D" w:rsidRDefault="0066595D">
            <w:pPr>
              <w:pStyle w:val="ConsPlusNormal"/>
              <w:jc w:val="center"/>
            </w:pPr>
            <w:r>
              <w:t>3</w:t>
            </w:r>
          </w:p>
        </w:tc>
        <w:tc>
          <w:tcPr>
            <w:tcW w:w="2805" w:type="dxa"/>
          </w:tcPr>
          <w:p w:rsidR="0066595D" w:rsidRDefault="0066595D">
            <w:pPr>
              <w:pStyle w:val="ConsPlusNormal"/>
              <w:jc w:val="center"/>
            </w:pPr>
            <w:r>
              <w:t>4</w:t>
            </w:r>
          </w:p>
        </w:tc>
        <w:tc>
          <w:tcPr>
            <w:tcW w:w="2310" w:type="dxa"/>
          </w:tcPr>
          <w:p w:rsidR="0066595D" w:rsidRDefault="0066595D">
            <w:pPr>
              <w:pStyle w:val="ConsPlusNormal"/>
              <w:jc w:val="center"/>
            </w:pPr>
            <w:r>
              <w:t>5</w:t>
            </w:r>
          </w:p>
        </w:tc>
        <w:tc>
          <w:tcPr>
            <w:tcW w:w="2310" w:type="dxa"/>
          </w:tcPr>
          <w:p w:rsidR="0066595D" w:rsidRDefault="0066595D">
            <w:pPr>
              <w:pStyle w:val="ConsPlusNormal"/>
              <w:jc w:val="center"/>
            </w:pPr>
            <w:r>
              <w:t>6</w:t>
            </w:r>
          </w:p>
        </w:tc>
        <w:tc>
          <w:tcPr>
            <w:tcW w:w="990" w:type="dxa"/>
            <w:tcBorders>
              <w:right w:val="nil"/>
            </w:tcBorders>
          </w:tcPr>
          <w:p w:rsidR="0066595D" w:rsidRDefault="0066595D">
            <w:pPr>
              <w:pStyle w:val="ConsPlusNormal"/>
              <w:jc w:val="center"/>
            </w:pPr>
            <w:r>
              <w:t>7</w:t>
            </w: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0" w:name="P12745"/>
            <w:bookmarkEnd w:id="200"/>
            <w:r>
              <w:t>РАСХОДЫ - ВСЕГО</w:t>
            </w:r>
          </w:p>
        </w:tc>
        <w:tc>
          <w:tcPr>
            <w:tcW w:w="1155" w:type="dxa"/>
          </w:tcPr>
          <w:p w:rsidR="0066595D" w:rsidRDefault="0066595D">
            <w:pPr>
              <w:pStyle w:val="ConsPlusNormal"/>
              <w:jc w:val="center"/>
            </w:pPr>
            <w:r>
              <w:t>200</w:t>
            </w:r>
          </w:p>
        </w:tc>
        <w:tc>
          <w:tcPr>
            <w:tcW w:w="1650" w:type="dxa"/>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ind w:left="283"/>
            </w:pPr>
            <w:r>
              <w:t>в том числе:</w:t>
            </w: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1" w:name="P12780"/>
            <w:bookmarkEnd w:id="201"/>
            <w:r>
              <w:t>Результат кассового обслуживания (дефицит/ профицит)</w:t>
            </w:r>
          </w:p>
        </w:tc>
        <w:tc>
          <w:tcPr>
            <w:tcW w:w="1155" w:type="dxa"/>
            <w:vAlign w:val="bottom"/>
          </w:tcPr>
          <w:p w:rsidR="0066595D" w:rsidRDefault="0066595D">
            <w:pPr>
              <w:pStyle w:val="ConsPlusNormal"/>
              <w:jc w:val="center"/>
            </w:pPr>
            <w:r>
              <w:t>450</w:t>
            </w:r>
          </w:p>
        </w:tc>
        <w:tc>
          <w:tcPr>
            <w:tcW w:w="1650" w:type="dxa"/>
            <w:vAlign w:val="bottom"/>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t xml:space="preserve">                                                         Форма 0503155 с. 3</w:t>
      </w:r>
    </w:p>
    <w:p w:rsidR="0066595D" w:rsidRDefault="0066595D">
      <w:pPr>
        <w:pStyle w:val="ConsPlusNonformat"/>
        <w:jc w:val="both"/>
      </w:pPr>
    </w:p>
    <w:p w:rsidR="0066595D" w:rsidRDefault="0066595D">
      <w:pPr>
        <w:pStyle w:val="ConsPlusNonformat"/>
        <w:jc w:val="both"/>
      </w:pPr>
      <w:bookmarkStart w:id="202" w:name="P12790"/>
      <w:bookmarkEnd w:id="202"/>
      <w:r>
        <w:t xml:space="preserve">                   3. Источники финансирования дефицита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66595D">
        <w:tc>
          <w:tcPr>
            <w:tcW w:w="2805" w:type="dxa"/>
            <w:vMerge w:val="restart"/>
            <w:tcBorders>
              <w:left w:val="nil"/>
            </w:tcBorders>
          </w:tcPr>
          <w:p w:rsidR="0066595D" w:rsidRDefault="0066595D">
            <w:pPr>
              <w:pStyle w:val="ConsPlusNormal"/>
              <w:jc w:val="center"/>
            </w:pPr>
            <w:r>
              <w:t>Наименование показателя</w:t>
            </w:r>
          </w:p>
        </w:tc>
        <w:tc>
          <w:tcPr>
            <w:tcW w:w="1155" w:type="dxa"/>
            <w:vMerge w:val="restart"/>
          </w:tcPr>
          <w:p w:rsidR="0066595D" w:rsidRDefault="0066595D">
            <w:pPr>
              <w:pStyle w:val="ConsPlusNormal"/>
              <w:jc w:val="center"/>
            </w:pPr>
            <w:r>
              <w:t>Код строки</w:t>
            </w:r>
          </w:p>
        </w:tc>
        <w:tc>
          <w:tcPr>
            <w:tcW w:w="1650" w:type="dxa"/>
            <w:vMerge w:val="restart"/>
          </w:tcPr>
          <w:p w:rsidR="0066595D" w:rsidRDefault="0066595D">
            <w:pPr>
              <w:pStyle w:val="ConsPlusNormal"/>
              <w:jc w:val="center"/>
            </w:pPr>
            <w:r>
              <w:t>Код КОСГУ</w:t>
            </w:r>
          </w:p>
        </w:tc>
        <w:tc>
          <w:tcPr>
            <w:tcW w:w="8415" w:type="dxa"/>
            <w:gridSpan w:val="4"/>
            <w:tcBorders>
              <w:right w:val="nil"/>
            </w:tcBorders>
          </w:tcPr>
          <w:p w:rsidR="0066595D" w:rsidRDefault="0066595D">
            <w:pPr>
              <w:pStyle w:val="ConsPlusNormal"/>
              <w:jc w:val="center"/>
            </w:pPr>
            <w:r>
              <w:t>Исполнено</w:t>
            </w:r>
          </w:p>
        </w:tc>
      </w:tr>
      <w:tr w:rsidR="0066595D">
        <w:tc>
          <w:tcPr>
            <w:tcW w:w="2805" w:type="dxa"/>
            <w:vMerge/>
            <w:tcBorders>
              <w:left w:val="nil"/>
            </w:tcBorders>
          </w:tcPr>
          <w:p w:rsidR="0066595D" w:rsidRDefault="0066595D"/>
        </w:tc>
        <w:tc>
          <w:tcPr>
            <w:tcW w:w="1155" w:type="dxa"/>
            <w:vMerge/>
          </w:tcPr>
          <w:p w:rsidR="0066595D" w:rsidRDefault="0066595D"/>
        </w:tc>
        <w:tc>
          <w:tcPr>
            <w:tcW w:w="1650" w:type="dxa"/>
            <w:vMerge/>
          </w:tcPr>
          <w:p w:rsidR="0066595D" w:rsidRDefault="0066595D"/>
        </w:tc>
        <w:tc>
          <w:tcPr>
            <w:tcW w:w="2805" w:type="dxa"/>
          </w:tcPr>
          <w:p w:rsidR="0066595D" w:rsidRDefault="0066595D">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66595D" w:rsidRDefault="0066595D">
            <w:pPr>
              <w:pStyle w:val="ConsPlusNormal"/>
              <w:jc w:val="center"/>
            </w:pPr>
            <w:r>
              <w:t>по субсидиям на иные цели и на цели осуществления капитальных вложений</w:t>
            </w:r>
          </w:p>
        </w:tc>
        <w:tc>
          <w:tcPr>
            <w:tcW w:w="2310" w:type="dxa"/>
          </w:tcPr>
          <w:p w:rsidR="0066595D" w:rsidRDefault="0066595D">
            <w:pPr>
              <w:pStyle w:val="ConsPlusNormal"/>
              <w:jc w:val="center"/>
            </w:pPr>
            <w:r>
              <w:t>по программам обязательного медицинского страхования</w:t>
            </w:r>
          </w:p>
        </w:tc>
        <w:tc>
          <w:tcPr>
            <w:tcW w:w="990" w:type="dxa"/>
            <w:tcBorders>
              <w:right w:val="nil"/>
            </w:tcBorders>
          </w:tcPr>
          <w:p w:rsidR="0066595D" w:rsidRDefault="0066595D">
            <w:pPr>
              <w:pStyle w:val="ConsPlusNormal"/>
              <w:jc w:val="center"/>
            </w:pPr>
            <w:r>
              <w:t>итого</w:t>
            </w:r>
          </w:p>
        </w:tc>
      </w:tr>
      <w:tr w:rsidR="0066595D">
        <w:tc>
          <w:tcPr>
            <w:tcW w:w="2805" w:type="dxa"/>
            <w:tcBorders>
              <w:left w:val="nil"/>
            </w:tcBorders>
          </w:tcPr>
          <w:p w:rsidR="0066595D" w:rsidRDefault="0066595D">
            <w:pPr>
              <w:pStyle w:val="ConsPlusNormal"/>
              <w:jc w:val="center"/>
            </w:pPr>
            <w:r>
              <w:t>1</w:t>
            </w:r>
          </w:p>
        </w:tc>
        <w:tc>
          <w:tcPr>
            <w:tcW w:w="1155" w:type="dxa"/>
          </w:tcPr>
          <w:p w:rsidR="0066595D" w:rsidRDefault="0066595D">
            <w:pPr>
              <w:pStyle w:val="ConsPlusNormal"/>
              <w:jc w:val="center"/>
            </w:pPr>
            <w:r>
              <w:t>2</w:t>
            </w:r>
          </w:p>
        </w:tc>
        <w:tc>
          <w:tcPr>
            <w:tcW w:w="1650" w:type="dxa"/>
          </w:tcPr>
          <w:p w:rsidR="0066595D" w:rsidRDefault="0066595D">
            <w:pPr>
              <w:pStyle w:val="ConsPlusNormal"/>
              <w:jc w:val="center"/>
            </w:pPr>
            <w:r>
              <w:t>3</w:t>
            </w:r>
          </w:p>
        </w:tc>
        <w:tc>
          <w:tcPr>
            <w:tcW w:w="2805" w:type="dxa"/>
          </w:tcPr>
          <w:p w:rsidR="0066595D" w:rsidRDefault="0066595D">
            <w:pPr>
              <w:pStyle w:val="ConsPlusNormal"/>
              <w:jc w:val="center"/>
            </w:pPr>
            <w:r>
              <w:t>4</w:t>
            </w:r>
          </w:p>
        </w:tc>
        <w:tc>
          <w:tcPr>
            <w:tcW w:w="2310" w:type="dxa"/>
          </w:tcPr>
          <w:p w:rsidR="0066595D" w:rsidRDefault="0066595D">
            <w:pPr>
              <w:pStyle w:val="ConsPlusNormal"/>
              <w:jc w:val="center"/>
            </w:pPr>
            <w:r>
              <w:t>5</w:t>
            </w:r>
          </w:p>
        </w:tc>
        <w:tc>
          <w:tcPr>
            <w:tcW w:w="2310" w:type="dxa"/>
          </w:tcPr>
          <w:p w:rsidR="0066595D" w:rsidRDefault="0066595D">
            <w:pPr>
              <w:pStyle w:val="ConsPlusNormal"/>
              <w:jc w:val="center"/>
            </w:pPr>
            <w:r>
              <w:t>6</w:t>
            </w:r>
          </w:p>
        </w:tc>
        <w:tc>
          <w:tcPr>
            <w:tcW w:w="990" w:type="dxa"/>
            <w:tcBorders>
              <w:right w:val="nil"/>
            </w:tcBorders>
          </w:tcPr>
          <w:p w:rsidR="0066595D" w:rsidRDefault="0066595D">
            <w:pPr>
              <w:pStyle w:val="ConsPlusNormal"/>
              <w:jc w:val="center"/>
            </w:pPr>
            <w:r>
              <w:t>7</w:t>
            </w: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3" w:name="P12807"/>
            <w:bookmarkEnd w:id="203"/>
            <w:r>
              <w:lastRenderedPageBreak/>
              <w:t>ИСТОЧНИКИ ФИНАНСИРОВАНИЯ ДЕФИЦИТА - ВСЕГО</w:t>
            </w:r>
          </w:p>
        </w:tc>
        <w:tc>
          <w:tcPr>
            <w:tcW w:w="1155" w:type="dxa"/>
            <w:vAlign w:val="bottom"/>
          </w:tcPr>
          <w:p w:rsidR="0066595D" w:rsidRDefault="0066595D">
            <w:pPr>
              <w:pStyle w:val="ConsPlusNormal"/>
              <w:jc w:val="center"/>
            </w:pPr>
            <w:r>
              <w:t>500</w:t>
            </w:r>
          </w:p>
        </w:tc>
        <w:tc>
          <w:tcPr>
            <w:tcW w:w="1650" w:type="dxa"/>
            <w:vAlign w:val="bottom"/>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ind w:left="283"/>
            </w:pPr>
            <w:r>
              <w:t>в том числе:</w:t>
            </w: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4" w:name="P12821"/>
            <w:bookmarkEnd w:id="204"/>
            <w:r>
              <w:t>ИСТОЧНИКИ ВНУТРЕННЕГО ФИНАНСИРОВАНИЯ</w:t>
            </w:r>
          </w:p>
        </w:tc>
        <w:tc>
          <w:tcPr>
            <w:tcW w:w="1155" w:type="dxa"/>
            <w:vAlign w:val="bottom"/>
          </w:tcPr>
          <w:p w:rsidR="0066595D" w:rsidRDefault="0066595D">
            <w:pPr>
              <w:pStyle w:val="ConsPlusNormal"/>
              <w:jc w:val="center"/>
            </w:pPr>
            <w:r>
              <w:t>520</w:t>
            </w:r>
          </w:p>
        </w:tc>
        <w:tc>
          <w:tcPr>
            <w:tcW w:w="1650" w:type="dxa"/>
            <w:vAlign w:val="bottom"/>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ind w:left="283"/>
            </w:pPr>
            <w:r>
              <w:t>из них:</w:t>
            </w: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5" w:name="P12842"/>
            <w:bookmarkEnd w:id="205"/>
            <w:r>
              <w:t>ИСТОЧНИКИ ВНЕШНЕГО ФИНАНСИРОВАНИЯ</w:t>
            </w:r>
          </w:p>
        </w:tc>
        <w:tc>
          <w:tcPr>
            <w:tcW w:w="1155" w:type="dxa"/>
            <w:vAlign w:val="bottom"/>
          </w:tcPr>
          <w:p w:rsidR="0066595D" w:rsidRDefault="0066595D">
            <w:pPr>
              <w:pStyle w:val="ConsPlusNormal"/>
              <w:jc w:val="center"/>
            </w:pPr>
            <w:r>
              <w:t>620</w:t>
            </w:r>
          </w:p>
        </w:tc>
        <w:tc>
          <w:tcPr>
            <w:tcW w:w="1650" w:type="dxa"/>
            <w:vAlign w:val="bottom"/>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ind w:left="283"/>
            </w:pPr>
            <w:r>
              <w:t>из них:</w:t>
            </w: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p>
        </w:tc>
        <w:tc>
          <w:tcPr>
            <w:tcW w:w="1155" w:type="dxa"/>
          </w:tcPr>
          <w:p w:rsidR="0066595D" w:rsidRDefault="0066595D">
            <w:pPr>
              <w:pStyle w:val="ConsPlusNormal"/>
              <w:jc w:val="both"/>
            </w:pP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6" w:name="P12863"/>
            <w:bookmarkEnd w:id="206"/>
            <w:r>
              <w:t>ИЗМЕНЕНИЕ ОСТАТКОВ СРЕДСТВ</w:t>
            </w:r>
          </w:p>
        </w:tc>
        <w:tc>
          <w:tcPr>
            <w:tcW w:w="1155" w:type="dxa"/>
            <w:vAlign w:val="bottom"/>
          </w:tcPr>
          <w:p w:rsidR="0066595D" w:rsidRDefault="0066595D">
            <w:pPr>
              <w:pStyle w:val="ConsPlusNormal"/>
              <w:jc w:val="center"/>
            </w:pPr>
            <w:r>
              <w:t>700</w:t>
            </w: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7" w:name="P12870"/>
            <w:bookmarkEnd w:id="207"/>
            <w:r>
              <w:t>УВЕЛИЧЕНИЕ ОСТАТКОВ СРЕДСТВ</w:t>
            </w:r>
          </w:p>
        </w:tc>
        <w:tc>
          <w:tcPr>
            <w:tcW w:w="1155" w:type="dxa"/>
            <w:vAlign w:val="bottom"/>
          </w:tcPr>
          <w:p w:rsidR="0066595D" w:rsidRDefault="0066595D">
            <w:pPr>
              <w:pStyle w:val="ConsPlusNormal"/>
              <w:jc w:val="center"/>
            </w:pPr>
            <w:r>
              <w:t>710</w:t>
            </w: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8" w:name="P12877"/>
            <w:bookmarkEnd w:id="208"/>
            <w:r>
              <w:t>УМЕНЬШЕНИЕ ОСТАТКОВ СРЕДСТВ</w:t>
            </w:r>
          </w:p>
        </w:tc>
        <w:tc>
          <w:tcPr>
            <w:tcW w:w="1155" w:type="dxa"/>
            <w:vAlign w:val="bottom"/>
          </w:tcPr>
          <w:p w:rsidR="0066595D" w:rsidRDefault="0066595D">
            <w:pPr>
              <w:pStyle w:val="ConsPlusNormal"/>
              <w:jc w:val="center"/>
            </w:pPr>
            <w:r>
              <w:t>720</w:t>
            </w:r>
          </w:p>
        </w:tc>
        <w:tc>
          <w:tcPr>
            <w:tcW w:w="1650" w:type="dxa"/>
          </w:tcPr>
          <w:p w:rsidR="0066595D" w:rsidRDefault="0066595D">
            <w:pPr>
              <w:pStyle w:val="ConsPlusNormal"/>
              <w:jc w:val="both"/>
            </w:pP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09" w:name="P12884"/>
            <w:bookmarkEnd w:id="209"/>
            <w:r>
              <w:t>ИЗМЕНЕНИЕ ОСТАТКОВ ПО ВНУТРЕННИМ РАСЧЕТАМ</w:t>
            </w:r>
          </w:p>
        </w:tc>
        <w:tc>
          <w:tcPr>
            <w:tcW w:w="1155" w:type="dxa"/>
            <w:vAlign w:val="bottom"/>
          </w:tcPr>
          <w:p w:rsidR="0066595D" w:rsidRDefault="0066595D">
            <w:pPr>
              <w:pStyle w:val="ConsPlusNormal"/>
              <w:jc w:val="center"/>
            </w:pPr>
            <w:r>
              <w:t>800</w:t>
            </w:r>
          </w:p>
        </w:tc>
        <w:tc>
          <w:tcPr>
            <w:tcW w:w="1650" w:type="dxa"/>
            <w:vAlign w:val="bottom"/>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10" w:name="P12891"/>
            <w:bookmarkEnd w:id="210"/>
            <w:r>
              <w:t>УВЕЛИЧЕНИЕ ОСТАТКОВ ПО ВНУТРЕННИМ РАСЧЕТАМ</w:t>
            </w:r>
          </w:p>
        </w:tc>
        <w:tc>
          <w:tcPr>
            <w:tcW w:w="1155" w:type="dxa"/>
            <w:vAlign w:val="bottom"/>
          </w:tcPr>
          <w:p w:rsidR="0066595D" w:rsidRDefault="0066595D">
            <w:pPr>
              <w:pStyle w:val="ConsPlusNormal"/>
              <w:jc w:val="center"/>
            </w:pPr>
            <w:r>
              <w:t>825</w:t>
            </w:r>
          </w:p>
        </w:tc>
        <w:tc>
          <w:tcPr>
            <w:tcW w:w="1650" w:type="dxa"/>
            <w:vAlign w:val="bottom"/>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r w:rsidR="0066595D">
        <w:tblPrEx>
          <w:tblBorders>
            <w:right w:val="single" w:sz="4" w:space="0" w:color="auto"/>
          </w:tblBorders>
        </w:tblPrEx>
        <w:tc>
          <w:tcPr>
            <w:tcW w:w="2805" w:type="dxa"/>
            <w:tcBorders>
              <w:left w:val="nil"/>
            </w:tcBorders>
          </w:tcPr>
          <w:p w:rsidR="0066595D" w:rsidRDefault="0066595D">
            <w:pPr>
              <w:pStyle w:val="ConsPlusNormal"/>
            </w:pPr>
            <w:bookmarkStart w:id="211" w:name="P12898"/>
            <w:bookmarkEnd w:id="211"/>
            <w:r>
              <w:t xml:space="preserve">УМЕНЬШЕНИЕ ОСТАТКОВ </w:t>
            </w:r>
            <w:r>
              <w:lastRenderedPageBreak/>
              <w:t>ПО ВНУТРЕННИМ РАСЧЕТАМ</w:t>
            </w:r>
          </w:p>
        </w:tc>
        <w:tc>
          <w:tcPr>
            <w:tcW w:w="1155" w:type="dxa"/>
            <w:vAlign w:val="bottom"/>
          </w:tcPr>
          <w:p w:rsidR="0066595D" w:rsidRDefault="0066595D">
            <w:pPr>
              <w:pStyle w:val="ConsPlusNormal"/>
              <w:jc w:val="center"/>
            </w:pPr>
            <w:r>
              <w:lastRenderedPageBreak/>
              <w:t>826</w:t>
            </w:r>
          </w:p>
        </w:tc>
        <w:tc>
          <w:tcPr>
            <w:tcW w:w="1650" w:type="dxa"/>
            <w:vAlign w:val="bottom"/>
          </w:tcPr>
          <w:p w:rsidR="0066595D" w:rsidRDefault="0066595D">
            <w:pPr>
              <w:pStyle w:val="ConsPlusNormal"/>
              <w:jc w:val="center"/>
            </w:pPr>
            <w:r>
              <w:t>X</w:t>
            </w:r>
          </w:p>
        </w:tc>
        <w:tc>
          <w:tcPr>
            <w:tcW w:w="2805" w:type="dxa"/>
          </w:tcPr>
          <w:p w:rsidR="0066595D" w:rsidRDefault="0066595D">
            <w:pPr>
              <w:pStyle w:val="ConsPlusNormal"/>
              <w:jc w:val="both"/>
            </w:pPr>
          </w:p>
        </w:tc>
        <w:tc>
          <w:tcPr>
            <w:tcW w:w="2310" w:type="dxa"/>
          </w:tcPr>
          <w:p w:rsidR="0066595D" w:rsidRDefault="0066595D">
            <w:pPr>
              <w:pStyle w:val="ConsPlusNormal"/>
              <w:jc w:val="both"/>
            </w:pPr>
          </w:p>
        </w:tc>
        <w:tc>
          <w:tcPr>
            <w:tcW w:w="2310" w:type="dxa"/>
          </w:tcPr>
          <w:p w:rsidR="0066595D" w:rsidRDefault="0066595D">
            <w:pPr>
              <w:pStyle w:val="ConsPlusNormal"/>
              <w:jc w:val="both"/>
            </w:pPr>
          </w:p>
        </w:tc>
        <w:tc>
          <w:tcPr>
            <w:tcW w:w="990" w:type="dxa"/>
          </w:tcPr>
          <w:p w:rsidR="0066595D" w:rsidRDefault="0066595D">
            <w:pPr>
              <w:pStyle w:val="ConsPlusNormal"/>
              <w:jc w:val="both"/>
            </w:pPr>
          </w:p>
        </w:tc>
      </w:tr>
    </w:tbl>
    <w:p w:rsidR="0066595D" w:rsidRDefault="0066595D">
      <w:pPr>
        <w:pStyle w:val="ConsPlusNormal"/>
        <w:jc w:val="both"/>
      </w:pPr>
    </w:p>
    <w:p w:rsidR="0066595D" w:rsidRDefault="0066595D">
      <w:pPr>
        <w:pStyle w:val="ConsPlusNonformat"/>
        <w:jc w:val="both"/>
      </w:pPr>
      <w:r>
        <w:t>Руководитель            _______________           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_______________           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 20__ г.</w:t>
      </w:r>
    </w:p>
    <w:p w:rsidR="0066595D" w:rsidRDefault="0066595D">
      <w:pPr>
        <w:pStyle w:val="ConsPlusNormal"/>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251" w:history="1">
              <w:r>
                <w:rPr>
                  <w:color w:val="0000FF"/>
                </w:rPr>
                <w:t>N 138н</w:t>
              </w:r>
            </w:hyperlink>
            <w:r>
              <w:rPr>
                <w:color w:val="392C69"/>
              </w:rPr>
              <w:t>,</w:t>
            </w:r>
          </w:p>
          <w:p w:rsidR="0066595D" w:rsidRDefault="0066595D">
            <w:pPr>
              <w:pStyle w:val="ConsPlusNormal"/>
              <w:jc w:val="center"/>
            </w:pPr>
            <w:r>
              <w:rPr>
                <w:color w:val="392C69"/>
              </w:rPr>
              <w:t xml:space="preserve">от 19.12.2014 </w:t>
            </w:r>
            <w:hyperlink r:id="rId1252" w:history="1">
              <w:r>
                <w:rPr>
                  <w:color w:val="0000FF"/>
                </w:rPr>
                <w:t>N 157н</w:t>
              </w:r>
            </w:hyperlink>
            <w:r>
              <w:rPr>
                <w:color w:val="392C69"/>
              </w:rPr>
              <w:t>)</w:t>
            </w:r>
          </w:p>
        </w:tc>
      </w:tr>
    </w:tbl>
    <w:p w:rsidR="0066595D" w:rsidRDefault="0066595D">
      <w:pPr>
        <w:pStyle w:val="ConsPlusNormal"/>
        <w:jc w:val="both"/>
      </w:pPr>
    </w:p>
    <w:p w:rsidR="0066595D" w:rsidRDefault="0066595D">
      <w:pPr>
        <w:pStyle w:val="ConsPlusNonformat"/>
        <w:jc w:val="both"/>
      </w:pPr>
      <w:bookmarkStart w:id="212" w:name="P12919"/>
      <w:bookmarkEnd w:id="212"/>
      <w:r>
        <w:t xml:space="preserve">                           ПОЯСНИТЕЛЬНАЯ ЗАПИСКА</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53" w:history="1">
        <w:r>
          <w:rPr>
            <w:color w:val="0000FF"/>
          </w:rPr>
          <w:t>ОКУД</w:t>
        </w:r>
      </w:hyperlink>
      <w:r>
        <w:t xml:space="preserve"> │ 0503160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Главный распорядитель, распорядитель,                           │         │</w:t>
      </w:r>
    </w:p>
    <w:p w:rsidR="0066595D" w:rsidRDefault="0066595D">
      <w:pPr>
        <w:pStyle w:val="ConsPlusNonformat"/>
        <w:jc w:val="both"/>
      </w:pPr>
      <w:r>
        <w:t>получатель бюджетных средств, главный                   по ОКПО │         │</w:t>
      </w:r>
    </w:p>
    <w:p w:rsidR="0066595D" w:rsidRDefault="0066595D">
      <w:pPr>
        <w:pStyle w:val="ConsPlusNonformat"/>
        <w:jc w:val="both"/>
      </w:pPr>
      <w:r>
        <w:t>администратор, администратор доходов                            │         │</w:t>
      </w:r>
    </w:p>
    <w:p w:rsidR="0066595D" w:rsidRDefault="0066595D">
      <w:pPr>
        <w:pStyle w:val="ConsPlusNonformat"/>
        <w:jc w:val="both"/>
      </w:pPr>
      <w:r>
        <w:t>бюджета, главный администратор,                                 │         │</w:t>
      </w:r>
    </w:p>
    <w:p w:rsidR="0066595D" w:rsidRDefault="0066595D">
      <w:pPr>
        <w:pStyle w:val="ConsPlusNonformat"/>
        <w:jc w:val="both"/>
      </w:pPr>
      <w:r>
        <w:t>администратор источников                                        ├─────────┤</w:t>
      </w:r>
    </w:p>
    <w:p w:rsidR="0066595D" w:rsidRDefault="0066595D">
      <w:pPr>
        <w:pStyle w:val="ConsPlusNonformat"/>
        <w:jc w:val="both"/>
      </w:pPr>
      <w:r>
        <w:t>финансирования дефицита бюджета ___________________ Глава по БК │         │</w:t>
      </w:r>
    </w:p>
    <w:p w:rsidR="0066595D" w:rsidRDefault="0066595D">
      <w:pPr>
        <w:pStyle w:val="ConsPlusNonformat"/>
        <w:jc w:val="both"/>
      </w:pPr>
      <w:r>
        <w:t xml:space="preserve">                                                                ├─────────┤</w:t>
      </w:r>
    </w:p>
    <w:p w:rsidR="0066595D" w:rsidRDefault="0066595D">
      <w:pPr>
        <w:pStyle w:val="ConsPlusNonformat"/>
        <w:jc w:val="both"/>
      </w:pPr>
      <w:r>
        <w:t>Наименование бюджета                                            │         │</w:t>
      </w:r>
    </w:p>
    <w:p w:rsidR="0066595D" w:rsidRDefault="0066595D">
      <w:pPr>
        <w:pStyle w:val="ConsPlusNonformat"/>
        <w:jc w:val="both"/>
      </w:pPr>
      <w:r>
        <w:t xml:space="preserve">(публично-правового образования) __________________    по </w:t>
      </w:r>
      <w:hyperlink r:id="rId1254"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квартальная, годовая                   │         │</w:t>
      </w:r>
    </w:p>
    <w:p w:rsidR="0066595D" w:rsidRDefault="0066595D">
      <w:pPr>
        <w:pStyle w:val="ConsPlusNonformat"/>
        <w:jc w:val="both"/>
      </w:pPr>
      <w:r>
        <w:t xml:space="preserve">                                                                ├─────────┤</w:t>
      </w:r>
    </w:p>
    <w:p w:rsidR="0066595D" w:rsidRDefault="0066595D">
      <w:pPr>
        <w:pStyle w:val="ConsPlusNonformat"/>
        <w:jc w:val="both"/>
      </w:pPr>
      <w:r>
        <w:lastRenderedPageBreak/>
        <w:t xml:space="preserve">Единица измерения: руб.                                 по </w:t>
      </w:r>
      <w:hyperlink r:id="rId1255"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Руководитель планово-</w:t>
      </w:r>
    </w:p>
    <w:p w:rsidR="0066595D" w:rsidRDefault="0066595D">
      <w:pPr>
        <w:pStyle w:val="ConsPlusNonformat"/>
        <w:jc w:val="both"/>
      </w:pPr>
      <w:r>
        <w:t>экономической службы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 20__ г.</w:t>
      </w:r>
    </w:p>
    <w:p w:rsidR="0066595D" w:rsidRDefault="0066595D">
      <w:pPr>
        <w:pStyle w:val="ConsPlusNonformat"/>
        <w:jc w:val="both"/>
      </w:pPr>
    </w:p>
    <w:p w:rsidR="0066595D" w:rsidRDefault="0066595D">
      <w:pPr>
        <w:pStyle w:val="ConsPlusNonformat"/>
        <w:jc w:val="both"/>
      </w:pPr>
      <w:r>
        <w:t xml:space="preserve">                                                         Форма 0503160 с. 2</w:t>
      </w:r>
    </w:p>
    <w:p w:rsidR="0066595D" w:rsidRDefault="0066595D">
      <w:pPr>
        <w:pStyle w:val="ConsPlusNonformat"/>
        <w:jc w:val="both"/>
      </w:pPr>
    </w:p>
    <w:p w:rsidR="0066595D" w:rsidRDefault="0066595D">
      <w:pPr>
        <w:pStyle w:val="ConsPlusNonformat"/>
        <w:jc w:val="both"/>
      </w:pPr>
      <w:r>
        <w:t xml:space="preserve">                                                                Таблица N 1</w:t>
      </w:r>
    </w:p>
    <w:p w:rsidR="0066595D" w:rsidRDefault="0066595D">
      <w:pPr>
        <w:pStyle w:val="ConsPlusNonformat"/>
        <w:jc w:val="both"/>
      </w:pPr>
    </w:p>
    <w:p w:rsidR="0066595D" w:rsidRDefault="0066595D">
      <w:pPr>
        <w:pStyle w:val="ConsPlusNonformat"/>
        <w:jc w:val="both"/>
      </w:pPr>
      <w:bookmarkStart w:id="213" w:name="P12965"/>
      <w:bookmarkEnd w:id="213"/>
      <w:r>
        <w:t xml:space="preserve">              Сведения об основных направлениях деятельности</w:t>
      </w:r>
    </w:p>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5"/>
        <w:gridCol w:w="2500"/>
        <w:gridCol w:w="4440"/>
      </w:tblGrid>
      <w:tr w:rsidR="0066595D">
        <w:tc>
          <w:tcPr>
            <w:tcW w:w="2845" w:type="dxa"/>
            <w:tcBorders>
              <w:left w:val="nil"/>
            </w:tcBorders>
          </w:tcPr>
          <w:p w:rsidR="0066595D" w:rsidRDefault="0066595D">
            <w:pPr>
              <w:pStyle w:val="ConsPlusNormal"/>
              <w:jc w:val="center"/>
            </w:pPr>
            <w:r>
              <w:lastRenderedPageBreak/>
              <w:t>Наименование цели деятельности</w:t>
            </w:r>
          </w:p>
        </w:tc>
        <w:tc>
          <w:tcPr>
            <w:tcW w:w="2500" w:type="dxa"/>
          </w:tcPr>
          <w:p w:rsidR="0066595D" w:rsidRDefault="0066595D">
            <w:pPr>
              <w:pStyle w:val="ConsPlusNormal"/>
              <w:jc w:val="center"/>
            </w:pPr>
            <w:r>
              <w:t>Краткая характеристика</w:t>
            </w:r>
          </w:p>
        </w:tc>
        <w:tc>
          <w:tcPr>
            <w:tcW w:w="4440" w:type="dxa"/>
            <w:tcBorders>
              <w:right w:val="nil"/>
            </w:tcBorders>
          </w:tcPr>
          <w:p w:rsidR="0066595D" w:rsidRDefault="0066595D">
            <w:pPr>
              <w:pStyle w:val="ConsPlusNormal"/>
              <w:jc w:val="center"/>
            </w:pPr>
            <w:r>
              <w:t>Правовое обоснование</w:t>
            </w:r>
          </w:p>
        </w:tc>
      </w:tr>
      <w:tr w:rsidR="0066595D">
        <w:tc>
          <w:tcPr>
            <w:tcW w:w="2845" w:type="dxa"/>
            <w:tcBorders>
              <w:left w:val="nil"/>
            </w:tcBorders>
          </w:tcPr>
          <w:p w:rsidR="0066595D" w:rsidRDefault="0066595D">
            <w:pPr>
              <w:pStyle w:val="ConsPlusNormal"/>
              <w:jc w:val="center"/>
            </w:pPr>
            <w:r>
              <w:t>1</w:t>
            </w:r>
          </w:p>
        </w:tc>
        <w:tc>
          <w:tcPr>
            <w:tcW w:w="2500" w:type="dxa"/>
          </w:tcPr>
          <w:p w:rsidR="0066595D" w:rsidRDefault="0066595D">
            <w:pPr>
              <w:pStyle w:val="ConsPlusNormal"/>
              <w:jc w:val="center"/>
            </w:pPr>
            <w:r>
              <w:t>2</w:t>
            </w:r>
          </w:p>
        </w:tc>
        <w:tc>
          <w:tcPr>
            <w:tcW w:w="4440" w:type="dxa"/>
            <w:tcBorders>
              <w:right w:val="nil"/>
            </w:tcBorders>
          </w:tcPr>
          <w:p w:rsidR="0066595D" w:rsidRDefault="0066595D">
            <w:pPr>
              <w:pStyle w:val="ConsPlusNormal"/>
              <w:jc w:val="center"/>
            </w:pPr>
            <w:r>
              <w:t>3</w:t>
            </w:r>
          </w:p>
        </w:tc>
      </w:tr>
      <w:tr w:rsidR="0066595D">
        <w:tc>
          <w:tcPr>
            <w:tcW w:w="2845" w:type="dxa"/>
            <w:tcBorders>
              <w:left w:val="nil"/>
            </w:tcBorders>
          </w:tcPr>
          <w:p w:rsidR="0066595D" w:rsidRDefault="0066595D">
            <w:pPr>
              <w:pStyle w:val="ConsPlusNormal"/>
            </w:pPr>
          </w:p>
        </w:tc>
        <w:tc>
          <w:tcPr>
            <w:tcW w:w="2500" w:type="dxa"/>
          </w:tcPr>
          <w:p w:rsidR="0066595D" w:rsidRDefault="0066595D">
            <w:pPr>
              <w:pStyle w:val="ConsPlusNormal"/>
            </w:pPr>
          </w:p>
        </w:tc>
        <w:tc>
          <w:tcPr>
            <w:tcW w:w="4440" w:type="dxa"/>
            <w:tcBorders>
              <w:right w:val="nil"/>
            </w:tcBorders>
          </w:tcPr>
          <w:p w:rsidR="0066595D" w:rsidRDefault="0066595D">
            <w:pPr>
              <w:pStyle w:val="ConsPlusNormal"/>
            </w:pPr>
          </w:p>
        </w:tc>
      </w:tr>
      <w:tr w:rsidR="0066595D">
        <w:tc>
          <w:tcPr>
            <w:tcW w:w="2845" w:type="dxa"/>
            <w:tcBorders>
              <w:left w:val="nil"/>
            </w:tcBorders>
          </w:tcPr>
          <w:p w:rsidR="0066595D" w:rsidRDefault="0066595D">
            <w:pPr>
              <w:pStyle w:val="ConsPlusNormal"/>
            </w:pPr>
          </w:p>
        </w:tc>
        <w:tc>
          <w:tcPr>
            <w:tcW w:w="2500" w:type="dxa"/>
          </w:tcPr>
          <w:p w:rsidR="0066595D" w:rsidRDefault="0066595D">
            <w:pPr>
              <w:pStyle w:val="ConsPlusNormal"/>
            </w:pPr>
          </w:p>
        </w:tc>
        <w:tc>
          <w:tcPr>
            <w:tcW w:w="444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Таблица N 2</w:t>
      </w:r>
    </w:p>
    <w:p w:rsidR="0066595D" w:rsidRDefault="0066595D">
      <w:pPr>
        <w:pStyle w:val="ConsPlusNonformat"/>
        <w:jc w:val="both"/>
      </w:pPr>
    </w:p>
    <w:p w:rsidR="0066595D" w:rsidRDefault="0066595D">
      <w:pPr>
        <w:pStyle w:val="ConsPlusNonformat"/>
        <w:jc w:val="both"/>
      </w:pPr>
      <w:r>
        <w:t xml:space="preserve">                Сведения о мерах по повышению эффективности</w:t>
      </w:r>
    </w:p>
    <w:p w:rsidR="0066595D" w:rsidRDefault="0066595D">
      <w:pPr>
        <w:pStyle w:val="ConsPlusNonformat"/>
        <w:jc w:val="both"/>
      </w:pPr>
      <w:r>
        <w:t xml:space="preserve">                      расходования бюджетных средств</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1"/>
        <w:gridCol w:w="2000"/>
        <w:gridCol w:w="960"/>
        <w:gridCol w:w="1080"/>
        <w:gridCol w:w="4200"/>
      </w:tblGrid>
      <w:tr w:rsidR="0066595D">
        <w:tc>
          <w:tcPr>
            <w:tcW w:w="1671" w:type="dxa"/>
            <w:vMerge w:val="restart"/>
            <w:tcBorders>
              <w:left w:val="nil"/>
            </w:tcBorders>
          </w:tcPr>
          <w:p w:rsidR="0066595D" w:rsidRDefault="0066595D">
            <w:pPr>
              <w:pStyle w:val="ConsPlusNormal"/>
              <w:jc w:val="center"/>
            </w:pPr>
            <w:r>
              <w:t>Принятые меры</w:t>
            </w:r>
          </w:p>
        </w:tc>
        <w:tc>
          <w:tcPr>
            <w:tcW w:w="4040" w:type="dxa"/>
            <w:gridSpan w:val="3"/>
          </w:tcPr>
          <w:p w:rsidR="0066595D" w:rsidRDefault="0066595D">
            <w:pPr>
              <w:pStyle w:val="ConsPlusNormal"/>
              <w:jc w:val="center"/>
            </w:pPr>
            <w:r>
              <w:t>Распорядительный документ</w:t>
            </w:r>
          </w:p>
        </w:tc>
        <w:tc>
          <w:tcPr>
            <w:tcW w:w="4200" w:type="dxa"/>
            <w:vMerge w:val="restart"/>
            <w:tcBorders>
              <w:right w:val="nil"/>
            </w:tcBorders>
          </w:tcPr>
          <w:p w:rsidR="0066595D" w:rsidRDefault="0066595D">
            <w:pPr>
              <w:pStyle w:val="ConsPlusNormal"/>
              <w:jc w:val="center"/>
            </w:pPr>
            <w:r>
              <w:t>Результаты принятых мер</w:t>
            </w:r>
          </w:p>
        </w:tc>
      </w:tr>
      <w:tr w:rsidR="0066595D">
        <w:tc>
          <w:tcPr>
            <w:tcW w:w="1671" w:type="dxa"/>
            <w:vMerge/>
            <w:tcBorders>
              <w:left w:val="nil"/>
            </w:tcBorders>
          </w:tcPr>
          <w:p w:rsidR="0066595D" w:rsidRDefault="0066595D"/>
        </w:tc>
        <w:tc>
          <w:tcPr>
            <w:tcW w:w="2000" w:type="dxa"/>
          </w:tcPr>
          <w:p w:rsidR="0066595D" w:rsidRDefault="0066595D">
            <w:pPr>
              <w:pStyle w:val="ConsPlusNormal"/>
              <w:jc w:val="center"/>
            </w:pPr>
            <w:r>
              <w:t>наименование</w:t>
            </w:r>
          </w:p>
        </w:tc>
        <w:tc>
          <w:tcPr>
            <w:tcW w:w="960" w:type="dxa"/>
          </w:tcPr>
          <w:p w:rsidR="0066595D" w:rsidRDefault="0066595D">
            <w:pPr>
              <w:pStyle w:val="ConsPlusNormal"/>
              <w:jc w:val="center"/>
            </w:pPr>
            <w:r>
              <w:t>номер</w:t>
            </w:r>
          </w:p>
        </w:tc>
        <w:tc>
          <w:tcPr>
            <w:tcW w:w="1080" w:type="dxa"/>
          </w:tcPr>
          <w:p w:rsidR="0066595D" w:rsidRDefault="0066595D">
            <w:pPr>
              <w:pStyle w:val="ConsPlusNormal"/>
              <w:jc w:val="center"/>
            </w:pPr>
            <w:r>
              <w:t>дата</w:t>
            </w:r>
          </w:p>
        </w:tc>
        <w:tc>
          <w:tcPr>
            <w:tcW w:w="4200" w:type="dxa"/>
            <w:vMerge/>
            <w:tcBorders>
              <w:right w:val="nil"/>
            </w:tcBorders>
          </w:tcPr>
          <w:p w:rsidR="0066595D" w:rsidRDefault="0066595D"/>
        </w:tc>
      </w:tr>
      <w:tr w:rsidR="0066595D">
        <w:tc>
          <w:tcPr>
            <w:tcW w:w="1671" w:type="dxa"/>
            <w:tcBorders>
              <w:left w:val="nil"/>
            </w:tcBorders>
          </w:tcPr>
          <w:p w:rsidR="0066595D" w:rsidRDefault="0066595D">
            <w:pPr>
              <w:pStyle w:val="ConsPlusNormal"/>
              <w:jc w:val="center"/>
            </w:pPr>
            <w:r>
              <w:t>1</w:t>
            </w:r>
          </w:p>
        </w:tc>
        <w:tc>
          <w:tcPr>
            <w:tcW w:w="2000" w:type="dxa"/>
          </w:tcPr>
          <w:p w:rsidR="0066595D" w:rsidRDefault="0066595D">
            <w:pPr>
              <w:pStyle w:val="ConsPlusNormal"/>
              <w:jc w:val="center"/>
            </w:pPr>
            <w:r>
              <w:t>2</w:t>
            </w:r>
          </w:p>
        </w:tc>
        <w:tc>
          <w:tcPr>
            <w:tcW w:w="960" w:type="dxa"/>
          </w:tcPr>
          <w:p w:rsidR="0066595D" w:rsidRDefault="0066595D">
            <w:pPr>
              <w:pStyle w:val="ConsPlusNormal"/>
              <w:jc w:val="center"/>
            </w:pPr>
            <w:r>
              <w:t>3</w:t>
            </w:r>
          </w:p>
        </w:tc>
        <w:tc>
          <w:tcPr>
            <w:tcW w:w="1080" w:type="dxa"/>
          </w:tcPr>
          <w:p w:rsidR="0066595D" w:rsidRDefault="0066595D">
            <w:pPr>
              <w:pStyle w:val="ConsPlusNormal"/>
              <w:jc w:val="center"/>
            </w:pPr>
            <w:r>
              <w:t>4</w:t>
            </w:r>
          </w:p>
        </w:tc>
        <w:tc>
          <w:tcPr>
            <w:tcW w:w="4200" w:type="dxa"/>
            <w:tcBorders>
              <w:right w:val="nil"/>
            </w:tcBorders>
          </w:tcPr>
          <w:p w:rsidR="0066595D" w:rsidRDefault="0066595D">
            <w:pPr>
              <w:pStyle w:val="ConsPlusNormal"/>
              <w:jc w:val="center"/>
            </w:pPr>
            <w:r>
              <w:t>5</w:t>
            </w:r>
          </w:p>
        </w:tc>
      </w:tr>
      <w:tr w:rsidR="0066595D">
        <w:tc>
          <w:tcPr>
            <w:tcW w:w="1671" w:type="dxa"/>
            <w:tcBorders>
              <w:left w:val="nil"/>
            </w:tcBorders>
          </w:tcPr>
          <w:p w:rsidR="0066595D" w:rsidRDefault="0066595D">
            <w:pPr>
              <w:pStyle w:val="ConsPlusNormal"/>
            </w:pPr>
          </w:p>
        </w:tc>
        <w:tc>
          <w:tcPr>
            <w:tcW w:w="2000" w:type="dxa"/>
          </w:tcPr>
          <w:p w:rsidR="0066595D" w:rsidRDefault="0066595D">
            <w:pPr>
              <w:pStyle w:val="ConsPlusNormal"/>
            </w:pPr>
          </w:p>
        </w:tc>
        <w:tc>
          <w:tcPr>
            <w:tcW w:w="960" w:type="dxa"/>
          </w:tcPr>
          <w:p w:rsidR="0066595D" w:rsidRDefault="0066595D">
            <w:pPr>
              <w:pStyle w:val="ConsPlusNormal"/>
            </w:pPr>
          </w:p>
        </w:tc>
        <w:tc>
          <w:tcPr>
            <w:tcW w:w="1080" w:type="dxa"/>
          </w:tcPr>
          <w:p w:rsidR="0066595D" w:rsidRDefault="0066595D">
            <w:pPr>
              <w:pStyle w:val="ConsPlusNormal"/>
            </w:pPr>
          </w:p>
        </w:tc>
        <w:tc>
          <w:tcPr>
            <w:tcW w:w="4200" w:type="dxa"/>
            <w:tcBorders>
              <w:right w:val="nil"/>
            </w:tcBorders>
          </w:tcPr>
          <w:p w:rsidR="0066595D" w:rsidRDefault="0066595D">
            <w:pPr>
              <w:pStyle w:val="ConsPlusNormal"/>
            </w:pPr>
          </w:p>
        </w:tc>
      </w:tr>
      <w:tr w:rsidR="0066595D">
        <w:tc>
          <w:tcPr>
            <w:tcW w:w="1671" w:type="dxa"/>
            <w:tcBorders>
              <w:left w:val="nil"/>
            </w:tcBorders>
          </w:tcPr>
          <w:p w:rsidR="0066595D" w:rsidRDefault="0066595D">
            <w:pPr>
              <w:pStyle w:val="ConsPlusNormal"/>
            </w:pPr>
          </w:p>
        </w:tc>
        <w:tc>
          <w:tcPr>
            <w:tcW w:w="2000" w:type="dxa"/>
          </w:tcPr>
          <w:p w:rsidR="0066595D" w:rsidRDefault="0066595D">
            <w:pPr>
              <w:pStyle w:val="ConsPlusNormal"/>
            </w:pPr>
          </w:p>
        </w:tc>
        <w:tc>
          <w:tcPr>
            <w:tcW w:w="960" w:type="dxa"/>
          </w:tcPr>
          <w:p w:rsidR="0066595D" w:rsidRDefault="0066595D">
            <w:pPr>
              <w:pStyle w:val="ConsPlusNormal"/>
            </w:pPr>
          </w:p>
        </w:tc>
        <w:tc>
          <w:tcPr>
            <w:tcW w:w="1080" w:type="dxa"/>
          </w:tcPr>
          <w:p w:rsidR="0066595D" w:rsidRDefault="0066595D">
            <w:pPr>
              <w:pStyle w:val="ConsPlusNormal"/>
            </w:pPr>
          </w:p>
        </w:tc>
        <w:tc>
          <w:tcPr>
            <w:tcW w:w="420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Таблица N 3</w:t>
      </w:r>
    </w:p>
    <w:p w:rsidR="0066595D" w:rsidRDefault="0066595D">
      <w:pPr>
        <w:pStyle w:val="ConsPlusNonformat"/>
        <w:jc w:val="both"/>
      </w:pPr>
    </w:p>
    <w:p w:rsidR="0066595D" w:rsidRDefault="0066595D">
      <w:pPr>
        <w:pStyle w:val="ConsPlusNonformat"/>
        <w:jc w:val="both"/>
      </w:pPr>
      <w:bookmarkStart w:id="214" w:name="P13009"/>
      <w:bookmarkEnd w:id="214"/>
      <w:r>
        <w:t xml:space="preserve">                  Сведения об исполнении текстовых статей</w:t>
      </w:r>
    </w:p>
    <w:p w:rsidR="0066595D" w:rsidRDefault="0066595D">
      <w:pPr>
        <w:pStyle w:val="ConsPlusNonformat"/>
        <w:jc w:val="both"/>
      </w:pPr>
      <w:r>
        <w:t xml:space="preserve">                        закона (решения) о бюджете</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0"/>
        <w:gridCol w:w="2052"/>
        <w:gridCol w:w="4320"/>
      </w:tblGrid>
      <w:tr w:rsidR="0066595D">
        <w:tc>
          <w:tcPr>
            <w:tcW w:w="3360" w:type="dxa"/>
            <w:tcBorders>
              <w:left w:val="nil"/>
            </w:tcBorders>
          </w:tcPr>
          <w:p w:rsidR="0066595D" w:rsidRDefault="0066595D">
            <w:pPr>
              <w:pStyle w:val="ConsPlusNormal"/>
              <w:jc w:val="center"/>
            </w:pPr>
            <w:r>
              <w:t>Содержание статьи закона (решения) о бюджете</w:t>
            </w:r>
          </w:p>
        </w:tc>
        <w:tc>
          <w:tcPr>
            <w:tcW w:w="2052" w:type="dxa"/>
          </w:tcPr>
          <w:p w:rsidR="0066595D" w:rsidRDefault="0066595D">
            <w:pPr>
              <w:pStyle w:val="ConsPlusNormal"/>
              <w:jc w:val="center"/>
            </w:pPr>
            <w:r>
              <w:t>Результат исполнения</w:t>
            </w:r>
          </w:p>
        </w:tc>
        <w:tc>
          <w:tcPr>
            <w:tcW w:w="4320" w:type="dxa"/>
            <w:tcBorders>
              <w:right w:val="nil"/>
            </w:tcBorders>
          </w:tcPr>
          <w:p w:rsidR="0066595D" w:rsidRDefault="0066595D">
            <w:pPr>
              <w:pStyle w:val="ConsPlusNormal"/>
              <w:jc w:val="center"/>
            </w:pPr>
            <w:r>
              <w:t>Причины неисполнения</w:t>
            </w:r>
          </w:p>
        </w:tc>
      </w:tr>
      <w:tr w:rsidR="0066595D">
        <w:tc>
          <w:tcPr>
            <w:tcW w:w="3360" w:type="dxa"/>
            <w:tcBorders>
              <w:left w:val="nil"/>
            </w:tcBorders>
          </w:tcPr>
          <w:p w:rsidR="0066595D" w:rsidRDefault="0066595D">
            <w:pPr>
              <w:pStyle w:val="ConsPlusNormal"/>
              <w:jc w:val="center"/>
            </w:pPr>
            <w:r>
              <w:t>1</w:t>
            </w:r>
          </w:p>
        </w:tc>
        <w:tc>
          <w:tcPr>
            <w:tcW w:w="2052" w:type="dxa"/>
          </w:tcPr>
          <w:p w:rsidR="0066595D" w:rsidRDefault="0066595D">
            <w:pPr>
              <w:pStyle w:val="ConsPlusNormal"/>
              <w:jc w:val="center"/>
            </w:pPr>
            <w:r>
              <w:t>2</w:t>
            </w:r>
          </w:p>
        </w:tc>
        <w:tc>
          <w:tcPr>
            <w:tcW w:w="4320" w:type="dxa"/>
            <w:tcBorders>
              <w:right w:val="nil"/>
            </w:tcBorders>
          </w:tcPr>
          <w:p w:rsidR="0066595D" w:rsidRDefault="0066595D">
            <w:pPr>
              <w:pStyle w:val="ConsPlusNormal"/>
              <w:jc w:val="center"/>
            </w:pPr>
            <w:r>
              <w:t>3</w:t>
            </w:r>
          </w:p>
        </w:tc>
      </w:tr>
      <w:tr w:rsidR="0066595D">
        <w:tc>
          <w:tcPr>
            <w:tcW w:w="3360" w:type="dxa"/>
            <w:tcBorders>
              <w:left w:val="nil"/>
            </w:tcBorders>
          </w:tcPr>
          <w:p w:rsidR="0066595D" w:rsidRDefault="0066595D">
            <w:pPr>
              <w:pStyle w:val="ConsPlusNormal"/>
            </w:pPr>
          </w:p>
        </w:tc>
        <w:tc>
          <w:tcPr>
            <w:tcW w:w="2052" w:type="dxa"/>
          </w:tcPr>
          <w:p w:rsidR="0066595D" w:rsidRDefault="0066595D">
            <w:pPr>
              <w:pStyle w:val="ConsPlusNormal"/>
            </w:pPr>
          </w:p>
        </w:tc>
        <w:tc>
          <w:tcPr>
            <w:tcW w:w="4320" w:type="dxa"/>
            <w:tcBorders>
              <w:right w:val="nil"/>
            </w:tcBorders>
          </w:tcPr>
          <w:p w:rsidR="0066595D" w:rsidRDefault="0066595D">
            <w:pPr>
              <w:pStyle w:val="ConsPlusNormal"/>
            </w:pPr>
          </w:p>
        </w:tc>
      </w:tr>
      <w:tr w:rsidR="0066595D">
        <w:tc>
          <w:tcPr>
            <w:tcW w:w="3360" w:type="dxa"/>
            <w:tcBorders>
              <w:left w:val="nil"/>
            </w:tcBorders>
          </w:tcPr>
          <w:p w:rsidR="0066595D" w:rsidRDefault="0066595D">
            <w:pPr>
              <w:pStyle w:val="ConsPlusNormal"/>
            </w:pPr>
          </w:p>
        </w:tc>
        <w:tc>
          <w:tcPr>
            <w:tcW w:w="2052" w:type="dxa"/>
          </w:tcPr>
          <w:p w:rsidR="0066595D" w:rsidRDefault="0066595D">
            <w:pPr>
              <w:pStyle w:val="ConsPlusNormal"/>
            </w:pPr>
          </w:p>
        </w:tc>
        <w:tc>
          <w:tcPr>
            <w:tcW w:w="432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Таблица N 4</w:t>
      </w:r>
    </w:p>
    <w:p w:rsidR="0066595D" w:rsidRDefault="0066595D">
      <w:pPr>
        <w:pStyle w:val="ConsPlusNonformat"/>
        <w:jc w:val="both"/>
      </w:pPr>
    </w:p>
    <w:p w:rsidR="0066595D" w:rsidRDefault="0066595D">
      <w:pPr>
        <w:pStyle w:val="ConsPlusNonformat"/>
        <w:jc w:val="both"/>
      </w:pPr>
      <w:bookmarkStart w:id="215" w:name="P13027"/>
      <w:bookmarkEnd w:id="215"/>
      <w:r>
        <w:t xml:space="preserve">             Сведения об особенностях ведения бюджетного учета</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0"/>
        <w:gridCol w:w="1800"/>
        <w:gridCol w:w="3960"/>
        <w:gridCol w:w="1800"/>
      </w:tblGrid>
      <w:tr w:rsidR="0066595D">
        <w:tc>
          <w:tcPr>
            <w:tcW w:w="2010" w:type="dxa"/>
            <w:tcBorders>
              <w:left w:val="nil"/>
            </w:tcBorders>
          </w:tcPr>
          <w:p w:rsidR="0066595D" w:rsidRDefault="0066595D">
            <w:pPr>
              <w:pStyle w:val="ConsPlusNormal"/>
              <w:jc w:val="center"/>
            </w:pPr>
            <w:r>
              <w:t>Наименование объекта учета</w:t>
            </w:r>
          </w:p>
        </w:tc>
        <w:tc>
          <w:tcPr>
            <w:tcW w:w="1800" w:type="dxa"/>
          </w:tcPr>
          <w:p w:rsidR="0066595D" w:rsidRDefault="0066595D">
            <w:pPr>
              <w:pStyle w:val="ConsPlusNormal"/>
              <w:jc w:val="center"/>
            </w:pPr>
            <w:r>
              <w:t>Код счета бюджетного учета</w:t>
            </w:r>
          </w:p>
        </w:tc>
        <w:tc>
          <w:tcPr>
            <w:tcW w:w="3960" w:type="dxa"/>
          </w:tcPr>
          <w:p w:rsidR="0066595D" w:rsidRDefault="0066595D">
            <w:pPr>
              <w:pStyle w:val="ConsPlusNormal"/>
              <w:jc w:val="center"/>
            </w:pPr>
            <w:r>
              <w:t>Характеристика метода оценки и момент отражения операции в учете</w:t>
            </w:r>
          </w:p>
        </w:tc>
        <w:tc>
          <w:tcPr>
            <w:tcW w:w="1800" w:type="dxa"/>
            <w:tcBorders>
              <w:right w:val="nil"/>
            </w:tcBorders>
          </w:tcPr>
          <w:p w:rsidR="0066595D" w:rsidRDefault="0066595D">
            <w:pPr>
              <w:pStyle w:val="ConsPlusNormal"/>
              <w:jc w:val="center"/>
            </w:pPr>
            <w:r>
              <w:t>Правовое обоснование</w:t>
            </w:r>
          </w:p>
        </w:tc>
      </w:tr>
      <w:tr w:rsidR="0066595D">
        <w:tc>
          <w:tcPr>
            <w:tcW w:w="2010" w:type="dxa"/>
            <w:tcBorders>
              <w:left w:val="nil"/>
            </w:tcBorders>
          </w:tcPr>
          <w:p w:rsidR="0066595D" w:rsidRDefault="0066595D">
            <w:pPr>
              <w:pStyle w:val="ConsPlusNormal"/>
              <w:jc w:val="center"/>
            </w:pPr>
            <w:r>
              <w:t>1</w:t>
            </w:r>
          </w:p>
        </w:tc>
        <w:tc>
          <w:tcPr>
            <w:tcW w:w="1800" w:type="dxa"/>
          </w:tcPr>
          <w:p w:rsidR="0066595D" w:rsidRDefault="0066595D">
            <w:pPr>
              <w:pStyle w:val="ConsPlusNormal"/>
              <w:jc w:val="center"/>
            </w:pPr>
            <w:r>
              <w:t>2</w:t>
            </w:r>
          </w:p>
        </w:tc>
        <w:tc>
          <w:tcPr>
            <w:tcW w:w="3960" w:type="dxa"/>
          </w:tcPr>
          <w:p w:rsidR="0066595D" w:rsidRDefault="0066595D">
            <w:pPr>
              <w:pStyle w:val="ConsPlusNormal"/>
              <w:jc w:val="center"/>
            </w:pPr>
            <w:r>
              <w:t>3</w:t>
            </w:r>
          </w:p>
        </w:tc>
        <w:tc>
          <w:tcPr>
            <w:tcW w:w="1800" w:type="dxa"/>
            <w:tcBorders>
              <w:right w:val="nil"/>
            </w:tcBorders>
          </w:tcPr>
          <w:p w:rsidR="0066595D" w:rsidRDefault="0066595D">
            <w:pPr>
              <w:pStyle w:val="ConsPlusNormal"/>
              <w:jc w:val="center"/>
            </w:pPr>
            <w:r>
              <w:t>4</w:t>
            </w:r>
          </w:p>
        </w:tc>
      </w:tr>
      <w:tr w:rsidR="0066595D">
        <w:tc>
          <w:tcPr>
            <w:tcW w:w="2010" w:type="dxa"/>
            <w:tcBorders>
              <w:left w:val="nil"/>
            </w:tcBorders>
          </w:tcPr>
          <w:p w:rsidR="0066595D" w:rsidRDefault="0066595D">
            <w:pPr>
              <w:pStyle w:val="ConsPlusNormal"/>
            </w:pPr>
          </w:p>
        </w:tc>
        <w:tc>
          <w:tcPr>
            <w:tcW w:w="1800" w:type="dxa"/>
          </w:tcPr>
          <w:p w:rsidR="0066595D" w:rsidRDefault="0066595D">
            <w:pPr>
              <w:pStyle w:val="ConsPlusNormal"/>
            </w:pPr>
          </w:p>
        </w:tc>
        <w:tc>
          <w:tcPr>
            <w:tcW w:w="3960" w:type="dxa"/>
          </w:tcPr>
          <w:p w:rsidR="0066595D" w:rsidRDefault="0066595D">
            <w:pPr>
              <w:pStyle w:val="ConsPlusNormal"/>
            </w:pPr>
          </w:p>
        </w:tc>
        <w:tc>
          <w:tcPr>
            <w:tcW w:w="1800" w:type="dxa"/>
            <w:tcBorders>
              <w:right w:val="nil"/>
            </w:tcBorders>
          </w:tcPr>
          <w:p w:rsidR="0066595D" w:rsidRDefault="0066595D">
            <w:pPr>
              <w:pStyle w:val="ConsPlusNormal"/>
            </w:pPr>
          </w:p>
        </w:tc>
      </w:tr>
      <w:tr w:rsidR="0066595D">
        <w:tc>
          <w:tcPr>
            <w:tcW w:w="2010" w:type="dxa"/>
            <w:tcBorders>
              <w:left w:val="nil"/>
            </w:tcBorders>
          </w:tcPr>
          <w:p w:rsidR="0066595D" w:rsidRDefault="0066595D">
            <w:pPr>
              <w:pStyle w:val="ConsPlusNormal"/>
            </w:pPr>
          </w:p>
        </w:tc>
        <w:tc>
          <w:tcPr>
            <w:tcW w:w="1800" w:type="dxa"/>
          </w:tcPr>
          <w:p w:rsidR="0066595D" w:rsidRDefault="0066595D">
            <w:pPr>
              <w:pStyle w:val="ConsPlusNormal"/>
            </w:pPr>
          </w:p>
        </w:tc>
        <w:tc>
          <w:tcPr>
            <w:tcW w:w="3960" w:type="dxa"/>
          </w:tcPr>
          <w:p w:rsidR="0066595D" w:rsidRDefault="0066595D">
            <w:pPr>
              <w:pStyle w:val="ConsPlusNormal"/>
            </w:pPr>
          </w:p>
        </w:tc>
        <w:tc>
          <w:tcPr>
            <w:tcW w:w="180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Таблица N 5</w:t>
      </w:r>
    </w:p>
    <w:p w:rsidR="0066595D" w:rsidRDefault="0066595D">
      <w:pPr>
        <w:pStyle w:val="ConsPlusNonformat"/>
        <w:jc w:val="both"/>
      </w:pPr>
    </w:p>
    <w:p w:rsidR="0066595D" w:rsidRDefault="0066595D">
      <w:pPr>
        <w:pStyle w:val="ConsPlusNonformat"/>
        <w:jc w:val="both"/>
      </w:pPr>
      <w:bookmarkStart w:id="216" w:name="P13048"/>
      <w:bookmarkEnd w:id="216"/>
      <w:r>
        <w:t xml:space="preserve">          Сведения о результатах мероприятий внутреннего</w:t>
      </w:r>
    </w:p>
    <w:p w:rsidR="0066595D" w:rsidRDefault="0066595D">
      <w:pPr>
        <w:pStyle w:val="ConsPlusNonformat"/>
        <w:jc w:val="both"/>
      </w:pPr>
      <w:r>
        <w:t xml:space="preserve">      государственного (муниципального) финансового контроля</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3120"/>
        <w:gridCol w:w="1785"/>
        <w:gridCol w:w="3000"/>
      </w:tblGrid>
      <w:tr w:rsidR="0066595D">
        <w:tc>
          <w:tcPr>
            <w:tcW w:w="1920" w:type="dxa"/>
            <w:tcBorders>
              <w:left w:val="nil"/>
            </w:tcBorders>
          </w:tcPr>
          <w:p w:rsidR="0066595D" w:rsidRDefault="0066595D">
            <w:pPr>
              <w:pStyle w:val="ConsPlusNormal"/>
              <w:jc w:val="center"/>
            </w:pPr>
            <w:r>
              <w:t>Проверяемый период</w:t>
            </w:r>
          </w:p>
        </w:tc>
        <w:tc>
          <w:tcPr>
            <w:tcW w:w="3120" w:type="dxa"/>
          </w:tcPr>
          <w:p w:rsidR="0066595D" w:rsidRDefault="0066595D">
            <w:pPr>
              <w:pStyle w:val="ConsPlusNormal"/>
              <w:jc w:val="center"/>
            </w:pPr>
            <w:r>
              <w:t>Наименование мероприятия</w:t>
            </w:r>
          </w:p>
        </w:tc>
        <w:tc>
          <w:tcPr>
            <w:tcW w:w="1785" w:type="dxa"/>
          </w:tcPr>
          <w:p w:rsidR="0066595D" w:rsidRDefault="0066595D">
            <w:pPr>
              <w:pStyle w:val="ConsPlusNormal"/>
              <w:jc w:val="center"/>
            </w:pPr>
            <w:r>
              <w:t>Выявленные нарушения</w:t>
            </w:r>
          </w:p>
        </w:tc>
        <w:tc>
          <w:tcPr>
            <w:tcW w:w="3000" w:type="dxa"/>
            <w:tcBorders>
              <w:right w:val="nil"/>
            </w:tcBorders>
          </w:tcPr>
          <w:p w:rsidR="0066595D" w:rsidRDefault="0066595D">
            <w:pPr>
              <w:pStyle w:val="ConsPlusNormal"/>
              <w:jc w:val="center"/>
            </w:pPr>
            <w:r>
              <w:t>Меры по устранению выявленных нарушений</w:t>
            </w:r>
          </w:p>
        </w:tc>
      </w:tr>
      <w:tr w:rsidR="0066595D">
        <w:tc>
          <w:tcPr>
            <w:tcW w:w="1920" w:type="dxa"/>
            <w:tcBorders>
              <w:left w:val="nil"/>
            </w:tcBorders>
          </w:tcPr>
          <w:p w:rsidR="0066595D" w:rsidRDefault="0066595D">
            <w:pPr>
              <w:pStyle w:val="ConsPlusNormal"/>
              <w:jc w:val="center"/>
            </w:pPr>
            <w:r>
              <w:t>1</w:t>
            </w:r>
          </w:p>
        </w:tc>
        <w:tc>
          <w:tcPr>
            <w:tcW w:w="3120" w:type="dxa"/>
          </w:tcPr>
          <w:p w:rsidR="0066595D" w:rsidRDefault="0066595D">
            <w:pPr>
              <w:pStyle w:val="ConsPlusNormal"/>
              <w:jc w:val="center"/>
            </w:pPr>
            <w:r>
              <w:t>2</w:t>
            </w:r>
          </w:p>
        </w:tc>
        <w:tc>
          <w:tcPr>
            <w:tcW w:w="1785" w:type="dxa"/>
          </w:tcPr>
          <w:p w:rsidR="0066595D" w:rsidRDefault="0066595D">
            <w:pPr>
              <w:pStyle w:val="ConsPlusNormal"/>
              <w:jc w:val="center"/>
            </w:pPr>
            <w:r>
              <w:t>3</w:t>
            </w:r>
          </w:p>
        </w:tc>
        <w:tc>
          <w:tcPr>
            <w:tcW w:w="3000" w:type="dxa"/>
            <w:tcBorders>
              <w:right w:val="nil"/>
            </w:tcBorders>
          </w:tcPr>
          <w:p w:rsidR="0066595D" w:rsidRDefault="0066595D">
            <w:pPr>
              <w:pStyle w:val="ConsPlusNormal"/>
              <w:jc w:val="center"/>
            </w:pPr>
            <w:r>
              <w:t>4</w:t>
            </w:r>
          </w:p>
        </w:tc>
      </w:tr>
      <w:tr w:rsidR="0066595D">
        <w:tc>
          <w:tcPr>
            <w:tcW w:w="1920" w:type="dxa"/>
            <w:tcBorders>
              <w:left w:val="nil"/>
            </w:tcBorders>
          </w:tcPr>
          <w:p w:rsidR="0066595D" w:rsidRDefault="0066595D">
            <w:pPr>
              <w:pStyle w:val="ConsPlusNormal"/>
            </w:pPr>
          </w:p>
        </w:tc>
        <w:tc>
          <w:tcPr>
            <w:tcW w:w="3120" w:type="dxa"/>
          </w:tcPr>
          <w:p w:rsidR="0066595D" w:rsidRDefault="0066595D">
            <w:pPr>
              <w:pStyle w:val="ConsPlusNormal"/>
            </w:pPr>
          </w:p>
        </w:tc>
        <w:tc>
          <w:tcPr>
            <w:tcW w:w="1785" w:type="dxa"/>
          </w:tcPr>
          <w:p w:rsidR="0066595D" w:rsidRDefault="0066595D">
            <w:pPr>
              <w:pStyle w:val="ConsPlusNormal"/>
            </w:pPr>
          </w:p>
        </w:tc>
        <w:tc>
          <w:tcPr>
            <w:tcW w:w="3000" w:type="dxa"/>
            <w:tcBorders>
              <w:right w:val="nil"/>
            </w:tcBorders>
          </w:tcPr>
          <w:p w:rsidR="0066595D" w:rsidRDefault="0066595D">
            <w:pPr>
              <w:pStyle w:val="ConsPlusNormal"/>
            </w:pPr>
          </w:p>
        </w:tc>
      </w:tr>
      <w:tr w:rsidR="0066595D">
        <w:tc>
          <w:tcPr>
            <w:tcW w:w="1920" w:type="dxa"/>
            <w:tcBorders>
              <w:left w:val="nil"/>
            </w:tcBorders>
          </w:tcPr>
          <w:p w:rsidR="0066595D" w:rsidRDefault="0066595D">
            <w:pPr>
              <w:pStyle w:val="ConsPlusNormal"/>
            </w:pPr>
          </w:p>
        </w:tc>
        <w:tc>
          <w:tcPr>
            <w:tcW w:w="3120" w:type="dxa"/>
          </w:tcPr>
          <w:p w:rsidR="0066595D" w:rsidRDefault="0066595D">
            <w:pPr>
              <w:pStyle w:val="ConsPlusNormal"/>
            </w:pPr>
          </w:p>
        </w:tc>
        <w:tc>
          <w:tcPr>
            <w:tcW w:w="1785" w:type="dxa"/>
          </w:tcPr>
          <w:p w:rsidR="0066595D" w:rsidRDefault="0066595D">
            <w:pPr>
              <w:pStyle w:val="ConsPlusNormal"/>
            </w:pPr>
          </w:p>
        </w:tc>
        <w:tc>
          <w:tcPr>
            <w:tcW w:w="300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Таблица N 6</w:t>
      </w:r>
    </w:p>
    <w:p w:rsidR="0066595D" w:rsidRDefault="0066595D">
      <w:pPr>
        <w:pStyle w:val="ConsPlusNonformat"/>
        <w:jc w:val="both"/>
      </w:pPr>
    </w:p>
    <w:p w:rsidR="0066595D" w:rsidRDefault="0066595D">
      <w:pPr>
        <w:pStyle w:val="ConsPlusNonformat"/>
        <w:jc w:val="both"/>
      </w:pPr>
      <w:bookmarkStart w:id="217" w:name="P13070"/>
      <w:bookmarkEnd w:id="217"/>
      <w:r>
        <w:t xml:space="preserve">                   Сведения о проведении инвентаризаций</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5"/>
        <w:gridCol w:w="840"/>
        <w:gridCol w:w="960"/>
        <w:gridCol w:w="840"/>
        <w:gridCol w:w="2160"/>
        <w:gridCol w:w="1080"/>
        <w:gridCol w:w="2760"/>
      </w:tblGrid>
      <w:tr w:rsidR="0066595D">
        <w:tc>
          <w:tcPr>
            <w:tcW w:w="3855" w:type="dxa"/>
            <w:gridSpan w:val="4"/>
            <w:tcBorders>
              <w:left w:val="nil"/>
            </w:tcBorders>
          </w:tcPr>
          <w:p w:rsidR="0066595D" w:rsidRDefault="0066595D">
            <w:pPr>
              <w:pStyle w:val="ConsPlusNormal"/>
              <w:jc w:val="center"/>
            </w:pPr>
            <w:r>
              <w:lastRenderedPageBreak/>
              <w:t>Проведение инвентаризации</w:t>
            </w:r>
          </w:p>
        </w:tc>
        <w:tc>
          <w:tcPr>
            <w:tcW w:w="3240" w:type="dxa"/>
            <w:gridSpan w:val="2"/>
          </w:tcPr>
          <w:p w:rsidR="0066595D" w:rsidRDefault="0066595D">
            <w:pPr>
              <w:pStyle w:val="ConsPlusNormal"/>
              <w:jc w:val="center"/>
            </w:pPr>
            <w:r>
              <w:t>Результат инвентаризации (расхождения)</w:t>
            </w:r>
          </w:p>
        </w:tc>
        <w:tc>
          <w:tcPr>
            <w:tcW w:w="2760" w:type="dxa"/>
            <w:vMerge w:val="restart"/>
            <w:tcBorders>
              <w:right w:val="nil"/>
            </w:tcBorders>
          </w:tcPr>
          <w:p w:rsidR="0066595D" w:rsidRDefault="0066595D">
            <w:pPr>
              <w:pStyle w:val="ConsPlusNormal"/>
              <w:jc w:val="center"/>
            </w:pPr>
            <w:r>
              <w:t>Меры по устранению выявленных расхождений</w:t>
            </w:r>
          </w:p>
        </w:tc>
      </w:tr>
      <w:tr w:rsidR="0066595D">
        <w:tc>
          <w:tcPr>
            <w:tcW w:w="1215" w:type="dxa"/>
            <w:vMerge w:val="restart"/>
            <w:tcBorders>
              <w:left w:val="nil"/>
            </w:tcBorders>
          </w:tcPr>
          <w:p w:rsidR="0066595D" w:rsidRDefault="0066595D">
            <w:pPr>
              <w:pStyle w:val="ConsPlusNormal"/>
              <w:jc w:val="center"/>
            </w:pPr>
            <w:r>
              <w:t>причина</w:t>
            </w:r>
          </w:p>
        </w:tc>
        <w:tc>
          <w:tcPr>
            <w:tcW w:w="840" w:type="dxa"/>
            <w:vMerge w:val="restart"/>
          </w:tcPr>
          <w:p w:rsidR="0066595D" w:rsidRDefault="0066595D">
            <w:pPr>
              <w:pStyle w:val="ConsPlusNormal"/>
              <w:jc w:val="center"/>
            </w:pPr>
            <w:r>
              <w:t>дата</w:t>
            </w:r>
          </w:p>
        </w:tc>
        <w:tc>
          <w:tcPr>
            <w:tcW w:w="1800" w:type="dxa"/>
            <w:gridSpan w:val="2"/>
          </w:tcPr>
          <w:p w:rsidR="0066595D" w:rsidRDefault="0066595D">
            <w:pPr>
              <w:pStyle w:val="ConsPlusNormal"/>
              <w:jc w:val="center"/>
            </w:pPr>
            <w:r>
              <w:t>приказ о проведении</w:t>
            </w:r>
          </w:p>
        </w:tc>
        <w:tc>
          <w:tcPr>
            <w:tcW w:w="2160" w:type="dxa"/>
            <w:vMerge w:val="restart"/>
          </w:tcPr>
          <w:p w:rsidR="0066595D" w:rsidRDefault="0066595D">
            <w:pPr>
              <w:pStyle w:val="ConsPlusNormal"/>
              <w:jc w:val="center"/>
            </w:pPr>
            <w:r>
              <w:t>код счета бюджетного учета</w:t>
            </w:r>
          </w:p>
        </w:tc>
        <w:tc>
          <w:tcPr>
            <w:tcW w:w="1080" w:type="dxa"/>
            <w:vMerge w:val="restart"/>
          </w:tcPr>
          <w:p w:rsidR="0066595D" w:rsidRDefault="0066595D">
            <w:pPr>
              <w:pStyle w:val="ConsPlusNormal"/>
              <w:jc w:val="center"/>
            </w:pPr>
            <w:r>
              <w:t>сумма, руб.</w:t>
            </w:r>
          </w:p>
        </w:tc>
        <w:tc>
          <w:tcPr>
            <w:tcW w:w="2760" w:type="dxa"/>
            <w:vMerge/>
            <w:tcBorders>
              <w:right w:val="nil"/>
            </w:tcBorders>
          </w:tcPr>
          <w:p w:rsidR="0066595D" w:rsidRDefault="0066595D"/>
        </w:tc>
      </w:tr>
      <w:tr w:rsidR="0066595D">
        <w:tc>
          <w:tcPr>
            <w:tcW w:w="1215" w:type="dxa"/>
            <w:vMerge/>
            <w:tcBorders>
              <w:left w:val="nil"/>
            </w:tcBorders>
          </w:tcPr>
          <w:p w:rsidR="0066595D" w:rsidRDefault="0066595D"/>
        </w:tc>
        <w:tc>
          <w:tcPr>
            <w:tcW w:w="840" w:type="dxa"/>
            <w:vMerge/>
          </w:tcPr>
          <w:p w:rsidR="0066595D" w:rsidRDefault="0066595D"/>
        </w:tc>
        <w:tc>
          <w:tcPr>
            <w:tcW w:w="960" w:type="dxa"/>
          </w:tcPr>
          <w:p w:rsidR="0066595D" w:rsidRDefault="0066595D">
            <w:pPr>
              <w:pStyle w:val="ConsPlusNormal"/>
              <w:jc w:val="center"/>
            </w:pPr>
            <w:r>
              <w:t>номер</w:t>
            </w:r>
          </w:p>
        </w:tc>
        <w:tc>
          <w:tcPr>
            <w:tcW w:w="840" w:type="dxa"/>
          </w:tcPr>
          <w:p w:rsidR="0066595D" w:rsidRDefault="0066595D">
            <w:pPr>
              <w:pStyle w:val="ConsPlusNormal"/>
              <w:jc w:val="center"/>
            </w:pPr>
            <w:r>
              <w:t>дата</w:t>
            </w:r>
          </w:p>
        </w:tc>
        <w:tc>
          <w:tcPr>
            <w:tcW w:w="2160" w:type="dxa"/>
            <w:vMerge/>
          </w:tcPr>
          <w:p w:rsidR="0066595D" w:rsidRDefault="0066595D"/>
        </w:tc>
        <w:tc>
          <w:tcPr>
            <w:tcW w:w="1080" w:type="dxa"/>
            <w:vMerge/>
          </w:tcPr>
          <w:p w:rsidR="0066595D" w:rsidRDefault="0066595D"/>
        </w:tc>
        <w:tc>
          <w:tcPr>
            <w:tcW w:w="2760" w:type="dxa"/>
            <w:vMerge/>
            <w:tcBorders>
              <w:right w:val="nil"/>
            </w:tcBorders>
          </w:tcPr>
          <w:p w:rsidR="0066595D" w:rsidRDefault="0066595D"/>
        </w:tc>
      </w:tr>
      <w:tr w:rsidR="0066595D">
        <w:tc>
          <w:tcPr>
            <w:tcW w:w="1215" w:type="dxa"/>
            <w:tcBorders>
              <w:left w:val="nil"/>
            </w:tcBorders>
          </w:tcPr>
          <w:p w:rsidR="0066595D" w:rsidRDefault="0066595D">
            <w:pPr>
              <w:pStyle w:val="ConsPlusNormal"/>
              <w:jc w:val="center"/>
            </w:pPr>
            <w:r>
              <w:t>1</w:t>
            </w:r>
          </w:p>
        </w:tc>
        <w:tc>
          <w:tcPr>
            <w:tcW w:w="840" w:type="dxa"/>
          </w:tcPr>
          <w:p w:rsidR="0066595D" w:rsidRDefault="0066595D">
            <w:pPr>
              <w:pStyle w:val="ConsPlusNormal"/>
              <w:jc w:val="center"/>
            </w:pPr>
            <w:r>
              <w:t>2</w:t>
            </w:r>
          </w:p>
        </w:tc>
        <w:tc>
          <w:tcPr>
            <w:tcW w:w="960" w:type="dxa"/>
          </w:tcPr>
          <w:p w:rsidR="0066595D" w:rsidRDefault="0066595D">
            <w:pPr>
              <w:pStyle w:val="ConsPlusNormal"/>
              <w:jc w:val="center"/>
            </w:pPr>
            <w:r>
              <w:t>3</w:t>
            </w:r>
          </w:p>
        </w:tc>
        <w:tc>
          <w:tcPr>
            <w:tcW w:w="840" w:type="dxa"/>
          </w:tcPr>
          <w:p w:rsidR="0066595D" w:rsidRDefault="0066595D">
            <w:pPr>
              <w:pStyle w:val="ConsPlusNormal"/>
              <w:jc w:val="center"/>
            </w:pPr>
            <w:r>
              <w:t>4</w:t>
            </w:r>
          </w:p>
        </w:tc>
        <w:tc>
          <w:tcPr>
            <w:tcW w:w="2160" w:type="dxa"/>
          </w:tcPr>
          <w:p w:rsidR="0066595D" w:rsidRDefault="0066595D">
            <w:pPr>
              <w:pStyle w:val="ConsPlusNormal"/>
              <w:jc w:val="center"/>
            </w:pPr>
            <w:r>
              <w:t>5</w:t>
            </w:r>
          </w:p>
        </w:tc>
        <w:tc>
          <w:tcPr>
            <w:tcW w:w="1080" w:type="dxa"/>
          </w:tcPr>
          <w:p w:rsidR="0066595D" w:rsidRDefault="0066595D">
            <w:pPr>
              <w:pStyle w:val="ConsPlusNormal"/>
              <w:jc w:val="center"/>
            </w:pPr>
            <w:r>
              <w:t>6</w:t>
            </w:r>
          </w:p>
        </w:tc>
        <w:tc>
          <w:tcPr>
            <w:tcW w:w="2760" w:type="dxa"/>
            <w:tcBorders>
              <w:right w:val="nil"/>
            </w:tcBorders>
          </w:tcPr>
          <w:p w:rsidR="0066595D" w:rsidRDefault="0066595D">
            <w:pPr>
              <w:pStyle w:val="ConsPlusNormal"/>
              <w:jc w:val="center"/>
            </w:pPr>
            <w:r>
              <w:t>7</w:t>
            </w:r>
          </w:p>
        </w:tc>
      </w:tr>
      <w:tr w:rsidR="0066595D">
        <w:tc>
          <w:tcPr>
            <w:tcW w:w="1215" w:type="dxa"/>
            <w:tcBorders>
              <w:left w:val="nil"/>
            </w:tcBorders>
          </w:tcPr>
          <w:p w:rsidR="0066595D" w:rsidRDefault="0066595D">
            <w:pPr>
              <w:pStyle w:val="ConsPlusNormal"/>
            </w:pPr>
          </w:p>
        </w:tc>
        <w:tc>
          <w:tcPr>
            <w:tcW w:w="840" w:type="dxa"/>
          </w:tcPr>
          <w:p w:rsidR="0066595D" w:rsidRDefault="0066595D">
            <w:pPr>
              <w:pStyle w:val="ConsPlusNormal"/>
            </w:pPr>
          </w:p>
        </w:tc>
        <w:tc>
          <w:tcPr>
            <w:tcW w:w="960" w:type="dxa"/>
          </w:tcPr>
          <w:p w:rsidR="0066595D" w:rsidRDefault="0066595D">
            <w:pPr>
              <w:pStyle w:val="ConsPlusNormal"/>
            </w:pPr>
          </w:p>
        </w:tc>
        <w:tc>
          <w:tcPr>
            <w:tcW w:w="840" w:type="dxa"/>
          </w:tcPr>
          <w:p w:rsidR="0066595D" w:rsidRDefault="0066595D">
            <w:pPr>
              <w:pStyle w:val="ConsPlusNormal"/>
            </w:pPr>
          </w:p>
        </w:tc>
        <w:tc>
          <w:tcPr>
            <w:tcW w:w="2160" w:type="dxa"/>
          </w:tcPr>
          <w:p w:rsidR="0066595D" w:rsidRDefault="0066595D">
            <w:pPr>
              <w:pStyle w:val="ConsPlusNormal"/>
            </w:pPr>
          </w:p>
        </w:tc>
        <w:tc>
          <w:tcPr>
            <w:tcW w:w="1080" w:type="dxa"/>
          </w:tcPr>
          <w:p w:rsidR="0066595D" w:rsidRDefault="0066595D">
            <w:pPr>
              <w:pStyle w:val="ConsPlusNormal"/>
            </w:pPr>
          </w:p>
        </w:tc>
        <w:tc>
          <w:tcPr>
            <w:tcW w:w="2760" w:type="dxa"/>
            <w:tcBorders>
              <w:right w:val="nil"/>
            </w:tcBorders>
          </w:tcPr>
          <w:p w:rsidR="0066595D" w:rsidRDefault="0066595D">
            <w:pPr>
              <w:pStyle w:val="ConsPlusNormal"/>
            </w:pPr>
          </w:p>
        </w:tc>
      </w:tr>
      <w:tr w:rsidR="0066595D">
        <w:tc>
          <w:tcPr>
            <w:tcW w:w="1215" w:type="dxa"/>
            <w:tcBorders>
              <w:left w:val="nil"/>
            </w:tcBorders>
          </w:tcPr>
          <w:p w:rsidR="0066595D" w:rsidRDefault="0066595D">
            <w:pPr>
              <w:pStyle w:val="ConsPlusNormal"/>
            </w:pPr>
          </w:p>
        </w:tc>
        <w:tc>
          <w:tcPr>
            <w:tcW w:w="840" w:type="dxa"/>
          </w:tcPr>
          <w:p w:rsidR="0066595D" w:rsidRDefault="0066595D">
            <w:pPr>
              <w:pStyle w:val="ConsPlusNormal"/>
            </w:pPr>
          </w:p>
        </w:tc>
        <w:tc>
          <w:tcPr>
            <w:tcW w:w="960" w:type="dxa"/>
          </w:tcPr>
          <w:p w:rsidR="0066595D" w:rsidRDefault="0066595D">
            <w:pPr>
              <w:pStyle w:val="ConsPlusNormal"/>
            </w:pPr>
          </w:p>
        </w:tc>
        <w:tc>
          <w:tcPr>
            <w:tcW w:w="840" w:type="dxa"/>
          </w:tcPr>
          <w:p w:rsidR="0066595D" w:rsidRDefault="0066595D">
            <w:pPr>
              <w:pStyle w:val="ConsPlusNormal"/>
            </w:pPr>
          </w:p>
        </w:tc>
        <w:tc>
          <w:tcPr>
            <w:tcW w:w="2160" w:type="dxa"/>
          </w:tcPr>
          <w:p w:rsidR="0066595D" w:rsidRDefault="0066595D">
            <w:pPr>
              <w:pStyle w:val="ConsPlusNormal"/>
            </w:pPr>
          </w:p>
        </w:tc>
        <w:tc>
          <w:tcPr>
            <w:tcW w:w="1080" w:type="dxa"/>
          </w:tcPr>
          <w:p w:rsidR="0066595D" w:rsidRDefault="0066595D">
            <w:pPr>
              <w:pStyle w:val="ConsPlusNormal"/>
            </w:pPr>
          </w:p>
        </w:tc>
        <w:tc>
          <w:tcPr>
            <w:tcW w:w="276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Таблица N 7</w:t>
      </w:r>
    </w:p>
    <w:p w:rsidR="0066595D" w:rsidRDefault="0066595D">
      <w:pPr>
        <w:pStyle w:val="ConsPlusNonformat"/>
        <w:jc w:val="both"/>
      </w:pPr>
    </w:p>
    <w:p w:rsidR="0066595D" w:rsidRDefault="0066595D">
      <w:pPr>
        <w:pStyle w:val="ConsPlusNonformat"/>
        <w:jc w:val="both"/>
      </w:pPr>
      <w:bookmarkStart w:id="218" w:name="P13106"/>
      <w:bookmarkEnd w:id="218"/>
      <w:r>
        <w:t xml:space="preserve">          Сведения о результатах внешнего государственного</w:t>
      </w:r>
    </w:p>
    <w:p w:rsidR="0066595D" w:rsidRDefault="0066595D">
      <w:pPr>
        <w:pStyle w:val="ConsPlusNonformat"/>
        <w:jc w:val="both"/>
      </w:pPr>
      <w:r>
        <w:t xml:space="preserve">                (муниципального) финансового контроля</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3"/>
        <w:gridCol w:w="2010"/>
        <w:gridCol w:w="1800"/>
        <w:gridCol w:w="1680"/>
        <w:gridCol w:w="2880"/>
      </w:tblGrid>
      <w:tr w:rsidR="0066595D">
        <w:tc>
          <w:tcPr>
            <w:tcW w:w="1323" w:type="dxa"/>
            <w:tcBorders>
              <w:left w:val="nil"/>
            </w:tcBorders>
          </w:tcPr>
          <w:p w:rsidR="0066595D" w:rsidRDefault="0066595D">
            <w:pPr>
              <w:pStyle w:val="ConsPlusNormal"/>
              <w:jc w:val="center"/>
            </w:pPr>
            <w:r>
              <w:t>Дата проверки</w:t>
            </w:r>
          </w:p>
        </w:tc>
        <w:tc>
          <w:tcPr>
            <w:tcW w:w="2010" w:type="dxa"/>
          </w:tcPr>
          <w:p w:rsidR="0066595D" w:rsidRDefault="0066595D">
            <w:pPr>
              <w:pStyle w:val="ConsPlusNormal"/>
              <w:jc w:val="center"/>
            </w:pPr>
            <w:r>
              <w:t>Наименование контрольного органа</w:t>
            </w:r>
          </w:p>
        </w:tc>
        <w:tc>
          <w:tcPr>
            <w:tcW w:w="1800" w:type="dxa"/>
          </w:tcPr>
          <w:p w:rsidR="0066595D" w:rsidRDefault="0066595D">
            <w:pPr>
              <w:pStyle w:val="ConsPlusNormal"/>
              <w:jc w:val="center"/>
            </w:pPr>
            <w:r>
              <w:t>Тема проверки</w:t>
            </w:r>
          </w:p>
        </w:tc>
        <w:tc>
          <w:tcPr>
            <w:tcW w:w="1680" w:type="dxa"/>
          </w:tcPr>
          <w:p w:rsidR="0066595D" w:rsidRDefault="0066595D">
            <w:pPr>
              <w:pStyle w:val="ConsPlusNormal"/>
              <w:jc w:val="center"/>
            </w:pPr>
            <w:r>
              <w:t>Результаты проверки</w:t>
            </w:r>
          </w:p>
        </w:tc>
        <w:tc>
          <w:tcPr>
            <w:tcW w:w="2880" w:type="dxa"/>
            <w:tcBorders>
              <w:right w:val="nil"/>
            </w:tcBorders>
          </w:tcPr>
          <w:p w:rsidR="0066595D" w:rsidRDefault="0066595D">
            <w:pPr>
              <w:pStyle w:val="ConsPlusNormal"/>
              <w:jc w:val="center"/>
            </w:pPr>
            <w:r>
              <w:t>Меры по результатам проверки</w:t>
            </w:r>
          </w:p>
        </w:tc>
      </w:tr>
      <w:tr w:rsidR="0066595D">
        <w:tc>
          <w:tcPr>
            <w:tcW w:w="1323" w:type="dxa"/>
            <w:tcBorders>
              <w:left w:val="nil"/>
            </w:tcBorders>
          </w:tcPr>
          <w:p w:rsidR="0066595D" w:rsidRDefault="0066595D">
            <w:pPr>
              <w:pStyle w:val="ConsPlusNormal"/>
              <w:jc w:val="center"/>
            </w:pPr>
            <w:r>
              <w:t>1</w:t>
            </w:r>
          </w:p>
        </w:tc>
        <w:tc>
          <w:tcPr>
            <w:tcW w:w="2010" w:type="dxa"/>
          </w:tcPr>
          <w:p w:rsidR="0066595D" w:rsidRDefault="0066595D">
            <w:pPr>
              <w:pStyle w:val="ConsPlusNormal"/>
              <w:jc w:val="center"/>
            </w:pPr>
            <w:r>
              <w:t>2</w:t>
            </w:r>
          </w:p>
        </w:tc>
        <w:tc>
          <w:tcPr>
            <w:tcW w:w="1800" w:type="dxa"/>
          </w:tcPr>
          <w:p w:rsidR="0066595D" w:rsidRDefault="0066595D">
            <w:pPr>
              <w:pStyle w:val="ConsPlusNormal"/>
              <w:jc w:val="center"/>
            </w:pPr>
            <w:r>
              <w:t>3</w:t>
            </w:r>
          </w:p>
        </w:tc>
        <w:tc>
          <w:tcPr>
            <w:tcW w:w="1680" w:type="dxa"/>
          </w:tcPr>
          <w:p w:rsidR="0066595D" w:rsidRDefault="0066595D">
            <w:pPr>
              <w:pStyle w:val="ConsPlusNormal"/>
              <w:jc w:val="center"/>
            </w:pPr>
            <w:r>
              <w:t>4</w:t>
            </w:r>
          </w:p>
        </w:tc>
        <w:tc>
          <w:tcPr>
            <w:tcW w:w="2880" w:type="dxa"/>
            <w:tcBorders>
              <w:right w:val="nil"/>
            </w:tcBorders>
          </w:tcPr>
          <w:p w:rsidR="0066595D" w:rsidRDefault="0066595D">
            <w:pPr>
              <w:pStyle w:val="ConsPlusNormal"/>
              <w:jc w:val="center"/>
            </w:pPr>
            <w:r>
              <w:t>5</w:t>
            </w:r>
          </w:p>
        </w:tc>
      </w:tr>
      <w:tr w:rsidR="0066595D">
        <w:tc>
          <w:tcPr>
            <w:tcW w:w="1323" w:type="dxa"/>
            <w:tcBorders>
              <w:left w:val="nil"/>
            </w:tcBorders>
          </w:tcPr>
          <w:p w:rsidR="0066595D" w:rsidRDefault="0066595D">
            <w:pPr>
              <w:pStyle w:val="ConsPlusNormal"/>
            </w:pPr>
          </w:p>
        </w:tc>
        <w:tc>
          <w:tcPr>
            <w:tcW w:w="2010" w:type="dxa"/>
          </w:tcPr>
          <w:p w:rsidR="0066595D" w:rsidRDefault="0066595D">
            <w:pPr>
              <w:pStyle w:val="ConsPlusNormal"/>
            </w:pPr>
          </w:p>
        </w:tc>
        <w:tc>
          <w:tcPr>
            <w:tcW w:w="1800" w:type="dxa"/>
          </w:tcPr>
          <w:p w:rsidR="0066595D" w:rsidRDefault="0066595D">
            <w:pPr>
              <w:pStyle w:val="ConsPlusNormal"/>
            </w:pPr>
          </w:p>
        </w:tc>
        <w:tc>
          <w:tcPr>
            <w:tcW w:w="1680" w:type="dxa"/>
          </w:tcPr>
          <w:p w:rsidR="0066595D" w:rsidRDefault="0066595D">
            <w:pPr>
              <w:pStyle w:val="ConsPlusNormal"/>
            </w:pPr>
          </w:p>
        </w:tc>
        <w:tc>
          <w:tcPr>
            <w:tcW w:w="2880" w:type="dxa"/>
            <w:tcBorders>
              <w:right w:val="nil"/>
            </w:tcBorders>
          </w:tcPr>
          <w:p w:rsidR="0066595D" w:rsidRDefault="0066595D">
            <w:pPr>
              <w:pStyle w:val="ConsPlusNormal"/>
            </w:pPr>
          </w:p>
        </w:tc>
      </w:tr>
      <w:tr w:rsidR="0066595D">
        <w:tc>
          <w:tcPr>
            <w:tcW w:w="1323" w:type="dxa"/>
            <w:tcBorders>
              <w:left w:val="nil"/>
            </w:tcBorders>
          </w:tcPr>
          <w:p w:rsidR="0066595D" w:rsidRDefault="0066595D">
            <w:pPr>
              <w:pStyle w:val="ConsPlusNormal"/>
            </w:pPr>
          </w:p>
        </w:tc>
        <w:tc>
          <w:tcPr>
            <w:tcW w:w="2010" w:type="dxa"/>
          </w:tcPr>
          <w:p w:rsidR="0066595D" w:rsidRDefault="0066595D">
            <w:pPr>
              <w:pStyle w:val="ConsPlusNormal"/>
            </w:pPr>
          </w:p>
        </w:tc>
        <w:tc>
          <w:tcPr>
            <w:tcW w:w="1800" w:type="dxa"/>
          </w:tcPr>
          <w:p w:rsidR="0066595D" w:rsidRDefault="0066595D">
            <w:pPr>
              <w:pStyle w:val="ConsPlusNormal"/>
            </w:pPr>
          </w:p>
        </w:tc>
        <w:tc>
          <w:tcPr>
            <w:tcW w:w="1680" w:type="dxa"/>
          </w:tcPr>
          <w:p w:rsidR="0066595D" w:rsidRDefault="0066595D">
            <w:pPr>
              <w:pStyle w:val="ConsPlusNormal"/>
            </w:pPr>
          </w:p>
        </w:tc>
        <w:tc>
          <w:tcPr>
            <w:tcW w:w="288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p w:rsidR="0066595D" w:rsidRDefault="0066595D">
      <w:pPr>
        <w:pStyle w:val="ConsPlusNormal"/>
        <w:jc w:val="both"/>
      </w:pPr>
    </w:p>
    <w:p w:rsidR="0066595D" w:rsidRDefault="0066595D">
      <w:pPr>
        <w:pStyle w:val="ConsPlusNonformat"/>
        <w:jc w:val="both"/>
      </w:pPr>
      <w:r>
        <w:t xml:space="preserve">                                                                 Приложение</w:t>
      </w:r>
    </w:p>
    <w:p w:rsidR="0066595D" w:rsidRDefault="0066595D">
      <w:pPr>
        <w:pStyle w:val="ConsPlusNonformat"/>
        <w:jc w:val="both"/>
      </w:pPr>
      <w:r>
        <w:t xml:space="preserve">                                                    к пояснительной записке</w:t>
      </w:r>
    </w:p>
    <w:p w:rsidR="0066595D" w:rsidRDefault="006659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lastRenderedPageBreak/>
              <w:t>Список изменяющих документов</w:t>
            </w:r>
          </w:p>
          <w:p w:rsidR="0066595D" w:rsidRDefault="0066595D">
            <w:pPr>
              <w:pStyle w:val="ConsPlusNormal"/>
              <w:jc w:val="center"/>
            </w:pPr>
            <w:r>
              <w:rPr>
                <w:color w:val="392C69"/>
              </w:rPr>
              <w:t xml:space="preserve">(в ред. </w:t>
            </w:r>
            <w:hyperlink r:id="rId1256" w:history="1">
              <w:r>
                <w:rPr>
                  <w:color w:val="0000FF"/>
                </w:rPr>
                <w:t>Приказа</w:t>
              </w:r>
            </w:hyperlink>
            <w:r>
              <w:rPr>
                <w:color w:val="392C69"/>
              </w:rPr>
              <w:t xml:space="preserve"> Минфина России от 19.12.2014 N 157н)</w:t>
            </w:r>
          </w:p>
        </w:tc>
      </w:tr>
    </w:tbl>
    <w:p w:rsidR="0066595D" w:rsidRDefault="0066595D">
      <w:pPr>
        <w:pStyle w:val="ConsPlusNormal"/>
        <w:jc w:val="center"/>
      </w:pPr>
    </w:p>
    <w:p w:rsidR="0066595D" w:rsidRDefault="0066595D">
      <w:pPr>
        <w:pStyle w:val="ConsPlusNormal"/>
        <w:jc w:val="center"/>
        <w:outlineLvl w:val="4"/>
      </w:pPr>
      <w:bookmarkStart w:id="219" w:name="P13137"/>
      <w:bookmarkEnd w:id="219"/>
      <w:r>
        <w:t>Сведения</w:t>
      </w:r>
    </w:p>
    <w:p w:rsidR="0066595D" w:rsidRDefault="0066595D">
      <w:pPr>
        <w:pStyle w:val="ConsPlusNormal"/>
        <w:jc w:val="center"/>
      </w:pPr>
      <w:r>
        <w:t>о количестве подведомственных участников бюджетного</w:t>
      </w:r>
    </w:p>
    <w:p w:rsidR="0066595D" w:rsidRDefault="0066595D">
      <w:pPr>
        <w:pStyle w:val="ConsPlusNormal"/>
        <w:jc w:val="center"/>
      </w:pPr>
      <w:r>
        <w:t>процесса, учреждений и государственных (муниципальных)</w:t>
      </w:r>
    </w:p>
    <w:p w:rsidR="0066595D" w:rsidRDefault="0066595D">
      <w:pPr>
        <w:pStyle w:val="ConsPlusNormal"/>
        <w:jc w:val="center"/>
      </w:pPr>
      <w:r>
        <w:t>унитарных предприятий</w:t>
      </w:r>
    </w:p>
    <w:p w:rsidR="0066595D" w:rsidRDefault="0066595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t xml:space="preserve">Код формы по </w:t>
            </w:r>
            <w:hyperlink r:id="rId1257"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0503161</w:t>
            </w:r>
          </w:p>
        </w:tc>
      </w:tr>
    </w:tbl>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829"/>
        <w:gridCol w:w="1277"/>
        <w:gridCol w:w="1229"/>
        <w:gridCol w:w="1618"/>
      </w:tblGrid>
      <w:tr w:rsidR="0066595D">
        <w:tc>
          <w:tcPr>
            <w:tcW w:w="5046" w:type="dxa"/>
            <w:vMerge w:val="restart"/>
            <w:tcBorders>
              <w:left w:val="nil"/>
            </w:tcBorders>
          </w:tcPr>
          <w:p w:rsidR="0066595D" w:rsidRDefault="0066595D">
            <w:pPr>
              <w:pStyle w:val="ConsPlusNormal"/>
              <w:jc w:val="center"/>
            </w:pPr>
            <w:r>
              <w:t>Тип учреждения, участника бюджетного процесса</w:t>
            </w:r>
          </w:p>
        </w:tc>
        <w:tc>
          <w:tcPr>
            <w:tcW w:w="829" w:type="dxa"/>
            <w:vMerge w:val="restart"/>
          </w:tcPr>
          <w:p w:rsidR="0066595D" w:rsidRDefault="0066595D">
            <w:pPr>
              <w:pStyle w:val="ConsPlusNormal"/>
              <w:jc w:val="center"/>
            </w:pPr>
            <w:r>
              <w:t>Код строки</w:t>
            </w:r>
          </w:p>
        </w:tc>
        <w:tc>
          <w:tcPr>
            <w:tcW w:w="2506" w:type="dxa"/>
            <w:gridSpan w:val="2"/>
          </w:tcPr>
          <w:p w:rsidR="0066595D" w:rsidRDefault="0066595D">
            <w:pPr>
              <w:pStyle w:val="ConsPlusNormal"/>
              <w:jc w:val="center"/>
            </w:pPr>
            <w:r>
              <w:t>Количество</w:t>
            </w:r>
          </w:p>
        </w:tc>
        <w:tc>
          <w:tcPr>
            <w:tcW w:w="1618" w:type="dxa"/>
            <w:vMerge w:val="restart"/>
            <w:tcBorders>
              <w:right w:val="nil"/>
            </w:tcBorders>
          </w:tcPr>
          <w:p w:rsidR="0066595D" w:rsidRDefault="0066595D">
            <w:pPr>
              <w:pStyle w:val="ConsPlusNormal"/>
              <w:jc w:val="center"/>
            </w:pPr>
            <w:r>
              <w:t>Причины изменений</w:t>
            </w:r>
          </w:p>
        </w:tc>
      </w:tr>
      <w:tr w:rsidR="0066595D">
        <w:tc>
          <w:tcPr>
            <w:tcW w:w="5046" w:type="dxa"/>
            <w:vMerge/>
            <w:tcBorders>
              <w:left w:val="nil"/>
            </w:tcBorders>
          </w:tcPr>
          <w:p w:rsidR="0066595D" w:rsidRDefault="0066595D"/>
        </w:tc>
        <w:tc>
          <w:tcPr>
            <w:tcW w:w="829" w:type="dxa"/>
            <w:vMerge/>
          </w:tcPr>
          <w:p w:rsidR="0066595D" w:rsidRDefault="0066595D"/>
        </w:tc>
        <w:tc>
          <w:tcPr>
            <w:tcW w:w="1277" w:type="dxa"/>
          </w:tcPr>
          <w:p w:rsidR="0066595D" w:rsidRDefault="0066595D">
            <w:pPr>
              <w:pStyle w:val="ConsPlusNormal"/>
              <w:jc w:val="center"/>
            </w:pPr>
            <w:r>
              <w:t>на начало отчетного периода</w:t>
            </w:r>
          </w:p>
        </w:tc>
        <w:tc>
          <w:tcPr>
            <w:tcW w:w="1229" w:type="dxa"/>
          </w:tcPr>
          <w:p w:rsidR="0066595D" w:rsidRDefault="0066595D">
            <w:pPr>
              <w:pStyle w:val="ConsPlusNormal"/>
              <w:jc w:val="center"/>
            </w:pPr>
            <w:r>
              <w:t>на конец отчетного периода</w:t>
            </w:r>
          </w:p>
        </w:tc>
        <w:tc>
          <w:tcPr>
            <w:tcW w:w="1618" w:type="dxa"/>
            <w:vMerge/>
            <w:tcBorders>
              <w:right w:val="nil"/>
            </w:tcBorders>
          </w:tcPr>
          <w:p w:rsidR="0066595D" w:rsidRDefault="0066595D"/>
        </w:tc>
      </w:tr>
      <w:tr w:rsidR="0066595D">
        <w:tc>
          <w:tcPr>
            <w:tcW w:w="5046" w:type="dxa"/>
            <w:tcBorders>
              <w:left w:val="nil"/>
            </w:tcBorders>
          </w:tcPr>
          <w:p w:rsidR="0066595D" w:rsidRDefault="0066595D">
            <w:pPr>
              <w:pStyle w:val="ConsPlusNormal"/>
              <w:jc w:val="center"/>
            </w:pPr>
            <w:r>
              <w:t>1</w:t>
            </w:r>
          </w:p>
        </w:tc>
        <w:tc>
          <w:tcPr>
            <w:tcW w:w="829" w:type="dxa"/>
          </w:tcPr>
          <w:p w:rsidR="0066595D" w:rsidRDefault="0066595D">
            <w:pPr>
              <w:pStyle w:val="ConsPlusNormal"/>
              <w:jc w:val="center"/>
            </w:pPr>
            <w:r>
              <w:t>2</w:t>
            </w:r>
          </w:p>
        </w:tc>
        <w:tc>
          <w:tcPr>
            <w:tcW w:w="1277" w:type="dxa"/>
          </w:tcPr>
          <w:p w:rsidR="0066595D" w:rsidRDefault="0066595D">
            <w:pPr>
              <w:pStyle w:val="ConsPlusNormal"/>
              <w:jc w:val="center"/>
            </w:pPr>
            <w:r>
              <w:t>3</w:t>
            </w:r>
          </w:p>
        </w:tc>
        <w:tc>
          <w:tcPr>
            <w:tcW w:w="1229" w:type="dxa"/>
          </w:tcPr>
          <w:p w:rsidR="0066595D" w:rsidRDefault="0066595D">
            <w:pPr>
              <w:pStyle w:val="ConsPlusNormal"/>
              <w:jc w:val="center"/>
            </w:pPr>
            <w:r>
              <w:t>4</w:t>
            </w:r>
          </w:p>
        </w:tc>
        <w:tc>
          <w:tcPr>
            <w:tcW w:w="1618" w:type="dxa"/>
            <w:tcBorders>
              <w:right w:val="nil"/>
            </w:tcBorders>
          </w:tcPr>
          <w:p w:rsidR="0066595D" w:rsidRDefault="0066595D">
            <w:pPr>
              <w:pStyle w:val="ConsPlusNormal"/>
              <w:jc w:val="center"/>
            </w:pPr>
            <w:r>
              <w:t>5</w:t>
            </w:r>
          </w:p>
        </w:tc>
      </w:tr>
      <w:tr w:rsidR="0066595D">
        <w:tc>
          <w:tcPr>
            <w:tcW w:w="5046" w:type="dxa"/>
            <w:tcBorders>
              <w:left w:val="nil"/>
            </w:tcBorders>
          </w:tcPr>
          <w:p w:rsidR="0066595D" w:rsidRDefault="0066595D">
            <w:pPr>
              <w:pStyle w:val="ConsPlusNormal"/>
            </w:pPr>
            <w:r>
              <w:t>Государственные (муниципальные) учреждения, всего (</w:t>
            </w:r>
            <w:hyperlink w:anchor="P13163" w:history="1">
              <w:r>
                <w:rPr>
                  <w:color w:val="0000FF"/>
                </w:rPr>
                <w:t>стр. 020</w:t>
              </w:r>
            </w:hyperlink>
            <w:r>
              <w:t xml:space="preserve"> + </w:t>
            </w:r>
            <w:hyperlink w:anchor="P13168" w:history="1">
              <w:r>
                <w:rPr>
                  <w:color w:val="0000FF"/>
                </w:rPr>
                <w:t>стр. 030</w:t>
              </w:r>
            </w:hyperlink>
            <w:r>
              <w:t xml:space="preserve"> + </w:t>
            </w:r>
            <w:hyperlink w:anchor="P13179" w:history="1">
              <w:r>
                <w:rPr>
                  <w:color w:val="0000FF"/>
                </w:rPr>
                <w:t>стр. 040</w:t>
              </w:r>
            </w:hyperlink>
            <w:r>
              <w:t>):</w:t>
            </w:r>
          </w:p>
        </w:tc>
        <w:tc>
          <w:tcPr>
            <w:tcW w:w="829" w:type="dxa"/>
            <w:vAlign w:val="bottom"/>
          </w:tcPr>
          <w:p w:rsidR="0066595D" w:rsidRDefault="0066595D">
            <w:pPr>
              <w:pStyle w:val="ConsPlusNormal"/>
              <w:jc w:val="center"/>
            </w:pPr>
            <w:bookmarkStart w:id="220" w:name="P13157"/>
            <w:bookmarkEnd w:id="220"/>
            <w:r>
              <w:t>010</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pPr>
            <w:r>
              <w:t>в том числе:</w:t>
            </w:r>
          </w:p>
          <w:p w:rsidR="0066595D" w:rsidRDefault="0066595D">
            <w:pPr>
              <w:pStyle w:val="ConsPlusNormal"/>
              <w:ind w:left="283"/>
              <w:jc w:val="both"/>
            </w:pPr>
            <w:r>
              <w:t>казенные учреждения</w:t>
            </w:r>
          </w:p>
        </w:tc>
        <w:tc>
          <w:tcPr>
            <w:tcW w:w="829" w:type="dxa"/>
            <w:vAlign w:val="bottom"/>
          </w:tcPr>
          <w:p w:rsidR="0066595D" w:rsidRDefault="0066595D">
            <w:pPr>
              <w:pStyle w:val="ConsPlusNormal"/>
              <w:jc w:val="center"/>
            </w:pPr>
            <w:bookmarkStart w:id="221" w:name="P13163"/>
            <w:bookmarkEnd w:id="221"/>
            <w:r>
              <w:t>020</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ind w:left="283"/>
              <w:jc w:val="both"/>
            </w:pPr>
            <w:r>
              <w:t>бюджетные учреждения</w:t>
            </w:r>
          </w:p>
        </w:tc>
        <w:tc>
          <w:tcPr>
            <w:tcW w:w="829" w:type="dxa"/>
            <w:vAlign w:val="bottom"/>
          </w:tcPr>
          <w:p w:rsidR="0066595D" w:rsidRDefault="0066595D">
            <w:pPr>
              <w:pStyle w:val="ConsPlusNormal"/>
              <w:jc w:val="center"/>
            </w:pPr>
            <w:bookmarkStart w:id="222" w:name="P13168"/>
            <w:bookmarkEnd w:id="222"/>
            <w:r>
              <w:t>030</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ind w:left="283"/>
              <w:jc w:val="both"/>
            </w:pPr>
            <w:r>
              <w:t>из них получатели бюджетных средств</w:t>
            </w:r>
          </w:p>
          <w:p w:rsidR="0066595D" w:rsidRDefault="0066595D">
            <w:pPr>
              <w:pStyle w:val="ConsPlusNormal"/>
              <w:ind w:left="1134"/>
              <w:jc w:val="both"/>
            </w:pPr>
            <w:r>
              <w:t>по переданным полномочиям</w:t>
            </w:r>
          </w:p>
        </w:tc>
        <w:tc>
          <w:tcPr>
            <w:tcW w:w="829" w:type="dxa"/>
            <w:vAlign w:val="bottom"/>
          </w:tcPr>
          <w:p w:rsidR="0066595D" w:rsidRDefault="0066595D">
            <w:pPr>
              <w:pStyle w:val="ConsPlusNormal"/>
              <w:jc w:val="center"/>
            </w:pPr>
            <w:bookmarkStart w:id="223" w:name="P13174"/>
            <w:bookmarkEnd w:id="223"/>
            <w:r>
              <w:t>031</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ind w:left="283"/>
              <w:jc w:val="both"/>
            </w:pPr>
            <w:r>
              <w:t>автономные учреждения</w:t>
            </w:r>
          </w:p>
        </w:tc>
        <w:tc>
          <w:tcPr>
            <w:tcW w:w="829" w:type="dxa"/>
            <w:vAlign w:val="bottom"/>
          </w:tcPr>
          <w:p w:rsidR="0066595D" w:rsidRDefault="0066595D">
            <w:pPr>
              <w:pStyle w:val="ConsPlusNormal"/>
              <w:jc w:val="center"/>
            </w:pPr>
            <w:bookmarkStart w:id="224" w:name="P13179"/>
            <w:bookmarkEnd w:id="224"/>
            <w:r>
              <w:t>040</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ind w:left="283"/>
              <w:jc w:val="both"/>
            </w:pPr>
            <w:r>
              <w:t>из них получатели бюджетных средств</w:t>
            </w:r>
          </w:p>
          <w:p w:rsidR="0066595D" w:rsidRDefault="0066595D">
            <w:pPr>
              <w:pStyle w:val="ConsPlusNormal"/>
              <w:ind w:left="1134"/>
              <w:jc w:val="both"/>
            </w:pPr>
            <w:r>
              <w:t>по переданным полномочиям</w:t>
            </w:r>
          </w:p>
        </w:tc>
        <w:tc>
          <w:tcPr>
            <w:tcW w:w="829" w:type="dxa"/>
            <w:vAlign w:val="bottom"/>
          </w:tcPr>
          <w:p w:rsidR="0066595D" w:rsidRDefault="0066595D">
            <w:pPr>
              <w:pStyle w:val="ConsPlusNormal"/>
              <w:jc w:val="center"/>
            </w:pPr>
            <w:bookmarkStart w:id="225" w:name="P13185"/>
            <w:bookmarkEnd w:id="225"/>
            <w:r>
              <w:t>041</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pPr>
            <w:r>
              <w:lastRenderedPageBreak/>
              <w:t>Участники бюджетного процесса (органы власти и их территориальные органы, всего (</w:t>
            </w:r>
            <w:hyperlink w:anchor="P13196" w:history="1">
              <w:r>
                <w:rPr>
                  <w:color w:val="0000FF"/>
                </w:rPr>
                <w:t>стр. 051</w:t>
              </w:r>
            </w:hyperlink>
            <w:r>
              <w:t xml:space="preserve"> + </w:t>
            </w:r>
            <w:hyperlink w:anchor="P13201" w:history="1">
              <w:r>
                <w:rPr>
                  <w:color w:val="0000FF"/>
                </w:rPr>
                <w:t>стр. 052</w:t>
              </w:r>
            </w:hyperlink>
            <w:r>
              <w:t xml:space="preserve"> + </w:t>
            </w:r>
            <w:hyperlink w:anchor="P13206" w:history="1">
              <w:r>
                <w:rPr>
                  <w:color w:val="0000FF"/>
                </w:rPr>
                <w:t>стр. 053</w:t>
              </w:r>
            </w:hyperlink>
            <w:r>
              <w:t>):</w:t>
            </w:r>
          </w:p>
        </w:tc>
        <w:tc>
          <w:tcPr>
            <w:tcW w:w="829" w:type="dxa"/>
            <w:vAlign w:val="bottom"/>
          </w:tcPr>
          <w:p w:rsidR="0066595D" w:rsidRDefault="0066595D">
            <w:pPr>
              <w:pStyle w:val="ConsPlusNormal"/>
              <w:jc w:val="center"/>
            </w:pPr>
            <w:bookmarkStart w:id="226" w:name="P13190"/>
            <w:bookmarkEnd w:id="226"/>
            <w:r>
              <w:t>050</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pPr>
            <w:r>
              <w:t>в том числе:</w:t>
            </w:r>
          </w:p>
          <w:p w:rsidR="0066595D" w:rsidRDefault="0066595D">
            <w:pPr>
              <w:pStyle w:val="ConsPlusNormal"/>
              <w:ind w:left="283"/>
              <w:jc w:val="both"/>
            </w:pPr>
            <w:r>
              <w:t>главные распорядители бюджетных средств</w:t>
            </w:r>
          </w:p>
        </w:tc>
        <w:tc>
          <w:tcPr>
            <w:tcW w:w="829" w:type="dxa"/>
            <w:vAlign w:val="bottom"/>
          </w:tcPr>
          <w:p w:rsidR="0066595D" w:rsidRDefault="0066595D">
            <w:pPr>
              <w:pStyle w:val="ConsPlusNormal"/>
              <w:jc w:val="center"/>
            </w:pPr>
            <w:bookmarkStart w:id="227" w:name="P13196"/>
            <w:bookmarkEnd w:id="227"/>
            <w:r>
              <w:t>051</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ind w:left="283"/>
              <w:jc w:val="both"/>
            </w:pPr>
            <w:r>
              <w:t>распорядители бюджетных средств</w:t>
            </w:r>
          </w:p>
        </w:tc>
        <w:tc>
          <w:tcPr>
            <w:tcW w:w="829" w:type="dxa"/>
            <w:vAlign w:val="bottom"/>
          </w:tcPr>
          <w:p w:rsidR="0066595D" w:rsidRDefault="0066595D">
            <w:pPr>
              <w:pStyle w:val="ConsPlusNormal"/>
              <w:jc w:val="center"/>
            </w:pPr>
            <w:bookmarkStart w:id="228" w:name="P13201"/>
            <w:bookmarkEnd w:id="228"/>
            <w:r>
              <w:t>052</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ind w:left="283"/>
              <w:jc w:val="both"/>
            </w:pPr>
            <w:r>
              <w:t>получатели бюджетных средств</w:t>
            </w:r>
          </w:p>
        </w:tc>
        <w:tc>
          <w:tcPr>
            <w:tcW w:w="829" w:type="dxa"/>
            <w:vAlign w:val="bottom"/>
          </w:tcPr>
          <w:p w:rsidR="0066595D" w:rsidRDefault="0066595D">
            <w:pPr>
              <w:pStyle w:val="ConsPlusNormal"/>
              <w:jc w:val="center"/>
            </w:pPr>
            <w:bookmarkStart w:id="229" w:name="P13206"/>
            <w:bookmarkEnd w:id="229"/>
            <w:r>
              <w:t>053</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pPr>
            <w:r>
              <w:t>Государственные (муниципальные) унитарные предприятия, всего:</w:t>
            </w:r>
          </w:p>
        </w:tc>
        <w:tc>
          <w:tcPr>
            <w:tcW w:w="829" w:type="dxa"/>
            <w:vAlign w:val="bottom"/>
          </w:tcPr>
          <w:p w:rsidR="0066595D" w:rsidRDefault="0066595D">
            <w:pPr>
              <w:pStyle w:val="ConsPlusNormal"/>
              <w:jc w:val="center"/>
            </w:pPr>
            <w:bookmarkStart w:id="230" w:name="P13211"/>
            <w:bookmarkEnd w:id="230"/>
            <w:r>
              <w:t>060</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r w:rsidR="0066595D">
        <w:tc>
          <w:tcPr>
            <w:tcW w:w="5046" w:type="dxa"/>
            <w:tcBorders>
              <w:left w:val="nil"/>
            </w:tcBorders>
          </w:tcPr>
          <w:p w:rsidR="0066595D" w:rsidRDefault="0066595D">
            <w:pPr>
              <w:pStyle w:val="ConsPlusNormal"/>
              <w:ind w:left="283"/>
              <w:jc w:val="both"/>
            </w:pPr>
            <w:r>
              <w:t>из них получатели бюджетных средств</w:t>
            </w:r>
          </w:p>
          <w:p w:rsidR="0066595D" w:rsidRDefault="0066595D">
            <w:pPr>
              <w:pStyle w:val="ConsPlusNormal"/>
              <w:ind w:left="1134"/>
              <w:jc w:val="both"/>
            </w:pPr>
            <w:r>
              <w:t>по переданным полномочиям</w:t>
            </w:r>
          </w:p>
        </w:tc>
        <w:tc>
          <w:tcPr>
            <w:tcW w:w="829" w:type="dxa"/>
            <w:vAlign w:val="bottom"/>
          </w:tcPr>
          <w:p w:rsidR="0066595D" w:rsidRDefault="0066595D">
            <w:pPr>
              <w:pStyle w:val="ConsPlusNormal"/>
              <w:jc w:val="center"/>
            </w:pPr>
            <w:bookmarkStart w:id="231" w:name="P13217"/>
            <w:bookmarkEnd w:id="231"/>
            <w:r>
              <w:t>061</w:t>
            </w:r>
          </w:p>
        </w:tc>
        <w:tc>
          <w:tcPr>
            <w:tcW w:w="1277" w:type="dxa"/>
            <w:vAlign w:val="bottom"/>
          </w:tcPr>
          <w:p w:rsidR="0066595D" w:rsidRDefault="0066595D">
            <w:pPr>
              <w:pStyle w:val="ConsPlusNormal"/>
            </w:pPr>
          </w:p>
        </w:tc>
        <w:tc>
          <w:tcPr>
            <w:tcW w:w="1229" w:type="dxa"/>
            <w:vAlign w:val="bottom"/>
          </w:tcPr>
          <w:p w:rsidR="0066595D" w:rsidRDefault="0066595D">
            <w:pPr>
              <w:pStyle w:val="ConsPlusNormal"/>
            </w:pPr>
          </w:p>
        </w:tc>
        <w:tc>
          <w:tcPr>
            <w:tcW w:w="1618" w:type="dxa"/>
            <w:tcBorders>
              <w:right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58" w:history="1">
              <w:r>
                <w:rPr>
                  <w:color w:val="0000FF"/>
                </w:rPr>
                <w:t>Приказа</w:t>
              </w:r>
            </w:hyperlink>
            <w:r>
              <w:rPr>
                <w:color w:val="392C69"/>
              </w:rPr>
              <w:t xml:space="preserve"> Минфина России от 26.10.2012 N 138н)</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259" w:history="1">
        <w:r>
          <w:rPr>
            <w:color w:val="0000FF"/>
          </w:rPr>
          <w:t>ОКУД</w:t>
        </w:r>
      </w:hyperlink>
      <w:r>
        <w:t xml:space="preserve"> │ 0503162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232" w:name="P13230"/>
      <w:bookmarkEnd w:id="232"/>
      <w:r>
        <w:t xml:space="preserve">                    Сведения о результатах деятельности</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80"/>
        <w:gridCol w:w="1680"/>
        <w:gridCol w:w="1204"/>
        <w:gridCol w:w="1294"/>
        <w:gridCol w:w="1560"/>
        <w:gridCol w:w="1294"/>
        <w:gridCol w:w="1320"/>
      </w:tblGrid>
      <w:tr w:rsidR="0066595D">
        <w:tc>
          <w:tcPr>
            <w:tcW w:w="2280" w:type="dxa"/>
            <w:vMerge w:val="restart"/>
            <w:tcBorders>
              <w:left w:val="nil"/>
            </w:tcBorders>
          </w:tcPr>
          <w:p w:rsidR="0066595D" w:rsidRDefault="0066595D">
            <w:pPr>
              <w:pStyle w:val="ConsPlusNormal"/>
              <w:jc w:val="center"/>
            </w:pPr>
            <w:r>
              <w:t>Код раздела, подраздела расходов по бюджетной классификации</w:t>
            </w:r>
          </w:p>
        </w:tc>
        <w:tc>
          <w:tcPr>
            <w:tcW w:w="1680" w:type="dxa"/>
            <w:vMerge w:val="restart"/>
          </w:tcPr>
          <w:p w:rsidR="0066595D" w:rsidRDefault="0066595D">
            <w:pPr>
              <w:pStyle w:val="ConsPlusNormal"/>
              <w:jc w:val="center"/>
            </w:pPr>
            <w:r>
              <w:t>Наименование показателя</w:t>
            </w:r>
          </w:p>
        </w:tc>
        <w:tc>
          <w:tcPr>
            <w:tcW w:w="1204" w:type="dxa"/>
            <w:vMerge w:val="restart"/>
          </w:tcPr>
          <w:p w:rsidR="0066595D" w:rsidRDefault="0066595D">
            <w:pPr>
              <w:pStyle w:val="ConsPlusNormal"/>
              <w:jc w:val="center"/>
            </w:pPr>
            <w:r>
              <w:t>Единица измерения</w:t>
            </w:r>
          </w:p>
        </w:tc>
        <w:tc>
          <w:tcPr>
            <w:tcW w:w="2854" w:type="dxa"/>
            <w:gridSpan w:val="2"/>
          </w:tcPr>
          <w:p w:rsidR="0066595D" w:rsidRDefault="0066595D">
            <w:pPr>
              <w:pStyle w:val="ConsPlusNormal"/>
              <w:jc w:val="center"/>
            </w:pPr>
            <w:r>
              <w:t>По плану</w:t>
            </w:r>
          </w:p>
        </w:tc>
        <w:tc>
          <w:tcPr>
            <w:tcW w:w="2614" w:type="dxa"/>
            <w:gridSpan w:val="2"/>
            <w:tcBorders>
              <w:right w:val="nil"/>
            </w:tcBorders>
          </w:tcPr>
          <w:p w:rsidR="0066595D" w:rsidRDefault="0066595D">
            <w:pPr>
              <w:pStyle w:val="ConsPlusNormal"/>
              <w:jc w:val="center"/>
            </w:pPr>
            <w:r>
              <w:t>Фактически</w:t>
            </w:r>
          </w:p>
        </w:tc>
      </w:tr>
      <w:tr w:rsidR="0066595D">
        <w:tc>
          <w:tcPr>
            <w:tcW w:w="2280" w:type="dxa"/>
            <w:vMerge/>
            <w:tcBorders>
              <w:left w:val="nil"/>
            </w:tcBorders>
          </w:tcPr>
          <w:p w:rsidR="0066595D" w:rsidRDefault="0066595D"/>
        </w:tc>
        <w:tc>
          <w:tcPr>
            <w:tcW w:w="1680" w:type="dxa"/>
            <w:vMerge/>
          </w:tcPr>
          <w:p w:rsidR="0066595D" w:rsidRDefault="0066595D"/>
        </w:tc>
        <w:tc>
          <w:tcPr>
            <w:tcW w:w="1204" w:type="dxa"/>
            <w:vMerge/>
          </w:tcPr>
          <w:p w:rsidR="0066595D" w:rsidRDefault="0066595D"/>
        </w:tc>
        <w:tc>
          <w:tcPr>
            <w:tcW w:w="1294" w:type="dxa"/>
          </w:tcPr>
          <w:p w:rsidR="0066595D" w:rsidRDefault="0066595D">
            <w:pPr>
              <w:pStyle w:val="ConsPlusNormal"/>
              <w:jc w:val="center"/>
            </w:pPr>
            <w:r>
              <w:t>количество</w:t>
            </w:r>
          </w:p>
        </w:tc>
        <w:tc>
          <w:tcPr>
            <w:tcW w:w="1560" w:type="dxa"/>
          </w:tcPr>
          <w:p w:rsidR="0066595D" w:rsidRDefault="0066595D">
            <w:pPr>
              <w:pStyle w:val="ConsPlusNormal"/>
              <w:jc w:val="center"/>
            </w:pPr>
            <w:r>
              <w:t>сумма, руб.</w:t>
            </w:r>
          </w:p>
        </w:tc>
        <w:tc>
          <w:tcPr>
            <w:tcW w:w="1294" w:type="dxa"/>
          </w:tcPr>
          <w:p w:rsidR="0066595D" w:rsidRDefault="0066595D">
            <w:pPr>
              <w:pStyle w:val="ConsPlusNormal"/>
              <w:jc w:val="center"/>
            </w:pPr>
            <w:r>
              <w:t>количество</w:t>
            </w:r>
          </w:p>
        </w:tc>
        <w:tc>
          <w:tcPr>
            <w:tcW w:w="1320" w:type="dxa"/>
            <w:tcBorders>
              <w:right w:val="nil"/>
            </w:tcBorders>
          </w:tcPr>
          <w:p w:rsidR="0066595D" w:rsidRDefault="0066595D">
            <w:pPr>
              <w:pStyle w:val="ConsPlusNormal"/>
              <w:jc w:val="center"/>
            </w:pPr>
            <w:r>
              <w:t>сумма, руб.</w:t>
            </w:r>
          </w:p>
        </w:tc>
      </w:tr>
      <w:tr w:rsidR="0066595D">
        <w:tc>
          <w:tcPr>
            <w:tcW w:w="2280" w:type="dxa"/>
            <w:tcBorders>
              <w:left w:val="nil"/>
            </w:tcBorders>
          </w:tcPr>
          <w:p w:rsidR="0066595D" w:rsidRDefault="0066595D">
            <w:pPr>
              <w:pStyle w:val="ConsPlusNormal"/>
              <w:jc w:val="center"/>
            </w:pPr>
            <w:r>
              <w:t>1</w:t>
            </w:r>
          </w:p>
        </w:tc>
        <w:tc>
          <w:tcPr>
            <w:tcW w:w="1680" w:type="dxa"/>
          </w:tcPr>
          <w:p w:rsidR="0066595D" w:rsidRDefault="0066595D">
            <w:pPr>
              <w:pStyle w:val="ConsPlusNormal"/>
              <w:jc w:val="center"/>
            </w:pPr>
            <w:r>
              <w:t>2</w:t>
            </w:r>
          </w:p>
        </w:tc>
        <w:tc>
          <w:tcPr>
            <w:tcW w:w="1204" w:type="dxa"/>
          </w:tcPr>
          <w:p w:rsidR="0066595D" w:rsidRDefault="0066595D">
            <w:pPr>
              <w:pStyle w:val="ConsPlusNormal"/>
              <w:jc w:val="center"/>
            </w:pPr>
            <w:r>
              <w:t>3</w:t>
            </w:r>
          </w:p>
        </w:tc>
        <w:tc>
          <w:tcPr>
            <w:tcW w:w="1294" w:type="dxa"/>
          </w:tcPr>
          <w:p w:rsidR="0066595D" w:rsidRDefault="0066595D">
            <w:pPr>
              <w:pStyle w:val="ConsPlusNormal"/>
              <w:jc w:val="center"/>
            </w:pPr>
            <w:r>
              <w:t>4</w:t>
            </w:r>
          </w:p>
        </w:tc>
        <w:tc>
          <w:tcPr>
            <w:tcW w:w="1560" w:type="dxa"/>
          </w:tcPr>
          <w:p w:rsidR="0066595D" w:rsidRDefault="0066595D">
            <w:pPr>
              <w:pStyle w:val="ConsPlusNormal"/>
              <w:jc w:val="center"/>
            </w:pPr>
            <w:r>
              <w:t>5</w:t>
            </w:r>
          </w:p>
        </w:tc>
        <w:tc>
          <w:tcPr>
            <w:tcW w:w="1294" w:type="dxa"/>
          </w:tcPr>
          <w:p w:rsidR="0066595D" w:rsidRDefault="0066595D">
            <w:pPr>
              <w:pStyle w:val="ConsPlusNormal"/>
              <w:jc w:val="center"/>
            </w:pPr>
            <w:r>
              <w:t>6</w:t>
            </w:r>
          </w:p>
        </w:tc>
        <w:tc>
          <w:tcPr>
            <w:tcW w:w="1320" w:type="dxa"/>
            <w:tcBorders>
              <w:right w:val="nil"/>
            </w:tcBorders>
          </w:tcPr>
          <w:p w:rsidR="0066595D" w:rsidRDefault="0066595D">
            <w:pPr>
              <w:pStyle w:val="ConsPlusNormal"/>
              <w:jc w:val="center"/>
            </w:pPr>
            <w:r>
              <w:t>7</w:t>
            </w:r>
          </w:p>
        </w:tc>
      </w:tr>
      <w:tr w:rsidR="0066595D">
        <w:tblPrEx>
          <w:tblBorders>
            <w:left w:val="single" w:sz="4" w:space="0" w:color="auto"/>
            <w:right w:val="single" w:sz="4" w:space="0" w:color="auto"/>
          </w:tblBorders>
        </w:tblPrEx>
        <w:tc>
          <w:tcPr>
            <w:tcW w:w="2280" w:type="dxa"/>
          </w:tcPr>
          <w:p w:rsidR="0066595D" w:rsidRDefault="0066595D">
            <w:pPr>
              <w:pStyle w:val="ConsPlusNormal"/>
            </w:pPr>
          </w:p>
        </w:tc>
        <w:tc>
          <w:tcPr>
            <w:tcW w:w="1680" w:type="dxa"/>
          </w:tcPr>
          <w:p w:rsidR="0066595D" w:rsidRDefault="0066595D">
            <w:pPr>
              <w:pStyle w:val="ConsPlusNormal"/>
            </w:pPr>
          </w:p>
        </w:tc>
        <w:tc>
          <w:tcPr>
            <w:tcW w:w="1204" w:type="dxa"/>
          </w:tcPr>
          <w:p w:rsidR="0066595D" w:rsidRDefault="0066595D">
            <w:pPr>
              <w:pStyle w:val="ConsPlusNormal"/>
            </w:pPr>
          </w:p>
        </w:tc>
        <w:tc>
          <w:tcPr>
            <w:tcW w:w="1294" w:type="dxa"/>
          </w:tcPr>
          <w:p w:rsidR="0066595D" w:rsidRDefault="0066595D">
            <w:pPr>
              <w:pStyle w:val="ConsPlusNormal"/>
            </w:pPr>
          </w:p>
        </w:tc>
        <w:tc>
          <w:tcPr>
            <w:tcW w:w="1560" w:type="dxa"/>
          </w:tcPr>
          <w:p w:rsidR="0066595D" w:rsidRDefault="0066595D">
            <w:pPr>
              <w:pStyle w:val="ConsPlusNormal"/>
            </w:pPr>
          </w:p>
        </w:tc>
        <w:tc>
          <w:tcPr>
            <w:tcW w:w="1294" w:type="dxa"/>
          </w:tcPr>
          <w:p w:rsidR="0066595D" w:rsidRDefault="0066595D">
            <w:pPr>
              <w:pStyle w:val="ConsPlusNormal"/>
            </w:pPr>
          </w:p>
        </w:tc>
        <w:tc>
          <w:tcPr>
            <w:tcW w:w="1320" w:type="dxa"/>
          </w:tcPr>
          <w:p w:rsidR="0066595D" w:rsidRDefault="0066595D">
            <w:pPr>
              <w:pStyle w:val="ConsPlusNormal"/>
            </w:pPr>
          </w:p>
        </w:tc>
      </w:tr>
      <w:tr w:rsidR="0066595D">
        <w:tblPrEx>
          <w:tblBorders>
            <w:left w:val="single" w:sz="4" w:space="0" w:color="auto"/>
            <w:right w:val="single" w:sz="4" w:space="0" w:color="auto"/>
          </w:tblBorders>
        </w:tblPrEx>
        <w:tc>
          <w:tcPr>
            <w:tcW w:w="2280" w:type="dxa"/>
          </w:tcPr>
          <w:p w:rsidR="0066595D" w:rsidRDefault="0066595D">
            <w:pPr>
              <w:pStyle w:val="ConsPlusNormal"/>
            </w:pPr>
          </w:p>
        </w:tc>
        <w:tc>
          <w:tcPr>
            <w:tcW w:w="1680" w:type="dxa"/>
          </w:tcPr>
          <w:p w:rsidR="0066595D" w:rsidRDefault="0066595D">
            <w:pPr>
              <w:pStyle w:val="ConsPlusNormal"/>
            </w:pPr>
          </w:p>
        </w:tc>
        <w:tc>
          <w:tcPr>
            <w:tcW w:w="1204" w:type="dxa"/>
          </w:tcPr>
          <w:p w:rsidR="0066595D" w:rsidRDefault="0066595D">
            <w:pPr>
              <w:pStyle w:val="ConsPlusNormal"/>
            </w:pPr>
          </w:p>
        </w:tc>
        <w:tc>
          <w:tcPr>
            <w:tcW w:w="1294" w:type="dxa"/>
          </w:tcPr>
          <w:p w:rsidR="0066595D" w:rsidRDefault="0066595D">
            <w:pPr>
              <w:pStyle w:val="ConsPlusNormal"/>
            </w:pPr>
          </w:p>
        </w:tc>
        <w:tc>
          <w:tcPr>
            <w:tcW w:w="1560" w:type="dxa"/>
          </w:tcPr>
          <w:p w:rsidR="0066595D" w:rsidRDefault="0066595D">
            <w:pPr>
              <w:pStyle w:val="ConsPlusNormal"/>
            </w:pPr>
          </w:p>
        </w:tc>
        <w:tc>
          <w:tcPr>
            <w:tcW w:w="1294" w:type="dxa"/>
          </w:tcPr>
          <w:p w:rsidR="0066595D" w:rsidRDefault="0066595D">
            <w:pPr>
              <w:pStyle w:val="ConsPlusNormal"/>
            </w:pPr>
          </w:p>
        </w:tc>
        <w:tc>
          <w:tcPr>
            <w:tcW w:w="1320" w:type="dxa"/>
          </w:tcPr>
          <w:p w:rsidR="0066595D" w:rsidRDefault="0066595D">
            <w:pPr>
              <w:pStyle w:val="ConsPlusNormal"/>
            </w:pPr>
          </w:p>
        </w:tc>
      </w:tr>
      <w:tr w:rsidR="0066595D">
        <w:tblPrEx>
          <w:tblBorders>
            <w:left w:val="single" w:sz="4" w:space="0" w:color="auto"/>
            <w:right w:val="single" w:sz="4" w:space="0" w:color="auto"/>
          </w:tblBorders>
        </w:tblPrEx>
        <w:tc>
          <w:tcPr>
            <w:tcW w:w="2280" w:type="dxa"/>
          </w:tcPr>
          <w:p w:rsidR="0066595D" w:rsidRDefault="0066595D">
            <w:pPr>
              <w:pStyle w:val="ConsPlusNormal"/>
            </w:pPr>
          </w:p>
        </w:tc>
        <w:tc>
          <w:tcPr>
            <w:tcW w:w="1680" w:type="dxa"/>
          </w:tcPr>
          <w:p w:rsidR="0066595D" w:rsidRDefault="0066595D">
            <w:pPr>
              <w:pStyle w:val="ConsPlusNormal"/>
            </w:pPr>
          </w:p>
        </w:tc>
        <w:tc>
          <w:tcPr>
            <w:tcW w:w="1204" w:type="dxa"/>
          </w:tcPr>
          <w:p w:rsidR="0066595D" w:rsidRDefault="0066595D">
            <w:pPr>
              <w:pStyle w:val="ConsPlusNormal"/>
            </w:pPr>
          </w:p>
        </w:tc>
        <w:tc>
          <w:tcPr>
            <w:tcW w:w="1294" w:type="dxa"/>
          </w:tcPr>
          <w:p w:rsidR="0066595D" w:rsidRDefault="0066595D">
            <w:pPr>
              <w:pStyle w:val="ConsPlusNormal"/>
            </w:pPr>
          </w:p>
        </w:tc>
        <w:tc>
          <w:tcPr>
            <w:tcW w:w="1560" w:type="dxa"/>
          </w:tcPr>
          <w:p w:rsidR="0066595D" w:rsidRDefault="0066595D">
            <w:pPr>
              <w:pStyle w:val="ConsPlusNormal"/>
            </w:pPr>
          </w:p>
        </w:tc>
        <w:tc>
          <w:tcPr>
            <w:tcW w:w="1294" w:type="dxa"/>
          </w:tcPr>
          <w:p w:rsidR="0066595D" w:rsidRDefault="0066595D">
            <w:pPr>
              <w:pStyle w:val="ConsPlusNormal"/>
            </w:pPr>
          </w:p>
        </w:tc>
        <w:tc>
          <w:tcPr>
            <w:tcW w:w="1320" w:type="dxa"/>
          </w:tcPr>
          <w:p w:rsidR="0066595D" w:rsidRDefault="0066595D">
            <w:pPr>
              <w:pStyle w:val="ConsPlusNormal"/>
            </w:pPr>
          </w:p>
        </w:tc>
      </w:tr>
      <w:tr w:rsidR="0066595D">
        <w:tblPrEx>
          <w:tblBorders>
            <w:right w:val="single" w:sz="4" w:space="0" w:color="auto"/>
          </w:tblBorders>
        </w:tblPrEx>
        <w:tc>
          <w:tcPr>
            <w:tcW w:w="5164" w:type="dxa"/>
            <w:gridSpan w:val="3"/>
            <w:tcBorders>
              <w:left w:val="nil"/>
              <w:bottom w:val="nil"/>
            </w:tcBorders>
          </w:tcPr>
          <w:p w:rsidR="0066595D" w:rsidRDefault="0066595D">
            <w:pPr>
              <w:pStyle w:val="ConsPlusNormal"/>
              <w:jc w:val="right"/>
            </w:pPr>
            <w:bookmarkStart w:id="233" w:name="P13269"/>
            <w:bookmarkEnd w:id="233"/>
            <w:r>
              <w:t>Итого</w:t>
            </w:r>
          </w:p>
        </w:tc>
        <w:tc>
          <w:tcPr>
            <w:tcW w:w="1294" w:type="dxa"/>
          </w:tcPr>
          <w:p w:rsidR="0066595D" w:rsidRDefault="0066595D">
            <w:pPr>
              <w:pStyle w:val="ConsPlusNormal"/>
            </w:pPr>
          </w:p>
        </w:tc>
        <w:tc>
          <w:tcPr>
            <w:tcW w:w="1560" w:type="dxa"/>
          </w:tcPr>
          <w:p w:rsidR="0066595D" w:rsidRDefault="0066595D">
            <w:pPr>
              <w:pStyle w:val="ConsPlusNormal"/>
            </w:pPr>
          </w:p>
        </w:tc>
        <w:tc>
          <w:tcPr>
            <w:tcW w:w="1294" w:type="dxa"/>
          </w:tcPr>
          <w:p w:rsidR="0066595D" w:rsidRDefault="0066595D">
            <w:pPr>
              <w:pStyle w:val="ConsPlusNormal"/>
            </w:pPr>
          </w:p>
        </w:tc>
        <w:tc>
          <w:tcPr>
            <w:tcW w:w="1320" w:type="dxa"/>
          </w:tcPr>
          <w:p w:rsidR="0066595D" w:rsidRDefault="0066595D">
            <w:pPr>
              <w:pStyle w:val="ConsPlusNormal"/>
            </w:pPr>
          </w:p>
        </w:tc>
      </w:tr>
      <w:tr w:rsidR="0066595D">
        <w:tblPrEx>
          <w:tblBorders>
            <w:right w:val="single" w:sz="4" w:space="0" w:color="auto"/>
          </w:tblBorders>
        </w:tblPrEx>
        <w:tc>
          <w:tcPr>
            <w:tcW w:w="5164" w:type="dxa"/>
            <w:gridSpan w:val="3"/>
            <w:tcBorders>
              <w:top w:val="nil"/>
              <w:left w:val="nil"/>
              <w:bottom w:val="nil"/>
            </w:tcBorders>
          </w:tcPr>
          <w:p w:rsidR="0066595D" w:rsidRDefault="0066595D">
            <w:pPr>
              <w:pStyle w:val="ConsPlusNormal"/>
              <w:jc w:val="right"/>
            </w:pPr>
            <w:bookmarkStart w:id="234" w:name="P13274"/>
            <w:bookmarkEnd w:id="234"/>
            <w:r>
              <w:t>Итого расходов, предусмотренных Сводной бюджетной росписью на отчетный финансовый год</w:t>
            </w:r>
          </w:p>
        </w:tc>
        <w:tc>
          <w:tcPr>
            <w:tcW w:w="1294" w:type="dxa"/>
          </w:tcPr>
          <w:p w:rsidR="0066595D" w:rsidRDefault="0066595D">
            <w:pPr>
              <w:pStyle w:val="ConsPlusNormal"/>
              <w:jc w:val="center"/>
            </w:pPr>
            <w:r>
              <w:t>x</w:t>
            </w:r>
          </w:p>
        </w:tc>
        <w:tc>
          <w:tcPr>
            <w:tcW w:w="1560" w:type="dxa"/>
          </w:tcPr>
          <w:p w:rsidR="0066595D" w:rsidRDefault="0066595D">
            <w:pPr>
              <w:pStyle w:val="ConsPlusNormal"/>
              <w:jc w:val="center"/>
            </w:pPr>
          </w:p>
        </w:tc>
        <w:tc>
          <w:tcPr>
            <w:tcW w:w="1294" w:type="dxa"/>
          </w:tcPr>
          <w:p w:rsidR="0066595D" w:rsidRDefault="0066595D">
            <w:pPr>
              <w:pStyle w:val="ConsPlusNormal"/>
              <w:jc w:val="center"/>
            </w:pPr>
            <w:r>
              <w:t>x</w:t>
            </w:r>
          </w:p>
        </w:tc>
        <w:tc>
          <w:tcPr>
            <w:tcW w:w="1320" w:type="dxa"/>
          </w:tcPr>
          <w:p w:rsidR="0066595D" w:rsidRDefault="0066595D">
            <w:pPr>
              <w:pStyle w:val="ConsPlusNormal"/>
              <w:jc w:val="center"/>
            </w:pPr>
          </w:p>
        </w:tc>
      </w:tr>
    </w:tbl>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60" w:history="1">
              <w:r>
                <w:rPr>
                  <w:color w:val="0000FF"/>
                </w:rPr>
                <w:t>Приказа</w:t>
              </w:r>
            </w:hyperlink>
            <w:r>
              <w:rPr>
                <w:color w:val="392C69"/>
              </w:rPr>
              <w:t xml:space="preserve"> Минфина России от 31.12.2015 N 229н)</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261" w:history="1">
        <w:r>
          <w:rPr>
            <w:color w:val="0000FF"/>
          </w:rPr>
          <w:t>ОКУД</w:t>
        </w:r>
      </w:hyperlink>
      <w:r>
        <w:t xml:space="preserve"> │ 0503163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235" w:name="P13288"/>
      <w:bookmarkEnd w:id="235"/>
      <w:r>
        <w:t xml:space="preserve">             Сведения об изменениях бюджетной росписи главного</w:t>
      </w:r>
    </w:p>
    <w:p w:rsidR="0066595D" w:rsidRDefault="0066595D">
      <w:pPr>
        <w:pStyle w:val="ConsPlusNonformat"/>
        <w:jc w:val="both"/>
      </w:pPr>
      <w:r>
        <w:t xml:space="preserve">                 распорядителя бюджетных средств (ф. 0503163)</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1440"/>
        <w:gridCol w:w="1800"/>
        <w:gridCol w:w="2520"/>
        <w:gridCol w:w="1440"/>
      </w:tblGrid>
      <w:tr w:rsidR="0066595D">
        <w:tc>
          <w:tcPr>
            <w:tcW w:w="2400" w:type="dxa"/>
            <w:vMerge w:val="restart"/>
            <w:tcBorders>
              <w:left w:val="nil"/>
            </w:tcBorders>
          </w:tcPr>
          <w:p w:rsidR="0066595D" w:rsidRDefault="0066595D">
            <w:pPr>
              <w:pStyle w:val="ConsPlusNormal"/>
              <w:jc w:val="center"/>
            </w:pPr>
            <w:r>
              <w:t>Код классификации расходов бюджетов</w:t>
            </w:r>
          </w:p>
        </w:tc>
        <w:tc>
          <w:tcPr>
            <w:tcW w:w="3240" w:type="dxa"/>
            <w:gridSpan w:val="2"/>
          </w:tcPr>
          <w:p w:rsidR="0066595D" w:rsidRDefault="0066595D">
            <w:pPr>
              <w:pStyle w:val="ConsPlusNormal"/>
              <w:jc w:val="center"/>
            </w:pPr>
            <w:r>
              <w:t>Утверждено на год</w:t>
            </w:r>
          </w:p>
        </w:tc>
        <w:tc>
          <w:tcPr>
            <w:tcW w:w="2520" w:type="dxa"/>
            <w:vMerge w:val="restart"/>
          </w:tcPr>
          <w:p w:rsidR="0066595D" w:rsidRDefault="0066595D">
            <w:pPr>
              <w:pStyle w:val="ConsPlusNormal"/>
              <w:jc w:val="center"/>
            </w:pPr>
            <w:r>
              <w:t>Разница между показателями бюджетной росписи и закона (решения) о бюджете, руб.</w:t>
            </w:r>
          </w:p>
        </w:tc>
        <w:tc>
          <w:tcPr>
            <w:tcW w:w="1440" w:type="dxa"/>
            <w:vMerge w:val="restart"/>
            <w:tcBorders>
              <w:right w:val="nil"/>
            </w:tcBorders>
          </w:tcPr>
          <w:p w:rsidR="0066595D" w:rsidRDefault="0066595D">
            <w:pPr>
              <w:pStyle w:val="ConsPlusNormal"/>
              <w:jc w:val="center"/>
            </w:pPr>
            <w:r>
              <w:t>Причины изменений</w:t>
            </w:r>
          </w:p>
        </w:tc>
      </w:tr>
      <w:tr w:rsidR="0066595D">
        <w:tc>
          <w:tcPr>
            <w:tcW w:w="2400" w:type="dxa"/>
            <w:vMerge/>
            <w:tcBorders>
              <w:left w:val="nil"/>
            </w:tcBorders>
          </w:tcPr>
          <w:p w:rsidR="0066595D" w:rsidRDefault="0066595D"/>
        </w:tc>
        <w:tc>
          <w:tcPr>
            <w:tcW w:w="1440" w:type="dxa"/>
          </w:tcPr>
          <w:p w:rsidR="0066595D" w:rsidRDefault="0066595D">
            <w:pPr>
              <w:pStyle w:val="ConsPlusNormal"/>
              <w:jc w:val="center"/>
            </w:pPr>
            <w:r>
              <w:t>законом (решением) о бюджете, руб.</w:t>
            </w:r>
          </w:p>
        </w:tc>
        <w:tc>
          <w:tcPr>
            <w:tcW w:w="1800" w:type="dxa"/>
          </w:tcPr>
          <w:p w:rsidR="0066595D" w:rsidRDefault="0066595D">
            <w:pPr>
              <w:pStyle w:val="ConsPlusNormal"/>
              <w:jc w:val="center"/>
            </w:pPr>
            <w:r>
              <w:t>бюджетной росписью с учетом изменений на отчетную дату, руб.</w:t>
            </w:r>
          </w:p>
        </w:tc>
        <w:tc>
          <w:tcPr>
            <w:tcW w:w="2520" w:type="dxa"/>
            <w:vMerge/>
          </w:tcPr>
          <w:p w:rsidR="0066595D" w:rsidRDefault="0066595D"/>
        </w:tc>
        <w:tc>
          <w:tcPr>
            <w:tcW w:w="1440" w:type="dxa"/>
            <w:vMerge/>
            <w:tcBorders>
              <w:right w:val="nil"/>
            </w:tcBorders>
          </w:tcPr>
          <w:p w:rsidR="0066595D" w:rsidRDefault="0066595D"/>
        </w:tc>
      </w:tr>
      <w:tr w:rsidR="0066595D">
        <w:tc>
          <w:tcPr>
            <w:tcW w:w="2400" w:type="dxa"/>
            <w:tcBorders>
              <w:left w:val="nil"/>
            </w:tcBorders>
          </w:tcPr>
          <w:p w:rsidR="0066595D" w:rsidRDefault="0066595D">
            <w:pPr>
              <w:pStyle w:val="ConsPlusNormal"/>
              <w:jc w:val="center"/>
            </w:pPr>
            <w:r>
              <w:t>1</w:t>
            </w:r>
          </w:p>
        </w:tc>
        <w:tc>
          <w:tcPr>
            <w:tcW w:w="1440" w:type="dxa"/>
          </w:tcPr>
          <w:p w:rsidR="0066595D" w:rsidRDefault="0066595D">
            <w:pPr>
              <w:pStyle w:val="ConsPlusNormal"/>
              <w:jc w:val="center"/>
            </w:pPr>
            <w:r>
              <w:t>2</w:t>
            </w:r>
          </w:p>
        </w:tc>
        <w:tc>
          <w:tcPr>
            <w:tcW w:w="1800" w:type="dxa"/>
          </w:tcPr>
          <w:p w:rsidR="0066595D" w:rsidRDefault="0066595D">
            <w:pPr>
              <w:pStyle w:val="ConsPlusNormal"/>
              <w:jc w:val="center"/>
            </w:pPr>
            <w:r>
              <w:t>3</w:t>
            </w:r>
          </w:p>
        </w:tc>
        <w:tc>
          <w:tcPr>
            <w:tcW w:w="2520" w:type="dxa"/>
          </w:tcPr>
          <w:p w:rsidR="0066595D" w:rsidRDefault="0066595D">
            <w:pPr>
              <w:pStyle w:val="ConsPlusNormal"/>
              <w:jc w:val="center"/>
            </w:pPr>
            <w:r>
              <w:t>4</w:t>
            </w:r>
          </w:p>
        </w:tc>
        <w:tc>
          <w:tcPr>
            <w:tcW w:w="1440"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240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2520" w:type="dxa"/>
          </w:tcPr>
          <w:p w:rsidR="0066595D" w:rsidRDefault="0066595D">
            <w:pPr>
              <w:pStyle w:val="ConsPlusNormal"/>
            </w:pPr>
          </w:p>
        </w:tc>
        <w:tc>
          <w:tcPr>
            <w:tcW w:w="1440" w:type="dxa"/>
          </w:tcPr>
          <w:p w:rsidR="0066595D" w:rsidRDefault="0066595D">
            <w:pPr>
              <w:pStyle w:val="ConsPlusNormal"/>
            </w:pPr>
          </w:p>
        </w:tc>
      </w:tr>
      <w:tr w:rsidR="0066595D">
        <w:tblPrEx>
          <w:tblBorders>
            <w:left w:val="single" w:sz="4" w:space="0" w:color="auto"/>
            <w:right w:val="single" w:sz="4" w:space="0" w:color="auto"/>
          </w:tblBorders>
        </w:tblPrEx>
        <w:tc>
          <w:tcPr>
            <w:tcW w:w="240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2520" w:type="dxa"/>
          </w:tcPr>
          <w:p w:rsidR="0066595D" w:rsidRDefault="0066595D">
            <w:pPr>
              <w:pStyle w:val="ConsPlusNormal"/>
            </w:pPr>
          </w:p>
        </w:tc>
        <w:tc>
          <w:tcPr>
            <w:tcW w:w="1440" w:type="dxa"/>
          </w:tcPr>
          <w:p w:rsidR="0066595D" w:rsidRDefault="0066595D">
            <w:pPr>
              <w:pStyle w:val="ConsPlusNormal"/>
            </w:pPr>
          </w:p>
        </w:tc>
      </w:tr>
      <w:tr w:rsidR="0066595D">
        <w:tblPrEx>
          <w:tblBorders>
            <w:left w:val="single" w:sz="4" w:space="0" w:color="auto"/>
            <w:right w:val="single" w:sz="4" w:space="0" w:color="auto"/>
          </w:tblBorders>
        </w:tblPrEx>
        <w:tc>
          <w:tcPr>
            <w:tcW w:w="240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2520" w:type="dxa"/>
          </w:tcPr>
          <w:p w:rsidR="0066595D" w:rsidRDefault="0066595D">
            <w:pPr>
              <w:pStyle w:val="ConsPlusNormal"/>
            </w:pPr>
          </w:p>
        </w:tc>
        <w:tc>
          <w:tcPr>
            <w:tcW w:w="1440" w:type="dxa"/>
          </w:tcPr>
          <w:p w:rsidR="0066595D" w:rsidRDefault="0066595D">
            <w:pPr>
              <w:pStyle w:val="ConsPlusNormal"/>
            </w:pPr>
          </w:p>
        </w:tc>
      </w:tr>
      <w:tr w:rsidR="0066595D">
        <w:tc>
          <w:tcPr>
            <w:tcW w:w="2400" w:type="dxa"/>
            <w:tcBorders>
              <w:left w:val="nil"/>
              <w:bottom w:val="nil"/>
            </w:tcBorders>
          </w:tcPr>
          <w:p w:rsidR="0066595D" w:rsidRDefault="0066595D">
            <w:pPr>
              <w:pStyle w:val="ConsPlusNormal"/>
              <w:jc w:val="right"/>
            </w:pPr>
            <w:r>
              <w:t>Итого</w:t>
            </w:r>
          </w:p>
        </w:tc>
        <w:tc>
          <w:tcPr>
            <w:tcW w:w="1440" w:type="dxa"/>
          </w:tcPr>
          <w:p w:rsidR="0066595D" w:rsidRDefault="0066595D">
            <w:pPr>
              <w:pStyle w:val="ConsPlusNormal"/>
            </w:pPr>
          </w:p>
        </w:tc>
        <w:tc>
          <w:tcPr>
            <w:tcW w:w="1800" w:type="dxa"/>
          </w:tcPr>
          <w:p w:rsidR="0066595D" w:rsidRDefault="0066595D">
            <w:pPr>
              <w:pStyle w:val="ConsPlusNormal"/>
            </w:pPr>
          </w:p>
        </w:tc>
        <w:tc>
          <w:tcPr>
            <w:tcW w:w="2520" w:type="dxa"/>
          </w:tcPr>
          <w:p w:rsidR="0066595D" w:rsidRDefault="0066595D">
            <w:pPr>
              <w:pStyle w:val="ConsPlusNormal"/>
            </w:pPr>
          </w:p>
        </w:tc>
        <w:tc>
          <w:tcPr>
            <w:tcW w:w="1440" w:type="dxa"/>
            <w:tcBorders>
              <w:bottom w:val="nil"/>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19.12.2014 </w:t>
            </w:r>
            <w:hyperlink r:id="rId1262" w:history="1">
              <w:r>
                <w:rPr>
                  <w:color w:val="0000FF"/>
                </w:rPr>
                <w:t>N 157н</w:t>
              </w:r>
            </w:hyperlink>
            <w:r>
              <w:rPr>
                <w:color w:val="392C69"/>
              </w:rPr>
              <w:t xml:space="preserve">, от 30.11.2018 </w:t>
            </w:r>
            <w:hyperlink r:id="rId1263" w:history="1">
              <w:r>
                <w:rPr>
                  <w:color w:val="0000FF"/>
                </w:rPr>
                <w:t>N 244н</w:t>
              </w:r>
            </w:hyperlink>
            <w:r>
              <w:rPr>
                <w:color w:val="392C69"/>
              </w:rPr>
              <w:t>)</w:t>
            </w:r>
          </w:p>
        </w:tc>
      </w:tr>
    </w:tbl>
    <w:p w:rsidR="0066595D" w:rsidRDefault="0066595D">
      <w:pPr>
        <w:pStyle w:val="ConsPlusNormal"/>
        <w:jc w:val="both"/>
      </w:pPr>
    </w:p>
    <w:p w:rsidR="0066595D" w:rsidRDefault="0066595D">
      <w:pPr>
        <w:pStyle w:val="ConsPlusNormal"/>
        <w:jc w:val="center"/>
        <w:outlineLvl w:val="4"/>
      </w:pPr>
      <w:bookmarkStart w:id="236" w:name="P13327"/>
      <w:bookmarkEnd w:id="236"/>
      <w:r>
        <w:t>Сведения об исполнении бюджета</w:t>
      </w:r>
    </w:p>
    <w:p w:rsidR="0066595D" w:rsidRDefault="0066595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t xml:space="preserve">Код формы по </w:t>
            </w:r>
            <w:hyperlink r:id="rId1264"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0503164</w:t>
            </w:r>
          </w:p>
        </w:tc>
      </w:tr>
    </w:tbl>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4"/>
        <w:gridCol w:w="829"/>
        <w:gridCol w:w="1669"/>
        <w:gridCol w:w="1399"/>
        <w:gridCol w:w="1339"/>
        <w:gridCol w:w="1414"/>
        <w:gridCol w:w="1294"/>
        <w:gridCol w:w="484"/>
        <w:gridCol w:w="1204"/>
      </w:tblGrid>
      <w:tr w:rsidR="0066595D">
        <w:tc>
          <w:tcPr>
            <w:tcW w:w="2254" w:type="dxa"/>
            <w:vMerge w:val="restart"/>
            <w:tcBorders>
              <w:left w:val="nil"/>
            </w:tcBorders>
          </w:tcPr>
          <w:p w:rsidR="0066595D" w:rsidRDefault="0066595D">
            <w:pPr>
              <w:pStyle w:val="ConsPlusNormal"/>
              <w:jc w:val="center"/>
            </w:pPr>
            <w:r>
              <w:t>Код по бюджетной классификации</w:t>
            </w:r>
          </w:p>
        </w:tc>
        <w:tc>
          <w:tcPr>
            <w:tcW w:w="829" w:type="dxa"/>
            <w:vMerge w:val="restart"/>
          </w:tcPr>
          <w:p w:rsidR="0066595D" w:rsidRDefault="0066595D">
            <w:pPr>
              <w:pStyle w:val="ConsPlusNormal"/>
              <w:jc w:val="center"/>
            </w:pPr>
            <w:r>
              <w:t>Код строки</w:t>
            </w:r>
          </w:p>
        </w:tc>
        <w:tc>
          <w:tcPr>
            <w:tcW w:w="1669" w:type="dxa"/>
            <w:vMerge w:val="restart"/>
          </w:tcPr>
          <w:p w:rsidR="0066595D" w:rsidRDefault="0066595D">
            <w:pPr>
              <w:pStyle w:val="ConsPlusNormal"/>
              <w:jc w:val="center"/>
            </w:pPr>
            <w:r>
              <w:t>Утвержденные бюджетные назначения (прогнозные показатели)</w:t>
            </w:r>
          </w:p>
        </w:tc>
        <w:tc>
          <w:tcPr>
            <w:tcW w:w="1399" w:type="dxa"/>
            <w:vMerge w:val="restart"/>
          </w:tcPr>
          <w:p w:rsidR="0066595D" w:rsidRDefault="0066595D">
            <w:pPr>
              <w:pStyle w:val="ConsPlusNormal"/>
              <w:jc w:val="center"/>
            </w:pPr>
            <w:r>
              <w:t>Доведенные бюджетные данные</w:t>
            </w:r>
          </w:p>
        </w:tc>
        <w:tc>
          <w:tcPr>
            <w:tcW w:w="1339" w:type="dxa"/>
            <w:vMerge w:val="restart"/>
          </w:tcPr>
          <w:p w:rsidR="0066595D" w:rsidRDefault="0066595D">
            <w:pPr>
              <w:pStyle w:val="ConsPlusNormal"/>
              <w:jc w:val="center"/>
            </w:pPr>
            <w:r>
              <w:t>Исполнено, руб.</w:t>
            </w:r>
          </w:p>
        </w:tc>
        <w:tc>
          <w:tcPr>
            <w:tcW w:w="2708" w:type="dxa"/>
            <w:gridSpan w:val="2"/>
          </w:tcPr>
          <w:p w:rsidR="0066595D" w:rsidRDefault="0066595D">
            <w:pPr>
              <w:pStyle w:val="ConsPlusNormal"/>
              <w:jc w:val="center"/>
            </w:pPr>
            <w:r>
              <w:t>Показатели исполнения</w:t>
            </w:r>
          </w:p>
        </w:tc>
        <w:tc>
          <w:tcPr>
            <w:tcW w:w="1688" w:type="dxa"/>
            <w:gridSpan w:val="2"/>
            <w:tcBorders>
              <w:right w:val="nil"/>
            </w:tcBorders>
          </w:tcPr>
          <w:p w:rsidR="0066595D" w:rsidRDefault="0066595D">
            <w:pPr>
              <w:pStyle w:val="ConsPlusNormal"/>
              <w:jc w:val="center"/>
            </w:pPr>
            <w:r>
              <w:t>Причины отклонений от планового процента</w:t>
            </w:r>
          </w:p>
        </w:tc>
      </w:tr>
      <w:tr w:rsidR="0066595D">
        <w:tc>
          <w:tcPr>
            <w:tcW w:w="2254" w:type="dxa"/>
            <w:vMerge/>
            <w:tcBorders>
              <w:left w:val="nil"/>
            </w:tcBorders>
          </w:tcPr>
          <w:p w:rsidR="0066595D" w:rsidRDefault="0066595D"/>
        </w:tc>
        <w:tc>
          <w:tcPr>
            <w:tcW w:w="829" w:type="dxa"/>
            <w:vMerge/>
          </w:tcPr>
          <w:p w:rsidR="0066595D" w:rsidRDefault="0066595D"/>
        </w:tc>
        <w:tc>
          <w:tcPr>
            <w:tcW w:w="1669" w:type="dxa"/>
            <w:vMerge/>
          </w:tcPr>
          <w:p w:rsidR="0066595D" w:rsidRDefault="0066595D"/>
        </w:tc>
        <w:tc>
          <w:tcPr>
            <w:tcW w:w="1399" w:type="dxa"/>
            <w:vMerge/>
          </w:tcPr>
          <w:p w:rsidR="0066595D" w:rsidRDefault="0066595D"/>
        </w:tc>
        <w:tc>
          <w:tcPr>
            <w:tcW w:w="1339" w:type="dxa"/>
            <w:vMerge/>
          </w:tcPr>
          <w:p w:rsidR="0066595D" w:rsidRDefault="0066595D"/>
        </w:tc>
        <w:tc>
          <w:tcPr>
            <w:tcW w:w="1414" w:type="dxa"/>
          </w:tcPr>
          <w:p w:rsidR="0066595D" w:rsidRDefault="0066595D">
            <w:pPr>
              <w:pStyle w:val="ConsPlusNormal"/>
              <w:jc w:val="center"/>
            </w:pPr>
            <w:r>
              <w:t>процент исполнения &lt;1&gt;, %</w:t>
            </w:r>
          </w:p>
        </w:tc>
        <w:tc>
          <w:tcPr>
            <w:tcW w:w="1294" w:type="dxa"/>
          </w:tcPr>
          <w:p w:rsidR="0066595D" w:rsidRDefault="0066595D">
            <w:pPr>
              <w:pStyle w:val="ConsPlusNormal"/>
              <w:jc w:val="center"/>
            </w:pPr>
            <w:r>
              <w:t>сумма отклонения, руб (гр. 5 - гр. 3)</w:t>
            </w:r>
          </w:p>
        </w:tc>
        <w:tc>
          <w:tcPr>
            <w:tcW w:w="484" w:type="dxa"/>
          </w:tcPr>
          <w:p w:rsidR="0066595D" w:rsidRDefault="0066595D">
            <w:pPr>
              <w:pStyle w:val="ConsPlusNormal"/>
              <w:jc w:val="center"/>
            </w:pPr>
            <w:r>
              <w:t>код</w:t>
            </w:r>
          </w:p>
        </w:tc>
        <w:tc>
          <w:tcPr>
            <w:tcW w:w="1204" w:type="dxa"/>
            <w:tcBorders>
              <w:right w:val="nil"/>
            </w:tcBorders>
          </w:tcPr>
          <w:p w:rsidR="0066595D" w:rsidRDefault="0066595D">
            <w:pPr>
              <w:pStyle w:val="ConsPlusNormal"/>
              <w:jc w:val="center"/>
            </w:pPr>
            <w:r>
              <w:t>пояснения</w:t>
            </w:r>
          </w:p>
        </w:tc>
      </w:tr>
      <w:tr w:rsidR="0066595D">
        <w:tc>
          <w:tcPr>
            <w:tcW w:w="2254" w:type="dxa"/>
            <w:tcBorders>
              <w:left w:val="nil"/>
            </w:tcBorders>
          </w:tcPr>
          <w:p w:rsidR="0066595D" w:rsidRDefault="0066595D">
            <w:pPr>
              <w:pStyle w:val="ConsPlusNormal"/>
              <w:jc w:val="center"/>
            </w:pPr>
            <w:r>
              <w:t>1</w:t>
            </w:r>
          </w:p>
        </w:tc>
        <w:tc>
          <w:tcPr>
            <w:tcW w:w="829" w:type="dxa"/>
          </w:tcPr>
          <w:p w:rsidR="0066595D" w:rsidRDefault="0066595D">
            <w:pPr>
              <w:pStyle w:val="ConsPlusNormal"/>
              <w:jc w:val="center"/>
            </w:pPr>
            <w:r>
              <w:t>2</w:t>
            </w:r>
          </w:p>
        </w:tc>
        <w:tc>
          <w:tcPr>
            <w:tcW w:w="1669" w:type="dxa"/>
          </w:tcPr>
          <w:p w:rsidR="0066595D" w:rsidRDefault="0066595D">
            <w:pPr>
              <w:pStyle w:val="ConsPlusNormal"/>
              <w:jc w:val="center"/>
            </w:pPr>
            <w:r>
              <w:t>3</w:t>
            </w:r>
          </w:p>
        </w:tc>
        <w:tc>
          <w:tcPr>
            <w:tcW w:w="1399" w:type="dxa"/>
          </w:tcPr>
          <w:p w:rsidR="0066595D" w:rsidRDefault="0066595D">
            <w:pPr>
              <w:pStyle w:val="ConsPlusNormal"/>
              <w:jc w:val="center"/>
            </w:pPr>
            <w:r>
              <w:t>4</w:t>
            </w:r>
          </w:p>
        </w:tc>
        <w:tc>
          <w:tcPr>
            <w:tcW w:w="1339" w:type="dxa"/>
          </w:tcPr>
          <w:p w:rsidR="0066595D" w:rsidRDefault="0066595D">
            <w:pPr>
              <w:pStyle w:val="ConsPlusNormal"/>
              <w:jc w:val="center"/>
            </w:pPr>
            <w:r>
              <w:t>5</w:t>
            </w:r>
          </w:p>
        </w:tc>
        <w:tc>
          <w:tcPr>
            <w:tcW w:w="1414" w:type="dxa"/>
          </w:tcPr>
          <w:p w:rsidR="0066595D" w:rsidRDefault="0066595D">
            <w:pPr>
              <w:pStyle w:val="ConsPlusNormal"/>
              <w:jc w:val="center"/>
            </w:pPr>
            <w:r>
              <w:t>6</w:t>
            </w:r>
          </w:p>
        </w:tc>
        <w:tc>
          <w:tcPr>
            <w:tcW w:w="1294" w:type="dxa"/>
          </w:tcPr>
          <w:p w:rsidR="0066595D" w:rsidRDefault="0066595D">
            <w:pPr>
              <w:pStyle w:val="ConsPlusNormal"/>
              <w:jc w:val="center"/>
            </w:pPr>
            <w:r>
              <w:t>7</w:t>
            </w:r>
          </w:p>
        </w:tc>
        <w:tc>
          <w:tcPr>
            <w:tcW w:w="484" w:type="dxa"/>
          </w:tcPr>
          <w:p w:rsidR="0066595D" w:rsidRDefault="0066595D">
            <w:pPr>
              <w:pStyle w:val="ConsPlusNormal"/>
              <w:jc w:val="center"/>
            </w:pPr>
            <w:r>
              <w:t>8</w:t>
            </w:r>
          </w:p>
        </w:tc>
        <w:tc>
          <w:tcPr>
            <w:tcW w:w="1204" w:type="dxa"/>
            <w:tcBorders>
              <w:right w:val="nil"/>
            </w:tcBorders>
          </w:tcPr>
          <w:p w:rsidR="0066595D" w:rsidRDefault="0066595D">
            <w:pPr>
              <w:pStyle w:val="ConsPlusNormal"/>
              <w:jc w:val="center"/>
            </w:pPr>
            <w:r>
              <w:t>9</w:t>
            </w:r>
          </w:p>
        </w:tc>
      </w:tr>
      <w:tr w:rsidR="0066595D">
        <w:tc>
          <w:tcPr>
            <w:tcW w:w="2254" w:type="dxa"/>
            <w:tcBorders>
              <w:left w:val="nil"/>
            </w:tcBorders>
          </w:tcPr>
          <w:p w:rsidR="0066595D" w:rsidRDefault="0066595D">
            <w:pPr>
              <w:pStyle w:val="ConsPlusNormal"/>
            </w:pPr>
            <w:bookmarkStart w:id="237" w:name="P13352"/>
            <w:bookmarkEnd w:id="237"/>
            <w:r>
              <w:t>1. Доходы бюджета, всего</w:t>
            </w:r>
          </w:p>
        </w:tc>
        <w:tc>
          <w:tcPr>
            <w:tcW w:w="829" w:type="dxa"/>
            <w:vAlign w:val="bottom"/>
          </w:tcPr>
          <w:p w:rsidR="0066595D" w:rsidRDefault="0066595D">
            <w:pPr>
              <w:pStyle w:val="ConsPlusNormal"/>
              <w:jc w:val="center"/>
            </w:pPr>
            <w:bookmarkStart w:id="238" w:name="P13353"/>
            <w:bookmarkEnd w:id="238"/>
            <w:r>
              <w:t>010</w:t>
            </w:r>
          </w:p>
        </w:tc>
        <w:tc>
          <w:tcPr>
            <w:tcW w:w="1669" w:type="dxa"/>
            <w:vAlign w:val="bottom"/>
          </w:tcPr>
          <w:p w:rsidR="0066595D" w:rsidRDefault="0066595D">
            <w:pPr>
              <w:pStyle w:val="ConsPlusNormal"/>
            </w:pPr>
          </w:p>
        </w:tc>
        <w:tc>
          <w:tcPr>
            <w:tcW w:w="1399" w:type="dxa"/>
            <w:vAlign w:val="bottom"/>
          </w:tcPr>
          <w:p w:rsidR="0066595D" w:rsidRDefault="0066595D">
            <w:pPr>
              <w:pStyle w:val="ConsPlusNormal"/>
              <w:jc w:val="center"/>
            </w:pPr>
            <w:r>
              <w:t>x</w:t>
            </w: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2254" w:type="dxa"/>
            <w:tcBorders>
              <w:left w:val="nil"/>
              <w:bottom w:val="nil"/>
            </w:tcBorders>
          </w:tcPr>
          <w:p w:rsidR="0066595D" w:rsidRDefault="0066595D">
            <w:pPr>
              <w:pStyle w:val="ConsPlusNormal"/>
              <w:ind w:left="283"/>
              <w:jc w:val="both"/>
            </w:pPr>
            <w:r>
              <w:t>из них не исполнено:</w:t>
            </w:r>
          </w:p>
        </w:tc>
        <w:tc>
          <w:tcPr>
            <w:tcW w:w="829" w:type="dxa"/>
            <w:tcBorders>
              <w:bottom w:val="nil"/>
            </w:tcBorders>
            <w:vAlign w:val="bottom"/>
          </w:tcPr>
          <w:p w:rsidR="0066595D" w:rsidRDefault="0066595D">
            <w:pPr>
              <w:pStyle w:val="ConsPlusNormal"/>
            </w:pPr>
          </w:p>
        </w:tc>
        <w:tc>
          <w:tcPr>
            <w:tcW w:w="1669" w:type="dxa"/>
            <w:tcBorders>
              <w:bottom w:val="nil"/>
            </w:tcBorders>
            <w:vAlign w:val="bottom"/>
          </w:tcPr>
          <w:p w:rsidR="0066595D" w:rsidRDefault="0066595D">
            <w:pPr>
              <w:pStyle w:val="ConsPlusNormal"/>
            </w:pPr>
          </w:p>
        </w:tc>
        <w:tc>
          <w:tcPr>
            <w:tcW w:w="1399" w:type="dxa"/>
            <w:tcBorders>
              <w:bottom w:val="nil"/>
            </w:tcBorders>
            <w:vAlign w:val="bottom"/>
          </w:tcPr>
          <w:p w:rsidR="0066595D" w:rsidRDefault="0066595D">
            <w:pPr>
              <w:pStyle w:val="ConsPlusNormal"/>
            </w:pPr>
          </w:p>
        </w:tc>
        <w:tc>
          <w:tcPr>
            <w:tcW w:w="1339" w:type="dxa"/>
            <w:tcBorders>
              <w:bottom w:val="nil"/>
            </w:tcBorders>
            <w:vAlign w:val="bottom"/>
          </w:tcPr>
          <w:p w:rsidR="0066595D" w:rsidRDefault="0066595D">
            <w:pPr>
              <w:pStyle w:val="ConsPlusNormal"/>
            </w:pPr>
          </w:p>
        </w:tc>
        <w:tc>
          <w:tcPr>
            <w:tcW w:w="1414" w:type="dxa"/>
            <w:tcBorders>
              <w:bottom w:val="nil"/>
            </w:tcBorders>
            <w:vAlign w:val="bottom"/>
          </w:tcPr>
          <w:p w:rsidR="0066595D" w:rsidRDefault="0066595D">
            <w:pPr>
              <w:pStyle w:val="ConsPlusNormal"/>
            </w:pPr>
          </w:p>
        </w:tc>
        <w:tc>
          <w:tcPr>
            <w:tcW w:w="1294" w:type="dxa"/>
            <w:tcBorders>
              <w:bottom w:val="nil"/>
            </w:tcBorders>
            <w:vAlign w:val="bottom"/>
          </w:tcPr>
          <w:p w:rsidR="0066595D" w:rsidRDefault="0066595D">
            <w:pPr>
              <w:pStyle w:val="ConsPlusNormal"/>
            </w:pPr>
          </w:p>
        </w:tc>
        <w:tc>
          <w:tcPr>
            <w:tcW w:w="484" w:type="dxa"/>
            <w:tcBorders>
              <w:bottom w:val="nil"/>
            </w:tcBorders>
            <w:vAlign w:val="bottom"/>
          </w:tcPr>
          <w:p w:rsidR="0066595D" w:rsidRDefault="0066595D">
            <w:pPr>
              <w:pStyle w:val="ConsPlusNormal"/>
            </w:pPr>
          </w:p>
        </w:tc>
        <w:tc>
          <w:tcPr>
            <w:tcW w:w="1204" w:type="dxa"/>
            <w:tcBorders>
              <w:bottom w:val="nil"/>
              <w:right w:val="nil"/>
            </w:tcBorders>
            <w:vAlign w:val="bottom"/>
          </w:tcPr>
          <w:p w:rsidR="0066595D" w:rsidRDefault="0066595D">
            <w:pPr>
              <w:pStyle w:val="ConsPlusNormal"/>
            </w:pPr>
          </w:p>
        </w:tc>
      </w:tr>
      <w:tr w:rsidR="0066595D">
        <w:tblPrEx>
          <w:tblBorders>
            <w:insideH w:val="nil"/>
          </w:tblBorders>
        </w:tblPrEx>
        <w:tc>
          <w:tcPr>
            <w:tcW w:w="2254" w:type="dxa"/>
            <w:tcBorders>
              <w:top w:val="nil"/>
              <w:left w:val="nil"/>
            </w:tcBorders>
          </w:tcPr>
          <w:p w:rsidR="0066595D" w:rsidRDefault="0066595D">
            <w:pPr>
              <w:pStyle w:val="ConsPlusNormal"/>
            </w:pPr>
          </w:p>
        </w:tc>
        <w:tc>
          <w:tcPr>
            <w:tcW w:w="829" w:type="dxa"/>
            <w:tcBorders>
              <w:top w:val="nil"/>
            </w:tcBorders>
          </w:tcPr>
          <w:p w:rsidR="0066595D" w:rsidRDefault="0066595D">
            <w:pPr>
              <w:pStyle w:val="ConsPlusNormal"/>
            </w:pPr>
          </w:p>
        </w:tc>
        <w:tc>
          <w:tcPr>
            <w:tcW w:w="1669" w:type="dxa"/>
            <w:tcBorders>
              <w:top w:val="nil"/>
            </w:tcBorders>
          </w:tcPr>
          <w:p w:rsidR="0066595D" w:rsidRDefault="0066595D">
            <w:pPr>
              <w:pStyle w:val="ConsPlusNormal"/>
            </w:pPr>
          </w:p>
        </w:tc>
        <w:tc>
          <w:tcPr>
            <w:tcW w:w="1399" w:type="dxa"/>
            <w:tcBorders>
              <w:top w:val="nil"/>
            </w:tcBorders>
          </w:tcPr>
          <w:p w:rsidR="0066595D" w:rsidRDefault="0066595D">
            <w:pPr>
              <w:pStyle w:val="ConsPlusNormal"/>
            </w:pPr>
          </w:p>
        </w:tc>
        <w:tc>
          <w:tcPr>
            <w:tcW w:w="1339" w:type="dxa"/>
            <w:tcBorders>
              <w:top w:val="nil"/>
            </w:tcBorders>
          </w:tcPr>
          <w:p w:rsidR="0066595D" w:rsidRDefault="0066595D">
            <w:pPr>
              <w:pStyle w:val="ConsPlusNormal"/>
            </w:pPr>
          </w:p>
        </w:tc>
        <w:tc>
          <w:tcPr>
            <w:tcW w:w="1414" w:type="dxa"/>
            <w:tcBorders>
              <w:top w:val="nil"/>
            </w:tcBorders>
          </w:tcPr>
          <w:p w:rsidR="0066595D" w:rsidRDefault="0066595D">
            <w:pPr>
              <w:pStyle w:val="ConsPlusNormal"/>
            </w:pPr>
          </w:p>
        </w:tc>
        <w:tc>
          <w:tcPr>
            <w:tcW w:w="1294" w:type="dxa"/>
            <w:tcBorders>
              <w:top w:val="nil"/>
            </w:tcBorders>
          </w:tcPr>
          <w:p w:rsidR="0066595D" w:rsidRDefault="0066595D">
            <w:pPr>
              <w:pStyle w:val="ConsPlusNormal"/>
            </w:pPr>
          </w:p>
        </w:tc>
        <w:tc>
          <w:tcPr>
            <w:tcW w:w="484" w:type="dxa"/>
            <w:tcBorders>
              <w:top w:val="nil"/>
            </w:tcBorders>
          </w:tcPr>
          <w:p w:rsidR="0066595D" w:rsidRDefault="0066595D">
            <w:pPr>
              <w:pStyle w:val="ConsPlusNormal"/>
            </w:pPr>
          </w:p>
        </w:tc>
        <w:tc>
          <w:tcPr>
            <w:tcW w:w="1204" w:type="dxa"/>
            <w:tcBorders>
              <w:top w:val="nil"/>
              <w:right w:val="nil"/>
            </w:tcBorders>
          </w:tcPr>
          <w:p w:rsidR="0066595D" w:rsidRDefault="0066595D">
            <w:pPr>
              <w:pStyle w:val="ConsPlusNormal"/>
            </w:pPr>
          </w:p>
        </w:tc>
      </w:tr>
      <w:tr w:rsidR="0066595D">
        <w:tc>
          <w:tcPr>
            <w:tcW w:w="2254" w:type="dxa"/>
            <w:tcBorders>
              <w:left w:val="nil"/>
            </w:tcBorders>
          </w:tcPr>
          <w:p w:rsidR="0066595D" w:rsidRDefault="0066595D">
            <w:pPr>
              <w:pStyle w:val="ConsPlusNormal"/>
            </w:pPr>
          </w:p>
        </w:tc>
        <w:tc>
          <w:tcPr>
            <w:tcW w:w="829" w:type="dxa"/>
            <w:vAlign w:val="bottom"/>
          </w:tcPr>
          <w:p w:rsidR="0066595D" w:rsidRDefault="0066595D">
            <w:pPr>
              <w:pStyle w:val="ConsPlusNormal"/>
            </w:pP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pPr>
          </w:p>
        </w:tc>
      </w:tr>
      <w:tr w:rsidR="0066595D">
        <w:tc>
          <w:tcPr>
            <w:tcW w:w="2254" w:type="dxa"/>
            <w:tcBorders>
              <w:left w:val="nil"/>
            </w:tcBorders>
          </w:tcPr>
          <w:p w:rsidR="0066595D" w:rsidRDefault="0066595D">
            <w:pPr>
              <w:pStyle w:val="ConsPlusNormal"/>
            </w:pPr>
          </w:p>
        </w:tc>
        <w:tc>
          <w:tcPr>
            <w:tcW w:w="829" w:type="dxa"/>
            <w:vAlign w:val="bottom"/>
          </w:tcPr>
          <w:p w:rsidR="0066595D" w:rsidRDefault="0066595D">
            <w:pPr>
              <w:pStyle w:val="ConsPlusNormal"/>
            </w:pP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pPr>
          </w:p>
        </w:tc>
      </w:tr>
      <w:tr w:rsidR="0066595D">
        <w:tc>
          <w:tcPr>
            <w:tcW w:w="2254" w:type="dxa"/>
            <w:tcBorders>
              <w:left w:val="nil"/>
            </w:tcBorders>
          </w:tcPr>
          <w:p w:rsidR="0066595D" w:rsidRDefault="0066595D">
            <w:pPr>
              <w:pStyle w:val="ConsPlusNormal"/>
            </w:pPr>
            <w:bookmarkStart w:id="239" w:name="P13397"/>
            <w:bookmarkEnd w:id="239"/>
            <w:r>
              <w:t>2. Расходы бюджета, всего</w:t>
            </w:r>
          </w:p>
        </w:tc>
        <w:tc>
          <w:tcPr>
            <w:tcW w:w="829" w:type="dxa"/>
            <w:vAlign w:val="bottom"/>
          </w:tcPr>
          <w:p w:rsidR="0066595D" w:rsidRDefault="0066595D">
            <w:pPr>
              <w:pStyle w:val="ConsPlusNormal"/>
              <w:jc w:val="center"/>
            </w:pPr>
            <w:bookmarkStart w:id="240" w:name="P13398"/>
            <w:bookmarkEnd w:id="240"/>
            <w:r>
              <w:t>200</w:t>
            </w: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2254" w:type="dxa"/>
            <w:tcBorders>
              <w:left w:val="nil"/>
              <w:bottom w:val="nil"/>
            </w:tcBorders>
          </w:tcPr>
          <w:p w:rsidR="0066595D" w:rsidRDefault="0066595D">
            <w:pPr>
              <w:pStyle w:val="ConsPlusNormal"/>
              <w:ind w:left="283"/>
              <w:jc w:val="both"/>
            </w:pPr>
            <w:r>
              <w:t>из них не исполнено:</w:t>
            </w:r>
          </w:p>
        </w:tc>
        <w:tc>
          <w:tcPr>
            <w:tcW w:w="829" w:type="dxa"/>
            <w:tcBorders>
              <w:bottom w:val="nil"/>
            </w:tcBorders>
            <w:vAlign w:val="bottom"/>
          </w:tcPr>
          <w:p w:rsidR="0066595D" w:rsidRDefault="0066595D">
            <w:pPr>
              <w:pStyle w:val="ConsPlusNormal"/>
            </w:pPr>
          </w:p>
        </w:tc>
        <w:tc>
          <w:tcPr>
            <w:tcW w:w="1669" w:type="dxa"/>
            <w:tcBorders>
              <w:bottom w:val="nil"/>
            </w:tcBorders>
            <w:vAlign w:val="bottom"/>
          </w:tcPr>
          <w:p w:rsidR="0066595D" w:rsidRDefault="0066595D">
            <w:pPr>
              <w:pStyle w:val="ConsPlusNormal"/>
            </w:pPr>
          </w:p>
        </w:tc>
        <w:tc>
          <w:tcPr>
            <w:tcW w:w="1399" w:type="dxa"/>
            <w:tcBorders>
              <w:bottom w:val="nil"/>
            </w:tcBorders>
            <w:vAlign w:val="bottom"/>
          </w:tcPr>
          <w:p w:rsidR="0066595D" w:rsidRDefault="0066595D">
            <w:pPr>
              <w:pStyle w:val="ConsPlusNormal"/>
            </w:pPr>
          </w:p>
        </w:tc>
        <w:tc>
          <w:tcPr>
            <w:tcW w:w="1339" w:type="dxa"/>
            <w:tcBorders>
              <w:bottom w:val="nil"/>
            </w:tcBorders>
            <w:vAlign w:val="bottom"/>
          </w:tcPr>
          <w:p w:rsidR="0066595D" w:rsidRDefault="0066595D">
            <w:pPr>
              <w:pStyle w:val="ConsPlusNormal"/>
            </w:pPr>
          </w:p>
        </w:tc>
        <w:tc>
          <w:tcPr>
            <w:tcW w:w="1414" w:type="dxa"/>
            <w:tcBorders>
              <w:bottom w:val="nil"/>
            </w:tcBorders>
            <w:vAlign w:val="bottom"/>
          </w:tcPr>
          <w:p w:rsidR="0066595D" w:rsidRDefault="0066595D">
            <w:pPr>
              <w:pStyle w:val="ConsPlusNormal"/>
            </w:pPr>
          </w:p>
        </w:tc>
        <w:tc>
          <w:tcPr>
            <w:tcW w:w="1294" w:type="dxa"/>
            <w:tcBorders>
              <w:bottom w:val="nil"/>
            </w:tcBorders>
            <w:vAlign w:val="bottom"/>
          </w:tcPr>
          <w:p w:rsidR="0066595D" w:rsidRDefault="0066595D">
            <w:pPr>
              <w:pStyle w:val="ConsPlusNormal"/>
            </w:pPr>
          </w:p>
        </w:tc>
        <w:tc>
          <w:tcPr>
            <w:tcW w:w="484" w:type="dxa"/>
            <w:tcBorders>
              <w:bottom w:val="nil"/>
            </w:tcBorders>
            <w:vAlign w:val="bottom"/>
          </w:tcPr>
          <w:p w:rsidR="0066595D" w:rsidRDefault="0066595D">
            <w:pPr>
              <w:pStyle w:val="ConsPlusNormal"/>
            </w:pPr>
          </w:p>
        </w:tc>
        <w:tc>
          <w:tcPr>
            <w:tcW w:w="1204" w:type="dxa"/>
            <w:tcBorders>
              <w:bottom w:val="nil"/>
              <w:right w:val="nil"/>
            </w:tcBorders>
            <w:vAlign w:val="bottom"/>
          </w:tcPr>
          <w:p w:rsidR="0066595D" w:rsidRDefault="0066595D">
            <w:pPr>
              <w:pStyle w:val="ConsPlusNormal"/>
            </w:pPr>
          </w:p>
        </w:tc>
      </w:tr>
      <w:tr w:rsidR="0066595D">
        <w:tblPrEx>
          <w:tblBorders>
            <w:insideH w:val="nil"/>
          </w:tblBorders>
        </w:tblPrEx>
        <w:tc>
          <w:tcPr>
            <w:tcW w:w="2254" w:type="dxa"/>
            <w:tcBorders>
              <w:top w:val="nil"/>
              <w:left w:val="nil"/>
            </w:tcBorders>
          </w:tcPr>
          <w:p w:rsidR="0066595D" w:rsidRDefault="0066595D">
            <w:pPr>
              <w:pStyle w:val="ConsPlusNormal"/>
            </w:pPr>
          </w:p>
        </w:tc>
        <w:tc>
          <w:tcPr>
            <w:tcW w:w="829" w:type="dxa"/>
            <w:tcBorders>
              <w:top w:val="nil"/>
            </w:tcBorders>
          </w:tcPr>
          <w:p w:rsidR="0066595D" w:rsidRDefault="0066595D">
            <w:pPr>
              <w:pStyle w:val="ConsPlusNormal"/>
            </w:pPr>
          </w:p>
        </w:tc>
        <w:tc>
          <w:tcPr>
            <w:tcW w:w="1669" w:type="dxa"/>
            <w:tcBorders>
              <w:top w:val="nil"/>
            </w:tcBorders>
          </w:tcPr>
          <w:p w:rsidR="0066595D" w:rsidRDefault="0066595D">
            <w:pPr>
              <w:pStyle w:val="ConsPlusNormal"/>
            </w:pPr>
          </w:p>
        </w:tc>
        <w:tc>
          <w:tcPr>
            <w:tcW w:w="1399" w:type="dxa"/>
            <w:tcBorders>
              <w:top w:val="nil"/>
            </w:tcBorders>
          </w:tcPr>
          <w:p w:rsidR="0066595D" w:rsidRDefault="0066595D">
            <w:pPr>
              <w:pStyle w:val="ConsPlusNormal"/>
            </w:pPr>
          </w:p>
        </w:tc>
        <w:tc>
          <w:tcPr>
            <w:tcW w:w="1339" w:type="dxa"/>
            <w:tcBorders>
              <w:top w:val="nil"/>
            </w:tcBorders>
          </w:tcPr>
          <w:p w:rsidR="0066595D" w:rsidRDefault="0066595D">
            <w:pPr>
              <w:pStyle w:val="ConsPlusNormal"/>
            </w:pPr>
          </w:p>
        </w:tc>
        <w:tc>
          <w:tcPr>
            <w:tcW w:w="1414" w:type="dxa"/>
            <w:tcBorders>
              <w:top w:val="nil"/>
            </w:tcBorders>
          </w:tcPr>
          <w:p w:rsidR="0066595D" w:rsidRDefault="0066595D">
            <w:pPr>
              <w:pStyle w:val="ConsPlusNormal"/>
            </w:pPr>
          </w:p>
        </w:tc>
        <w:tc>
          <w:tcPr>
            <w:tcW w:w="1294" w:type="dxa"/>
            <w:tcBorders>
              <w:top w:val="nil"/>
            </w:tcBorders>
          </w:tcPr>
          <w:p w:rsidR="0066595D" w:rsidRDefault="0066595D">
            <w:pPr>
              <w:pStyle w:val="ConsPlusNormal"/>
            </w:pPr>
          </w:p>
        </w:tc>
        <w:tc>
          <w:tcPr>
            <w:tcW w:w="484" w:type="dxa"/>
            <w:tcBorders>
              <w:top w:val="nil"/>
            </w:tcBorders>
          </w:tcPr>
          <w:p w:rsidR="0066595D" w:rsidRDefault="0066595D">
            <w:pPr>
              <w:pStyle w:val="ConsPlusNormal"/>
            </w:pPr>
          </w:p>
        </w:tc>
        <w:tc>
          <w:tcPr>
            <w:tcW w:w="1204" w:type="dxa"/>
            <w:tcBorders>
              <w:top w:val="nil"/>
              <w:right w:val="nil"/>
            </w:tcBorders>
          </w:tcPr>
          <w:p w:rsidR="0066595D" w:rsidRDefault="0066595D">
            <w:pPr>
              <w:pStyle w:val="ConsPlusNormal"/>
            </w:pPr>
          </w:p>
        </w:tc>
      </w:tr>
      <w:tr w:rsidR="0066595D">
        <w:tc>
          <w:tcPr>
            <w:tcW w:w="2254" w:type="dxa"/>
            <w:tcBorders>
              <w:left w:val="nil"/>
            </w:tcBorders>
          </w:tcPr>
          <w:p w:rsidR="0066595D" w:rsidRDefault="0066595D">
            <w:pPr>
              <w:pStyle w:val="ConsPlusNormal"/>
            </w:pPr>
          </w:p>
        </w:tc>
        <w:tc>
          <w:tcPr>
            <w:tcW w:w="829" w:type="dxa"/>
            <w:vAlign w:val="bottom"/>
          </w:tcPr>
          <w:p w:rsidR="0066595D" w:rsidRDefault="0066595D">
            <w:pPr>
              <w:pStyle w:val="ConsPlusNormal"/>
            </w:pP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pPr>
          </w:p>
        </w:tc>
      </w:tr>
      <w:tr w:rsidR="0066595D">
        <w:tc>
          <w:tcPr>
            <w:tcW w:w="2254" w:type="dxa"/>
            <w:tcBorders>
              <w:left w:val="nil"/>
            </w:tcBorders>
          </w:tcPr>
          <w:p w:rsidR="0066595D" w:rsidRDefault="0066595D">
            <w:pPr>
              <w:pStyle w:val="ConsPlusNormal"/>
            </w:pPr>
          </w:p>
        </w:tc>
        <w:tc>
          <w:tcPr>
            <w:tcW w:w="829" w:type="dxa"/>
            <w:vAlign w:val="bottom"/>
          </w:tcPr>
          <w:p w:rsidR="0066595D" w:rsidRDefault="0066595D">
            <w:pPr>
              <w:pStyle w:val="ConsPlusNormal"/>
            </w:pP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pPr>
          </w:p>
        </w:tc>
      </w:tr>
      <w:tr w:rsidR="0066595D">
        <w:tc>
          <w:tcPr>
            <w:tcW w:w="2254" w:type="dxa"/>
            <w:tcBorders>
              <w:left w:val="nil"/>
            </w:tcBorders>
          </w:tcPr>
          <w:p w:rsidR="0066595D" w:rsidRDefault="0066595D">
            <w:pPr>
              <w:pStyle w:val="ConsPlusNormal"/>
            </w:pPr>
            <w:r>
              <w:t>Результат исполнения бюджета (дефицит/профицит)</w:t>
            </w:r>
          </w:p>
        </w:tc>
        <w:tc>
          <w:tcPr>
            <w:tcW w:w="829" w:type="dxa"/>
            <w:vAlign w:val="bottom"/>
          </w:tcPr>
          <w:p w:rsidR="0066595D" w:rsidRDefault="0066595D">
            <w:pPr>
              <w:pStyle w:val="ConsPlusNormal"/>
              <w:jc w:val="center"/>
            </w:pPr>
            <w:bookmarkStart w:id="241" w:name="P13443"/>
            <w:bookmarkEnd w:id="241"/>
            <w:r>
              <w:t>450</w:t>
            </w:r>
          </w:p>
        </w:tc>
        <w:tc>
          <w:tcPr>
            <w:tcW w:w="1669" w:type="dxa"/>
            <w:vAlign w:val="bottom"/>
          </w:tcPr>
          <w:p w:rsidR="0066595D" w:rsidRDefault="0066595D">
            <w:pPr>
              <w:pStyle w:val="ConsPlusNormal"/>
              <w:jc w:val="center"/>
            </w:pPr>
            <w:r>
              <w:t>x</w:t>
            </w: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jc w:val="center"/>
            </w:pPr>
            <w:r>
              <w:t>x</w:t>
            </w:r>
          </w:p>
        </w:tc>
        <w:tc>
          <w:tcPr>
            <w:tcW w:w="1294" w:type="dxa"/>
            <w:vAlign w:val="bottom"/>
          </w:tcPr>
          <w:p w:rsidR="0066595D" w:rsidRDefault="0066595D">
            <w:pPr>
              <w:pStyle w:val="ConsPlusNormal"/>
              <w:jc w:val="center"/>
            </w:pPr>
            <w:r>
              <w:t>x</w:t>
            </w:r>
          </w:p>
        </w:tc>
        <w:tc>
          <w:tcPr>
            <w:tcW w:w="484" w:type="dxa"/>
            <w:vAlign w:val="bottom"/>
          </w:tcPr>
          <w:p w:rsidR="0066595D" w:rsidRDefault="0066595D">
            <w:pPr>
              <w:pStyle w:val="ConsPlusNormal"/>
              <w:jc w:val="center"/>
            </w:pPr>
            <w:r>
              <w:t>x</w:t>
            </w:r>
          </w:p>
        </w:tc>
        <w:tc>
          <w:tcPr>
            <w:tcW w:w="1204" w:type="dxa"/>
            <w:tcBorders>
              <w:right w:val="nil"/>
            </w:tcBorders>
            <w:vAlign w:val="bottom"/>
          </w:tcPr>
          <w:p w:rsidR="0066595D" w:rsidRDefault="0066595D">
            <w:pPr>
              <w:pStyle w:val="ConsPlusNormal"/>
              <w:jc w:val="center"/>
            </w:pPr>
            <w:r>
              <w:t>x</w:t>
            </w:r>
          </w:p>
        </w:tc>
      </w:tr>
      <w:tr w:rsidR="0066595D">
        <w:tc>
          <w:tcPr>
            <w:tcW w:w="2254" w:type="dxa"/>
            <w:tcBorders>
              <w:left w:val="nil"/>
            </w:tcBorders>
          </w:tcPr>
          <w:p w:rsidR="0066595D" w:rsidRDefault="0066595D">
            <w:pPr>
              <w:pStyle w:val="ConsPlusNormal"/>
            </w:pPr>
            <w:bookmarkStart w:id="242" w:name="P13451"/>
            <w:bookmarkEnd w:id="242"/>
            <w:r>
              <w:t>3. Источники финансирования дефицита бюджета, всего</w:t>
            </w:r>
          </w:p>
        </w:tc>
        <w:tc>
          <w:tcPr>
            <w:tcW w:w="829" w:type="dxa"/>
            <w:vAlign w:val="bottom"/>
          </w:tcPr>
          <w:p w:rsidR="0066595D" w:rsidRDefault="0066595D">
            <w:pPr>
              <w:pStyle w:val="ConsPlusNormal"/>
              <w:jc w:val="center"/>
            </w:pPr>
            <w:bookmarkStart w:id="243" w:name="P13452"/>
            <w:bookmarkEnd w:id="243"/>
            <w:r>
              <w:t>500</w:t>
            </w: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2254" w:type="dxa"/>
            <w:tcBorders>
              <w:left w:val="nil"/>
              <w:bottom w:val="nil"/>
            </w:tcBorders>
          </w:tcPr>
          <w:p w:rsidR="0066595D" w:rsidRDefault="0066595D">
            <w:pPr>
              <w:pStyle w:val="ConsPlusNormal"/>
              <w:ind w:left="283"/>
              <w:jc w:val="both"/>
            </w:pPr>
            <w:r>
              <w:t>из них не исполнено:</w:t>
            </w:r>
          </w:p>
        </w:tc>
        <w:tc>
          <w:tcPr>
            <w:tcW w:w="829" w:type="dxa"/>
            <w:tcBorders>
              <w:bottom w:val="nil"/>
            </w:tcBorders>
            <w:vAlign w:val="bottom"/>
          </w:tcPr>
          <w:p w:rsidR="0066595D" w:rsidRDefault="0066595D">
            <w:pPr>
              <w:pStyle w:val="ConsPlusNormal"/>
            </w:pPr>
          </w:p>
        </w:tc>
        <w:tc>
          <w:tcPr>
            <w:tcW w:w="1669" w:type="dxa"/>
            <w:tcBorders>
              <w:bottom w:val="nil"/>
            </w:tcBorders>
            <w:vAlign w:val="bottom"/>
          </w:tcPr>
          <w:p w:rsidR="0066595D" w:rsidRDefault="0066595D">
            <w:pPr>
              <w:pStyle w:val="ConsPlusNormal"/>
            </w:pPr>
          </w:p>
        </w:tc>
        <w:tc>
          <w:tcPr>
            <w:tcW w:w="1399" w:type="dxa"/>
            <w:tcBorders>
              <w:bottom w:val="nil"/>
            </w:tcBorders>
            <w:vAlign w:val="bottom"/>
          </w:tcPr>
          <w:p w:rsidR="0066595D" w:rsidRDefault="0066595D">
            <w:pPr>
              <w:pStyle w:val="ConsPlusNormal"/>
            </w:pPr>
          </w:p>
        </w:tc>
        <w:tc>
          <w:tcPr>
            <w:tcW w:w="1339" w:type="dxa"/>
            <w:tcBorders>
              <w:bottom w:val="nil"/>
            </w:tcBorders>
            <w:vAlign w:val="bottom"/>
          </w:tcPr>
          <w:p w:rsidR="0066595D" w:rsidRDefault="0066595D">
            <w:pPr>
              <w:pStyle w:val="ConsPlusNormal"/>
            </w:pPr>
          </w:p>
        </w:tc>
        <w:tc>
          <w:tcPr>
            <w:tcW w:w="1414" w:type="dxa"/>
            <w:tcBorders>
              <w:bottom w:val="nil"/>
            </w:tcBorders>
            <w:vAlign w:val="bottom"/>
          </w:tcPr>
          <w:p w:rsidR="0066595D" w:rsidRDefault="0066595D">
            <w:pPr>
              <w:pStyle w:val="ConsPlusNormal"/>
            </w:pPr>
          </w:p>
        </w:tc>
        <w:tc>
          <w:tcPr>
            <w:tcW w:w="1294" w:type="dxa"/>
            <w:tcBorders>
              <w:bottom w:val="nil"/>
            </w:tcBorders>
            <w:vAlign w:val="bottom"/>
          </w:tcPr>
          <w:p w:rsidR="0066595D" w:rsidRDefault="0066595D">
            <w:pPr>
              <w:pStyle w:val="ConsPlusNormal"/>
            </w:pPr>
          </w:p>
        </w:tc>
        <w:tc>
          <w:tcPr>
            <w:tcW w:w="484" w:type="dxa"/>
            <w:tcBorders>
              <w:bottom w:val="nil"/>
            </w:tcBorders>
            <w:vAlign w:val="bottom"/>
          </w:tcPr>
          <w:p w:rsidR="0066595D" w:rsidRDefault="0066595D">
            <w:pPr>
              <w:pStyle w:val="ConsPlusNormal"/>
            </w:pPr>
          </w:p>
        </w:tc>
        <w:tc>
          <w:tcPr>
            <w:tcW w:w="1204" w:type="dxa"/>
            <w:tcBorders>
              <w:bottom w:val="nil"/>
              <w:right w:val="nil"/>
            </w:tcBorders>
            <w:vAlign w:val="bottom"/>
          </w:tcPr>
          <w:p w:rsidR="0066595D" w:rsidRDefault="0066595D">
            <w:pPr>
              <w:pStyle w:val="ConsPlusNormal"/>
            </w:pPr>
          </w:p>
        </w:tc>
      </w:tr>
      <w:tr w:rsidR="0066595D">
        <w:tblPrEx>
          <w:tblBorders>
            <w:insideH w:val="nil"/>
          </w:tblBorders>
        </w:tblPrEx>
        <w:tc>
          <w:tcPr>
            <w:tcW w:w="2254" w:type="dxa"/>
            <w:tcBorders>
              <w:top w:val="nil"/>
              <w:left w:val="nil"/>
            </w:tcBorders>
          </w:tcPr>
          <w:p w:rsidR="0066595D" w:rsidRDefault="0066595D">
            <w:pPr>
              <w:pStyle w:val="ConsPlusNormal"/>
            </w:pPr>
          </w:p>
        </w:tc>
        <w:tc>
          <w:tcPr>
            <w:tcW w:w="829" w:type="dxa"/>
            <w:tcBorders>
              <w:top w:val="nil"/>
            </w:tcBorders>
          </w:tcPr>
          <w:p w:rsidR="0066595D" w:rsidRDefault="0066595D">
            <w:pPr>
              <w:pStyle w:val="ConsPlusNormal"/>
            </w:pPr>
          </w:p>
        </w:tc>
        <w:tc>
          <w:tcPr>
            <w:tcW w:w="1669" w:type="dxa"/>
            <w:tcBorders>
              <w:top w:val="nil"/>
            </w:tcBorders>
          </w:tcPr>
          <w:p w:rsidR="0066595D" w:rsidRDefault="0066595D">
            <w:pPr>
              <w:pStyle w:val="ConsPlusNormal"/>
            </w:pPr>
          </w:p>
        </w:tc>
        <w:tc>
          <w:tcPr>
            <w:tcW w:w="1399" w:type="dxa"/>
            <w:tcBorders>
              <w:top w:val="nil"/>
            </w:tcBorders>
          </w:tcPr>
          <w:p w:rsidR="0066595D" w:rsidRDefault="0066595D">
            <w:pPr>
              <w:pStyle w:val="ConsPlusNormal"/>
            </w:pPr>
          </w:p>
        </w:tc>
        <w:tc>
          <w:tcPr>
            <w:tcW w:w="1339" w:type="dxa"/>
            <w:tcBorders>
              <w:top w:val="nil"/>
            </w:tcBorders>
          </w:tcPr>
          <w:p w:rsidR="0066595D" w:rsidRDefault="0066595D">
            <w:pPr>
              <w:pStyle w:val="ConsPlusNormal"/>
            </w:pPr>
          </w:p>
        </w:tc>
        <w:tc>
          <w:tcPr>
            <w:tcW w:w="1414" w:type="dxa"/>
            <w:tcBorders>
              <w:top w:val="nil"/>
            </w:tcBorders>
          </w:tcPr>
          <w:p w:rsidR="0066595D" w:rsidRDefault="0066595D">
            <w:pPr>
              <w:pStyle w:val="ConsPlusNormal"/>
            </w:pPr>
          </w:p>
        </w:tc>
        <w:tc>
          <w:tcPr>
            <w:tcW w:w="1294" w:type="dxa"/>
            <w:tcBorders>
              <w:top w:val="nil"/>
            </w:tcBorders>
          </w:tcPr>
          <w:p w:rsidR="0066595D" w:rsidRDefault="0066595D">
            <w:pPr>
              <w:pStyle w:val="ConsPlusNormal"/>
            </w:pPr>
          </w:p>
        </w:tc>
        <w:tc>
          <w:tcPr>
            <w:tcW w:w="484" w:type="dxa"/>
            <w:tcBorders>
              <w:top w:val="nil"/>
            </w:tcBorders>
          </w:tcPr>
          <w:p w:rsidR="0066595D" w:rsidRDefault="0066595D">
            <w:pPr>
              <w:pStyle w:val="ConsPlusNormal"/>
            </w:pPr>
          </w:p>
        </w:tc>
        <w:tc>
          <w:tcPr>
            <w:tcW w:w="1204" w:type="dxa"/>
            <w:tcBorders>
              <w:top w:val="nil"/>
              <w:right w:val="nil"/>
            </w:tcBorders>
          </w:tcPr>
          <w:p w:rsidR="0066595D" w:rsidRDefault="0066595D">
            <w:pPr>
              <w:pStyle w:val="ConsPlusNormal"/>
            </w:pPr>
          </w:p>
        </w:tc>
      </w:tr>
      <w:tr w:rsidR="0066595D">
        <w:tc>
          <w:tcPr>
            <w:tcW w:w="2254" w:type="dxa"/>
            <w:tcBorders>
              <w:left w:val="nil"/>
            </w:tcBorders>
          </w:tcPr>
          <w:p w:rsidR="0066595D" w:rsidRDefault="0066595D">
            <w:pPr>
              <w:pStyle w:val="ConsPlusNormal"/>
              <w:ind w:left="283"/>
              <w:jc w:val="both"/>
            </w:pPr>
            <w:r>
              <w:t>Источники внутреннего финансирования дефицита бюджета</w:t>
            </w:r>
          </w:p>
        </w:tc>
        <w:tc>
          <w:tcPr>
            <w:tcW w:w="829" w:type="dxa"/>
            <w:vAlign w:val="bottom"/>
          </w:tcPr>
          <w:p w:rsidR="0066595D" w:rsidRDefault="0066595D">
            <w:pPr>
              <w:pStyle w:val="ConsPlusNormal"/>
              <w:jc w:val="center"/>
            </w:pPr>
            <w:bookmarkStart w:id="244" w:name="P13479"/>
            <w:bookmarkEnd w:id="244"/>
            <w:r>
              <w:t>520</w:t>
            </w: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2254" w:type="dxa"/>
            <w:tcBorders>
              <w:left w:val="nil"/>
              <w:bottom w:val="nil"/>
            </w:tcBorders>
          </w:tcPr>
          <w:p w:rsidR="0066595D" w:rsidRDefault="0066595D">
            <w:pPr>
              <w:pStyle w:val="ConsPlusNormal"/>
              <w:ind w:left="283"/>
              <w:jc w:val="both"/>
            </w:pPr>
            <w:r>
              <w:lastRenderedPageBreak/>
              <w:t>из них не исполнено:</w:t>
            </w:r>
          </w:p>
        </w:tc>
        <w:tc>
          <w:tcPr>
            <w:tcW w:w="829" w:type="dxa"/>
            <w:tcBorders>
              <w:bottom w:val="nil"/>
            </w:tcBorders>
            <w:vAlign w:val="bottom"/>
          </w:tcPr>
          <w:p w:rsidR="0066595D" w:rsidRDefault="0066595D">
            <w:pPr>
              <w:pStyle w:val="ConsPlusNormal"/>
            </w:pPr>
          </w:p>
        </w:tc>
        <w:tc>
          <w:tcPr>
            <w:tcW w:w="1669" w:type="dxa"/>
            <w:tcBorders>
              <w:bottom w:val="nil"/>
            </w:tcBorders>
            <w:vAlign w:val="bottom"/>
          </w:tcPr>
          <w:p w:rsidR="0066595D" w:rsidRDefault="0066595D">
            <w:pPr>
              <w:pStyle w:val="ConsPlusNormal"/>
            </w:pPr>
          </w:p>
        </w:tc>
        <w:tc>
          <w:tcPr>
            <w:tcW w:w="1399" w:type="dxa"/>
            <w:tcBorders>
              <w:bottom w:val="nil"/>
            </w:tcBorders>
            <w:vAlign w:val="bottom"/>
          </w:tcPr>
          <w:p w:rsidR="0066595D" w:rsidRDefault="0066595D">
            <w:pPr>
              <w:pStyle w:val="ConsPlusNormal"/>
            </w:pPr>
          </w:p>
        </w:tc>
        <w:tc>
          <w:tcPr>
            <w:tcW w:w="1339" w:type="dxa"/>
            <w:tcBorders>
              <w:bottom w:val="nil"/>
            </w:tcBorders>
            <w:vAlign w:val="bottom"/>
          </w:tcPr>
          <w:p w:rsidR="0066595D" w:rsidRDefault="0066595D">
            <w:pPr>
              <w:pStyle w:val="ConsPlusNormal"/>
            </w:pPr>
          </w:p>
        </w:tc>
        <w:tc>
          <w:tcPr>
            <w:tcW w:w="1414" w:type="dxa"/>
            <w:tcBorders>
              <w:bottom w:val="nil"/>
            </w:tcBorders>
            <w:vAlign w:val="bottom"/>
          </w:tcPr>
          <w:p w:rsidR="0066595D" w:rsidRDefault="0066595D">
            <w:pPr>
              <w:pStyle w:val="ConsPlusNormal"/>
            </w:pPr>
          </w:p>
        </w:tc>
        <w:tc>
          <w:tcPr>
            <w:tcW w:w="1294" w:type="dxa"/>
            <w:tcBorders>
              <w:bottom w:val="nil"/>
            </w:tcBorders>
            <w:vAlign w:val="bottom"/>
          </w:tcPr>
          <w:p w:rsidR="0066595D" w:rsidRDefault="0066595D">
            <w:pPr>
              <w:pStyle w:val="ConsPlusNormal"/>
            </w:pPr>
          </w:p>
        </w:tc>
        <w:tc>
          <w:tcPr>
            <w:tcW w:w="484" w:type="dxa"/>
            <w:tcBorders>
              <w:bottom w:val="nil"/>
            </w:tcBorders>
            <w:vAlign w:val="bottom"/>
          </w:tcPr>
          <w:p w:rsidR="0066595D" w:rsidRDefault="0066595D">
            <w:pPr>
              <w:pStyle w:val="ConsPlusNormal"/>
            </w:pPr>
          </w:p>
        </w:tc>
        <w:tc>
          <w:tcPr>
            <w:tcW w:w="1204" w:type="dxa"/>
            <w:tcBorders>
              <w:bottom w:val="nil"/>
              <w:right w:val="nil"/>
            </w:tcBorders>
            <w:vAlign w:val="bottom"/>
          </w:tcPr>
          <w:p w:rsidR="0066595D" w:rsidRDefault="0066595D">
            <w:pPr>
              <w:pStyle w:val="ConsPlusNormal"/>
            </w:pPr>
          </w:p>
        </w:tc>
      </w:tr>
      <w:tr w:rsidR="0066595D">
        <w:tblPrEx>
          <w:tblBorders>
            <w:insideH w:val="nil"/>
          </w:tblBorders>
        </w:tblPrEx>
        <w:tc>
          <w:tcPr>
            <w:tcW w:w="2254" w:type="dxa"/>
            <w:tcBorders>
              <w:top w:val="nil"/>
              <w:left w:val="nil"/>
            </w:tcBorders>
          </w:tcPr>
          <w:p w:rsidR="0066595D" w:rsidRDefault="0066595D">
            <w:pPr>
              <w:pStyle w:val="ConsPlusNormal"/>
            </w:pPr>
          </w:p>
        </w:tc>
        <w:tc>
          <w:tcPr>
            <w:tcW w:w="829" w:type="dxa"/>
            <w:tcBorders>
              <w:top w:val="nil"/>
            </w:tcBorders>
          </w:tcPr>
          <w:p w:rsidR="0066595D" w:rsidRDefault="0066595D">
            <w:pPr>
              <w:pStyle w:val="ConsPlusNormal"/>
            </w:pPr>
          </w:p>
        </w:tc>
        <w:tc>
          <w:tcPr>
            <w:tcW w:w="1669" w:type="dxa"/>
            <w:tcBorders>
              <w:top w:val="nil"/>
            </w:tcBorders>
          </w:tcPr>
          <w:p w:rsidR="0066595D" w:rsidRDefault="0066595D">
            <w:pPr>
              <w:pStyle w:val="ConsPlusNormal"/>
            </w:pPr>
          </w:p>
        </w:tc>
        <w:tc>
          <w:tcPr>
            <w:tcW w:w="1399" w:type="dxa"/>
            <w:tcBorders>
              <w:top w:val="nil"/>
            </w:tcBorders>
          </w:tcPr>
          <w:p w:rsidR="0066595D" w:rsidRDefault="0066595D">
            <w:pPr>
              <w:pStyle w:val="ConsPlusNormal"/>
            </w:pPr>
          </w:p>
        </w:tc>
        <w:tc>
          <w:tcPr>
            <w:tcW w:w="1339" w:type="dxa"/>
            <w:tcBorders>
              <w:top w:val="nil"/>
            </w:tcBorders>
          </w:tcPr>
          <w:p w:rsidR="0066595D" w:rsidRDefault="0066595D">
            <w:pPr>
              <w:pStyle w:val="ConsPlusNormal"/>
            </w:pPr>
          </w:p>
        </w:tc>
        <w:tc>
          <w:tcPr>
            <w:tcW w:w="1414" w:type="dxa"/>
            <w:tcBorders>
              <w:top w:val="nil"/>
            </w:tcBorders>
          </w:tcPr>
          <w:p w:rsidR="0066595D" w:rsidRDefault="0066595D">
            <w:pPr>
              <w:pStyle w:val="ConsPlusNormal"/>
            </w:pPr>
          </w:p>
        </w:tc>
        <w:tc>
          <w:tcPr>
            <w:tcW w:w="1294" w:type="dxa"/>
            <w:tcBorders>
              <w:top w:val="nil"/>
            </w:tcBorders>
          </w:tcPr>
          <w:p w:rsidR="0066595D" w:rsidRDefault="0066595D">
            <w:pPr>
              <w:pStyle w:val="ConsPlusNormal"/>
            </w:pPr>
          </w:p>
        </w:tc>
        <w:tc>
          <w:tcPr>
            <w:tcW w:w="484" w:type="dxa"/>
            <w:tcBorders>
              <w:top w:val="nil"/>
            </w:tcBorders>
          </w:tcPr>
          <w:p w:rsidR="0066595D" w:rsidRDefault="0066595D">
            <w:pPr>
              <w:pStyle w:val="ConsPlusNormal"/>
            </w:pPr>
          </w:p>
        </w:tc>
        <w:tc>
          <w:tcPr>
            <w:tcW w:w="1204" w:type="dxa"/>
            <w:tcBorders>
              <w:top w:val="nil"/>
              <w:right w:val="nil"/>
            </w:tcBorders>
          </w:tcPr>
          <w:p w:rsidR="0066595D" w:rsidRDefault="0066595D">
            <w:pPr>
              <w:pStyle w:val="ConsPlusNormal"/>
            </w:pPr>
          </w:p>
        </w:tc>
      </w:tr>
      <w:tr w:rsidR="0066595D">
        <w:tc>
          <w:tcPr>
            <w:tcW w:w="2254" w:type="dxa"/>
            <w:tcBorders>
              <w:left w:val="nil"/>
            </w:tcBorders>
          </w:tcPr>
          <w:p w:rsidR="0066595D" w:rsidRDefault="0066595D">
            <w:pPr>
              <w:pStyle w:val="ConsPlusNormal"/>
              <w:ind w:left="283"/>
              <w:jc w:val="both"/>
            </w:pPr>
            <w:r>
              <w:t>Источники внешнего финансирования дефицита бюджета</w:t>
            </w:r>
          </w:p>
        </w:tc>
        <w:tc>
          <w:tcPr>
            <w:tcW w:w="829" w:type="dxa"/>
            <w:vAlign w:val="bottom"/>
          </w:tcPr>
          <w:p w:rsidR="0066595D" w:rsidRDefault="0066595D">
            <w:pPr>
              <w:pStyle w:val="ConsPlusNormal"/>
              <w:jc w:val="center"/>
            </w:pPr>
            <w:bookmarkStart w:id="245" w:name="P13506"/>
            <w:bookmarkEnd w:id="245"/>
            <w:r>
              <w:t>620</w:t>
            </w:r>
          </w:p>
        </w:tc>
        <w:tc>
          <w:tcPr>
            <w:tcW w:w="1669" w:type="dxa"/>
            <w:vAlign w:val="bottom"/>
          </w:tcPr>
          <w:p w:rsidR="0066595D" w:rsidRDefault="0066595D">
            <w:pPr>
              <w:pStyle w:val="ConsPlusNormal"/>
            </w:pPr>
          </w:p>
        </w:tc>
        <w:tc>
          <w:tcPr>
            <w:tcW w:w="1399" w:type="dxa"/>
            <w:vAlign w:val="bottom"/>
          </w:tcPr>
          <w:p w:rsidR="0066595D" w:rsidRDefault="0066595D">
            <w:pPr>
              <w:pStyle w:val="ConsPlusNormal"/>
            </w:pPr>
          </w:p>
        </w:tc>
        <w:tc>
          <w:tcPr>
            <w:tcW w:w="1339" w:type="dxa"/>
            <w:vAlign w:val="bottom"/>
          </w:tcPr>
          <w:p w:rsidR="0066595D" w:rsidRDefault="0066595D">
            <w:pPr>
              <w:pStyle w:val="ConsPlusNormal"/>
            </w:pPr>
          </w:p>
        </w:tc>
        <w:tc>
          <w:tcPr>
            <w:tcW w:w="1414" w:type="dxa"/>
            <w:vAlign w:val="bottom"/>
          </w:tcPr>
          <w:p w:rsidR="0066595D" w:rsidRDefault="0066595D">
            <w:pPr>
              <w:pStyle w:val="ConsPlusNormal"/>
            </w:pPr>
          </w:p>
        </w:tc>
        <w:tc>
          <w:tcPr>
            <w:tcW w:w="1294" w:type="dxa"/>
            <w:vAlign w:val="bottom"/>
          </w:tcPr>
          <w:p w:rsidR="0066595D" w:rsidRDefault="0066595D">
            <w:pPr>
              <w:pStyle w:val="ConsPlusNormal"/>
            </w:pPr>
          </w:p>
        </w:tc>
        <w:tc>
          <w:tcPr>
            <w:tcW w:w="484" w:type="dxa"/>
            <w:vAlign w:val="bottom"/>
          </w:tcPr>
          <w:p w:rsidR="0066595D" w:rsidRDefault="0066595D">
            <w:pPr>
              <w:pStyle w:val="ConsPlusNormal"/>
            </w:pPr>
          </w:p>
        </w:tc>
        <w:tc>
          <w:tcPr>
            <w:tcW w:w="1204"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2254" w:type="dxa"/>
            <w:tcBorders>
              <w:left w:val="nil"/>
              <w:bottom w:val="nil"/>
            </w:tcBorders>
          </w:tcPr>
          <w:p w:rsidR="0066595D" w:rsidRDefault="0066595D">
            <w:pPr>
              <w:pStyle w:val="ConsPlusNormal"/>
              <w:ind w:left="283"/>
              <w:jc w:val="both"/>
            </w:pPr>
            <w:r>
              <w:t>из них не исполнено:</w:t>
            </w:r>
          </w:p>
        </w:tc>
        <w:tc>
          <w:tcPr>
            <w:tcW w:w="829" w:type="dxa"/>
            <w:tcBorders>
              <w:bottom w:val="nil"/>
            </w:tcBorders>
            <w:vAlign w:val="bottom"/>
          </w:tcPr>
          <w:p w:rsidR="0066595D" w:rsidRDefault="0066595D">
            <w:pPr>
              <w:pStyle w:val="ConsPlusNormal"/>
            </w:pPr>
          </w:p>
        </w:tc>
        <w:tc>
          <w:tcPr>
            <w:tcW w:w="1669" w:type="dxa"/>
            <w:tcBorders>
              <w:bottom w:val="nil"/>
            </w:tcBorders>
            <w:vAlign w:val="bottom"/>
          </w:tcPr>
          <w:p w:rsidR="0066595D" w:rsidRDefault="0066595D">
            <w:pPr>
              <w:pStyle w:val="ConsPlusNormal"/>
            </w:pPr>
          </w:p>
        </w:tc>
        <w:tc>
          <w:tcPr>
            <w:tcW w:w="1399" w:type="dxa"/>
            <w:tcBorders>
              <w:bottom w:val="nil"/>
            </w:tcBorders>
            <w:vAlign w:val="bottom"/>
          </w:tcPr>
          <w:p w:rsidR="0066595D" w:rsidRDefault="0066595D">
            <w:pPr>
              <w:pStyle w:val="ConsPlusNormal"/>
            </w:pPr>
          </w:p>
        </w:tc>
        <w:tc>
          <w:tcPr>
            <w:tcW w:w="1339" w:type="dxa"/>
            <w:tcBorders>
              <w:bottom w:val="nil"/>
            </w:tcBorders>
            <w:vAlign w:val="bottom"/>
          </w:tcPr>
          <w:p w:rsidR="0066595D" w:rsidRDefault="0066595D">
            <w:pPr>
              <w:pStyle w:val="ConsPlusNormal"/>
            </w:pPr>
          </w:p>
        </w:tc>
        <w:tc>
          <w:tcPr>
            <w:tcW w:w="1414" w:type="dxa"/>
            <w:tcBorders>
              <w:bottom w:val="nil"/>
            </w:tcBorders>
            <w:vAlign w:val="bottom"/>
          </w:tcPr>
          <w:p w:rsidR="0066595D" w:rsidRDefault="0066595D">
            <w:pPr>
              <w:pStyle w:val="ConsPlusNormal"/>
            </w:pPr>
          </w:p>
        </w:tc>
        <w:tc>
          <w:tcPr>
            <w:tcW w:w="1294" w:type="dxa"/>
            <w:tcBorders>
              <w:bottom w:val="nil"/>
            </w:tcBorders>
            <w:vAlign w:val="bottom"/>
          </w:tcPr>
          <w:p w:rsidR="0066595D" w:rsidRDefault="0066595D">
            <w:pPr>
              <w:pStyle w:val="ConsPlusNormal"/>
            </w:pPr>
          </w:p>
        </w:tc>
        <w:tc>
          <w:tcPr>
            <w:tcW w:w="484" w:type="dxa"/>
            <w:tcBorders>
              <w:bottom w:val="nil"/>
            </w:tcBorders>
            <w:vAlign w:val="bottom"/>
          </w:tcPr>
          <w:p w:rsidR="0066595D" w:rsidRDefault="0066595D">
            <w:pPr>
              <w:pStyle w:val="ConsPlusNormal"/>
            </w:pPr>
          </w:p>
        </w:tc>
        <w:tc>
          <w:tcPr>
            <w:tcW w:w="1204" w:type="dxa"/>
            <w:tcBorders>
              <w:bottom w:val="nil"/>
              <w:right w:val="nil"/>
            </w:tcBorders>
            <w:vAlign w:val="bottom"/>
          </w:tcPr>
          <w:p w:rsidR="0066595D" w:rsidRDefault="0066595D">
            <w:pPr>
              <w:pStyle w:val="ConsPlusNormal"/>
            </w:pPr>
          </w:p>
        </w:tc>
      </w:tr>
      <w:tr w:rsidR="0066595D">
        <w:tblPrEx>
          <w:tblBorders>
            <w:insideH w:val="nil"/>
          </w:tblBorders>
        </w:tblPrEx>
        <w:tc>
          <w:tcPr>
            <w:tcW w:w="2254" w:type="dxa"/>
            <w:tcBorders>
              <w:top w:val="nil"/>
              <w:left w:val="nil"/>
            </w:tcBorders>
          </w:tcPr>
          <w:p w:rsidR="0066595D" w:rsidRDefault="0066595D">
            <w:pPr>
              <w:pStyle w:val="ConsPlusNormal"/>
            </w:pPr>
          </w:p>
        </w:tc>
        <w:tc>
          <w:tcPr>
            <w:tcW w:w="829" w:type="dxa"/>
            <w:tcBorders>
              <w:top w:val="nil"/>
            </w:tcBorders>
          </w:tcPr>
          <w:p w:rsidR="0066595D" w:rsidRDefault="0066595D">
            <w:pPr>
              <w:pStyle w:val="ConsPlusNormal"/>
            </w:pPr>
          </w:p>
        </w:tc>
        <w:tc>
          <w:tcPr>
            <w:tcW w:w="1669" w:type="dxa"/>
            <w:tcBorders>
              <w:top w:val="nil"/>
            </w:tcBorders>
          </w:tcPr>
          <w:p w:rsidR="0066595D" w:rsidRDefault="0066595D">
            <w:pPr>
              <w:pStyle w:val="ConsPlusNormal"/>
            </w:pPr>
          </w:p>
        </w:tc>
        <w:tc>
          <w:tcPr>
            <w:tcW w:w="1399" w:type="dxa"/>
            <w:tcBorders>
              <w:top w:val="nil"/>
            </w:tcBorders>
          </w:tcPr>
          <w:p w:rsidR="0066595D" w:rsidRDefault="0066595D">
            <w:pPr>
              <w:pStyle w:val="ConsPlusNormal"/>
            </w:pPr>
          </w:p>
        </w:tc>
        <w:tc>
          <w:tcPr>
            <w:tcW w:w="1339" w:type="dxa"/>
            <w:tcBorders>
              <w:top w:val="nil"/>
            </w:tcBorders>
          </w:tcPr>
          <w:p w:rsidR="0066595D" w:rsidRDefault="0066595D">
            <w:pPr>
              <w:pStyle w:val="ConsPlusNormal"/>
            </w:pPr>
          </w:p>
        </w:tc>
        <w:tc>
          <w:tcPr>
            <w:tcW w:w="1414" w:type="dxa"/>
            <w:tcBorders>
              <w:top w:val="nil"/>
            </w:tcBorders>
          </w:tcPr>
          <w:p w:rsidR="0066595D" w:rsidRDefault="0066595D">
            <w:pPr>
              <w:pStyle w:val="ConsPlusNormal"/>
            </w:pPr>
          </w:p>
        </w:tc>
        <w:tc>
          <w:tcPr>
            <w:tcW w:w="1294" w:type="dxa"/>
            <w:tcBorders>
              <w:top w:val="nil"/>
            </w:tcBorders>
          </w:tcPr>
          <w:p w:rsidR="0066595D" w:rsidRDefault="0066595D">
            <w:pPr>
              <w:pStyle w:val="ConsPlusNormal"/>
            </w:pPr>
          </w:p>
        </w:tc>
        <w:tc>
          <w:tcPr>
            <w:tcW w:w="484" w:type="dxa"/>
            <w:tcBorders>
              <w:top w:val="nil"/>
            </w:tcBorders>
          </w:tcPr>
          <w:p w:rsidR="0066595D" w:rsidRDefault="0066595D">
            <w:pPr>
              <w:pStyle w:val="ConsPlusNormal"/>
            </w:pPr>
          </w:p>
        </w:tc>
        <w:tc>
          <w:tcPr>
            <w:tcW w:w="1204" w:type="dxa"/>
            <w:tcBorders>
              <w:top w:val="nil"/>
              <w:right w:val="nil"/>
            </w:tcBorders>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&lt;1&gt; Показатель рассчитывается при ненулевом значении графы 3 и указывается в процентах (гр. 5 / гр. 3 * 100).</w:t>
      </w:r>
    </w:p>
    <w:p w:rsidR="0066595D" w:rsidRDefault="0066595D">
      <w:pPr>
        <w:pStyle w:val="ConsPlusNormal"/>
        <w:spacing w:before="220"/>
        <w:ind w:firstLine="540"/>
        <w:jc w:val="both"/>
      </w:pPr>
      <w:r>
        <w:t>При наличии по соответствующей строке раздела в одной из граф 3 или 5 отрицательного значения, показатель графы 6 не рассчитывается.</w:t>
      </w:r>
    </w:p>
    <w:p w:rsidR="0066595D" w:rsidRDefault="0066595D">
      <w:pPr>
        <w:pStyle w:val="ConsPlusNormal"/>
        <w:spacing w:before="220"/>
        <w:ind w:firstLine="540"/>
        <w:jc w:val="both"/>
      </w:pPr>
      <w:r>
        <w:t>Пояснения отклонений (графа 7) указываются обособлено в части возвратов доходов из бюджета (поступления доходов в бюджет).</w:t>
      </w:r>
    </w:p>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29.12.2011 </w:t>
            </w:r>
            <w:hyperlink r:id="rId1265" w:history="1">
              <w:r>
                <w:rPr>
                  <w:color w:val="0000FF"/>
                </w:rPr>
                <w:t>N 191н</w:t>
              </w:r>
            </w:hyperlink>
            <w:r>
              <w:rPr>
                <w:color w:val="392C69"/>
              </w:rPr>
              <w:t xml:space="preserve">, от 31.12.2015 </w:t>
            </w:r>
            <w:hyperlink r:id="rId1266" w:history="1">
              <w:r>
                <w:rPr>
                  <w:color w:val="0000FF"/>
                </w:rPr>
                <w:t>N 229н</w:t>
              </w:r>
            </w:hyperlink>
            <w:r>
              <w:rPr>
                <w:color w:val="392C69"/>
              </w:rPr>
              <w:t>)</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267" w:history="1">
        <w:r>
          <w:rPr>
            <w:color w:val="0000FF"/>
          </w:rPr>
          <w:t>ОКУД</w:t>
        </w:r>
      </w:hyperlink>
      <w:r>
        <w:t xml:space="preserve"> │ 0503166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246" w:name="P13546"/>
      <w:bookmarkEnd w:id="246"/>
      <w:r>
        <w:t xml:space="preserve">       Сведения об исполнении мероприятий в рамках целевых программ</w:t>
      </w:r>
    </w:p>
    <w:p w:rsidR="0066595D" w:rsidRDefault="0066595D">
      <w:pPr>
        <w:pStyle w:val="ConsPlusNormal"/>
        <w:jc w:val="both"/>
      </w:pPr>
    </w:p>
    <w:p w:rsidR="0066595D" w:rsidRDefault="0066595D">
      <w:pPr>
        <w:pStyle w:val="ConsPlusNormal"/>
        <w:jc w:val="both"/>
      </w:pPr>
      <w:r>
        <w:t>Дополнительные сведения о мероприятиях _______________________</w:t>
      </w:r>
    </w:p>
    <w:p w:rsidR="0066595D" w:rsidRDefault="0066595D">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729"/>
        <w:gridCol w:w="1920"/>
        <w:gridCol w:w="1440"/>
        <w:gridCol w:w="1560"/>
        <w:gridCol w:w="1560"/>
        <w:gridCol w:w="1560"/>
      </w:tblGrid>
      <w:tr w:rsidR="0066595D">
        <w:tc>
          <w:tcPr>
            <w:tcW w:w="1680" w:type="dxa"/>
            <w:tcBorders>
              <w:left w:val="nil"/>
            </w:tcBorders>
          </w:tcPr>
          <w:p w:rsidR="0066595D" w:rsidRDefault="0066595D">
            <w:pPr>
              <w:pStyle w:val="ConsPlusNormal"/>
              <w:jc w:val="center"/>
            </w:pPr>
            <w:r>
              <w:t>Наименование программы, подпрограммы</w:t>
            </w:r>
          </w:p>
        </w:tc>
        <w:tc>
          <w:tcPr>
            <w:tcW w:w="1729" w:type="dxa"/>
          </w:tcPr>
          <w:p w:rsidR="0066595D" w:rsidRDefault="0066595D">
            <w:pPr>
              <w:pStyle w:val="ConsPlusNormal"/>
              <w:jc w:val="center"/>
            </w:pPr>
            <w:r>
              <w:t>Код целевой статьи расходов по бюджетной классификации</w:t>
            </w:r>
          </w:p>
        </w:tc>
        <w:tc>
          <w:tcPr>
            <w:tcW w:w="1920" w:type="dxa"/>
          </w:tcPr>
          <w:p w:rsidR="0066595D" w:rsidRDefault="0066595D">
            <w:pPr>
              <w:pStyle w:val="ConsPlusNormal"/>
              <w:jc w:val="center"/>
            </w:pPr>
            <w:r>
              <w:t>Наименование мероприятия</w:t>
            </w:r>
          </w:p>
        </w:tc>
        <w:tc>
          <w:tcPr>
            <w:tcW w:w="1440" w:type="dxa"/>
          </w:tcPr>
          <w:p w:rsidR="0066595D" w:rsidRDefault="0066595D">
            <w:pPr>
              <w:pStyle w:val="ConsPlusNormal"/>
              <w:jc w:val="center"/>
            </w:pPr>
            <w:r>
              <w:t>Утверждено бюджетной росписью, с учетом изменений, руб.</w:t>
            </w:r>
          </w:p>
        </w:tc>
        <w:tc>
          <w:tcPr>
            <w:tcW w:w="1560" w:type="dxa"/>
          </w:tcPr>
          <w:p w:rsidR="0066595D" w:rsidRDefault="0066595D">
            <w:pPr>
              <w:pStyle w:val="ConsPlusNormal"/>
              <w:jc w:val="center"/>
            </w:pPr>
            <w:r>
              <w:t>Исполнено, руб.</w:t>
            </w:r>
          </w:p>
        </w:tc>
        <w:tc>
          <w:tcPr>
            <w:tcW w:w="1560" w:type="dxa"/>
          </w:tcPr>
          <w:p w:rsidR="0066595D" w:rsidRDefault="0066595D">
            <w:pPr>
              <w:pStyle w:val="ConsPlusNormal"/>
              <w:jc w:val="center"/>
            </w:pPr>
            <w:r>
              <w:t>Не исполнено, руб</w:t>
            </w:r>
          </w:p>
        </w:tc>
        <w:tc>
          <w:tcPr>
            <w:tcW w:w="1560" w:type="dxa"/>
            <w:tcBorders>
              <w:right w:val="nil"/>
            </w:tcBorders>
          </w:tcPr>
          <w:p w:rsidR="0066595D" w:rsidRDefault="0066595D">
            <w:pPr>
              <w:pStyle w:val="ConsPlusNormal"/>
              <w:jc w:val="center"/>
            </w:pPr>
            <w:r>
              <w:t>Причины отклонений</w:t>
            </w:r>
          </w:p>
        </w:tc>
      </w:tr>
      <w:tr w:rsidR="0066595D">
        <w:tc>
          <w:tcPr>
            <w:tcW w:w="1680" w:type="dxa"/>
            <w:tcBorders>
              <w:left w:val="nil"/>
            </w:tcBorders>
          </w:tcPr>
          <w:p w:rsidR="0066595D" w:rsidRDefault="0066595D">
            <w:pPr>
              <w:pStyle w:val="ConsPlusNormal"/>
              <w:jc w:val="center"/>
            </w:pPr>
            <w:r>
              <w:t>1</w:t>
            </w:r>
          </w:p>
        </w:tc>
        <w:tc>
          <w:tcPr>
            <w:tcW w:w="1729" w:type="dxa"/>
          </w:tcPr>
          <w:p w:rsidR="0066595D" w:rsidRDefault="0066595D">
            <w:pPr>
              <w:pStyle w:val="ConsPlusNormal"/>
              <w:jc w:val="center"/>
            </w:pPr>
            <w:r>
              <w:t>2</w:t>
            </w:r>
          </w:p>
        </w:tc>
        <w:tc>
          <w:tcPr>
            <w:tcW w:w="1920" w:type="dxa"/>
          </w:tcPr>
          <w:p w:rsidR="0066595D" w:rsidRDefault="0066595D">
            <w:pPr>
              <w:pStyle w:val="ConsPlusNormal"/>
              <w:jc w:val="center"/>
            </w:pPr>
            <w:r>
              <w:t>3</w:t>
            </w:r>
          </w:p>
        </w:tc>
        <w:tc>
          <w:tcPr>
            <w:tcW w:w="1440" w:type="dxa"/>
          </w:tcPr>
          <w:p w:rsidR="0066595D" w:rsidRDefault="0066595D">
            <w:pPr>
              <w:pStyle w:val="ConsPlusNormal"/>
              <w:jc w:val="center"/>
            </w:pPr>
            <w:r>
              <w:t>4</w:t>
            </w:r>
          </w:p>
        </w:tc>
        <w:tc>
          <w:tcPr>
            <w:tcW w:w="1560" w:type="dxa"/>
          </w:tcPr>
          <w:p w:rsidR="0066595D" w:rsidRDefault="0066595D">
            <w:pPr>
              <w:pStyle w:val="ConsPlusNormal"/>
              <w:jc w:val="center"/>
            </w:pPr>
            <w:r>
              <w:t>5</w:t>
            </w:r>
          </w:p>
        </w:tc>
        <w:tc>
          <w:tcPr>
            <w:tcW w:w="1560" w:type="dxa"/>
          </w:tcPr>
          <w:p w:rsidR="0066595D" w:rsidRDefault="0066595D">
            <w:pPr>
              <w:pStyle w:val="ConsPlusNormal"/>
              <w:jc w:val="center"/>
            </w:pPr>
            <w:r>
              <w:t>6</w:t>
            </w:r>
          </w:p>
        </w:tc>
        <w:tc>
          <w:tcPr>
            <w:tcW w:w="1560" w:type="dxa"/>
            <w:tcBorders>
              <w:right w:val="nil"/>
            </w:tcBorders>
          </w:tcPr>
          <w:p w:rsidR="0066595D" w:rsidRDefault="0066595D">
            <w:pPr>
              <w:pStyle w:val="ConsPlusNormal"/>
              <w:jc w:val="center"/>
            </w:pPr>
            <w:r>
              <w:t>7</w:t>
            </w: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r w:rsidR="0066595D">
        <w:tblPrEx>
          <w:tblBorders>
            <w:left w:val="single" w:sz="4" w:space="0" w:color="auto"/>
          </w:tblBorders>
        </w:tblPrEx>
        <w:tc>
          <w:tcPr>
            <w:tcW w:w="1680" w:type="dxa"/>
          </w:tcPr>
          <w:p w:rsidR="0066595D" w:rsidRDefault="0066595D">
            <w:pPr>
              <w:pStyle w:val="ConsPlusNormal"/>
            </w:pPr>
          </w:p>
        </w:tc>
        <w:tc>
          <w:tcPr>
            <w:tcW w:w="1729" w:type="dxa"/>
          </w:tcPr>
          <w:p w:rsidR="0066595D" w:rsidRDefault="0066595D">
            <w:pPr>
              <w:pStyle w:val="ConsPlusNormal"/>
            </w:pPr>
          </w:p>
        </w:tc>
        <w:tc>
          <w:tcPr>
            <w:tcW w:w="1920" w:type="dxa"/>
          </w:tcPr>
          <w:p w:rsidR="0066595D" w:rsidRDefault="0066595D">
            <w:pPr>
              <w:pStyle w:val="ConsPlusNormal"/>
            </w:pPr>
          </w:p>
        </w:tc>
        <w:tc>
          <w:tcPr>
            <w:tcW w:w="1440" w:type="dxa"/>
          </w:tcPr>
          <w:p w:rsidR="0066595D" w:rsidRDefault="0066595D">
            <w:pPr>
              <w:pStyle w:val="ConsPlusNormal"/>
            </w:pPr>
          </w:p>
        </w:tc>
        <w:tc>
          <w:tcPr>
            <w:tcW w:w="1560" w:type="dxa"/>
          </w:tcPr>
          <w:p w:rsidR="0066595D" w:rsidRDefault="0066595D">
            <w:pPr>
              <w:pStyle w:val="ConsPlusNormal"/>
            </w:pPr>
          </w:p>
        </w:tc>
        <w:tc>
          <w:tcPr>
            <w:tcW w:w="1560" w:type="dxa"/>
          </w:tcPr>
          <w:p w:rsidR="0066595D" w:rsidRDefault="0066595D">
            <w:pPr>
              <w:pStyle w:val="ConsPlusNormal"/>
              <w:jc w:val="both"/>
            </w:pPr>
          </w:p>
        </w:tc>
        <w:tc>
          <w:tcPr>
            <w:tcW w:w="156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68" w:history="1">
              <w:r>
                <w:rPr>
                  <w:color w:val="0000FF"/>
                </w:rPr>
                <w:t>Приказа</w:t>
              </w:r>
            </w:hyperlink>
            <w:r>
              <w:rPr>
                <w:color w:val="392C69"/>
              </w:rPr>
              <w:t xml:space="preserve"> Минфина России от 29.12.2011 N 191н)</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269" w:history="1">
        <w:r>
          <w:rPr>
            <w:color w:val="0000FF"/>
          </w:rPr>
          <w:t>ОКУД</w:t>
        </w:r>
      </w:hyperlink>
      <w:r>
        <w:t xml:space="preserve"> │ 0503167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247" w:name="P13629"/>
      <w:bookmarkEnd w:id="247"/>
      <w:r>
        <w:t xml:space="preserve">                  Сведения о целевых иностранных кредитах</w:t>
      </w:r>
    </w:p>
    <w:p w:rsidR="0066595D" w:rsidRDefault="0066595D">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320"/>
        <w:gridCol w:w="1440"/>
        <w:gridCol w:w="1800"/>
        <w:gridCol w:w="1440"/>
        <w:gridCol w:w="1920"/>
      </w:tblGrid>
      <w:tr w:rsidR="0066595D">
        <w:tc>
          <w:tcPr>
            <w:tcW w:w="1800" w:type="dxa"/>
            <w:vMerge w:val="restart"/>
            <w:tcBorders>
              <w:left w:val="nil"/>
            </w:tcBorders>
          </w:tcPr>
          <w:p w:rsidR="0066595D" w:rsidRDefault="0066595D">
            <w:pPr>
              <w:pStyle w:val="ConsPlusNormal"/>
              <w:jc w:val="center"/>
            </w:pPr>
            <w:r>
              <w:t>Наименование кредитора</w:t>
            </w:r>
          </w:p>
        </w:tc>
        <w:tc>
          <w:tcPr>
            <w:tcW w:w="2760" w:type="dxa"/>
            <w:gridSpan w:val="2"/>
          </w:tcPr>
          <w:p w:rsidR="0066595D" w:rsidRDefault="0066595D">
            <w:pPr>
              <w:pStyle w:val="ConsPlusNormal"/>
              <w:jc w:val="center"/>
            </w:pPr>
            <w:r>
              <w:t>Соглашение о кредите</w:t>
            </w:r>
          </w:p>
        </w:tc>
        <w:tc>
          <w:tcPr>
            <w:tcW w:w="1800" w:type="dxa"/>
            <w:vMerge w:val="restart"/>
          </w:tcPr>
          <w:p w:rsidR="0066595D" w:rsidRDefault="0066595D">
            <w:pPr>
              <w:pStyle w:val="ConsPlusNormal"/>
              <w:jc w:val="center"/>
            </w:pPr>
            <w:r>
              <w:t>Цель использования заемных средств</w:t>
            </w:r>
          </w:p>
        </w:tc>
        <w:tc>
          <w:tcPr>
            <w:tcW w:w="1440" w:type="dxa"/>
            <w:vMerge w:val="restart"/>
          </w:tcPr>
          <w:p w:rsidR="0066595D" w:rsidRDefault="0066595D">
            <w:pPr>
              <w:pStyle w:val="ConsPlusNormal"/>
              <w:jc w:val="center"/>
            </w:pPr>
            <w:r>
              <w:t>Утверждено бюджетной росписью с учетом изменений, руб.</w:t>
            </w:r>
          </w:p>
        </w:tc>
        <w:tc>
          <w:tcPr>
            <w:tcW w:w="1920" w:type="dxa"/>
            <w:vMerge w:val="restart"/>
            <w:tcBorders>
              <w:right w:val="nil"/>
            </w:tcBorders>
          </w:tcPr>
          <w:p w:rsidR="0066595D" w:rsidRDefault="0066595D">
            <w:pPr>
              <w:pStyle w:val="ConsPlusNormal"/>
              <w:jc w:val="center"/>
            </w:pPr>
            <w:r>
              <w:t>Сумма использованного кредита, руб.</w:t>
            </w:r>
          </w:p>
        </w:tc>
      </w:tr>
      <w:tr w:rsidR="0066595D">
        <w:tc>
          <w:tcPr>
            <w:tcW w:w="1800" w:type="dxa"/>
            <w:vMerge/>
            <w:tcBorders>
              <w:left w:val="nil"/>
            </w:tcBorders>
          </w:tcPr>
          <w:p w:rsidR="0066595D" w:rsidRDefault="0066595D"/>
        </w:tc>
        <w:tc>
          <w:tcPr>
            <w:tcW w:w="1320" w:type="dxa"/>
          </w:tcPr>
          <w:p w:rsidR="0066595D" w:rsidRDefault="0066595D">
            <w:pPr>
              <w:pStyle w:val="ConsPlusNormal"/>
              <w:jc w:val="center"/>
            </w:pPr>
            <w:r>
              <w:t>номер</w:t>
            </w:r>
          </w:p>
        </w:tc>
        <w:tc>
          <w:tcPr>
            <w:tcW w:w="1440" w:type="dxa"/>
          </w:tcPr>
          <w:p w:rsidR="0066595D" w:rsidRDefault="0066595D">
            <w:pPr>
              <w:pStyle w:val="ConsPlusNormal"/>
              <w:jc w:val="center"/>
            </w:pPr>
            <w:r>
              <w:t>дата</w:t>
            </w:r>
          </w:p>
        </w:tc>
        <w:tc>
          <w:tcPr>
            <w:tcW w:w="1800" w:type="dxa"/>
            <w:vMerge/>
          </w:tcPr>
          <w:p w:rsidR="0066595D" w:rsidRDefault="0066595D"/>
        </w:tc>
        <w:tc>
          <w:tcPr>
            <w:tcW w:w="1440" w:type="dxa"/>
            <w:vMerge/>
          </w:tcPr>
          <w:p w:rsidR="0066595D" w:rsidRDefault="0066595D"/>
        </w:tc>
        <w:tc>
          <w:tcPr>
            <w:tcW w:w="1920" w:type="dxa"/>
            <w:vMerge/>
            <w:tcBorders>
              <w:right w:val="nil"/>
            </w:tcBorders>
          </w:tcPr>
          <w:p w:rsidR="0066595D" w:rsidRDefault="0066595D"/>
        </w:tc>
      </w:tr>
      <w:tr w:rsidR="0066595D">
        <w:tc>
          <w:tcPr>
            <w:tcW w:w="1800" w:type="dxa"/>
            <w:tcBorders>
              <w:left w:val="nil"/>
            </w:tcBorders>
          </w:tcPr>
          <w:p w:rsidR="0066595D" w:rsidRDefault="0066595D">
            <w:pPr>
              <w:pStyle w:val="ConsPlusNormal"/>
              <w:jc w:val="center"/>
            </w:pPr>
            <w:r>
              <w:t>1</w:t>
            </w:r>
          </w:p>
        </w:tc>
        <w:tc>
          <w:tcPr>
            <w:tcW w:w="1320" w:type="dxa"/>
          </w:tcPr>
          <w:p w:rsidR="0066595D" w:rsidRDefault="0066595D">
            <w:pPr>
              <w:pStyle w:val="ConsPlusNormal"/>
              <w:jc w:val="center"/>
            </w:pPr>
            <w:r>
              <w:t>2</w:t>
            </w:r>
          </w:p>
        </w:tc>
        <w:tc>
          <w:tcPr>
            <w:tcW w:w="1440" w:type="dxa"/>
          </w:tcPr>
          <w:p w:rsidR="0066595D" w:rsidRDefault="0066595D">
            <w:pPr>
              <w:pStyle w:val="ConsPlusNormal"/>
              <w:jc w:val="center"/>
            </w:pPr>
            <w:r>
              <w:t>3</w:t>
            </w:r>
          </w:p>
        </w:tc>
        <w:tc>
          <w:tcPr>
            <w:tcW w:w="1800" w:type="dxa"/>
          </w:tcPr>
          <w:p w:rsidR="0066595D" w:rsidRDefault="0066595D">
            <w:pPr>
              <w:pStyle w:val="ConsPlusNormal"/>
              <w:jc w:val="center"/>
            </w:pPr>
            <w:r>
              <w:t>4</w:t>
            </w:r>
          </w:p>
        </w:tc>
        <w:tc>
          <w:tcPr>
            <w:tcW w:w="1440" w:type="dxa"/>
          </w:tcPr>
          <w:p w:rsidR="0066595D" w:rsidRDefault="0066595D">
            <w:pPr>
              <w:pStyle w:val="ConsPlusNormal"/>
              <w:jc w:val="center"/>
            </w:pPr>
            <w:r>
              <w:t>5</w:t>
            </w:r>
          </w:p>
        </w:tc>
        <w:tc>
          <w:tcPr>
            <w:tcW w:w="1920" w:type="dxa"/>
            <w:tcBorders>
              <w:right w:val="nil"/>
            </w:tcBorders>
          </w:tcPr>
          <w:p w:rsidR="0066595D" w:rsidRDefault="0066595D">
            <w:pPr>
              <w:pStyle w:val="ConsPlusNormal"/>
              <w:jc w:val="center"/>
            </w:pPr>
            <w:r>
              <w:t>6</w:t>
            </w: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r w:rsidR="0066595D">
        <w:tblPrEx>
          <w:tblBorders>
            <w:left w:val="single" w:sz="4" w:space="0" w:color="auto"/>
          </w:tblBorders>
        </w:tblPrEx>
        <w:tc>
          <w:tcPr>
            <w:tcW w:w="1800" w:type="dxa"/>
          </w:tcPr>
          <w:p w:rsidR="0066595D" w:rsidRDefault="0066595D">
            <w:pPr>
              <w:pStyle w:val="ConsPlusNormal"/>
            </w:pPr>
          </w:p>
        </w:tc>
        <w:tc>
          <w:tcPr>
            <w:tcW w:w="1320" w:type="dxa"/>
          </w:tcPr>
          <w:p w:rsidR="0066595D" w:rsidRDefault="0066595D">
            <w:pPr>
              <w:pStyle w:val="ConsPlusNormal"/>
            </w:pPr>
          </w:p>
        </w:tc>
        <w:tc>
          <w:tcPr>
            <w:tcW w:w="1440" w:type="dxa"/>
          </w:tcPr>
          <w:p w:rsidR="0066595D" w:rsidRDefault="0066595D">
            <w:pPr>
              <w:pStyle w:val="ConsPlusNormal"/>
            </w:pPr>
          </w:p>
        </w:tc>
        <w:tc>
          <w:tcPr>
            <w:tcW w:w="1800" w:type="dxa"/>
          </w:tcPr>
          <w:p w:rsidR="0066595D" w:rsidRDefault="0066595D">
            <w:pPr>
              <w:pStyle w:val="ConsPlusNormal"/>
            </w:pPr>
          </w:p>
        </w:tc>
        <w:tc>
          <w:tcPr>
            <w:tcW w:w="1440" w:type="dxa"/>
          </w:tcPr>
          <w:p w:rsidR="0066595D" w:rsidRDefault="0066595D">
            <w:pPr>
              <w:pStyle w:val="ConsPlusNormal"/>
            </w:pPr>
          </w:p>
        </w:tc>
        <w:tc>
          <w:tcPr>
            <w:tcW w:w="192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70" w:history="1">
              <w:r>
                <w:rPr>
                  <w:color w:val="0000FF"/>
                </w:rPr>
                <w:t>Приказа</w:t>
              </w:r>
            </w:hyperlink>
            <w:r>
              <w:rPr>
                <w:color w:val="392C69"/>
              </w:rPr>
              <w:t xml:space="preserve"> Минфина России от 30.11.2018 N 244н)</w:t>
            </w:r>
          </w:p>
        </w:tc>
      </w:tr>
    </w:tbl>
    <w:p w:rsidR="0066595D" w:rsidRDefault="0066595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t xml:space="preserve">Код формы по </w:t>
            </w:r>
            <w:hyperlink r:id="rId1271"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0503168</w:t>
            </w:r>
          </w:p>
        </w:tc>
      </w:tr>
    </w:tbl>
    <w:p w:rsidR="0066595D" w:rsidRDefault="0066595D">
      <w:pPr>
        <w:pStyle w:val="ConsPlusNormal"/>
        <w:jc w:val="both"/>
      </w:pPr>
    </w:p>
    <w:p w:rsidR="0066595D" w:rsidRDefault="0066595D">
      <w:pPr>
        <w:pStyle w:val="ConsPlusNonformat"/>
        <w:jc w:val="both"/>
      </w:pPr>
      <w:bookmarkStart w:id="248" w:name="P13700"/>
      <w:bookmarkEnd w:id="248"/>
      <w:r>
        <w:t xml:space="preserve">                 Сведения о движении нефинансовых активов</w:t>
      </w:r>
    </w:p>
    <w:p w:rsidR="0066595D" w:rsidRDefault="0066595D">
      <w:pPr>
        <w:pStyle w:val="ConsPlusNonformat"/>
        <w:jc w:val="both"/>
      </w:pPr>
    </w:p>
    <w:p w:rsidR="0066595D" w:rsidRDefault="0066595D">
      <w:pPr>
        <w:pStyle w:val="ConsPlusNonformat"/>
        <w:jc w:val="both"/>
      </w:pPr>
      <w:r>
        <w:t xml:space="preserve">           Вид имущества ______________________________________</w:t>
      </w:r>
    </w:p>
    <w:p w:rsidR="0066595D" w:rsidRDefault="0066595D">
      <w:pPr>
        <w:pStyle w:val="ConsPlusNonformat"/>
        <w:jc w:val="both"/>
      </w:pPr>
    </w:p>
    <w:p w:rsidR="0066595D" w:rsidRDefault="0066595D">
      <w:pPr>
        <w:pStyle w:val="ConsPlusNonformat"/>
        <w:jc w:val="both"/>
      </w:pPr>
      <w:r>
        <w:t xml:space="preserve">                          1. Нефинансовые активы</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66595D">
        <w:tc>
          <w:tcPr>
            <w:tcW w:w="3005" w:type="dxa"/>
            <w:vMerge w:val="restart"/>
            <w:tcBorders>
              <w:left w:val="nil"/>
            </w:tcBorders>
          </w:tcPr>
          <w:p w:rsidR="0066595D" w:rsidRDefault="0066595D">
            <w:pPr>
              <w:pStyle w:val="ConsPlusNormal"/>
              <w:jc w:val="center"/>
            </w:pPr>
            <w:r>
              <w:t>Счет аналитического учета наименование</w:t>
            </w:r>
          </w:p>
        </w:tc>
        <w:tc>
          <w:tcPr>
            <w:tcW w:w="1361" w:type="dxa"/>
            <w:vMerge w:val="restart"/>
          </w:tcPr>
          <w:p w:rsidR="0066595D" w:rsidRDefault="0066595D">
            <w:pPr>
              <w:pStyle w:val="ConsPlusNormal"/>
              <w:jc w:val="center"/>
            </w:pPr>
            <w:r>
              <w:t>код</w:t>
            </w:r>
          </w:p>
        </w:tc>
        <w:tc>
          <w:tcPr>
            <w:tcW w:w="662" w:type="dxa"/>
            <w:vMerge w:val="restart"/>
          </w:tcPr>
          <w:p w:rsidR="0066595D" w:rsidRDefault="0066595D">
            <w:pPr>
              <w:pStyle w:val="ConsPlusNormal"/>
              <w:jc w:val="center"/>
            </w:pPr>
            <w:r>
              <w:t>Код строки</w:t>
            </w:r>
          </w:p>
        </w:tc>
        <w:tc>
          <w:tcPr>
            <w:tcW w:w="794" w:type="dxa"/>
            <w:vMerge w:val="restart"/>
          </w:tcPr>
          <w:p w:rsidR="0066595D" w:rsidRDefault="0066595D">
            <w:pPr>
              <w:pStyle w:val="ConsPlusNormal"/>
              <w:jc w:val="center"/>
            </w:pPr>
            <w:r>
              <w:t>Наличие на начало года</w:t>
            </w:r>
          </w:p>
        </w:tc>
        <w:tc>
          <w:tcPr>
            <w:tcW w:w="2664" w:type="dxa"/>
            <w:gridSpan w:val="3"/>
          </w:tcPr>
          <w:p w:rsidR="0066595D" w:rsidRDefault="0066595D">
            <w:pPr>
              <w:pStyle w:val="ConsPlusNormal"/>
              <w:jc w:val="center"/>
            </w:pPr>
            <w:r>
              <w:t>Поступление (увеличение)</w:t>
            </w:r>
          </w:p>
        </w:tc>
        <w:tc>
          <w:tcPr>
            <w:tcW w:w="2381" w:type="dxa"/>
            <w:gridSpan w:val="3"/>
          </w:tcPr>
          <w:p w:rsidR="0066595D" w:rsidRDefault="0066595D">
            <w:pPr>
              <w:pStyle w:val="ConsPlusNormal"/>
              <w:jc w:val="center"/>
            </w:pPr>
            <w:r>
              <w:t>Выбытие (уменьшение)</w:t>
            </w:r>
          </w:p>
        </w:tc>
        <w:tc>
          <w:tcPr>
            <w:tcW w:w="794" w:type="dxa"/>
            <w:vMerge w:val="restart"/>
            <w:tcBorders>
              <w:right w:val="nil"/>
            </w:tcBorders>
          </w:tcPr>
          <w:p w:rsidR="0066595D" w:rsidRDefault="0066595D">
            <w:pPr>
              <w:pStyle w:val="ConsPlusNormal"/>
              <w:jc w:val="center"/>
            </w:pPr>
            <w:r>
              <w:t>Наличие на конец года</w:t>
            </w:r>
          </w:p>
        </w:tc>
      </w:tr>
      <w:tr w:rsidR="0066595D">
        <w:tc>
          <w:tcPr>
            <w:tcW w:w="3005" w:type="dxa"/>
            <w:vMerge/>
            <w:tcBorders>
              <w:left w:val="nil"/>
            </w:tcBorders>
          </w:tcPr>
          <w:p w:rsidR="0066595D" w:rsidRDefault="0066595D"/>
        </w:tc>
        <w:tc>
          <w:tcPr>
            <w:tcW w:w="1361" w:type="dxa"/>
            <w:vMerge/>
          </w:tcPr>
          <w:p w:rsidR="0066595D" w:rsidRDefault="0066595D"/>
        </w:tc>
        <w:tc>
          <w:tcPr>
            <w:tcW w:w="662" w:type="dxa"/>
            <w:vMerge/>
          </w:tcPr>
          <w:p w:rsidR="0066595D" w:rsidRDefault="0066595D"/>
        </w:tc>
        <w:tc>
          <w:tcPr>
            <w:tcW w:w="794" w:type="dxa"/>
            <w:vMerge/>
          </w:tcPr>
          <w:p w:rsidR="0066595D" w:rsidRDefault="0066595D"/>
        </w:tc>
        <w:tc>
          <w:tcPr>
            <w:tcW w:w="737" w:type="dxa"/>
            <w:vMerge w:val="restart"/>
          </w:tcPr>
          <w:p w:rsidR="0066595D" w:rsidRDefault="0066595D">
            <w:pPr>
              <w:pStyle w:val="ConsPlusNormal"/>
              <w:jc w:val="center"/>
            </w:pPr>
            <w:r>
              <w:t>всего</w:t>
            </w:r>
          </w:p>
        </w:tc>
        <w:tc>
          <w:tcPr>
            <w:tcW w:w="1927" w:type="dxa"/>
            <w:gridSpan w:val="2"/>
          </w:tcPr>
          <w:p w:rsidR="0066595D" w:rsidRDefault="0066595D">
            <w:pPr>
              <w:pStyle w:val="ConsPlusNormal"/>
              <w:jc w:val="center"/>
            </w:pPr>
            <w:r>
              <w:t>из них</w:t>
            </w:r>
          </w:p>
        </w:tc>
        <w:tc>
          <w:tcPr>
            <w:tcW w:w="737" w:type="dxa"/>
            <w:vMerge w:val="restart"/>
          </w:tcPr>
          <w:p w:rsidR="0066595D" w:rsidRDefault="0066595D">
            <w:pPr>
              <w:pStyle w:val="ConsPlusNormal"/>
              <w:jc w:val="center"/>
            </w:pPr>
            <w:r>
              <w:t>всего</w:t>
            </w:r>
          </w:p>
        </w:tc>
        <w:tc>
          <w:tcPr>
            <w:tcW w:w="1644" w:type="dxa"/>
            <w:gridSpan w:val="2"/>
          </w:tcPr>
          <w:p w:rsidR="0066595D" w:rsidRDefault="0066595D">
            <w:pPr>
              <w:pStyle w:val="ConsPlusNormal"/>
              <w:jc w:val="center"/>
            </w:pPr>
            <w:r>
              <w:t>из них</w:t>
            </w:r>
          </w:p>
        </w:tc>
        <w:tc>
          <w:tcPr>
            <w:tcW w:w="794" w:type="dxa"/>
            <w:vMerge/>
            <w:tcBorders>
              <w:right w:val="nil"/>
            </w:tcBorders>
          </w:tcPr>
          <w:p w:rsidR="0066595D" w:rsidRDefault="0066595D"/>
        </w:tc>
      </w:tr>
      <w:tr w:rsidR="0066595D">
        <w:tc>
          <w:tcPr>
            <w:tcW w:w="3005" w:type="dxa"/>
            <w:vMerge/>
            <w:tcBorders>
              <w:left w:val="nil"/>
            </w:tcBorders>
          </w:tcPr>
          <w:p w:rsidR="0066595D" w:rsidRDefault="0066595D"/>
        </w:tc>
        <w:tc>
          <w:tcPr>
            <w:tcW w:w="1361" w:type="dxa"/>
            <w:vMerge/>
          </w:tcPr>
          <w:p w:rsidR="0066595D" w:rsidRDefault="0066595D"/>
        </w:tc>
        <w:tc>
          <w:tcPr>
            <w:tcW w:w="662" w:type="dxa"/>
            <w:vMerge/>
          </w:tcPr>
          <w:p w:rsidR="0066595D" w:rsidRDefault="0066595D"/>
        </w:tc>
        <w:tc>
          <w:tcPr>
            <w:tcW w:w="794" w:type="dxa"/>
            <w:vMerge/>
          </w:tcPr>
          <w:p w:rsidR="0066595D" w:rsidRDefault="0066595D"/>
        </w:tc>
        <w:tc>
          <w:tcPr>
            <w:tcW w:w="737" w:type="dxa"/>
            <w:vMerge/>
          </w:tcPr>
          <w:p w:rsidR="0066595D" w:rsidRDefault="0066595D"/>
        </w:tc>
        <w:tc>
          <w:tcPr>
            <w:tcW w:w="907" w:type="dxa"/>
          </w:tcPr>
          <w:p w:rsidR="0066595D" w:rsidRDefault="0066595D">
            <w:pPr>
              <w:pStyle w:val="ConsPlusNormal"/>
              <w:jc w:val="center"/>
            </w:pPr>
            <w:r>
              <w:t>получено безвозмездно</w:t>
            </w:r>
          </w:p>
        </w:tc>
        <w:tc>
          <w:tcPr>
            <w:tcW w:w="1020" w:type="dxa"/>
          </w:tcPr>
          <w:p w:rsidR="0066595D" w:rsidRDefault="0066595D">
            <w:pPr>
              <w:pStyle w:val="ConsPlusNormal"/>
              <w:jc w:val="center"/>
            </w:pPr>
            <w:r>
              <w:t>оприходовано неучтенных (восстановлено в учете)</w:t>
            </w:r>
          </w:p>
        </w:tc>
        <w:tc>
          <w:tcPr>
            <w:tcW w:w="737" w:type="dxa"/>
            <w:vMerge/>
          </w:tcPr>
          <w:p w:rsidR="0066595D" w:rsidRDefault="0066595D"/>
        </w:tc>
        <w:tc>
          <w:tcPr>
            <w:tcW w:w="850" w:type="dxa"/>
          </w:tcPr>
          <w:p w:rsidR="0066595D" w:rsidRDefault="0066595D">
            <w:pPr>
              <w:pStyle w:val="ConsPlusNormal"/>
              <w:jc w:val="center"/>
            </w:pPr>
            <w:r>
              <w:t>передано безвозмездно</w:t>
            </w:r>
          </w:p>
        </w:tc>
        <w:tc>
          <w:tcPr>
            <w:tcW w:w="794" w:type="dxa"/>
          </w:tcPr>
          <w:p w:rsidR="0066595D" w:rsidRDefault="0066595D">
            <w:pPr>
              <w:pStyle w:val="ConsPlusNormal"/>
              <w:jc w:val="center"/>
            </w:pPr>
            <w:r>
              <w:t>в результате недостач, хищений</w:t>
            </w:r>
          </w:p>
        </w:tc>
        <w:tc>
          <w:tcPr>
            <w:tcW w:w="794" w:type="dxa"/>
            <w:vMerge/>
            <w:tcBorders>
              <w:right w:val="nil"/>
            </w:tcBorders>
          </w:tcPr>
          <w:p w:rsidR="0066595D" w:rsidRDefault="0066595D"/>
        </w:tc>
      </w:tr>
      <w:tr w:rsidR="0066595D">
        <w:tc>
          <w:tcPr>
            <w:tcW w:w="3005" w:type="dxa"/>
            <w:tcBorders>
              <w:left w:val="nil"/>
            </w:tcBorders>
          </w:tcPr>
          <w:p w:rsidR="0066595D" w:rsidRDefault="0066595D">
            <w:pPr>
              <w:pStyle w:val="ConsPlusNormal"/>
              <w:jc w:val="center"/>
            </w:pPr>
            <w:r>
              <w:lastRenderedPageBreak/>
              <w:t>1</w:t>
            </w:r>
          </w:p>
        </w:tc>
        <w:tc>
          <w:tcPr>
            <w:tcW w:w="1361" w:type="dxa"/>
          </w:tcPr>
          <w:p w:rsidR="0066595D" w:rsidRDefault="0066595D">
            <w:pPr>
              <w:pStyle w:val="ConsPlusNormal"/>
              <w:jc w:val="center"/>
            </w:pPr>
            <w:r>
              <w:t>2</w:t>
            </w:r>
          </w:p>
        </w:tc>
        <w:tc>
          <w:tcPr>
            <w:tcW w:w="662" w:type="dxa"/>
          </w:tcPr>
          <w:p w:rsidR="0066595D" w:rsidRDefault="0066595D">
            <w:pPr>
              <w:pStyle w:val="ConsPlusNormal"/>
              <w:jc w:val="center"/>
            </w:pPr>
            <w:r>
              <w:t>3</w:t>
            </w:r>
          </w:p>
        </w:tc>
        <w:tc>
          <w:tcPr>
            <w:tcW w:w="79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1020" w:type="dxa"/>
          </w:tcPr>
          <w:p w:rsidR="0066595D" w:rsidRDefault="0066595D">
            <w:pPr>
              <w:pStyle w:val="ConsPlusNormal"/>
              <w:jc w:val="center"/>
            </w:pPr>
            <w:r>
              <w:t>7</w:t>
            </w:r>
          </w:p>
        </w:tc>
        <w:tc>
          <w:tcPr>
            <w:tcW w:w="737"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Borders>
              <w:right w:val="nil"/>
            </w:tcBorders>
          </w:tcPr>
          <w:p w:rsidR="0066595D" w:rsidRDefault="0066595D">
            <w:pPr>
              <w:pStyle w:val="ConsPlusNormal"/>
              <w:jc w:val="center"/>
            </w:pPr>
            <w:r>
              <w:t>11</w:t>
            </w: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jc w:val="center"/>
              <w:outlineLvl w:val="6"/>
            </w:pPr>
            <w:r>
              <w:t>1. Движение основных средств</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t>1.1. Основные средства</w:t>
            </w:r>
          </w:p>
        </w:tc>
        <w:tc>
          <w:tcPr>
            <w:tcW w:w="1361" w:type="dxa"/>
            <w:tcBorders>
              <w:top w:val="nil"/>
            </w:tcBorders>
            <w:vAlign w:val="bottom"/>
          </w:tcPr>
          <w:p w:rsidR="0066595D" w:rsidRDefault="0066595D">
            <w:pPr>
              <w:pStyle w:val="ConsPlusNormal"/>
              <w:jc w:val="center"/>
            </w:pPr>
            <w:r>
              <w:t>010100000</w:t>
            </w:r>
          </w:p>
        </w:tc>
        <w:tc>
          <w:tcPr>
            <w:tcW w:w="662" w:type="dxa"/>
            <w:tcBorders>
              <w:top w:val="nil"/>
            </w:tcBorders>
            <w:vAlign w:val="bottom"/>
          </w:tcPr>
          <w:p w:rsidR="0066595D" w:rsidRDefault="0066595D">
            <w:pPr>
              <w:pStyle w:val="ConsPlusNormal"/>
              <w:jc w:val="center"/>
            </w:pPr>
            <w:r>
              <w:t>010</w:t>
            </w:r>
          </w:p>
        </w:tc>
        <w:tc>
          <w:tcPr>
            <w:tcW w:w="79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Жилые помещения</w:t>
            </w:r>
          </w:p>
        </w:tc>
        <w:tc>
          <w:tcPr>
            <w:tcW w:w="1361" w:type="dxa"/>
            <w:vAlign w:val="bottom"/>
          </w:tcPr>
          <w:p w:rsidR="0066595D" w:rsidRDefault="0066595D">
            <w:pPr>
              <w:pStyle w:val="ConsPlusNormal"/>
              <w:jc w:val="center"/>
            </w:pPr>
            <w:r>
              <w:t>0101X1000</w:t>
            </w:r>
          </w:p>
        </w:tc>
        <w:tc>
          <w:tcPr>
            <w:tcW w:w="662" w:type="dxa"/>
            <w:vAlign w:val="bottom"/>
          </w:tcPr>
          <w:p w:rsidR="0066595D" w:rsidRDefault="0066595D">
            <w:pPr>
              <w:pStyle w:val="ConsPlusNormal"/>
              <w:jc w:val="center"/>
            </w:pPr>
            <w:r>
              <w:t>011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Нежилые помещения (здания и сооружения)</w:t>
            </w:r>
          </w:p>
        </w:tc>
        <w:tc>
          <w:tcPr>
            <w:tcW w:w="1361" w:type="dxa"/>
            <w:vAlign w:val="bottom"/>
          </w:tcPr>
          <w:p w:rsidR="0066595D" w:rsidRDefault="0066595D">
            <w:pPr>
              <w:pStyle w:val="ConsPlusNormal"/>
              <w:jc w:val="center"/>
            </w:pPr>
            <w:r>
              <w:t>0101X2000</w:t>
            </w:r>
          </w:p>
        </w:tc>
        <w:tc>
          <w:tcPr>
            <w:tcW w:w="662" w:type="dxa"/>
            <w:vAlign w:val="bottom"/>
          </w:tcPr>
          <w:p w:rsidR="0066595D" w:rsidRDefault="0066595D">
            <w:pPr>
              <w:pStyle w:val="ConsPlusNormal"/>
              <w:jc w:val="center"/>
            </w:pPr>
            <w:r>
              <w:t>012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Инвестиционная недвижимость</w:t>
            </w:r>
          </w:p>
        </w:tc>
        <w:tc>
          <w:tcPr>
            <w:tcW w:w="1361" w:type="dxa"/>
            <w:vAlign w:val="bottom"/>
          </w:tcPr>
          <w:p w:rsidR="0066595D" w:rsidRDefault="0066595D">
            <w:pPr>
              <w:pStyle w:val="ConsPlusNormal"/>
              <w:jc w:val="center"/>
            </w:pPr>
            <w:r>
              <w:t>0101X3000</w:t>
            </w:r>
          </w:p>
        </w:tc>
        <w:tc>
          <w:tcPr>
            <w:tcW w:w="662" w:type="dxa"/>
            <w:vAlign w:val="bottom"/>
          </w:tcPr>
          <w:p w:rsidR="0066595D" w:rsidRDefault="0066595D">
            <w:pPr>
              <w:pStyle w:val="ConsPlusNormal"/>
              <w:jc w:val="center"/>
            </w:pPr>
            <w:r>
              <w:t>013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Машины и оборудование</w:t>
            </w:r>
          </w:p>
        </w:tc>
        <w:tc>
          <w:tcPr>
            <w:tcW w:w="1361" w:type="dxa"/>
            <w:vAlign w:val="bottom"/>
          </w:tcPr>
          <w:p w:rsidR="0066595D" w:rsidRDefault="0066595D">
            <w:pPr>
              <w:pStyle w:val="ConsPlusNormal"/>
              <w:jc w:val="center"/>
            </w:pPr>
            <w:r>
              <w:t>0101X4000</w:t>
            </w:r>
          </w:p>
        </w:tc>
        <w:tc>
          <w:tcPr>
            <w:tcW w:w="662" w:type="dxa"/>
            <w:vAlign w:val="bottom"/>
          </w:tcPr>
          <w:p w:rsidR="0066595D" w:rsidRDefault="0066595D">
            <w:pPr>
              <w:pStyle w:val="ConsPlusNormal"/>
              <w:jc w:val="center"/>
            </w:pPr>
            <w:r>
              <w:t>014</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Транспортные средства</w:t>
            </w:r>
          </w:p>
        </w:tc>
        <w:tc>
          <w:tcPr>
            <w:tcW w:w="1361" w:type="dxa"/>
            <w:vAlign w:val="bottom"/>
          </w:tcPr>
          <w:p w:rsidR="0066595D" w:rsidRDefault="0066595D">
            <w:pPr>
              <w:pStyle w:val="ConsPlusNormal"/>
              <w:jc w:val="center"/>
            </w:pPr>
            <w:r>
              <w:t>0101X5000</w:t>
            </w:r>
          </w:p>
        </w:tc>
        <w:tc>
          <w:tcPr>
            <w:tcW w:w="662" w:type="dxa"/>
            <w:vAlign w:val="bottom"/>
          </w:tcPr>
          <w:p w:rsidR="0066595D" w:rsidRDefault="0066595D">
            <w:pPr>
              <w:pStyle w:val="ConsPlusNormal"/>
              <w:jc w:val="center"/>
            </w:pPr>
            <w:r>
              <w:t>015</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Инвентарь производственный и хозяйственный</w:t>
            </w:r>
          </w:p>
        </w:tc>
        <w:tc>
          <w:tcPr>
            <w:tcW w:w="1361" w:type="dxa"/>
            <w:vAlign w:val="bottom"/>
          </w:tcPr>
          <w:p w:rsidR="0066595D" w:rsidRDefault="0066595D">
            <w:pPr>
              <w:pStyle w:val="ConsPlusNormal"/>
              <w:jc w:val="center"/>
            </w:pPr>
            <w:r>
              <w:t>0101X6000</w:t>
            </w:r>
          </w:p>
        </w:tc>
        <w:tc>
          <w:tcPr>
            <w:tcW w:w="662" w:type="dxa"/>
            <w:vAlign w:val="bottom"/>
          </w:tcPr>
          <w:p w:rsidR="0066595D" w:rsidRDefault="0066595D">
            <w:pPr>
              <w:pStyle w:val="ConsPlusNormal"/>
              <w:jc w:val="center"/>
            </w:pPr>
            <w:r>
              <w:t>016</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Биологические ресурсы</w:t>
            </w:r>
          </w:p>
        </w:tc>
        <w:tc>
          <w:tcPr>
            <w:tcW w:w="1361" w:type="dxa"/>
            <w:vAlign w:val="bottom"/>
          </w:tcPr>
          <w:p w:rsidR="0066595D" w:rsidRDefault="0066595D">
            <w:pPr>
              <w:pStyle w:val="ConsPlusNormal"/>
              <w:jc w:val="center"/>
            </w:pPr>
            <w:r>
              <w:t>0101X7000</w:t>
            </w:r>
          </w:p>
        </w:tc>
        <w:tc>
          <w:tcPr>
            <w:tcW w:w="662" w:type="dxa"/>
            <w:vAlign w:val="bottom"/>
          </w:tcPr>
          <w:p w:rsidR="0066595D" w:rsidRDefault="0066595D">
            <w:pPr>
              <w:pStyle w:val="ConsPlusNormal"/>
              <w:jc w:val="center"/>
            </w:pPr>
            <w:r>
              <w:t>017</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Прочие основные средства</w:t>
            </w:r>
          </w:p>
        </w:tc>
        <w:tc>
          <w:tcPr>
            <w:tcW w:w="1361" w:type="dxa"/>
            <w:vAlign w:val="bottom"/>
          </w:tcPr>
          <w:p w:rsidR="0066595D" w:rsidRDefault="0066595D">
            <w:pPr>
              <w:pStyle w:val="ConsPlusNormal"/>
              <w:jc w:val="center"/>
            </w:pPr>
            <w:r>
              <w:t>0101X8000</w:t>
            </w:r>
          </w:p>
        </w:tc>
        <w:tc>
          <w:tcPr>
            <w:tcW w:w="662" w:type="dxa"/>
            <w:vAlign w:val="bottom"/>
          </w:tcPr>
          <w:p w:rsidR="0066595D" w:rsidRDefault="0066595D">
            <w:pPr>
              <w:pStyle w:val="ConsPlusNormal"/>
              <w:jc w:val="center"/>
            </w:pPr>
            <w:r>
              <w:t>018</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1.2. Амортизация основных средств</w:t>
            </w:r>
          </w:p>
        </w:tc>
        <w:tc>
          <w:tcPr>
            <w:tcW w:w="1361" w:type="dxa"/>
            <w:vAlign w:val="bottom"/>
          </w:tcPr>
          <w:p w:rsidR="0066595D" w:rsidRDefault="0066595D">
            <w:pPr>
              <w:pStyle w:val="ConsPlusNormal"/>
              <w:jc w:val="center"/>
            </w:pPr>
            <w:r>
              <w:t>010400000</w:t>
            </w:r>
          </w:p>
        </w:tc>
        <w:tc>
          <w:tcPr>
            <w:tcW w:w="662" w:type="dxa"/>
            <w:vAlign w:val="bottom"/>
          </w:tcPr>
          <w:p w:rsidR="0066595D" w:rsidRDefault="0066595D">
            <w:pPr>
              <w:pStyle w:val="ConsPlusNormal"/>
              <w:jc w:val="center"/>
            </w:pPr>
            <w:r>
              <w:t>050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жилых помещений</w:t>
            </w:r>
          </w:p>
        </w:tc>
        <w:tc>
          <w:tcPr>
            <w:tcW w:w="1361" w:type="dxa"/>
            <w:vAlign w:val="bottom"/>
          </w:tcPr>
          <w:p w:rsidR="0066595D" w:rsidRDefault="0066595D">
            <w:pPr>
              <w:pStyle w:val="ConsPlusNormal"/>
              <w:jc w:val="center"/>
            </w:pPr>
            <w:r>
              <w:t>0104X1000</w:t>
            </w:r>
          </w:p>
        </w:tc>
        <w:tc>
          <w:tcPr>
            <w:tcW w:w="662" w:type="dxa"/>
            <w:vAlign w:val="bottom"/>
          </w:tcPr>
          <w:p w:rsidR="0066595D" w:rsidRDefault="0066595D">
            <w:pPr>
              <w:pStyle w:val="ConsPlusNormal"/>
              <w:jc w:val="center"/>
            </w:pPr>
            <w:r>
              <w:t>051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нежилых помещений (зданий и сооружений)</w:t>
            </w:r>
          </w:p>
        </w:tc>
        <w:tc>
          <w:tcPr>
            <w:tcW w:w="1361" w:type="dxa"/>
            <w:vAlign w:val="bottom"/>
          </w:tcPr>
          <w:p w:rsidR="0066595D" w:rsidRDefault="0066595D">
            <w:pPr>
              <w:pStyle w:val="ConsPlusNormal"/>
              <w:jc w:val="center"/>
            </w:pPr>
            <w:r>
              <w:t>0104X2000</w:t>
            </w:r>
          </w:p>
        </w:tc>
        <w:tc>
          <w:tcPr>
            <w:tcW w:w="662" w:type="dxa"/>
            <w:vAlign w:val="bottom"/>
          </w:tcPr>
          <w:p w:rsidR="0066595D" w:rsidRDefault="0066595D">
            <w:pPr>
              <w:pStyle w:val="ConsPlusNormal"/>
              <w:jc w:val="center"/>
            </w:pPr>
            <w:r>
              <w:t>052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lastRenderedPageBreak/>
              <w:t>Амортизация инвестиционной недвижимости</w:t>
            </w:r>
          </w:p>
        </w:tc>
        <w:tc>
          <w:tcPr>
            <w:tcW w:w="1361" w:type="dxa"/>
            <w:vAlign w:val="bottom"/>
          </w:tcPr>
          <w:p w:rsidR="0066595D" w:rsidRDefault="0066595D">
            <w:pPr>
              <w:pStyle w:val="ConsPlusNormal"/>
              <w:jc w:val="center"/>
            </w:pPr>
            <w:r>
              <w:t>0104X3000</w:t>
            </w:r>
          </w:p>
        </w:tc>
        <w:tc>
          <w:tcPr>
            <w:tcW w:w="662" w:type="dxa"/>
            <w:vAlign w:val="bottom"/>
          </w:tcPr>
          <w:p w:rsidR="0066595D" w:rsidRDefault="0066595D">
            <w:pPr>
              <w:pStyle w:val="ConsPlusNormal"/>
              <w:jc w:val="center"/>
            </w:pPr>
            <w:r>
              <w:t>053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машин и оборудования</w:t>
            </w:r>
          </w:p>
        </w:tc>
        <w:tc>
          <w:tcPr>
            <w:tcW w:w="1361" w:type="dxa"/>
            <w:vAlign w:val="bottom"/>
          </w:tcPr>
          <w:p w:rsidR="0066595D" w:rsidRDefault="0066595D">
            <w:pPr>
              <w:pStyle w:val="ConsPlusNormal"/>
              <w:jc w:val="center"/>
            </w:pPr>
            <w:r>
              <w:t>0104X4000</w:t>
            </w:r>
          </w:p>
        </w:tc>
        <w:tc>
          <w:tcPr>
            <w:tcW w:w="662" w:type="dxa"/>
            <w:vAlign w:val="bottom"/>
          </w:tcPr>
          <w:p w:rsidR="0066595D" w:rsidRDefault="0066595D">
            <w:pPr>
              <w:pStyle w:val="ConsPlusNormal"/>
              <w:jc w:val="center"/>
            </w:pPr>
            <w:r>
              <w:t>054</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транспортных средств</w:t>
            </w:r>
          </w:p>
        </w:tc>
        <w:tc>
          <w:tcPr>
            <w:tcW w:w="1361" w:type="dxa"/>
            <w:vAlign w:val="bottom"/>
          </w:tcPr>
          <w:p w:rsidR="0066595D" w:rsidRDefault="0066595D">
            <w:pPr>
              <w:pStyle w:val="ConsPlusNormal"/>
              <w:jc w:val="center"/>
            </w:pPr>
            <w:r>
              <w:t>0104X5000</w:t>
            </w:r>
          </w:p>
        </w:tc>
        <w:tc>
          <w:tcPr>
            <w:tcW w:w="662" w:type="dxa"/>
            <w:vAlign w:val="bottom"/>
          </w:tcPr>
          <w:p w:rsidR="0066595D" w:rsidRDefault="0066595D">
            <w:pPr>
              <w:pStyle w:val="ConsPlusNormal"/>
              <w:jc w:val="center"/>
            </w:pPr>
            <w:r>
              <w:t>055</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инвентаря производственного и хозяйственного</w:t>
            </w:r>
          </w:p>
        </w:tc>
        <w:tc>
          <w:tcPr>
            <w:tcW w:w="1361" w:type="dxa"/>
            <w:vAlign w:val="bottom"/>
          </w:tcPr>
          <w:p w:rsidR="0066595D" w:rsidRDefault="0066595D">
            <w:pPr>
              <w:pStyle w:val="ConsPlusNormal"/>
              <w:jc w:val="center"/>
            </w:pPr>
            <w:r>
              <w:t>0104X6000</w:t>
            </w:r>
          </w:p>
        </w:tc>
        <w:tc>
          <w:tcPr>
            <w:tcW w:w="662" w:type="dxa"/>
            <w:vAlign w:val="bottom"/>
          </w:tcPr>
          <w:p w:rsidR="0066595D" w:rsidRDefault="0066595D">
            <w:pPr>
              <w:pStyle w:val="ConsPlusNormal"/>
              <w:jc w:val="center"/>
            </w:pPr>
            <w:r>
              <w:t>056</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0505168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66595D">
        <w:tc>
          <w:tcPr>
            <w:tcW w:w="3005" w:type="dxa"/>
            <w:tcBorders>
              <w:left w:val="nil"/>
            </w:tcBorders>
          </w:tcPr>
          <w:p w:rsidR="0066595D" w:rsidRDefault="0066595D">
            <w:pPr>
              <w:pStyle w:val="ConsPlusNormal"/>
              <w:jc w:val="center"/>
            </w:pPr>
            <w:r>
              <w:t>1</w:t>
            </w:r>
          </w:p>
        </w:tc>
        <w:tc>
          <w:tcPr>
            <w:tcW w:w="1361" w:type="dxa"/>
          </w:tcPr>
          <w:p w:rsidR="0066595D" w:rsidRDefault="0066595D">
            <w:pPr>
              <w:pStyle w:val="ConsPlusNormal"/>
              <w:jc w:val="center"/>
            </w:pPr>
            <w:r>
              <w:t>2</w:t>
            </w:r>
          </w:p>
        </w:tc>
        <w:tc>
          <w:tcPr>
            <w:tcW w:w="662" w:type="dxa"/>
          </w:tcPr>
          <w:p w:rsidR="0066595D" w:rsidRDefault="0066595D">
            <w:pPr>
              <w:pStyle w:val="ConsPlusNormal"/>
              <w:jc w:val="center"/>
            </w:pPr>
            <w:r>
              <w:t>3</w:t>
            </w:r>
          </w:p>
        </w:tc>
        <w:tc>
          <w:tcPr>
            <w:tcW w:w="794" w:type="dxa"/>
          </w:tcPr>
          <w:p w:rsidR="0066595D" w:rsidRDefault="0066595D">
            <w:pPr>
              <w:pStyle w:val="ConsPlusNormal"/>
              <w:jc w:val="center"/>
            </w:pPr>
            <w:r>
              <w:t>4</w:t>
            </w:r>
          </w:p>
        </w:tc>
        <w:tc>
          <w:tcPr>
            <w:tcW w:w="737" w:type="dxa"/>
            <w:vAlign w:val="bottom"/>
          </w:tcPr>
          <w:p w:rsidR="0066595D" w:rsidRDefault="0066595D">
            <w:pPr>
              <w:pStyle w:val="ConsPlusNormal"/>
              <w:jc w:val="center"/>
            </w:pPr>
            <w:r>
              <w:t>5</w:t>
            </w:r>
          </w:p>
        </w:tc>
        <w:tc>
          <w:tcPr>
            <w:tcW w:w="907" w:type="dxa"/>
            <w:vAlign w:val="bottom"/>
          </w:tcPr>
          <w:p w:rsidR="0066595D" w:rsidRDefault="0066595D">
            <w:pPr>
              <w:pStyle w:val="ConsPlusNormal"/>
              <w:jc w:val="center"/>
            </w:pPr>
            <w:r>
              <w:t>6</w:t>
            </w:r>
          </w:p>
        </w:tc>
        <w:tc>
          <w:tcPr>
            <w:tcW w:w="1020" w:type="dxa"/>
            <w:vAlign w:val="bottom"/>
          </w:tcPr>
          <w:p w:rsidR="0066595D" w:rsidRDefault="0066595D">
            <w:pPr>
              <w:pStyle w:val="ConsPlusNormal"/>
              <w:jc w:val="center"/>
            </w:pPr>
            <w:r>
              <w:t>7</w:t>
            </w:r>
          </w:p>
        </w:tc>
        <w:tc>
          <w:tcPr>
            <w:tcW w:w="737"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Borders>
              <w:right w:val="nil"/>
            </w:tcBorders>
          </w:tcPr>
          <w:p w:rsidR="0066595D" w:rsidRDefault="0066595D">
            <w:pPr>
              <w:pStyle w:val="ConsPlusNormal"/>
              <w:jc w:val="center"/>
            </w:pPr>
            <w:r>
              <w:t>11</w:t>
            </w: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биологических ресурсов</w:t>
            </w:r>
          </w:p>
        </w:tc>
        <w:tc>
          <w:tcPr>
            <w:tcW w:w="1361" w:type="dxa"/>
            <w:vAlign w:val="bottom"/>
          </w:tcPr>
          <w:p w:rsidR="0066595D" w:rsidRDefault="0066595D">
            <w:pPr>
              <w:pStyle w:val="ConsPlusNormal"/>
              <w:jc w:val="center"/>
            </w:pPr>
            <w:r>
              <w:t>0104X7000</w:t>
            </w:r>
          </w:p>
        </w:tc>
        <w:tc>
          <w:tcPr>
            <w:tcW w:w="662" w:type="dxa"/>
            <w:vAlign w:val="bottom"/>
          </w:tcPr>
          <w:p w:rsidR="0066595D" w:rsidRDefault="0066595D">
            <w:pPr>
              <w:pStyle w:val="ConsPlusNormal"/>
              <w:jc w:val="center"/>
            </w:pPr>
            <w:r>
              <w:t>057</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прочих основных средств</w:t>
            </w:r>
          </w:p>
        </w:tc>
        <w:tc>
          <w:tcPr>
            <w:tcW w:w="1361" w:type="dxa"/>
            <w:vAlign w:val="bottom"/>
          </w:tcPr>
          <w:p w:rsidR="0066595D" w:rsidRDefault="0066595D">
            <w:pPr>
              <w:pStyle w:val="ConsPlusNormal"/>
              <w:jc w:val="center"/>
            </w:pPr>
            <w:r>
              <w:t>0104X8000</w:t>
            </w:r>
          </w:p>
        </w:tc>
        <w:tc>
          <w:tcPr>
            <w:tcW w:w="662" w:type="dxa"/>
            <w:vAlign w:val="bottom"/>
          </w:tcPr>
          <w:p w:rsidR="0066595D" w:rsidRDefault="0066595D">
            <w:pPr>
              <w:pStyle w:val="ConsPlusNormal"/>
              <w:jc w:val="center"/>
            </w:pPr>
            <w:r>
              <w:t>058</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1.3. Обесценение основных средств</w:t>
            </w:r>
          </w:p>
        </w:tc>
        <w:tc>
          <w:tcPr>
            <w:tcW w:w="1361" w:type="dxa"/>
            <w:vAlign w:val="bottom"/>
          </w:tcPr>
          <w:p w:rsidR="0066595D" w:rsidRDefault="0066595D">
            <w:pPr>
              <w:pStyle w:val="ConsPlusNormal"/>
              <w:jc w:val="center"/>
            </w:pPr>
            <w:r>
              <w:t>011400000</w:t>
            </w:r>
          </w:p>
        </w:tc>
        <w:tc>
          <w:tcPr>
            <w:tcW w:w="662" w:type="dxa"/>
            <w:vAlign w:val="bottom"/>
          </w:tcPr>
          <w:p w:rsidR="0066595D" w:rsidRDefault="0066595D">
            <w:pPr>
              <w:pStyle w:val="ConsPlusNormal"/>
              <w:jc w:val="center"/>
            </w:pPr>
            <w:r>
              <w:t>060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жилых помещений</w:t>
            </w:r>
          </w:p>
        </w:tc>
        <w:tc>
          <w:tcPr>
            <w:tcW w:w="1361" w:type="dxa"/>
            <w:vAlign w:val="bottom"/>
          </w:tcPr>
          <w:p w:rsidR="0066595D" w:rsidRDefault="0066595D">
            <w:pPr>
              <w:pStyle w:val="ConsPlusNormal"/>
              <w:jc w:val="center"/>
            </w:pPr>
            <w:r>
              <w:t>011411000</w:t>
            </w:r>
          </w:p>
        </w:tc>
        <w:tc>
          <w:tcPr>
            <w:tcW w:w="662" w:type="dxa"/>
            <w:vAlign w:val="bottom"/>
          </w:tcPr>
          <w:p w:rsidR="0066595D" w:rsidRDefault="0066595D">
            <w:pPr>
              <w:pStyle w:val="ConsPlusNormal"/>
              <w:jc w:val="center"/>
            </w:pPr>
            <w:r>
              <w:t>061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нежилых помещений (зданий и сооружений)</w:t>
            </w:r>
          </w:p>
        </w:tc>
        <w:tc>
          <w:tcPr>
            <w:tcW w:w="1361" w:type="dxa"/>
            <w:vAlign w:val="bottom"/>
          </w:tcPr>
          <w:p w:rsidR="0066595D" w:rsidRDefault="0066595D">
            <w:pPr>
              <w:pStyle w:val="ConsPlusNormal"/>
              <w:jc w:val="center"/>
            </w:pPr>
            <w:r>
              <w:t>0114X2000</w:t>
            </w:r>
          </w:p>
        </w:tc>
        <w:tc>
          <w:tcPr>
            <w:tcW w:w="662" w:type="dxa"/>
            <w:vAlign w:val="bottom"/>
          </w:tcPr>
          <w:p w:rsidR="0066595D" w:rsidRDefault="0066595D">
            <w:pPr>
              <w:pStyle w:val="ConsPlusNormal"/>
              <w:jc w:val="center"/>
            </w:pPr>
            <w:r>
              <w:t>062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 xml:space="preserve">Обесценение </w:t>
            </w:r>
            <w:r>
              <w:lastRenderedPageBreak/>
              <w:t>инвестиционной недвижимости</w:t>
            </w:r>
          </w:p>
        </w:tc>
        <w:tc>
          <w:tcPr>
            <w:tcW w:w="1361" w:type="dxa"/>
            <w:vAlign w:val="bottom"/>
          </w:tcPr>
          <w:p w:rsidR="0066595D" w:rsidRDefault="0066595D">
            <w:pPr>
              <w:pStyle w:val="ConsPlusNormal"/>
              <w:jc w:val="center"/>
            </w:pPr>
            <w:r>
              <w:lastRenderedPageBreak/>
              <w:t>0114X3000</w:t>
            </w:r>
          </w:p>
        </w:tc>
        <w:tc>
          <w:tcPr>
            <w:tcW w:w="662" w:type="dxa"/>
            <w:vAlign w:val="bottom"/>
          </w:tcPr>
          <w:p w:rsidR="0066595D" w:rsidRDefault="0066595D">
            <w:pPr>
              <w:pStyle w:val="ConsPlusNormal"/>
              <w:jc w:val="center"/>
            </w:pPr>
            <w:r>
              <w:t>063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lastRenderedPageBreak/>
              <w:t>Обесценение машин и оборудования - иного движимого имущества учреждения</w:t>
            </w:r>
          </w:p>
        </w:tc>
        <w:tc>
          <w:tcPr>
            <w:tcW w:w="1361" w:type="dxa"/>
            <w:vAlign w:val="bottom"/>
          </w:tcPr>
          <w:p w:rsidR="0066595D" w:rsidRDefault="0066595D">
            <w:pPr>
              <w:pStyle w:val="ConsPlusNormal"/>
              <w:jc w:val="center"/>
            </w:pPr>
            <w:r>
              <w:t>011434000</w:t>
            </w:r>
          </w:p>
        </w:tc>
        <w:tc>
          <w:tcPr>
            <w:tcW w:w="662" w:type="dxa"/>
            <w:vAlign w:val="bottom"/>
          </w:tcPr>
          <w:p w:rsidR="0066595D" w:rsidRDefault="0066595D">
            <w:pPr>
              <w:pStyle w:val="ConsPlusNormal"/>
              <w:jc w:val="center"/>
            </w:pPr>
            <w:r>
              <w:t>064</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транспортных средств</w:t>
            </w:r>
          </w:p>
        </w:tc>
        <w:tc>
          <w:tcPr>
            <w:tcW w:w="1361" w:type="dxa"/>
            <w:vAlign w:val="bottom"/>
          </w:tcPr>
          <w:p w:rsidR="0066595D" w:rsidRDefault="0066595D">
            <w:pPr>
              <w:pStyle w:val="ConsPlusNormal"/>
              <w:jc w:val="center"/>
            </w:pPr>
            <w:r>
              <w:t>0114X5000</w:t>
            </w:r>
          </w:p>
        </w:tc>
        <w:tc>
          <w:tcPr>
            <w:tcW w:w="662" w:type="dxa"/>
            <w:vAlign w:val="bottom"/>
          </w:tcPr>
          <w:p w:rsidR="0066595D" w:rsidRDefault="0066595D">
            <w:pPr>
              <w:pStyle w:val="ConsPlusNormal"/>
              <w:jc w:val="center"/>
            </w:pPr>
            <w:r>
              <w:t>065</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66595D" w:rsidRDefault="0066595D">
            <w:pPr>
              <w:pStyle w:val="ConsPlusNormal"/>
              <w:jc w:val="center"/>
            </w:pPr>
            <w:r>
              <w:t>011436000</w:t>
            </w:r>
          </w:p>
        </w:tc>
        <w:tc>
          <w:tcPr>
            <w:tcW w:w="662" w:type="dxa"/>
            <w:vAlign w:val="bottom"/>
          </w:tcPr>
          <w:p w:rsidR="0066595D" w:rsidRDefault="0066595D">
            <w:pPr>
              <w:pStyle w:val="ConsPlusNormal"/>
              <w:jc w:val="center"/>
            </w:pPr>
            <w:r>
              <w:t>066</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биологических ресурсов - иного движимого имущества учреждения</w:t>
            </w:r>
          </w:p>
        </w:tc>
        <w:tc>
          <w:tcPr>
            <w:tcW w:w="1361" w:type="dxa"/>
            <w:vAlign w:val="bottom"/>
          </w:tcPr>
          <w:p w:rsidR="0066595D" w:rsidRDefault="0066595D">
            <w:pPr>
              <w:pStyle w:val="ConsPlusNormal"/>
              <w:jc w:val="center"/>
            </w:pPr>
            <w:r>
              <w:t>011437000</w:t>
            </w:r>
          </w:p>
        </w:tc>
        <w:tc>
          <w:tcPr>
            <w:tcW w:w="662" w:type="dxa"/>
            <w:vAlign w:val="bottom"/>
          </w:tcPr>
          <w:p w:rsidR="0066595D" w:rsidRDefault="0066595D">
            <w:pPr>
              <w:pStyle w:val="ConsPlusNormal"/>
              <w:jc w:val="center"/>
            </w:pPr>
            <w:r>
              <w:t>067</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прочих основных средств - иного движимого имущества учреждения</w:t>
            </w:r>
          </w:p>
        </w:tc>
        <w:tc>
          <w:tcPr>
            <w:tcW w:w="1361" w:type="dxa"/>
            <w:vAlign w:val="bottom"/>
          </w:tcPr>
          <w:p w:rsidR="0066595D" w:rsidRDefault="0066595D">
            <w:pPr>
              <w:pStyle w:val="ConsPlusNormal"/>
              <w:jc w:val="center"/>
            </w:pPr>
            <w:r>
              <w:t>011438000</w:t>
            </w:r>
          </w:p>
        </w:tc>
        <w:tc>
          <w:tcPr>
            <w:tcW w:w="662" w:type="dxa"/>
            <w:vAlign w:val="bottom"/>
          </w:tcPr>
          <w:p w:rsidR="0066595D" w:rsidRDefault="0066595D">
            <w:pPr>
              <w:pStyle w:val="ConsPlusNormal"/>
              <w:jc w:val="center"/>
            </w:pPr>
            <w:r>
              <w:t>068</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1.4. Вложения в основные средства</w:t>
            </w:r>
          </w:p>
        </w:tc>
        <w:tc>
          <w:tcPr>
            <w:tcW w:w="1361" w:type="dxa"/>
            <w:vAlign w:val="bottom"/>
          </w:tcPr>
          <w:p w:rsidR="0066595D" w:rsidRDefault="0066595D">
            <w:pPr>
              <w:pStyle w:val="ConsPlusNormal"/>
              <w:jc w:val="center"/>
            </w:pPr>
            <w:r>
              <w:t>0106X1000</w:t>
            </w:r>
          </w:p>
        </w:tc>
        <w:tc>
          <w:tcPr>
            <w:tcW w:w="662" w:type="dxa"/>
            <w:vAlign w:val="bottom"/>
          </w:tcPr>
          <w:p w:rsidR="0066595D" w:rsidRDefault="0066595D">
            <w:pPr>
              <w:pStyle w:val="ConsPlusNormal"/>
              <w:jc w:val="center"/>
            </w:pPr>
            <w:r>
              <w:t>070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Вложения в основные средства - недвижимое имущество</w:t>
            </w:r>
          </w:p>
        </w:tc>
        <w:tc>
          <w:tcPr>
            <w:tcW w:w="1361" w:type="dxa"/>
            <w:vAlign w:val="bottom"/>
          </w:tcPr>
          <w:p w:rsidR="0066595D" w:rsidRDefault="0066595D">
            <w:pPr>
              <w:pStyle w:val="ConsPlusNormal"/>
              <w:jc w:val="center"/>
            </w:pPr>
            <w:r>
              <w:t>010611000</w:t>
            </w:r>
          </w:p>
        </w:tc>
        <w:tc>
          <w:tcPr>
            <w:tcW w:w="662" w:type="dxa"/>
            <w:vAlign w:val="bottom"/>
          </w:tcPr>
          <w:p w:rsidR="0066595D" w:rsidRDefault="0066595D">
            <w:pPr>
              <w:pStyle w:val="ConsPlusNormal"/>
              <w:jc w:val="center"/>
            </w:pPr>
            <w:r>
              <w:t>071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 xml:space="preserve">Вложения в основные </w:t>
            </w:r>
            <w:r>
              <w:lastRenderedPageBreak/>
              <w:t>средства - иное движимое имущество</w:t>
            </w:r>
          </w:p>
        </w:tc>
        <w:tc>
          <w:tcPr>
            <w:tcW w:w="1361" w:type="dxa"/>
            <w:vAlign w:val="bottom"/>
          </w:tcPr>
          <w:p w:rsidR="0066595D" w:rsidRDefault="0066595D">
            <w:pPr>
              <w:pStyle w:val="ConsPlusNormal"/>
              <w:jc w:val="center"/>
            </w:pPr>
            <w:r>
              <w:lastRenderedPageBreak/>
              <w:t>010631000</w:t>
            </w:r>
          </w:p>
        </w:tc>
        <w:tc>
          <w:tcPr>
            <w:tcW w:w="662" w:type="dxa"/>
            <w:vAlign w:val="bottom"/>
          </w:tcPr>
          <w:p w:rsidR="0066595D" w:rsidRDefault="0066595D">
            <w:pPr>
              <w:pStyle w:val="ConsPlusNormal"/>
              <w:jc w:val="center"/>
            </w:pPr>
            <w:r>
              <w:t>072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lastRenderedPageBreak/>
              <w:t>Вложения в основные средства - объекты финансовой аренды</w:t>
            </w:r>
          </w:p>
        </w:tc>
        <w:tc>
          <w:tcPr>
            <w:tcW w:w="1361" w:type="dxa"/>
            <w:vAlign w:val="bottom"/>
          </w:tcPr>
          <w:p w:rsidR="0066595D" w:rsidRDefault="0066595D">
            <w:pPr>
              <w:pStyle w:val="ConsPlusNormal"/>
              <w:jc w:val="center"/>
            </w:pPr>
            <w:r>
              <w:t>010641000</w:t>
            </w:r>
          </w:p>
        </w:tc>
        <w:tc>
          <w:tcPr>
            <w:tcW w:w="662" w:type="dxa"/>
            <w:vAlign w:val="bottom"/>
          </w:tcPr>
          <w:p w:rsidR="0066595D" w:rsidRDefault="0066595D">
            <w:pPr>
              <w:pStyle w:val="ConsPlusNormal"/>
              <w:jc w:val="center"/>
            </w:pPr>
            <w:r>
              <w:t>073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Вложения в основные средства в концессии</w:t>
            </w:r>
          </w:p>
        </w:tc>
        <w:tc>
          <w:tcPr>
            <w:tcW w:w="1361" w:type="dxa"/>
            <w:vAlign w:val="bottom"/>
          </w:tcPr>
          <w:p w:rsidR="0066595D" w:rsidRDefault="0066595D">
            <w:pPr>
              <w:pStyle w:val="ConsPlusNormal"/>
              <w:jc w:val="center"/>
            </w:pPr>
            <w:r>
              <w:t>010691000</w:t>
            </w:r>
          </w:p>
        </w:tc>
        <w:tc>
          <w:tcPr>
            <w:tcW w:w="662" w:type="dxa"/>
            <w:vAlign w:val="bottom"/>
          </w:tcPr>
          <w:p w:rsidR="0066595D" w:rsidRDefault="0066595D">
            <w:pPr>
              <w:pStyle w:val="ConsPlusNormal"/>
              <w:jc w:val="center"/>
            </w:pPr>
            <w:r>
              <w:t>074</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1.5. Основные средства в пути</w:t>
            </w:r>
          </w:p>
        </w:tc>
        <w:tc>
          <w:tcPr>
            <w:tcW w:w="1361" w:type="dxa"/>
            <w:vAlign w:val="bottom"/>
          </w:tcPr>
          <w:p w:rsidR="0066595D" w:rsidRDefault="0066595D">
            <w:pPr>
              <w:pStyle w:val="ConsPlusNormal"/>
              <w:jc w:val="center"/>
            </w:pPr>
            <w:r>
              <w:t>0107X1000</w:t>
            </w:r>
          </w:p>
        </w:tc>
        <w:tc>
          <w:tcPr>
            <w:tcW w:w="662" w:type="dxa"/>
            <w:vAlign w:val="bottom"/>
          </w:tcPr>
          <w:p w:rsidR="0066595D" w:rsidRDefault="0066595D">
            <w:pPr>
              <w:pStyle w:val="ConsPlusNormal"/>
              <w:jc w:val="center"/>
            </w:pPr>
            <w:r>
              <w:t>080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ind w:left="283"/>
            </w:pPr>
            <w:r>
              <w:t>из них:</w:t>
            </w:r>
          </w:p>
        </w:tc>
        <w:tc>
          <w:tcPr>
            <w:tcW w:w="1361" w:type="dxa"/>
            <w:tcBorders>
              <w:bottom w:val="nil"/>
            </w:tcBorders>
          </w:tcPr>
          <w:p w:rsidR="0066595D" w:rsidRDefault="0066595D">
            <w:pPr>
              <w:pStyle w:val="ConsPlusNormal"/>
            </w:pPr>
          </w:p>
        </w:tc>
        <w:tc>
          <w:tcPr>
            <w:tcW w:w="662"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ind w:left="283"/>
            </w:pPr>
            <w:r>
              <w:t>недвижимое имущество</w:t>
            </w:r>
          </w:p>
        </w:tc>
        <w:tc>
          <w:tcPr>
            <w:tcW w:w="1361" w:type="dxa"/>
            <w:tcBorders>
              <w:top w:val="nil"/>
            </w:tcBorders>
            <w:vAlign w:val="bottom"/>
          </w:tcPr>
          <w:p w:rsidR="0066595D" w:rsidRDefault="0066595D">
            <w:pPr>
              <w:pStyle w:val="ConsPlusNormal"/>
              <w:jc w:val="center"/>
            </w:pPr>
            <w:r>
              <w:t>010711000</w:t>
            </w:r>
          </w:p>
        </w:tc>
        <w:tc>
          <w:tcPr>
            <w:tcW w:w="662" w:type="dxa"/>
            <w:tcBorders>
              <w:top w:val="nil"/>
            </w:tcBorders>
            <w:vAlign w:val="bottom"/>
          </w:tcPr>
          <w:p w:rsidR="0066595D" w:rsidRDefault="0066595D">
            <w:pPr>
              <w:pStyle w:val="ConsPlusNormal"/>
              <w:jc w:val="center"/>
            </w:pPr>
            <w:r>
              <w:t>081</w:t>
            </w:r>
          </w:p>
        </w:tc>
        <w:tc>
          <w:tcPr>
            <w:tcW w:w="79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jc w:val="center"/>
              <w:outlineLvl w:val="6"/>
            </w:pPr>
            <w:r>
              <w:t>2. Движение нематериальных активов</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t>2.1. Нематериальные активы</w:t>
            </w:r>
          </w:p>
        </w:tc>
        <w:tc>
          <w:tcPr>
            <w:tcW w:w="1361" w:type="dxa"/>
            <w:tcBorders>
              <w:top w:val="nil"/>
            </w:tcBorders>
          </w:tcPr>
          <w:p w:rsidR="0066595D" w:rsidRDefault="0066595D">
            <w:pPr>
              <w:pStyle w:val="ConsPlusNormal"/>
              <w:jc w:val="center"/>
            </w:pPr>
            <w:r>
              <w:t>0102X0000</w:t>
            </w:r>
          </w:p>
        </w:tc>
        <w:tc>
          <w:tcPr>
            <w:tcW w:w="662" w:type="dxa"/>
            <w:tcBorders>
              <w:top w:val="nil"/>
            </w:tcBorders>
          </w:tcPr>
          <w:p w:rsidR="0066595D" w:rsidRDefault="0066595D">
            <w:pPr>
              <w:pStyle w:val="ConsPlusNormal"/>
              <w:jc w:val="center"/>
            </w:pPr>
            <w:r>
              <w:t>110</w:t>
            </w: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2.2. Амортизация нематериальных активов</w:t>
            </w:r>
          </w:p>
        </w:tc>
        <w:tc>
          <w:tcPr>
            <w:tcW w:w="1361" w:type="dxa"/>
            <w:vAlign w:val="bottom"/>
          </w:tcPr>
          <w:p w:rsidR="0066595D" w:rsidRDefault="0066595D">
            <w:pPr>
              <w:pStyle w:val="ConsPlusNormal"/>
              <w:jc w:val="center"/>
            </w:pPr>
            <w:r>
              <w:t>010439000</w:t>
            </w:r>
          </w:p>
        </w:tc>
        <w:tc>
          <w:tcPr>
            <w:tcW w:w="662" w:type="dxa"/>
            <w:vAlign w:val="bottom"/>
          </w:tcPr>
          <w:p w:rsidR="0066595D" w:rsidRDefault="0066595D">
            <w:pPr>
              <w:pStyle w:val="ConsPlusNormal"/>
              <w:jc w:val="center"/>
            </w:pPr>
            <w:r>
              <w:t>120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2.3. Обесценение нематериальных активов</w:t>
            </w:r>
          </w:p>
        </w:tc>
        <w:tc>
          <w:tcPr>
            <w:tcW w:w="1361" w:type="dxa"/>
            <w:vAlign w:val="bottom"/>
          </w:tcPr>
          <w:p w:rsidR="0066595D" w:rsidRDefault="0066595D">
            <w:pPr>
              <w:pStyle w:val="ConsPlusNormal"/>
              <w:jc w:val="center"/>
            </w:pPr>
            <w:r>
              <w:t>011439000</w:t>
            </w:r>
          </w:p>
        </w:tc>
        <w:tc>
          <w:tcPr>
            <w:tcW w:w="662" w:type="dxa"/>
            <w:vAlign w:val="bottom"/>
          </w:tcPr>
          <w:p w:rsidR="0066595D" w:rsidRDefault="0066595D">
            <w:pPr>
              <w:pStyle w:val="ConsPlusNormal"/>
              <w:jc w:val="center"/>
            </w:pPr>
            <w:r>
              <w:t>125</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2.4. Вложения в нематериальные активы</w:t>
            </w:r>
          </w:p>
        </w:tc>
        <w:tc>
          <w:tcPr>
            <w:tcW w:w="1361" w:type="dxa"/>
            <w:vAlign w:val="bottom"/>
          </w:tcPr>
          <w:p w:rsidR="0066595D" w:rsidRDefault="0066595D">
            <w:pPr>
              <w:pStyle w:val="ConsPlusNormal"/>
              <w:jc w:val="center"/>
            </w:pPr>
            <w:r>
              <w:t>0106X2000</w:t>
            </w:r>
          </w:p>
        </w:tc>
        <w:tc>
          <w:tcPr>
            <w:tcW w:w="662" w:type="dxa"/>
            <w:vAlign w:val="bottom"/>
          </w:tcPr>
          <w:p w:rsidR="0066595D" w:rsidRDefault="0066595D">
            <w:pPr>
              <w:pStyle w:val="ConsPlusNormal"/>
              <w:jc w:val="center"/>
            </w:pPr>
            <w:r>
              <w:t>130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0505168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66595D">
        <w:tc>
          <w:tcPr>
            <w:tcW w:w="3005" w:type="dxa"/>
            <w:tcBorders>
              <w:left w:val="nil"/>
            </w:tcBorders>
          </w:tcPr>
          <w:p w:rsidR="0066595D" w:rsidRDefault="0066595D">
            <w:pPr>
              <w:pStyle w:val="ConsPlusNormal"/>
              <w:jc w:val="center"/>
            </w:pPr>
            <w:r>
              <w:t>1</w:t>
            </w:r>
          </w:p>
        </w:tc>
        <w:tc>
          <w:tcPr>
            <w:tcW w:w="1361" w:type="dxa"/>
          </w:tcPr>
          <w:p w:rsidR="0066595D" w:rsidRDefault="0066595D">
            <w:pPr>
              <w:pStyle w:val="ConsPlusNormal"/>
              <w:jc w:val="center"/>
            </w:pPr>
            <w:r>
              <w:t>2</w:t>
            </w:r>
          </w:p>
        </w:tc>
        <w:tc>
          <w:tcPr>
            <w:tcW w:w="662" w:type="dxa"/>
          </w:tcPr>
          <w:p w:rsidR="0066595D" w:rsidRDefault="0066595D">
            <w:pPr>
              <w:pStyle w:val="ConsPlusNormal"/>
              <w:jc w:val="center"/>
            </w:pPr>
            <w:r>
              <w:t>3</w:t>
            </w:r>
          </w:p>
        </w:tc>
        <w:tc>
          <w:tcPr>
            <w:tcW w:w="79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1020" w:type="dxa"/>
          </w:tcPr>
          <w:p w:rsidR="0066595D" w:rsidRDefault="0066595D">
            <w:pPr>
              <w:pStyle w:val="ConsPlusNormal"/>
              <w:jc w:val="center"/>
            </w:pPr>
            <w:r>
              <w:t>7</w:t>
            </w:r>
          </w:p>
        </w:tc>
        <w:tc>
          <w:tcPr>
            <w:tcW w:w="737"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Borders>
              <w:right w:val="nil"/>
            </w:tcBorders>
          </w:tcPr>
          <w:p w:rsidR="0066595D" w:rsidRDefault="0066595D">
            <w:pPr>
              <w:pStyle w:val="ConsPlusNormal"/>
              <w:jc w:val="center"/>
            </w:pPr>
            <w:r>
              <w:t>11</w:t>
            </w: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jc w:val="center"/>
              <w:outlineLvl w:val="6"/>
            </w:pPr>
            <w:r>
              <w:t xml:space="preserve">3. Движение </w:t>
            </w:r>
            <w:r>
              <w:lastRenderedPageBreak/>
              <w:t>непроизведенных активов</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lastRenderedPageBreak/>
              <w:t>3.1. Непроизведенные активы</w:t>
            </w:r>
          </w:p>
        </w:tc>
        <w:tc>
          <w:tcPr>
            <w:tcW w:w="1361" w:type="dxa"/>
            <w:tcBorders>
              <w:top w:val="nil"/>
            </w:tcBorders>
            <w:vAlign w:val="bottom"/>
          </w:tcPr>
          <w:p w:rsidR="0066595D" w:rsidRDefault="0066595D">
            <w:pPr>
              <w:pStyle w:val="ConsPlusNormal"/>
              <w:jc w:val="center"/>
            </w:pPr>
            <w:r>
              <w:t>010300000</w:t>
            </w:r>
          </w:p>
        </w:tc>
        <w:tc>
          <w:tcPr>
            <w:tcW w:w="662" w:type="dxa"/>
            <w:tcBorders>
              <w:top w:val="nil"/>
            </w:tcBorders>
            <w:vAlign w:val="bottom"/>
          </w:tcPr>
          <w:p w:rsidR="0066595D" w:rsidRDefault="0066595D">
            <w:pPr>
              <w:pStyle w:val="ConsPlusNormal"/>
              <w:jc w:val="center"/>
            </w:pPr>
            <w:r>
              <w:t>150</w:t>
            </w:r>
          </w:p>
        </w:tc>
        <w:tc>
          <w:tcPr>
            <w:tcW w:w="79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Земля</w:t>
            </w:r>
          </w:p>
        </w:tc>
        <w:tc>
          <w:tcPr>
            <w:tcW w:w="1361" w:type="dxa"/>
            <w:vAlign w:val="bottom"/>
          </w:tcPr>
          <w:p w:rsidR="0066595D" w:rsidRDefault="0066595D">
            <w:pPr>
              <w:pStyle w:val="ConsPlusNormal"/>
              <w:jc w:val="center"/>
            </w:pPr>
            <w:r>
              <w:t>010311000</w:t>
            </w:r>
          </w:p>
        </w:tc>
        <w:tc>
          <w:tcPr>
            <w:tcW w:w="662" w:type="dxa"/>
            <w:vAlign w:val="bottom"/>
          </w:tcPr>
          <w:p w:rsidR="0066595D" w:rsidRDefault="0066595D">
            <w:pPr>
              <w:pStyle w:val="ConsPlusNormal"/>
              <w:jc w:val="center"/>
            </w:pPr>
            <w:r>
              <w:t>151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Ресурсы недр</w:t>
            </w:r>
          </w:p>
        </w:tc>
        <w:tc>
          <w:tcPr>
            <w:tcW w:w="1361" w:type="dxa"/>
            <w:vAlign w:val="bottom"/>
          </w:tcPr>
          <w:p w:rsidR="0066595D" w:rsidRDefault="0066595D">
            <w:pPr>
              <w:pStyle w:val="ConsPlusNormal"/>
              <w:jc w:val="center"/>
            </w:pPr>
            <w:r>
              <w:t>0103X2000</w:t>
            </w:r>
          </w:p>
        </w:tc>
        <w:tc>
          <w:tcPr>
            <w:tcW w:w="662" w:type="dxa"/>
            <w:vAlign w:val="bottom"/>
          </w:tcPr>
          <w:p w:rsidR="0066595D" w:rsidRDefault="0066595D">
            <w:pPr>
              <w:pStyle w:val="ConsPlusNormal"/>
              <w:jc w:val="center"/>
            </w:pPr>
            <w:r>
              <w:t>152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Прочие непроизведенные активы</w:t>
            </w:r>
          </w:p>
        </w:tc>
        <w:tc>
          <w:tcPr>
            <w:tcW w:w="1361" w:type="dxa"/>
            <w:vAlign w:val="bottom"/>
          </w:tcPr>
          <w:p w:rsidR="0066595D" w:rsidRDefault="0066595D">
            <w:pPr>
              <w:pStyle w:val="ConsPlusNormal"/>
              <w:jc w:val="center"/>
            </w:pPr>
            <w:r>
              <w:t>0103X3000</w:t>
            </w:r>
          </w:p>
        </w:tc>
        <w:tc>
          <w:tcPr>
            <w:tcW w:w="662" w:type="dxa"/>
            <w:vAlign w:val="bottom"/>
          </w:tcPr>
          <w:p w:rsidR="0066595D" w:rsidRDefault="0066595D">
            <w:pPr>
              <w:pStyle w:val="ConsPlusNormal"/>
              <w:jc w:val="center"/>
            </w:pPr>
            <w:r>
              <w:t>153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3.2. Обесценение непроизведенных активов</w:t>
            </w:r>
          </w:p>
        </w:tc>
        <w:tc>
          <w:tcPr>
            <w:tcW w:w="1361" w:type="dxa"/>
            <w:vAlign w:val="bottom"/>
          </w:tcPr>
          <w:p w:rsidR="0066595D" w:rsidRDefault="0066595D">
            <w:pPr>
              <w:pStyle w:val="ConsPlusNormal"/>
              <w:jc w:val="center"/>
            </w:pPr>
            <w:r>
              <w:t>01146X000</w:t>
            </w:r>
          </w:p>
        </w:tc>
        <w:tc>
          <w:tcPr>
            <w:tcW w:w="662" w:type="dxa"/>
            <w:vAlign w:val="bottom"/>
          </w:tcPr>
          <w:p w:rsidR="0066595D" w:rsidRDefault="0066595D">
            <w:pPr>
              <w:pStyle w:val="ConsPlusNormal"/>
              <w:jc w:val="center"/>
            </w:pPr>
            <w:r>
              <w:t>160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земли</w:t>
            </w:r>
          </w:p>
        </w:tc>
        <w:tc>
          <w:tcPr>
            <w:tcW w:w="1361" w:type="dxa"/>
            <w:vAlign w:val="bottom"/>
          </w:tcPr>
          <w:p w:rsidR="0066595D" w:rsidRDefault="0066595D">
            <w:pPr>
              <w:pStyle w:val="ConsPlusNormal"/>
              <w:jc w:val="center"/>
            </w:pPr>
            <w:r>
              <w:t>011461000</w:t>
            </w:r>
          </w:p>
        </w:tc>
        <w:tc>
          <w:tcPr>
            <w:tcW w:w="662" w:type="dxa"/>
            <w:vAlign w:val="bottom"/>
          </w:tcPr>
          <w:p w:rsidR="0066595D" w:rsidRDefault="0066595D">
            <w:pPr>
              <w:pStyle w:val="ConsPlusNormal"/>
              <w:jc w:val="center"/>
            </w:pPr>
            <w:r>
              <w:t>161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ресурсов недр</w:t>
            </w:r>
          </w:p>
        </w:tc>
        <w:tc>
          <w:tcPr>
            <w:tcW w:w="1361" w:type="dxa"/>
            <w:vAlign w:val="bottom"/>
          </w:tcPr>
          <w:p w:rsidR="0066595D" w:rsidRDefault="0066595D">
            <w:pPr>
              <w:pStyle w:val="ConsPlusNormal"/>
              <w:jc w:val="center"/>
            </w:pPr>
            <w:r>
              <w:t>011462000</w:t>
            </w:r>
          </w:p>
        </w:tc>
        <w:tc>
          <w:tcPr>
            <w:tcW w:w="662" w:type="dxa"/>
            <w:vAlign w:val="bottom"/>
          </w:tcPr>
          <w:p w:rsidR="0066595D" w:rsidRDefault="0066595D">
            <w:pPr>
              <w:pStyle w:val="ConsPlusNormal"/>
              <w:jc w:val="center"/>
            </w:pPr>
            <w:r>
              <w:t>162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Обесценение прочих непроизведенных активов</w:t>
            </w:r>
          </w:p>
        </w:tc>
        <w:tc>
          <w:tcPr>
            <w:tcW w:w="1361" w:type="dxa"/>
            <w:vAlign w:val="bottom"/>
          </w:tcPr>
          <w:p w:rsidR="0066595D" w:rsidRDefault="0066595D">
            <w:pPr>
              <w:pStyle w:val="ConsPlusNormal"/>
              <w:jc w:val="center"/>
            </w:pPr>
            <w:r>
              <w:t>011463000</w:t>
            </w:r>
          </w:p>
        </w:tc>
        <w:tc>
          <w:tcPr>
            <w:tcW w:w="662" w:type="dxa"/>
            <w:vAlign w:val="bottom"/>
          </w:tcPr>
          <w:p w:rsidR="0066595D" w:rsidRDefault="0066595D">
            <w:pPr>
              <w:pStyle w:val="ConsPlusNormal"/>
              <w:jc w:val="center"/>
            </w:pPr>
            <w:r>
              <w:t>163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3.3. Вложения в непроизведенные активы</w:t>
            </w:r>
          </w:p>
        </w:tc>
        <w:tc>
          <w:tcPr>
            <w:tcW w:w="1361" w:type="dxa"/>
            <w:vAlign w:val="bottom"/>
          </w:tcPr>
          <w:p w:rsidR="0066595D" w:rsidRDefault="0066595D">
            <w:pPr>
              <w:pStyle w:val="ConsPlusNormal"/>
              <w:jc w:val="center"/>
            </w:pPr>
            <w:r>
              <w:t>0106X3000</w:t>
            </w:r>
          </w:p>
        </w:tc>
        <w:tc>
          <w:tcPr>
            <w:tcW w:w="662" w:type="dxa"/>
            <w:vAlign w:val="bottom"/>
          </w:tcPr>
          <w:p w:rsidR="0066595D" w:rsidRDefault="0066595D">
            <w:pPr>
              <w:pStyle w:val="ConsPlusNormal"/>
              <w:jc w:val="center"/>
            </w:pPr>
            <w:r>
              <w:t>170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из них:</w:t>
            </w:r>
          </w:p>
          <w:p w:rsidR="0066595D" w:rsidRDefault="0066595D">
            <w:pPr>
              <w:pStyle w:val="ConsPlusNormal"/>
              <w:ind w:left="283"/>
            </w:pPr>
            <w:r>
              <w:t>недвижимое имущество</w:t>
            </w:r>
          </w:p>
        </w:tc>
        <w:tc>
          <w:tcPr>
            <w:tcW w:w="1361" w:type="dxa"/>
            <w:vAlign w:val="bottom"/>
          </w:tcPr>
          <w:p w:rsidR="0066595D" w:rsidRDefault="0066595D">
            <w:pPr>
              <w:pStyle w:val="ConsPlusNormal"/>
              <w:jc w:val="center"/>
            </w:pPr>
            <w:r>
              <w:t>010613000</w:t>
            </w:r>
          </w:p>
        </w:tc>
        <w:tc>
          <w:tcPr>
            <w:tcW w:w="662" w:type="dxa"/>
            <w:vAlign w:val="bottom"/>
          </w:tcPr>
          <w:p w:rsidR="0066595D" w:rsidRDefault="0066595D">
            <w:pPr>
              <w:pStyle w:val="ConsPlusNormal"/>
              <w:jc w:val="center"/>
            </w:pPr>
            <w:r>
              <w:t>171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непроизведенные активы в концессии</w:t>
            </w:r>
          </w:p>
        </w:tc>
        <w:tc>
          <w:tcPr>
            <w:tcW w:w="1361" w:type="dxa"/>
            <w:vAlign w:val="bottom"/>
          </w:tcPr>
          <w:p w:rsidR="0066595D" w:rsidRDefault="0066595D">
            <w:pPr>
              <w:pStyle w:val="ConsPlusNormal"/>
              <w:jc w:val="center"/>
            </w:pPr>
            <w:r>
              <w:t>010693000</w:t>
            </w:r>
          </w:p>
        </w:tc>
        <w:tc>
          <w:tcPr>
            <w:tcW w:w="662" w:type="dxa"/>
            <w:vAlign w:val="bottom"/>
          </w:tcPr>
          <w:p w:rsidR="0066595D" w:rsidRDefault="0066595D">
            <w:pPr>
              <w:pStyle w:val="ConsPlusNormal"/>
              <w:jc w:val="center"/>
            </w:pPr>
            <w:r>
              <w:t>172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jc w:val="center"/>
              <w:outlineLvl w:val="6"/>
            </w:pPr>
            <w:r>
              <w:t>4. Движение материальных запасов</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t>4.1. Материальные запасы</w:t>
            </w:r>
          </w:p>
        </w:tc>
        <w:tc>
          <w:tcPr>
            <w:tcW w:w="1361" w:type="dxa"/>
            <w:tcBorders>
              <w:top w:val="nil"/>
            </w:tcBorders>
            <w:vAlign w:val="bottom"/>
          </w:tcPr>
          <w:p w:rsidR="0066595D" w:rsidRDefault="0066595D">
            <w:pPr>
              <w:pStyle w:val="ConsPlusNormal"/>
              <w:jc w:val="center"/>
            </w:pPr>
            <w:r>
              <w:t>010500000</w:t>
            </w:r>
          </w:p>
        </w:tc>
        <w:tc>
          <w:tcPr>
            <w:tcW w:w="662" w:type="dxa"/>
            <w:tcBorders>
              <w:top w:val="nil"/>
            </w:tcBorders>
            <w:vAlign w:val="bottom"/>
          </w:tcPr>
          <w:p w:rsidR="0066595D" w:rsidRDefault="0066595D">
            <w:pPr>
              <w:pStyle w:val="ConsPlusNormal"/>
              <w:jc w:val="center"/>
            </w:pPr>
            <w:r>
              <w:t>190</w:t>
            </w:r>
          </w:p>
        </w:tc>
        <w:tc>
          <w:tcPr>
            <w:tcW w:w="79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lastRenderedPageBreak/>
              <w:t>4.2. Вложения в материальные запасы</w:t>
            </w:r>
          </w:p>
        </w:tc>
        <w:tc>
          <w:tcPr>
            <w:tcW w:w="1361" w:type="dxa"/>
            <w:vAlign w:val="bottom"/>
          </w:tcPr>
          <w:p w:rsidR="0066595D" w:rsidRDefault="0066595D">
            <w:pPr>
              <w:pStyle w:val="ConsPlusNormal"/>
              <w:jc w:val="center"/>
            </w:pPr>
            <w:r>
              <w:t>010634000</w:t>
            </w:r>
          </w:p>
        </w:tc>
        <w:tc>
          <w:tcPr>
            <w:tcW w:w="662" w:type="dxa"/>
            <w:vAlign w:val="bottom"/>
          </w:tcPr>
          <w:p w:rsidR="0066595D" w:rsidRDefault="0066595D">
            <w:pPr>
              <w:pStyle w:val="ConsPlusNormal"/>
              <w:jc w:val="center"/>
            </w:pPr>
            <w:r>
              <w:t>230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4.3. Материальные запасы в пути</w:t>
            </w:r>
          </w:p>
        </w:tc>
        <w:tc>
          <w:tcPr>
            <w:tcW w:w="1361" w:type="dxa"/>
            <w:vAlign w:val="bottom"/>
          </w:tcPr>
          <w:p w:rsidR="0066595D" w:rsidRDefault="0066595D">
            <w:pPr>
              <w:pStyle w:val="ConsPlusNormal"/>
              <w:jc w:val="center"/>
            </w:pPr>
            <w:r>
              <w:t>0107X3000</w:t>
            </w:r>
          </w:p>
        </w:tc>
        <w:tc>
          <w:tcPr>
            <w:tcW w:w="662" w:type="dxa"/>
            <w:vAlign w:val="bottom"/>
          </w:tcPr>
          <w:p w:rsidR="0066595D" w:rsidRDefault="0066595D">
            <w:pPr>
              <w:pStyle w:val="ConsPlusNormal"/>
              <w:jc w:val="center"/>
            </w:pPr>
            <w:r>
              <w:t>250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jc w:val="center"/>
              <w:outlineLvl w:val="6"/>
            </w:pPr>
            <w:r>
              <w:t>5. Права пользования активами</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t>5.1. Права пользования нефинансовыми активами</w:t>
            </w:r>
          </w:p>
        </w:tc>
        <w:tc>
          <w:tcPr>
            <w:tcW w:w="1361" w:type="dxa"/>
            <w:tcBorders>
              <w:top w:val="nil"/>
            </w:tcBorders>
            <w:vAlign w:val="bottom"/>
          </w:tcPr>
          <w:p w:rsidR="0066595D" w:rsidRDefault="0066595D">
            <w:pPr>
              <w:pStyle w:val="ConsPlusNormal"/>
              <w:jc w:val="center"/>
            </w:pPr>
            <w:r>
              <w:t>01114X000</w:t>
            </w:r>
          </w:p>
        </w:tc>
        <w:tc>
          <w:tcPr>
            <w:tcW w:w="662" w:type="dxa"/>
            <w:tcBorders>
              <w:top w:val="nil"/>
            </w:tcBorders>
            <w:vAlign w:val="bottom"/>
          </w:tcPr>
          <w:p w:rsidR="0066595D" w:rsidRDefault="0066595D">
            <w:pPr>
              <w:pStyle w:val="ConsPlusNormal"/>
              <w:jc w:val="center"/>
            </w:pPr>
            <w:r>
              <w:t>260</w:t>
            </w:r>
          </w:p>
        </w:tc>
        <w:tc>
          <w:tcPr>
            <w:tcW w:w="79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Права пользования жилыми помещениями</w:t>
            </w:r>
          </w:p>
        </w:tc>
        <w:tc>
          <w:tcPr>
            <w:tcW w:w="1361" w:type="dxa"/>
            <w:vAlign w:val="bottom"/>
          </w:tcPr>
          <w:p w:rsidR="0066595D" w:rsidRDefault="0066595D">
            <w:pPr>
              <w:pStyle w:val="ConsPlusNormal"/>
              <w:jc w:val="center"/>
            </w:pPr>
            <w:r>
              <w:t>011141000</w:t>
            </w:r>
          </w:p>
        </w:tc>
        <w:tc>
          <w:tcPr>
            <w:tcW w:w="662" w:type="dxa"/>
            <w:vAlign w:val="bottom"/>
          </w:tcPr>
          <w:p w:rsidR="0066595D" w:rsidRDefault="0066595D">
            <w:pPr>
              <w:pStyle w:val="ConsPlusNormal"/>
              <w:jc w:val="center"/>
            </w:pPr>
            <w:r>
              <w:t>261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Права пользования нежилыми помещениями (зданиями и сооружениями)</w:t>
            </w:r>
          </w:p>
        </w:tc>
        <w:tc>
          <w:tcPr>
            <w:tcW w:w="1361" w:type="dxa"/>
            <w:vAlign w:val="bottom"/>
          </w:tcPr>
          <w:p w:rsidR="0066595D" w:rsidRDefault="0066595D">
            <w:pPr>
              <w:pStyle w:val="ConsPlusNormal"/>
              <w:jc w:val="center"/>
            </w:pPr>
            <w:r>
              <w:t>011142000</w:t>
            </w:r>
          </w:p>
        </w:tc>
        <w:tc>
          <w:tcPr>
            <w:tcW w:w="662" w:type="dxa"/>
            <w:vAlign w:val="bottom"/>
          </w:tcPr>
          <w:p w:rsidR="0066595D" w:rsidRDefault="0066595D">
            <w:pPr>
              <w:pStyle w:val="ConsPlusNormal"/>
              <w:jc w:val="center"/>
            </w:pPr>
            <w:r>
              <w:t>262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Права пользования машинами и оборудованием</w:t>
            </w:r>
          </w:p>
        </w:tc>
        <w:tc>
          <w:tcPr>
            <w:tcW w:w="1361" w:type="dxa"/>
            <w:vAlign w:val="bottom"/>
          </w:tcPr>
          <w:p w:rsidR="0066595D" w:rsidRDefault="0066595D">
            <w:pPr>
              <w:pStyle w:val="ConsPlusNormal"/>
              <w:jc w:val="center"/>
            </w:pPr>
            <w:r>
              <w:t>011144000</w:t>
            </w:r>
          </w:p>
        </w:tc>
        <w:tc>
          <w:tcPr>
            <w:tcW w:w="662" w:type="dxa"/>
            <w:vAlign w:val="bottom"/>
          </w:tcPr>
          <w:p w:rsidR="0066595D" w:rsidRDefault="0066595D">
            <w:pPr>
              <w:pStyle w:val="ConsPlusNormal"/>
              <w:jc w:val="center"/>
            </w:pPr>
            <w:r>
              <w:t>263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Права пользования транспортными средствами</w:t>
            </w:r>
          </w:p>
        </w:tc>
        <w:tc>
          <w:tcPr>
            <w:tcW w:w="1361" w:type="dxa"/>
            <w:vAlign w:val="bottom"/>
          </w:tcPr>
          <w:p w:rsidR="0066595D" w:rsidRDefault="0066595D">
            <w:pPr>
              <w:pStyle w:val="ConsPlusNormal"/>
              <w:jc w:val="center"/>
            </w:pPr>
            <w:r>
              <w:t>011145000</w:t>
            </w:r>
          </w:p>
        </w:tc>
        <w:tc>
          <w:tcPr>
            <w:tcW w:w="662" w:type="dxa"/>
            <w:vAlign w:val="bottom"/>
          </w:tcPr>
          <w:p w:rsidR="0066595D" w:rsidRDefault="0066595D">
            <w:pPr>
              <w:pStyle w:val="ConsPlusNormal"/>
              <w:jc w:val="center"/>
            </w:pPr>
            <w:r>
              <w:t>264</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Права пользования инвентарем производственным и хозяйственным</w:t>
            </w:r>
          </w:p>
        </w:tc>
        <w:tc>
          <w:tcPr>
            <w:tcW w:w="1361" w:type="dxa"/>
            <w:vAlign w:val="bottom"/>
          </w:tcPr>
          <w:p w:rsidR="0066595D" w:rsidRDefault="0066595D">
            <w:pPr>
              <w:pStyle w:val="ConsPlusNormal"/>
              <w:jc w:val="center"/>
            </w:pPr>
            <w:r>
              <w:t>011146000</w:t>
            </w:r>
          </w:p>
        </w:tc>
        <w:tc>
          <w:tcPr>
            <w:tcW w:w="662" w:type="dxa"/>
            <w:vAlign w:val="bottom"/>
          </w:tcPr>
          <w:p w:rsidR="0066595D" w:rsidRDefault="0066595D">
            <w:pPr>
              <w:pStyle w:val="ConsPlusNormal"/>
              <w:jc w:val="center"/>
            </w:pPr>
            <w:r>
              <w:t>265</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 xml:space="preserve">Права пользования биологическими </w:t>
            </w:r>
            <w:r>
              <w:lastRenderedPageBreak/>
              <w:t>ресурсами</w:t>
            </w:r>
          </w:p>
        </w:tc>
        <w:tc>
          <w:tcPr>
            <w:tcW w:w="1361" w:type="dxa"/>
            <w:vAlign w:val="bottom"/>
          </w:tcPr>
          <w:p w:rsidR="0066595D" w:rsidRDefault="0066595D">
            <w:pPr>
              <w:pStyle w:val="ConsPlusNormal"/>
              <w:jc w:val="center"/>
            </w:pPr>
            <w:r>
              <w:lastRenderedPageBreak/>
              <w:t>011147000</w:t>
            </w:r>
          </w:p>
        </w:tc>
        <w:tc>
          <w:tcPr>
            <w:tcW w:w="662" w:type="dxa"/>
            <w:vAlign w:val="bottom"/>
          </w:tcPr>
          <w:p w:rsidR="0066595D" w:rsidRDefault="0066595D">
            <w:pPr>
              <w:pStyle w:val="ConsPlusNormal"/>
              <w:jc w:val="center"/>
            </w:pPr>
            <w:r>
              <w:t>266</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lastRenderedPageBreak/>
              <w:t>Права пользования прочими основными средствами</w:t>
            </w:r>
          </w:p>
        </w:tc>
        <w:tc>
          <w:tcPr>
            <w:tcW w:w="1361" w:type="dxa"/>
            <w:vAlign w:val="bottom"/>
          </w:tcPr>
          <w:p w:rsidR="0066595D" w:rsidRDefault="0066595D">
            <w:pPr>
              <w:pStyle w:val="ConsPlusNormal"/>
              <w:jc w:val="center"/>
            </w:pPr>
            <w:r>
              <w:t>011148000</w:t>
            </w:r>
          </w:p>
        </w:tc>
        <w:tc>
          <w:tcPr>
            <w:tcW w:w="662" w:type="dxa"/>
            <w:vAlign w:val="bottom"/>
          </w:tcPr>
          <w:p w:rsidR="0066595D" w:rsidRDefault="0066595D">
            <w:pPr>
              <w:pStyle w:val="ConsPlusNormal"/>
              <w:jc w:val="center"/>
            </w:pPr>
            <w:r>
              <w:t>267</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Права пользования непроизведенными активами</w:t>
            </w:r>
          </w:p>
        </w:tc>
        <w:tc>
          <w:tcPr>
            <w:tcW w:w="1361" w:type="dxa"/>
            <w:vAlign w:val="bottom"/>
          </w:tcPr>
          <w:p w:rsidR="0066595D" w:rsidRDefault="0066595D">
            <w:pPr>
              <w:pStyle w:val="ConsPlusNormal"/>
              <w:jc w:val="center"/>
            </w:pPr>
            <w:r>
              <w:t>011149000</w:t>
            </w:r>
          </w:p>
        </w:tc>
        <w:tc>
          <w:tcPr>
            <w:tcW w:w="662" w:type="dxa"/>
            <w:vAlign w:val="bottom"/>
          </w:tcPr>
          <w:p w:rsidR="0066595D" w:rsidRDefault="0066595D">
            <w:pPr>
              <w:pStyle w:val="ConsPlusNormal"/>
              <w:jc w:val="center"/>
            </w:pPr>
            <w:r>
              <w:t>268</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0505168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66595D">
        <w:tc>
          <w:tcPr>
            <w:tcW w:w="3005" w:type="dxa"/>
            <w:tcBorders>
              <w:left w:val="nil"/>
            </w:tcBorders>
          </w:tcPr>
          <w:p w:rsidR="0066595D" w:rsidRDefault="0066595D">
            <w:pPr>
              <w:pStyle w:val="ConsPlusNormal"/>
              <w:jc w:val="center"/>
            </w:pPr>
            <w:r>
              <w:t>1</w:t>
            </w:r>
          </w:p>
        </w:tc>
        <w:tc>
          <w:tcPr>
            <w:tcW w:w="1361" w:type="dxa"/>
          </w:tcPr>
          <w:p w:rsidR="0066595D" w:rsidRDefault="0066595D">
            <w:pPr>
              <w:pStyle w:val="ConsPlusNormal"/>
              <w:jc w:val="center"/>
            </w:pPr>
            <w:r>
              <w:t>2</w:t>
            </w:r>
          </w:p>
        </w:tc>
        <w:tc>
          <w:tcPr>
            <w:tcW w:w="662" w:type="dxa"/>
          </w:tcPr>
          <w:p w:rsidR="0066595D" w:rsidRDefault="0066595D">
            <w:pPr>
              <w:pStyle w:val="ConsPlusNormal"/>
              <w:jc w:val="center"/>
            </w:pPr>
            <w:r>
              <w:t>3</w:t>
            </w:r>
          </w:p>
        </w:tc>
        <w:tc>
          <w:tcPr>
            <w:tcW w:w="79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1020" w:type="dxa"/>
          </w:tcPr>
          <w:p w:rsidR="0066595D" w:rsidRDefault="0066595D">
            <w:pPr>
              <w:pStyle w:val="ConsPlusNormal"/>
              <w:jc w:val="center"/>
            </w:pPr>
            <w:r>
              <w:t>7</w:t>
            </w:r>
          </w:p>
        </w:tc>
        <w:tc>
          <w:tcPr>
            <w:tcW w:w="737"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Borders>
              <w:right w:val="nil"/>
            </w:tcBorders>
          </w:tcPr>
          <w:p w:rsidR="0066595D" w:rsidRDefault="0066595D">
            <w:pPr>
              <w:pStyle w:val="ConsPlusNormal"/>
              <w:jc w:val="center"/>
            </w:pPr>
            <w:r>
              <w:t>11</w:t>
            </w:r>
          </w:p>
        </w:tc>
      </w:tr>
      <w:tr w:rsidR="0066595D">
        <w:tblPrEx>
          <w:tblBorders>
            <w:right w:val="single" w:sz="4" w:space="0" w:color="auto"/>
          </w:tblBorders>
        </w:tblPrEx>
        <w:tc>
          <w:tcPr>
            <w:tcW w:w="3005" w:type="dxa"/>
            <w:tcBorders>
              <w:left w:val="nil"/>
            </w:tcBorders>
          </w:tcPr>
          <w:p w:rsidR="0066595D" w:rsidRDefault="0066595D">
            <w:pPr>
              <w:pStyle w:val="ConsPlusNormal"/>
            </w:pPr>
            <w:r>
              <w:t>5.2. Амортизация прав пользования активами</w:t>
            </w:r>
          </w:p>
        </w:tc>
        <w:tc>
          <w:tcPr>
            <w:tcW w:w="1361" w:type="dxa"/>
            <w:vAlign w:val="bottom"/>
          </w:tcPr>
          <w:p w:rsidR="0066595D" w:rsidRDefault="0066595D">
            <w:pPr>
              <w:pStyle w:val="ConsPlusNormal"/>
              <w:jc w:val="center"/>
            </w:pPr>
            <w:r>
              <w:t>01044X000</w:t>
            </w:r>
          </w:p>
        </w:tc>
        <w:tc>
          <w:tcPr>
            <w:tcW w:w="662" w:type="dxa"/>
            <w:vAlign w:val="bottom"/>
          </w:tcPr>
          <w:p w:rsidR="0066595D" w:rsidRDefault="0066595D">
            <w:pPr>
              <w:pStyle w:val="ConsPlusNormal"/>
              <w:jc w:val="center"/>
            </w:pPr>
            <w:r>
              <w:t>270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прав пользования жилыми помещениями</w:t>
            </w:r>
          </w:p>
        </w:tc>
        <w:tc>
          <w:tcPr>
            <w:tcW w:w="1361" w:type="dxa"/>
            <w:vAlign w:val="bottom"/>
          </w:tcPr>
          <w:p w:rsidR="0066595D" w:rsidRDefault="0066595D">
            <w:pPr>
              <w:pStyle w:val="ConsPlusNormal"/>
              <w:jc w:val="center"/>
            </w:pPr>
            <w:r>
              <w:t>010441000</w:t>
            </w:r>
          </w:p>
        </w:tc>
        <w:tc>
          <w:tcPr>
            <w:tcW w:w="662" w:type="dxa"/>
            <w:vAlign w:val="bottom"/>
          </w:tcPr>
          <w:p w:rsidR="0066595D" w:rsidRDefault="0066595D">
            <w:pPr>
              <w:pStyle w:val="ConsPlusNormal"/>
              <w:jc w:val="center"/>
            </w:pPr>
            <w:r>
              <w:t>271</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прав пользования нежилыми помещениями (зданиями и сооружениями)</w:t>
            </w:r>
          </w:p>
        </w:tc>
        <w:tc>
          <w:tcPr>
            <w:tcW w:w="1361" w:type="dxa"/>
            <w:vAlign w:val="bottom"/>
          </w:tcPr>
          <w:p w:rsidR="0066595D" w:rsidRDefault="0066595D">
            <w:pPr>
              <w:pStyle w:val="ConsPlusNormal"/>
              <w:jc w:val="center"/>
            </w:pPr>
            <w:r>
              <w:t>010442000</w:t>
            </w:r>
          </w:p>
        </w:tc>
        <w:tc>
          <w:tcPr>
            <w:tcW w:w="662" w:type="dxa"/>
            <w:vAlign w:val="bottom"/>
          </w:tcPr>
          <w:p w:rsidR="0066595D" w:rsidRDefault="0066595D">
            <w:pPr>
              <w:pStyle w:val="ConsPlusNormal"/>
              <w:jc w:val="center"/>
            </w:pPr>
            <w:r>
              <w:t>272</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прав пользования машинами и оборудованием</w:t>
            </w:r>
          </w:p>
        </w:tc>
        <w:tc>
          <w:tcPr>
            <w:tcW w:w="1361" w:type="dxa"/>
            <w:vAlign w:val="bottom"/>
          </w:tcPr>
          <w:p w:rsidR="0066595D" w:rsidRDefault="0066595D">
            <w:pPr>
              <w:pStyle w:val="ConsPlusNormal"/>
              <w:jc w:val="center"/>
            </w:pPr>
            <w:r>
              <w:t>010444000</w:t>
            </w:r>
          </w:p>
        </w:tc>
        <w:tc>
          <w:tcPr>
            <w:tcW w:w="662" w:type="dxa"/>
            <w:vAlign w:val="bottom"/>
          </w:tcPr>
          <w:p w:rsidR="0066595D" w:rsidRDefault="0066595D">
            <w:pPr>
              <w:pStyle w:val="ConsPlusNormal"/>
              <w:jc w:val="center"/>
            </w:pPr>
            <w:r>
              <w:t>273</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прав пользования транспортными средствами</w:t>
            </w:r>
          </w:p>
        </w:tc>
        <w:tc>
          <w:tcPr>
            <w:tcW w:w="1361" w:type="dxa"/>
            <w:vAlign w:val="bottom"/>
          </w:tcPr>
          <w:p w:rsidR="0066595D" w:rsidRDefault="0066595D">
            <w:pPr>
              <w:pStyle w:val="ConsPlusNormal"/>
              <w:jc w:val="center"/>
            </w:pPr>
            <w:r>
              <w:t>010445000</w:t>
            </w:r>
          </w:p>
        </w:tc>
        <w:tc>
          <w:tcPr>
            <w:tcW w:w="662" w:type="dxa"/>
            <w:vAlign w:val="bottom"/>
          </w:tcPr>
          <w:p w:rsidR="0066595D" w:rsidRDefault="0066595D">
            <w:pPr>
              <w:pStyle w:val="ConsPlusNormal"/>
              <w:jc w:val="center"/>
            </w:pPr>
            <w:r>
              <w:t>274</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lastRenderedPageBreak/>
              <w:t>Амортизация прав пользования инвентарем производственным и хозяйственным</w:t>
            </w:r>
          </w:p>
        </w:tc>
        <w:tc>
          <w:tcPr>
            <w:tcW w:w="1361" w:type="dxa"/>
            <w:vAlign w:val="bottom"/>
          </w:tcPr>
          <w:p w:rsidR="0066595D" w:rsidRDefault="0066595D">
            <w:pPr>
              <w:pStyle w:val="ConsPlusNormal"/>
              <w:jc w:val="center"/>
            </w:pPr>
            <w:r>
              <w:t>010446000</w:t>
            </w:r>
          </w:p>
        </w:tc>
        <w:tc>
          <w:tcPr>
            <w:tcW w:w="662" w:type="dxa"/>
            <w:vAlign w:val="bottom"/>
          </w:tcPr>
          <w:p w:rsidR="0066595D" w:rsidRDefault="0066595D">
            <w:pPr>
              <w:pStyle w:val="ConsPlusNormal"/>
              <w:jc w:val="center"/>
            </w:pPr>
            <w:r>
              <w:t>275</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прав пользования биологическими ресурсами</w:t>
            </w:r>
          </w:p>
        </w:tc>
        <w:tc>
          <w:tcPr>
            <w:tcW w:w="1361" w:type="dxa"/>
            <w:vAlign w:val="bottom"/>
          </w:tcPr>
          <w:p w:rsidR="0066595D" w:rsidRDefault="0066595D">
            <w:pPr>
              <w:pStyle w:val="ConsPlusNormal"/>
              <w:jc w:val="center"/>
            </w:pPr>
            <w:r>
              <w:t>010447000</w:t>
            </w:r>
          </w:p>
        </w:tc>
        <w:tc>
          <w:tcPr>
            <w:tcW w:w="662" w:type="dxa"/>
            <w:vAlign w:val="bottom"/>
          </w:tcPr>
          <w:p w:rsidR="0066595D" w:rsidRDefault="0066595D">
            <w:pPr>
              <w:pStyle w:val="ConsPlusNormal"/>
              <w:jc w:val="center"/>
            </w:pPr>
            <w:r>
              <w:t>276</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прав пользования прочими основными средствами</w:t>
            </w:r>
          </w:p>
        </w:tc>
        <w:tc>
          <w:tcPr>
            <w:tcW w:w="1361" w:type="dxa"/>
            <w:vAlign w:val="bottom"/>
          </w:tcPr>
          <w:p w:rsidR="0066595D" w:rsidRDefault="0066595D">
            <w:pPr>
              <w:pStyle w:val="ConsPlusNormal"/>
              <w:jc w:val="center"/>
            </w:pPr>
            <w:r>
              <w:t>010448000</w:t>
            </w:r>
          </w:p>
        </w:tc>
        <w:tc>
          <w:tcPr>
            <w:tcW w:w="662" w:type="dxa"/>
            <w:vAlign w:val="bottom"/>
          </w:tcPr>
          <w:p w:rsidR="0066595D" w:rsidRDefault="0066595D">
            <w:pPr>
              <w:pStyle w:val="ConsPlusNormal"/>
              <w:jc w:val="center"/>
            </w:pPr>
            <w:r>
              <w:t>277</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283"/>
            </w:pPr>
            <w:r>
              <w:t>Амортизация прав пользования непроизведенными активами</w:t>
            </w:r>
          </w:p>
        </w:tc>
        <w:tc>
          <w:tcPr>
            <w:tcW w:w="1361" w:type="dxa"/>
            <w:vAlign w:val="bottom"/>
          </w:tcPr>
          <w:p w:rsidR="0066595D" w:rsidRDefault="0066595D">
            <w:pPr>
              <w:pStyle w:val="ConsPlusNormal"/>
              <w:jc w:val="center"/>
            </w:pPr>
            <w:r>
              <w:t>010449000</w:t>
            </w:r>
          </w:p>
        </w:tc>
        <w:tc>
          <w:tcPr>
            <w:tcW w:w="662" w:type="dxa"/>
            <w:vAlign w:val="bottom"/>
          </w:tcPr>
          <w:p w:rsidR="0066595D" w:rsidRDefault="0066595D">
            <w:pPr>
              <w:pStyle w:val="ConsPlusNormal"/>
              <w:jc w:val="center"/>
            </w:pPr>
            <w:r>
              <w:t>278</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2. Нефинансовые активы, составляющие имущество казны</w:t>
      </w:r>
    </w:p>
    <w:p w:rsidR="0066595D" w:rsidRDefault="0066595D">
      <w:pPr>
        <w:pStyle w:val="ConsPlusNonformat"/>
        <w:jc w:val="both"/>
      </w:pPr>
    </w:p>
    <w:p w:rsidR="0066595D" w:rsidRDefault="0066595D">
      <w:pPr>
        <w:pStyle w:val="ConsPlusNonformat"/>
        <w:jc w:val="both"/>
      </w:pPr>
      <w:r>
        <w:t xml:space="preserve">                                                         Форма 0503168 с. 5</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66595D">
        <w:tc>
          <w:tcPr>
            <w:tcW w:w="3005" w:type="dxa"/>
            <w:vMerge w:val="restart"/>
            <w:tcBorders>
              <w:left w:val="nil"/>
            </w:tcBorders>
          </w:tcPr>
          <w:p w:rsidR="0066595D" w:rsidRDefault="0066595D">
            <w:pPr>
              <w:pStyle w:val="ConsPlusNormal"/>
              <w:jc w:val="center"/>
            </w:pPr>
            <w:r>
              <w:t>Счет аналитического учета наименование</w:t>
            </w:r>
          </w:p>
        </w:tc>
        <w:tc>
          <w:tcPr>
            <w:tcW w:w="1361" w:type="dxa"/>
            <w:vMerge w:val="restart"/>
          </w:tcPr>
          <w:p w:rsidR="0066595D" w:rsidRDefault="0066595D">
            <w:pPr>
              <w:pStyle w:val="ConsPlusNormal"/>
              <w:jc w:val="center"/>
            </w:pPr>
            <w:r>
              <w:t>код</w:t>
            </w:r>
          </w:p>
        </w:tc>
        <w:tc>
          <w:tcPr>
            <w:tcW w:w="662" w:type="dxa"/>
            <w:vMerge w:val="restart"/>
          </w:tcPr>
          <w:p w:rsidR="0066595D" w:rsidRDefault="0066595D">
            <w:pPr>
              <w:pStyle w:val="ConsPlusNormal"/>
              <w:jc w:val="center"/>
            </w:pPr>
            <w:r>
              <w:t>Код строки</w:t>
            </w:r>
          </w:p>
        </w:tc>
        <w:tc>
          <w:tcPr>
            <w:tcW w:w="794" w:type="dxa"/>
            <w:vMerge w:val="restart"/>
          </w:tcPr>
          <w:p w:rsidR="0066595D" w:rsidRDefault="0066595D">
            <w:pPr>
              <w:pStyle w:val="ConsPlusNormal"/>
              <w:jc w:val="center"/>
            </w:pPr>
            <w:r>
              <w:t>Наличие на начало года</w:t>
            </w:r>
          </w:p>
        </w:tc>
        <w:tc>
          <w:tcPr>
            <w:tcW w:w="2664" w:type="dxa"/>
            <w:gridSpan w:val="3"/>
          </w:tcPr>
          <w:p w:rsidR="0066595D" w:rsidRDefault="0066595D">
            <w:pPr>
              <w:pStyle w:val="ConsPlusNormal"/>
              <w:jc w:val="center"/>
            </w:pPr>
            <w:r>
              <w:t>Поступление (увеличение)</w:t>
            </w:r>
          </w:p>
        </w:tc>
        <w:tc>
          <w:tcPr>
            <w:tcW w:w="2381" w:type="dxa"/>
            <w:gridSpan w:val="3"/>
          </w:tcPr>
          <w:p w:rsidR="0066595D" w:rsidRDefault="0066595D">
            <w:pPr>
              <w:pStyle w:val="ConsPlusNormal"/>
              <w:jc w:val="center"/>
            </w:pPr>
            <w:r>
              <w:t>Выбытие (уменьшение)</w:t>
            </w:r>
          </w:p>
        </w:tc>
        <w:tc>
          <w:tcPr>
            <w:tcW w:w="794" w:type="dxa"/>
            <w:vMerge w:val="restart"/>
            <w:tcBorders>
              <w:right w:val="nil"/>
            </w:tcBorders>
          </w:tcPr>
          <w:p w:rsidR="0066595D" w:rsidRDefault="0066595D">
            <w:pPr>
              <w:pStyle w:val="ConsPlusNormal"/>
              <w:jc w:val="center"/>
            </w:pPr>
            <w:r>
              <w:t>Наличие на конец года</w:t>
            </w:r>
          </w:p>
        </w:tc>
      </w:tr>
      <w:tr w:rsidR="0066595D">
        <w:tc>
          <w:tcPr>
            <w:tcW w:w="3005" w:type="dxa"/>
            <w:vMerge/>
            <w:tcBorders>
              <w:left w:val="nil"/>
            </w:tcBorders>
          </w:tcPr>
          <w:p w:rsidR="0066595D" w:rsidRDefault="0066595D"/>
        </w:tc>
        <w:tc>
          <w:tcPr>
            <w:tcW w:w="1361" w:type="dxa"/>
            <w:vMerge/>
          </w:tcPr>
          <w:p w:rsidR="0066595D" w:rsidRDefault="0066595D"/>
        </w:tc>
        <w:tc>
          <w:tcPr>
            <w:tcW w:w="662" w:type="dxa"/>
            <w:vMerge/>
          </w:tcPr>
          <w:p w:rsidR="0066595D" w:rsidRDefault="0066595D"/>
        </w:tc>
        <w:tc>
          <w:tcPr>
            <w:tcW w:w="794" w:type="dxa"/>
            <w:vMerge/>
          </w:tcPr>
          <w:p w:rsidR="0066595D" w:rsidRDefault="0066595D"/>
        </w:tc>
        <w:tc>
          <w:tcPr>
            <w:tcW w:w="737" w:type="dxa"/>
            <w:vMerge w:val="restart"/>
          </w:tcPr>
          <w:p w:rsidR="0066595D" w:rsidRDefault="0066595D">
            <w:pPr>
              <w:pStyle w:val="ConsPlusNormal"/>
              <w:jc w:val="center"/>
            </w:pPr>
            <w:r>
              <w:t>всего</w:t>
            </w:r>
          </w:p>
        </w:tc>
        <w:tc>
          <w:tcPr>
            <w:tcW w:w="1927" w:type="dxa"/>
            <w:gridSpan w:val="2"/>
          </w:tcPr>
          <w:p w:rsidR="0066595D" w:rsidRDefault="0066595D">
            <w:pPr>
              <w:pStyle w:val="ConsPlusNormal"/>
              <w:jc w:val="center"/>
            </w:pPr>
            <w:r>
              <w:t>из них</w:t>
            </w:r>
          </w:p>
        </w:tc>
        <w:tc>
          <w:tcPr>
            <w:tcW w:w="737" w:type="dxa"/>
            <w:vMerge w:val="restart"/>
          </w:tcPr>
          <w:p w:rsidR="0066595D" w:rsidRDefault="0066595D">
            <w:pPr>
              <w:pStyle w:val="ConsPlusNormal"/>
              <w:jc w:val="center"/>
            </w:pPr>
            <w:r>
              <w:t>всего</w:t>
            </w:r>
          </w:p>
        </w:tc>
        <w:tc>
          <w:tcPr>
            <w:tcW w:w="1644" w:type="dxa"/>
            <w:gridSpan w:val="2"/>
          </w:tcPr>
          <w:p w:rsidR="0066595D" w:rsidRDefault="0066595D">
            <w:pPr>
              <w:pStyle w:val="ConsPlusNormal"/>
              <w:jc w:val="center"/>
            </w:pPr>
            <w:r>
              <w:t>из них</w:t>
            </w:r>
          </w:p>
        </w:tc>
        <w:tc>
          <w:tcPr>
            <w:tcW w:w="794" w:type="dxa"/>
            <w:vMerge/>
            <w:tcBorders>
              <w:right w:val="nil"/>
            </w:tcBorders>
          </w:tcPr>
          <w:p w:rsidR="0066595D" w:rsidRDefault="0066595D"/>
        </w:tc>
      </w:tr>
      <w:tr w:rsidR="0066595D">
        <w:tc>
          <w:tcPr>
            <w:tcW w:w="3005" w:type="dxa"/>
            <w:vMerge/>
            <w:tcBorders>
              <w:left w:val="nil"/>
            </w:tcBorders>
          </w:tcPr>
          <w:p w:rsidR="0066595D" w:rsidRDefault="0066595D"/>
        </w:tc>
        <w:tc>
          <w:tcPr>
            <w:tcW w:w="1361" w:type="dxa"/>
            <w:vMerge/>
          </w:tcPr>
          <w:p w:rsidR="0066595D" w:rsidRDefault="0066595D"/>
        </w:tc>
        <w:tc>
          <w:tcPr>
            <w:tcW w:w="662" w:type="dxa"/>
            <w:vMerge/>
          </w:tcPr>
          <w:p w:rsidR="0066595D" w:rsidRDefault="0066595D"/>
        </w:tc>
        <w:tc>
          <w:tcPr>
            <w:tcW w:w="794" w:type="dxa"/>
            <w:vMerge/>
          </w:tcPr>
          <w:p w:rsidR="0066595D" w:rsidRDefault="0066595D"/>
        </w:tc>
        <w:tc>
          <w:tcPr>
            <w:tcW w:w="737" w:type="dxa"/>
            <w:vMerge/>
          </w:tcPr>
          <w:p w:rsidR="0066595D" w:rsidRDefault="0066595D"/>
        </w:tc>
        <w:tc>
          <w:tcPr>
            <w:tcW w:w="907" w:type="dxa"/>
          </w:tcPr>
          <w:p w:rsidR="0066595D" w:rsidRDefault="0066595D">
            <w:pPr>
              <w:pStyle w:val="ConsPlusNormal"/>
              <w:jc w:val="center"/>
            </w:pPr>
            <w:r>
              <w:t>получено безвозмездно</w:t>
            </w:r>
          </w:p>
        </w:tc>
        <w:tc>
          <w:tcPr>
            <w:tcW w:w="1020" w:type="dxa"/>
          </w:tcPr>
          <w:p w:rsidR="0066595D" w:rsidRDefault="0066595D">
            <w:pPr>
              <w:pStyle w:val="ConsPlusNormal"/>
              <w:jc w:val="center"/>
            </w:pPr>
            <w:r>
              <w:t>оприходовано неучтенных (восстановлено в учете)</w:t>
            </w:r>
          </w:p>
        </w:tc>
        <w:tc>
          <w:tcPr>
            <w:tcW w:w="737" w:type="dxa"/>
            <w:vMerge/>
          </w:tcPr>
          <w:p w:rsidR="0066595D" w:rsidRDefault="0066595D"/>
        </w:tc>
        <w:tc>
          <w:tcPr>
            <w:tcW w:w="850" w:type="dxa"/>
          </w:tcPr>
          <w:p w:rsidR="0066595D" w:rsidRDefault="0066595D">
            <w:pPr>
              <w:pStyle w:val="ConsPlusNormal"/>
              <w:jc w:val="center"/>
            </w:pPr>
            <w:r>
              <w:t>передано безвозмездно</w:t>
            </w:r>
          </w:p>
        </w:tc>
        <w:tc>
          <w:tcPr>
            <w:tcW w:w="794" w:type="dxa"/>
          </w:tcPr>
          <w:p w:rsidR="0066595D" w:rsidRDefault="0066595D">
            <w:pPr>
              <w:pStyle w:val="ConsPlusNormal"/>
              <w:jc w:val="center"/>
            </w:pPr>
            <w:r>
              <w:t>в результате недостач, хищений</w:t>
            </w:r>
          </w:p>
        </w:tc>
        <w:tc>
          <w:tcPr>
            <w:tcW w:w="794" w:type="dxa"/>
            <w:vMerge/>
            <w:tcBorders>
              <w:right w:val="nil"/>
            </w:tcBorders>
          </w:tcPr>
          <w:p w:rsidR="0066595D" w:rsidRDefault="0066595D"/>
        </w:tc>
      </w:tr>
      <w:tr w:rsidR="0066595D">
        <w:tc>
          <w:tcPr>
            <w:tcW w:w="3005" w:type="dxa"/>
            <w:tcBorders>
              <w:left w:val="nil"/>
            </w:tcBorders>
          </w:tcPr>
          <w:p w:rsidR="0066595D" w:rsidRDefault="0066595D">
            <w:pPr>
              <w:pStyle w:val="ConsPlusNormal"/>
              <w:jc w:val="center"/>
            </w:pPr>
            <w:r>
              <w:lastRenderedPageBreak/>
              <w:t>1</w:t>
            </w:r>
          </w:p>
        </w:tc>
        <w:tc>
          <w:tcPr>
            <w:tcW w:w="1361" w:type="dxa"/>
          </w:tcPr>
          <w:p w:rsidR="0066595D" w:rsidRDefault="0066595D">
            <w:pPr>
              <w:pStyle w:val="ConsPlusNormal"/>
              <w:jc w:val="center"/>
            </w:pPr>
            <w:r>
              <w:t>2</w:t>
            </w:r>
          </w:p>
        </w:tc>
        <w:tc>
          <w:tcPr>
            <w:tcW w:w="662" w:type="dxa"/>
          </w:tcPr>
          <w:p w:rsidR="0066595D" w:rsidRDefault="0066595D">
            <w:pPr>
              <w:pStyle w:val="ConsPlusNormal"/>
              <w:jc w:val="center"/>
            </w:pPr>
            <w:r>
              <w:t>3</w:t>
            </w:r>
          </w:p>
        </w:tc>
        <w:tc>
          <w:tcPr>
            <w:tcW w:w="79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1020" w:type="dxa"/>
          </w:tcPr>
          <w:p w:rsidR="0066595D" w:rsidRDefault="0066595D">
            <w:pPr>
              <w:pStyle w:val="ConsPlusNormal"/>
              <w:jc w:val="center"/>
            </w:pPr>
            <w:r>
              <w:t>7</w:t>
            </w:r>
          </w:p>
        </w:tc>
        <w:tc>
          <w:tcPr>
            <w:tcW w:w="737"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Borders>
              <w:right w:val="nil"/>
            </w:tcBorders>
          </w:tcPr>
          <w:p w:rsidR="0066595D" w:rsidRDefault="0066595D">
            <w:pPr>
              <w:pStyle w:val="ConsPlusNormal"/>
              <w:jc w:val="center"/>
            </w:pPr>
            <w:r>
              <w:t>11</w:t>
            </w: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ind w:left="567"/>
            </w:pPr>
            <w:r>
              <w:t>1. Движение недвижимого имущества казны</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t>1.1. Недвижимое имущество в составе имущества казны</w:t>
            </w:r>
          </w:p>
        </w:tc>
        <w:tc>
          <w:tcPr>
            <w:tcW w:w="1361" w:type="dxa"/>
            <w:tcBorders>
              <w:top w:val="nil"/>
            </w:tcBorders>
          </w:tcPr>
          <w:p w:rsidR="0066595D" w:rsidRDefault="0066595D">
            <w:pPr>
              <w:pStyle w:val="ConsPlusNormal"/>
              <w:jc w:val="center"/>
            </w:pPr>
            <w:r>
              <w:t>010851000</w:t>
            </w:r>
          </w:p>
        </w:tc>
        <w:tc>
          <w:tcPr>
            <w:tcW w:w="662" w:type="dxa"/>
            <w:tcBorders>
              <w:top w:val="nil"/>
            </w:tcBorders>
          </w:tcPr>
          <w:p w:rsidR="0066595D" w:rsidRDefault="0066595D">
            <w:pPr>
              <w:pStyle w:val="ConsPlusNormal"/>
              <w:jc w:val="center"/>
            </w:pPr>
            <w:r>
              <w:t>320</w:t>
            </w: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1.2. Амортизация недвижимого имущества в составе имущества казны</w:t>
            </w:r>
          </w:p>
        </w:tc>
        <w:tc>
          <w:tcPr>
            <w:tcW w:w="1361" w:type="dxa"/>
            <w:vAlign w:val="bottom"/>
          </w:tcPr>
          <w:p w:rsidR="0066595D" w:rsidRDefault="0066595D">
            <w:pPr>
              <w:pStyle w:val="ConsPlusNormal"/>
              <w:jc w:val="center"/>
            </w:pPr>
            <w:r>
              <w:t>010451000</w:t>
            </w:r>
          </w:p>
        </w:tc>
        <w:tc>
          <w:tcPr>
            <w:tcW w:w="662" w:type="dxa"/>
            <w:vAlign w:val="bottom"/>
          </w:tcPr>
          <w:p w:rsidR="0066595D" w:rsidRDefault="0066595D">
            <w:pPr>
              <w:pStyle w:val="ConsPlusNormal"/>
              <w:jc w:val="center"/>
            </w:pPr>
            <w:r>
              <w:t>330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ind w:left="283"/>
            </w:pPr>
            <w:r>
              <w:t>2. Движение движимого имущества в составе имущества казны</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t>2.1. Движимое имущество в составе имущества казны</w:t>
            </w:r>
          </w:p>
        </w:tc>
        <w:tc>
          <w:tcPr>
            <w:tcW w:w="1361" w:type="dxa"/>
            <w:tcBorders>
              <w:top w:val="nil"/>
            </w:tcBorders>
          </w:tcPr>
          <w:p w:rsidR="0066595D" w:rsidRDefault="0066595D">
            <w:pPr>
              <w:pStyle w:val="ConsPlusNormal"/>
              <w:jc w:val="center"/>
            </w:pPr>
            <w:r>
              <w:t>010852000</w:t>
            </w:r>
          </w:p>
        </w:tc>
        <w:tc>
          <w:tcPr>
            <w:tcW w:w="662" w:type="dxa"/>
            <w:tcBorders>
              <w:top w:val="nil"/>
            </w:tcBorders>
          </w:tcPr>
          <w:p w:rsidR="0066595D" w:rsidRDefault="0066595D">
            <w:pPr>
              <w:pStyle w:val="ConsPlusNormal"/>
              <w:jc w:val="center"/>
            </w:pPr>
            <w:r>
              <w:t>360</w:t>
            </w: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2.2. Амортизация движимого имущества в составе имущества казны</w:t>
            </w:r>
          </w:p>
        </w:tc>
        <w:tc>
          <w:tcPr>
            <w:tcW w:w="1361" w:type="dxa"/>
            <w:vAlign w:val="bottom"/>
          </w:tcPr>
          <w:p w:rsidR="0066595D" w:rsidRDefault="0066595D">
            <w:pPr>
              <w:pStyle w:val="ConsPlusNormal"/>
              <w:jc w:val="center"/>
            </w:pPr>
            <w:r>
              <w:t>010452000</w:t>
            </w:r>
          </w:p>
        </w:tc>
        <w:tc>
          <w:tcPr>
            <w:tcW w:w="662" w:type="dxa"/>
            <w:vAlign w:val="bottom"/>
          </w:tcPr>
          <w:p w:rsidR="0066595D" w:rsidRDefault="0066595D">
            <w:pPr>
              <w:pStyle w:val="ConsPlusNormal"/>
              <w:jc w:val="center"/>
            </w:pPr>
            <w:r>
              <w:t>370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2.3. Ценности государственных фондов России</w:t>
            </w:r>
          </w:p>
        </w:tc>
        <w:tc>
          <w:tcPr>
            <w:tcW w:w="1361" w:type="dxa"/>
            <w:vAlign w:val="bottom"/>
          </w:tcPr>
          <w:p w:rsidR="0066595D" w:rsidRDefault="0066595D">
            <w:pPr>
              <w:pStyle w:val="ConsPlusNormal"/>
              <w:jc w:val="center"/>
            </w:pPr>
            <w:r>
              <w:t>010853000</w:t>
            </w:r>
          </w:p>
        </w:tc>
        <w:tc>
          <w:tcPr>
            <w:tcW w:w="662" w:type="dxa"/>
            <w:vAlign w:val="bottom"/>
          </w:tcPr>
          <w:p w:rsidR="0066595D" w:rsidRDefault="0066595D">
            <w:pPr>
              <w:pStyle w:val="ConsPlusNormal"/>
              <w:jc w:val="center"/>
            </w:pPr>
            <w:r>
              <w:t>380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insideH w:val="nil"/>
          </w:tblBorders>
        </w:tblPrEx>
        <w:tc>
          <w:tcPr>
            <w:tcW w:w="3005" w:type="dxa"/>
            <w:tcBorders>
              <w:left w:val="nil"/>
              <w:bottom w:val="nil"/>
            </w:tcBorders>
          </w:tcPr>
          <w:p w:rsidR="0066595D" w:rsidRDefault="0066595D">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66595D" w:rsidRDefault="0066595D">
            <w:pPr>
              <w:pStyle w:val="ConsPlusNormal"/>
            </w:pPr>
          </w:p>
        </w:tc>
        <w:tc>
          <w:tcPr>
            <w:tcW w:w="662"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05" w:type="dxa"/>
            <w:tcBorders>
              <w:top w:val="nil"/>
              <w:left w:val="nil"/>
            </w:tcBorders>
          </w:tcPr>
          <w:p w:rsidR="0066595D" w:rsidRDefault="0066595D">
            <w:pPr>
              <w:pStyle w:val="ConsPlusNormal"/>
            </w:pPr>
            <w:r>
              <w:t>3.1. Нематериальные активы в составе имущества казны</w:t>
            </w:r>
          </w:p>
        </w:tc>
        <w:tc>
          <w:tcPr>
            <w:tcW w:w="1361" w:type="dxa"/>
            <w:tcBorders>
              <w:top w:val="nil"/>
            </w:tcBorders>
          </w:tcPr>
          <w:p w:rsidR="0066595D" w:rsidRDefault="0066595D">
            <w:pPr>
              <w:pStyle w:val="ConsPlusNormal"/>
              <w:jc w:val="center"/>
            </w:pPr>
            <w:r>
              <w:t>010854000</w:t>
            </w:r>
          </w:p>
        </w:tc>
        <w:tc>
          <w:tcPr>
            <w:tcW w:w="662" w:type="dxa"/>
            <w:tcBorders>
              <w:top w:val="nil"/>
            </w:tcBorders>
          </w:tcPr>
          <w:p w:rsidR="0066595D" w:rsidRDefault="0066595D">
            <w:pPr>
              <w:pStyle w:val="ConsPlusNormal"/>
              <w:jc w:val="center"/>
            </w:pPr>
            <w:r>
              <w:t>420</w:t>
            </w: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 xml:space="preserve">3.2. Амортизация </w:t>
            </w:r>
            <w:r>
              <w:lastRenderedPageBreak/>
              <w:t>нематериальных активов в составе имущества казны</w:t>
            </w:r>
          </w:p>
        </w:tc>
        <w:tc>
          <w:tcPr>
            <w:tcW w:w="1361" w:type="dxa"/>
            <w:vAlign w:val="bottom"/>
          </w:tcPr>
          <w:p w:rsidR="0066595D" w:rsidRDefault="0066595D">
            <w:pPr>
              <w:pStyle w:val="ConsPlusNormal"/>
              <w:jc w:val="center"/>
            </w:pPr>
            <w:r>
              <w:lastRenderedPageBreak/>
              <w:t>010454000</w:t>
            </w:r>
          </w:p>
        </w:tc>
        <w:tc>
          <w:tcPr>
            <w:tcW w:w="662" w:type="dxa"/>
            <w:vAlign w:val="bottom"/>
          </w:tcPr>
          <w:p w:rsidR="0066595D" w:rsidRDefault="0066595D">
            <w:pPr>
              <w:pStyle w:val="ConsPlusNormal"/>
              <w:jc w:val="center"/>
            </w:pPr>
            <w:r>
              <w:t>430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567"/>
            </w:pPr>
            <w:r>
              <w:lastRenderedPageBreak/>
              <w:t>4. Непроизведенные активы в составе имущества казны</w:t>
            </w:r>
          </w:p>
        </w:tc>
        <w:tc>
          <w:tcPr>
            <w:tcW w:w="1361" w:type="dxa"/>
            <w:vAlign w:val="bottom"/>
          </w:tcPr>
          <w:p w:rsidR="0066595D" w:rsidRDefault="0066595D">
            <w:pPr>
              <w:pStyle w:val="ConsPlusNormal"/>
              <w:jc w:val="center"/>
            </w:pPr>
            <w:r>
              <w:t>010855000</w:t>
            </w:r>
          </w:p>
        </w:tc>
        <w:tc>
          <w:tcPr>
            <w:tcW w:w="662" w:type="dxa"/>
            <w:vAlign w:val="bottom"/>
          </w:tcPr>
          <w:p w:rsidR="0066595D" w:rsidRDefault="0066595D">
            <w:pPr>
              <w:pStyle w:val="ConsPlusNormal"/>
              <w:jc w:val="center"/>
            </w:pPr>
            <w:r>
              <w:t>440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567"/>
            </w:pPr>
            <w:r>
              <w:t>5. Материальные запасы в составе имущества казны</w:t>
            </w:r>
          </w:p>
        </w:tc>
        <w:tc>
          <w:tcPr>
            <w:tcW w:w="1361" w:type="dxa"/>
            <w:vAlign w:val="bottom"/>
          </w:tcPr>
          <w:p w:rsidR="0066595D" w:rsidRDefault="0066595D">
            <w:pPr>
              <w:pStyle w:val="ConsPlusNormal"/>
              <w:jc w:val="center"/>
            </w:pPr>
            <w:r>
              <w:t>010856000</w:t>
            </w:r>
          </w:p>
        </w:tc>
        <w:tc>
          <w:tcPr>
            <w:tcW w:w="662" w:type="dxa"/>
            <w:vAlign w:val="bottom"/>
          </w:tcPr>
          <w:p w:rsidR="0066595D" w:rsidRDefault="0066595D">
            <w:pPr>
              <w:pStyle w:val="ConsPlusNormal"/>
              <w:jc w:val="center"/>
            </w:pPr>
            <w:r>
              <w:t>450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567"/>
            </w:pPr>
            <w:r>
              <w:t>6. Прочие активы, составляющие казну</w:t>
            </w:r>
          </w:p>
        </w:tc>
        <w:tc>
          <w:tcPr>
            <w:tcW w:w="1361" w:type="dxa"/>
            <w:vAlign w:val="bottom"/>
          </w:tcPr>
          <w:p w:rsidR="0066595D" w:rsidRDefault="0066595D">
            <w:pPr>
              <w:pStyle w:val="ConsPlusNormal"/>
              <w:jc w:val="center"/>
            </w:pPr>
            <w:r>
              <w:t>010857000</w:t>
            </w:r>
          </w:p>
        </w:tc>
        <w:tc>
          <w:tcPr>
            <w:tcW w:w="662" w:type="dxa"/>
            <w:vAlign w:val="bottom"/>
          </w:tcPr>
          <w:p w:rsidR="0066595D" w:rsidRDefault="0066595D">
            <w:pPr>
              <w:pStyle w:val="ConsPlusNormal"/>
              <w:jc w:val="center"/>
            </w:pPr>
            <w:r>
              <w:t>460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ind w:left="567"/>
            </w:pPr>
            <w:r>
              <w:t>7. Движение имущества казны в концессии</w:t>
            </w:r>
          </w:p>
        </w:tc>
        <w:tc>
          <w:tcPr>
            <w:tcW w:w="1361" w:type="dxa"/>
            <w:vAlign w:val="bottom"/>
          </w:tcPr>
          <w:p w:rsidR="0066595D" w:rsidRDefault="0066595D">
            <w:pPr>
              <w:pStyle w:val="ConsPlusNormal"/>
            </w:pPr>
          </w:p>
        </w:tc>
        <w:tc>
          <w:tcPr>
            <w:tcW w:w="662"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7.1. Имущество казны в концессии</w:t>
            </w:r>
          </w:p>
        </w:tc>
        <w:tc>
          <w:tcPr>
            <w:tcW w:w="1361" w:type="dxa"/>
            <w:vAlign w:val="bottom"/>
          </w:tcPr>
          <w:p w:rsidR="0066595D" w:rsidRDefault="0066595D">
            <w:pPr>
              <w:pStyle w:val="ConsPlusNormal"/>
              <w:jc w:val="center"/>
            </w:pPr>
            <w:r>
              <w:t>01089X000</w:t>
            </w:r>
          </w:p>
        </w:tc>
        <w:tc>
          <w:tcPr>
            <w:tcW w:w="662" w:type="dxa"/>
            <w:vAlign w:val="bottom"/>
          </w:tcPr>
          <w:p w:rsidR="0066595D" w:rsidRDefault="0066595D">
            <w:pPr>
              <w:pStyle w:val="ConsPlusNormal"/>
              <w:jc w:val="center"/>
            </w:pPr>
            <w:r>
              <w:t>470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3005" w:type="dxa"/>
            <w:tcBorders>
              <w:left w:val="nil"/>
            </w:tcBorders>
          </w:tcPr>
          <w:p w:rsidR="0066595D" w:rsidRDefault="0066595D">
            <w:pPr>
              <w:pStyle w:val="ConsPlusNormal"/>
            </w:pPr>
            <w:r>
              <w:t>7.2. Амортизация имущества казны в концессии</w:t>
            </w:r>
          </w:p>
        </w:tc>
        <w:tc>
          <w:tcPr>
            <w:tcW w:w="1361" w:type="dxa"/>
            <w:vAlign w:val="bottom"/>
          </w:tcPr>
          <w:p w:rsidR="0066595D" w:rsidRDefault="0066595D">
            <w:pPr>
              <w:pStyle w:val="ConsPlusNormal"/>
              <w:jc w:val="center"/>
            </w:pPr>
            <w:r>
              <w:t>010459000</w:t>
            </w:r>
          </w:p>
        </w:tc>
        <w:tc>
          <w:tcPr>
            <w:tcW w:w="662" w:type="dxa"/>
            <w:vAlign w:val="bottom"/>
          </w:tcPr>
          <w:p w:rsidR="0066595D" w:rsidRDefault="0066595D">
            <w:pPr>
              <w:pStyle w:val="ConsPlusNormal"/>
              <w:jc w:val="center"/>
            </w:pPr>
            <w:r>
              <w:t>480</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jc w:val="center"/>
            </w:pPr>
            <w:r>
              <w:t>x</w:t>
            </w:r>
          </w:p>
        </w:tc>
        <w:tc>
          <w:tcPr>
            <w:tcW w:w="90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 xml:space="preserve">                                                         Форма 0503168 с. 6</w:t>
      </w:r>
    </w:p>
    <w:p w:rsidR="0066595D" w:rsidRDefault="0066595D">
      <w:pPr>
        <w:pStyle w:val="ConsPlusNonformat"/>
        <w:jc w:val="both"/>
      </w:pPr>
    </w:p>
    <w:p w:rsidR="0066595D" w:rsidRDefault="0066595D">
      <w:pPr>
        <w:pStyle w:val="ConsPlusNonformat"/>
        <w:jc w:val="both"/>
      </w:pPr>
      <w:r>
        <w:t xml:space="preserve">         3. Движение материальных ценностей на забалансовых счетах</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66595D">
        <w:tc>
          <w:tcPr>
            <w:tcW w:w="4706" w:type="dxa"/>
            <w:gridSpan w:val="2"/>
            <w:tcBorders>
              <w:left w:val="nil"/>
            </w:tcBorders>
          </w:tcPr>
          <w:p w:rsidR="0066595D" w:rsidRDefault="0066595D">
            <w:pPr>
              <w:pStyle w:val="ConsPlusNormal"/>
              <w:jc w:val="center"/>
            </w:pPr>
            <w:r>
              <w:t>Забалансовый счет</w:t>
            </w:r>
          </w:p>
        </w:tc>
        <w:tc>
          <w:tcPr>
            <w:tcW w:w="737"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Наличие на начало года</w:t>
            </w:r>
          </w:p>
        </w:tc>
        <w:tc>
          <w:tcPr>
            <w:tcW w:w="964" w:type="dxa"/>
            <w:vMerge w:val="restart"/>
          </w:tcPr>
          <w:p w:rsidR="0066595D" w:rsidRDefault="0066595D">
            <w:pPr>
              <w:pStyle w:val="ConsPlusNormal"/>
              <w:jc w:val="center"/>
            </w:pPr>
            <w:r>
              <w:t>Поступление (увеличение)</w:t>
            </w:r>
          </w:p>
        </w:tc>
        <w:tc>
          <w:tcPr>
            <w:tcW w:w="964" w:type="dxa"/>
            <w:vMerge w:val="restart"/>
          </w:tcPr>
          <w:p w:rsidR="0066595D" w:rsidRDefault="0066595D">
            <w:pPr>
              <w:pStyle w:val="ConsPlusNormal"/>
              <w:jc w:val="center"/>
            </w:pPr>
            <w:r>
              <w:t>Выбытие (уменьшение)</w:t>
            </w:r>
          </w:p>
        </w:tc>
        <w:tc>
          <w:tcPr>
            <w:tcW w:w="850" w:type="dxa"/>
            <w:vMerge w:val="restart"/>
            <w:tcBorders>
              <w:right w:val="nil"/>
            </w:tcBorders>
          </w:tcPr>
          <w:p w:rsidR="0066595D" w:rsidRDefault="0066595D">
            <w:pPr>
              <w:pStyle w:val="ConsPlusNormal"/>
              <w:jc w:val="center"/>
            </w:pPr>
            <w:r>
              <w:t>Наличие на конец года</w:t>
            </w:r>
          </w:p>
        </w:tc>
      </w:tr>
      <w:tr w:rsidR="0066595D">
        <w:tc>
          <w:tcPr>
            <w:tcW w:w="4082" w:type="dxa"/>
            <w:tcBorders>
              <w:left w:val="nil"/>
            </w:tcBorders>
          </w:tcPr>
          <w:p w:rsidR="0066595D" w:rsidRDefault="0066595D">
            <w:pPr>
              <w:pStyle w:val="ConsPlusNormal"/>
              <w:jc w:val="center"/>
            </w:pPr>
            <w:r>
              <w:t>наименование</w:t>
            </w:r>
          </w:p>
        </w:tc>
        <w:tc>
          <w:tcPr>
            <w:tcW w:w="624" w:type="dxa"/>
          </w:tcPr>
          <w:p w:rsidR="0066595D" w:rsidRDefault="0066595D">
            <w:pPr>
              <w:pStyle w:val="ConsPlusNormal"/>
              <w:jc w:val="center"/>
            </w:pPr>
            <w:r>
              <w:t>код</w:t>
            </w:r>
          </w:p>
        </w:tc>
        <w:tc>
          <w:tcPr>
            <w:tcW w:w="737" w:type="dxa"/>
            <w:vMerge/>
          </w:tcPr>
          <w:p w:rsidR="0066595D" w:rsidRDefault="0066595D"/>
        </w:tc>
        <w:tc>
          <w:tcPr>
            <w:tcW w:w="850" w:type="dxa"/>
            <w:vMerge/>
          </w:tcPr>
          <w:p w:rsidR="0066595D" w:rsidRDefault="0066595D"/>
        </w:tc>
        <w:tc>
          <w:tcPr>
            <w:tcW w:w="964" w:type="dxa"/>
            <w:vMerge/>
          </w:tcPr>
          <w:p w:rsidR="0066595D" w:rsidRDefault="0066595D"/>
        </w:tc>
        <w:tc>
          <w:tcPr>
            <w:tcW w:w="964" w:type="dxa"/>
            <w:vMerge/>
          </w:tcPr>
          <w:p w:rsidR="0066595D" w:rsidRDefault="0066595D"/>
        </w:tc>
        <w:tc>
          <w:tcPr>
            <w:tcW w:w="850" w:type="dxa"/>
            <w:vMerge/>
            <w:tcBorders>
              <w:right w:val="nil"/>
            </w:tcBorders>
          </w:tcPr>
          <w:p w:rsidR="0066595D" w:rsidRDefault="0066595D"/>
        </w:tc>
      </w:tr>
      <w:tr w:rsidR="0066595D">
        <w:tc>
          <w:tcPr>
            <w:tcW w:w="4082"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737" w:type="dxa"/>
          </w:tcPr>
          <w:p w:rsidR="0066595D" w:rsidRDefault="0066595D">
            <w:pPr>
              <w:pStyle w:val="ConsPlusNormal"/>
              <w:jc w:val="center"/>
            </w:pPr>
            <w:r>
              <w:t>3</w:t>
            </w:r>
          </w:p>
        </w:tc>
        <w:tc>
          <w:tcPr>
            <w:tcW w:w="850" w:type="dxa"/>
          </w:tcPr>
          <w:p w:rsidR="0066595D" w:rsidRDefault="0066595D">
            <w:pPr>
              <w:pStyle w:val="ConsPlusNormal"/>
              <w:jc w:val="center"/>
            </w:pPr>
            <w:r>
              <w:t>4</w:t>
            </w:r>
          </w:p>
        </w:tc>
        <w:tc>
          <w:tcPr>
            <w:tcW w:w="964"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850" w:type="dxa"/>
            <w:tcBorders>
              <w:right w:val="nil"/>
            </w:tcBorders>
          </w:tcPr>
          <w:p w:rsidR="0066595D" w:rsidRDefault="0066595D">
            <w:pPr>
              <w:pStyle w:val="ConsPlusNormal"/>
              <w:jc w:val="center"/>
            </w:pPr>
            <w:r>
              <w:t>7</w:t>
            </w:r>
          </w:p>
        </w:tc>
      </w:tr>
      <w:tr w:rsidR="0066595D">
        <w:tblPrEx>
          <w:tblBorders>
            <w:right w:val="single" w:sz="4" w:space="0" w:color="auto"/>
          </w:tblBorders>
        </w:tblPrEx>
        <w:tc>
          <w:tcPr>
            <w:tcW w:w="4082" w:type="dxa"/>
            <w:tcBorders>
              <w:left w:val="nil"/>
            </w:tcBorders>
          </w:tcPr>
          <w:p w:rsidR="0066595D" w:rsidRDefault="0066595D">
            <w:pPr>
              <w:pStyle w:val="ConsPlusNormal"/>
            </w:pPr>
            <w:r>
              <w:t>1. Имущество, полученное в пользование</w:t>
            </w:r>
          </w:p>
        </w:tc>
        <w:tc>
          <w:tcPr>
            <w:tcW w:w="624" w:type="dxa"/>
            <w:vAlign w:val="bottom"/>
          </w:tcPr>
          <w:p w:rsidR="0066595D" w:rsidRDefault="0066595D">
            <w:pPr>
              <w:pStyle w:val="ConsPlusNormal"/>
              <w:jc w:val="center"/>
            </w:pPr>
            <w:r>
              <w:t>01</w:t>
            </w:r>
          </w:p>
        </w:tc>
        <w:tc>
          <w:tcPr>
            <w:tcW w:w="737" w:type="dxa"/>
            <w:vAlign w:val="bottom"/>
          </w:tcPr>
          <w:p w:rsidR="0066595D" w:rsidRDefault="0066595D">
            <w:pPr>
              <w:pStyle w:val="ConsPlusNormal"/>
              <w:jc w:val="center"/>
            </w:pPr>
            <w:r>
              <w:t>490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недвижимое имущество</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491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2. Материальные ценности на хранении</w:t>
            </w:r>
          </w:p>
        </w:tc>
        <w:tc>
          <w:tcPr>
            <w:tcW w:w="624" w:type="dxa"/>
            <w:vAlign w:val="bottom"/>
          </w:tcPr>
          <w:p w:rsidR="0066595D" w:rsidRDefault="0066595D">
            <w:pPr>
              <w:pStyle w:val="ConsPlusNormal"/>
              <w:jc w:val="center"/>
            </w:pPr>
            <w:r>
              <w:t>02</w:t>
            </w:r>
          </w:p>
        </w:tc>
        <w:tc>
          <w:tcPr>
            <w:tcW w:w="737" w:type="dxa"/>
            <w:vAlign w:val="bottom"/>
          </w:tcPr>
          <w:p w:rsidR="0066595D" w:rsidRDefault="0066595D">
            <w:pPr>
              <w:pStyle w:val="ConsPlusNormal"/>
              <w:jc w:val="center"/>
            </w:pPr>
            <w:r>
              <w:t>500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на хранении</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501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не признано активами</w:t>
            </w:r>
          </w:p>
        </w:tc>
        <w:tc>
          <w:tcPr>
            <w:tcW w:w="624" w:type="dxa"/>
            <w:vAlign w:val="bottom"/>
          </w:tcPr>
          <w:p w:rsidR="0066595D" w:rsidRDefault="0066595D">
            <w:pPr>
              <w:pStyle w:val="ConsPlusNormal"/>
            </w:pPr>
          </w:p>
        </w:tc>
        <w:tc>
          <w:tcPr>
            <w:tcW w:w="737" w:type="dxa"/>
            <w:vAlign w:val="bottom"/>
          </w:tcPr>
          <w:p w:rsidR="0066595D" w:rsidRDefault="0066595D">
            <w:pPr>
              <w:pStyle w:val="ConsPlusNormal"/>
              <w:jc w:val="center"/>
            </w:pPr>
            <w:r>
              <w:t>502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3. Материальные ценности, оплаченные по централизованному снабжению, всего</w:t>
            </w:r>
          </w:p>
        </w:tc>
        <w:tc>
          <w:tcPr>
            <w:tcW w:w="624" w:type="dxa"/>
            <w:vAlign w:val="bottom"/>
          </w:tcPr>
          <w:p w:rsidR="0066595D" w:rsidRDefault="0066595D">
            <w:pPr>
              <w:pStyle w:val="ConsPlusNormal"/>
              <w:jc w:val="center"/>
            </w:pPr>
            <w:r>
              <w:t>05</w:t>
            </w:r>
          </w:p>
        </w:tc>
        <w:tc>
          <w:tcPr>
            <w:tcW w:w="737" w:type="dxa"/>
            <w:vAlign w:val="bottom"/>
          </w:tcPr>
          <w:p w:rsidR="0066595D" w:rsidRDefault="0066595D">
            <w:pPr>
              <w:pStyle w:val="ConsPlusNormal"/>
              <w:jc w:val="center"/>
            </w:pPr>
            <w:r>
              <w:t>510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основные средства</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511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ind w:left="283"/>
            </w:pPr>
            <w:r>
              <w:t>материальные запасы</w:t>
            </w:r>
          </w:p>
        </w:tc>
        <w:tc>
          <w:tcPr>
            <w:tcW w:w="624" w:type="dxa"/>
            <w:vAlign w:val="bottom"/>
          </w:tcPr>
          <w:p w:rsidR="0066595D" w:rsidRDefault="0066595D">
            <w:pPr>
              <w:pStyle w:val="ConsPlusNormal"/>
            </w:pPr>
          </w:p>
        </w:tc>
        <w:tc>
          <w:tcPr>
            <w:tcW w:w="737" w:type="dxa"/>
            <w:vAlign w:val="bottom"/>
          </w:tcPr>
          <w:p w:rsidR="0066595D" w:rsidRDefault="0066595D">
            <w:pPr>
              <w:pStyle w:val="ConsPlusNormal"/>
              <w:jc w:val="center"/>
            </w:pPr>
            <w:r>
              <w:t>512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4. Материальные ценности, полученные по централизованному снабжению</w:t>
            </w:r>
          </w:p>
        </w:tc>
        <w:tc>
          <w:tcPr>
            <w:tcW w:w="624" w:type="dxa"/>
            <w:vAlign w:val="bottom"/>
          </w:tcPr>
          <w:p w:rsidR="0066595D" w:rsidRDefault="0066595D">
            <w:pPr>
              <w:pStyle w:val="ConsPlusNormal"/>
              <w:jc w:val="center"/>
            </w:pPr>
            <w:r>
              <w:t>22</w:t>
            </w:r>
          </w:p>
        </w:tc>
        <w:tc>
          <w:tcPr>
            <w:tcW w:w="737" w:type="dxa"/>
            <w:vAlign w:val="bottom"/>
          </w:tcPr>
          <w:p w:rsidR="0066595D" w:rsidRDefault="0066595D">
            <w:pPr>
              <w:pStyle w:val="ConsPlusNormal"/>
              <w:jc w:val="center"/>
            </w:pPr>
            <w:r>
              <w:t>520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основные средства</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521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ind w:left="283"/>
            </w:pPr>
            <w:r>
              <w:t>материальные запасы</w:t>
            </w:r>
          </w:p>
        </w:tc>
        <w:tc>
          <w:tcPr>
            <w:tcW w:w="624" w:type="dxa"/>
            <w:vAlign w:val="bottom"/>
          </w:tcPr>
          <w:p w:rsidR="0066595D" w:rsidRDefault="0066595D">
            <w:pPr>
              <w:pStyle w:val="ConsPlusNormal"/>
            </w:pPr>
          </w:p>
        </w:tc>
        <w:tc>
          <w:tcPr>
            <w:tcW w:w="737" w:type="dxa"/>
            <w:vAlign w:val="bottom"/>
          </w:tcPr>
          <w:p w:rsidR="0066595D" w:rsidRDefault="0066595D">
            <w:pPr>
              <w:pStyle w:val="ConsPlusNormal"/>
              <w:jc w:val="center"/>
            </w:pPr>
            <w:r>
              <w:t>523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5. Нефинансовые активы, переданные в доверительное управление</w:t>
            </w:r>
          </w:p>
        </w:tc>
        <w:tc>
          <w:tcPr>
            <w:tcW w:w="624" w:type="dxa"/>
            <w:vAlign w:val="bottom"/>
          </w:tcPr>
          <w:p w:rsidR="0066595D" w:rsidRDefault="0066595D">
            <w:pPr>
              <w:pStyle w:val="ConsPlusNormal"/>
              <w:jc w:val="center"/>
            </w:pPr>
            <w:r>
              <w:t>24</w:t>
            </w:r>
          </w:p>
        </w:tc>
        <w:tc>
          <w:tcPr>
            <w:tcW w:w="737" w:type="dxa"/>
            <w:vAlign w:val="bottom"/>
          </w:tcPr>
          <w:p w:rsidR="0066595D" w:rsidRDefault="0066595D">
            <w:pPr>
              <w:pStyle w:val="ConsPlusNormal"/>
              <w:jc w:val="center"/>
            </w:pPr>
            <w:r>
              <w:t>540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недвижимое имущество</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541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6. Имущество, переданное в возмездное пользование (аренду)</w:t>
            </w:r>
          </w:p>
        </w:tc>
        <w:tc>
          <w:tcPr>
            <w:tcW w:w="624" w:type="dxa"/>
            <w:vAlign w:val="bottom"/>
          </w:tcPr>
          <w:p w:rsidR="0066595D" w:rsidRDefault="0066595D">
            <w:pPr>
              <w:pStyle w:val="ConsPlusNormal"/>
              <w:jc w:val="center"/>
            </w:pPr>
            <w:r>
              <w:t>25</w:t>
            </w:r>
          </w:p>
        </w:tc>
        <w:tc>
          <w:tcPr>
            <w:tcW w:w="737" w:type="dxa"/>
            <w:vAlign w:val="bottom"/>
          </w:tcPr>
          <w:p w:rsidR="0066595D" w:rsidRDefault="0066595D">
            <w:pPr>
              <w:pStyle w:val="ConsPlusNormal"/>
              <w:jc w:val="center"/>
            </w:pPr>
            <w:r>
              <w:t>550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недвижимое имущество</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552</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 xml:space="preserve">7. Имущество, переданное в </w:t>
            </w:r>
            <w:r>
              <w:lastRenderedPageBreak/>
              <w:t>безвозмездное пользование</w:t>
            </w:r>
          </w:p>
        </w:tc>
        <w:tc>
          <w:tcPr>
            <w:tcW w:w="624" w:type="dxa"/>
            <w:vAlign w:val="bottom"/>
          </w:tcPr>
          <w:p w:rsidR="0066595D" w:rsidRDefault="0066595D">
            <w:pPr>
              <w:pStyle w:val="ConsPlusNormal"/>
              <w:jc w:val="center"/>
            </w:pPr>
            <w:r>
              <w:lastRenderedPageBreak/>
              <w:t>26</w:t>
            </w:r>
          </w:p>
        </w:tc>
        <w:tc>
          <w:tcPr>
            <w:tcW w:w="737" w:type="dxa"/>
            <w:vAlign w:val="bottom"/>
          </w:tcPr>
          <w:p w:rsidR="0066595D" w:rsidRDefault="0066595D">
            <w:pPr>
              <w:pStyle w:val="ConsPlusNormal"/>
              <w:jc w:val="center"/>
            </w:pPr>
            <w:r>
              <w:t>560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lastRenderedPageBreak/>
              <w:t>в том числе:</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по льготной аренде</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561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567"/>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567"/>
            </w:pPr>
            <w:r>
              <w:t>недвижимое</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562</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ind w:left="283"/>
            </w:pPr>
            <w:r>
              <w:t>по иным основаниям</w:t>
            </w:r>
          </w:p>
        </w:tc>
        <w:tc>
          <w:tcPr>
            <w:tcW w:w="624" w:type="dxa"/>
            <w:vAlign w:val="bottom"/>
          </w:tcPr>
          <w:p w:rsidR="0066595D" w:rsidRDefault="0066595D">
            <w:pPr>
              <w:pStyle w:val="ConsPlusNormal"/>
            </w:pPr>
          </w:p>
        </w:tc>
        <w:tc>
          <w:tcPr>
            <w:tcW w:w="737" w:type="dxa"/>
            <w:vAlign w:val="bottom"/>
          </w:tcPr>
          <w:p w:rsidR="0066595D" w:rsidRDefault="0066595D">
            <w:pPr>
              <w:pStyle w:val="ConsPlusNormal"/>
              <w:jc w:val="center"/>
            </w:pPr>
            <w:r>
              <w:t>563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567"/>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567"/>
            </w:pPr>
            <w:r>
              <w:t>недвижимое</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564</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0503168 с. 7</w:t>
      </w:r>
    </w:p>
    <w:p w:rsidR="0066595D" w:rsidRDefault="0066595D">
      <w:pPr>
        <w:pStyle w:val="ConsPlusNonformat"/>
        <w:jc w:val="both"/>
      </w:pPr>
    </w:p>
    <w:p w:rsidR="0066595D" w:rsidRDefault="0066595D">
      <w:pPr>
        <w:pStyle w:val="ConsPlusNonformat"/>
        <w:jc w:val="both"/>
      </w:pPr>
      <w:r>
        <w:t xml:space="preserve">           3.1. Движение материальных ценностей имущества казны</w:t>
      </w:r>
    </w:p>
    <w:p w:rsidR="0066595D" w:rsidRDefault="0066595D">
      <w:pPr>
        <w:pStyle w:val="ConsPlusNonformat"/>
        <w:jc w:val="both"/>
      </w:pPr>
      <w:r>
        <w:t xml:space="preserve">                          на забалансовых счетах</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66595D">
        <w:tc>
          <w:tcPr>
            <w:tcW w:w="4082" w:type="dxa"/>
            <w:tcBorders>
              <w:left w:val="nil"/>
            </w:tcBorders>
          </w:tcPr>
          <w:p w:rsidR="0066595D" w:rsidRDefault="0066595D">
            <w:pPr>
              <w:pStyle w:val="ConsPlusNormal"/>
              <w:jc w:val="center"/>
            </w:pPr>
            <w:r>
              <w:t>Забалансовый счет наименование</w:t>
            </w:r>
          </w:p>
        </w:tc>
        <w:tc>
          <w:tcPr>
            <w:tcW w:w="624" w:type="dxa"/>
          </w:tcPr>
          <w:p w:rsidR="0066595D" w:rsidRDefault="0066595D">
            <w:pPr>
              <w:pStyle w:val="ConsPlusNormal"/>
              <w:jc w:val="center"/>
            </w:pPr>
            <w:r>
              <w:t>код</w:t>
            </w:r>
          </w:p>
        </w:tc>
        <w:tc>
          <w:tcPr>
            <w:tcW w:w="737" w:type="dxa"/>
          </w:tcPr>
          <w:p w:rsidR="0066595D" w:rsidRDefault="0066595D">
            <w:pPr>
              <w:pStyle w:val="ConsPlusNormal"/>
              <w:jc w:val="center"/>
            </w:pPr>
            <w:r>
              <w:t>Код строки</w:t>
            </w:r>
          </w:p>
        </w:tc>
        <w:tc>
          <w:tcPr>
            <w:tcW w:w="850" w:type="dxa"/>
          </w:tcPr>
          <w:p w:rsidR="0066595D" w:rsidRDefault="0066595D">
            <w:pPr>
              <w:pStyle w:val="ConsPlusNormal"/>
              <w:jc w:val="center"/>
            </w:pPr>
            <w:r>
              <w:t>Наличие на начало года</w:t>
            </w:r>
          </w:p>
        </w:tc>
        <w:tc>
          <w:tcPr>
            <w:tcW w:w="964" w:type="dxa"/>
          </w:tcPr>
          <w:p w:rsidR="0066595D" w:rsidRDefault="0066595D">
            <w:pPr>
              <w:pStyle w:val="ConsPlusNormal"/>
              <w:jc w:val="center"/>
            </w:pPr>
            <w:r>
              <w:t>Поступление (увеличение)</w:t>
            </w:r>
          </w:p>
        </w:tc>
        <w:tc>
          <w:tcPr>
            <w:tcW w:w="964" w:type="dxa"/>
          </w:tcPr>
          <w:p w:rsidR="0066595D" w:rsidRDefault="0066595D">
            <w:pPr>
              <w:pStyle w:val="ConsPlusNormal"/>
              <w:jc w:val="center"/>
            </w:pPr>
            <w:r>
              <w:t>Выбытие (уменьшение)</w:t>
            </w:r>
          </w:p>
        </w:tc>
        <w:tc>
          <w:tcPr>
            <w:tcW w:w="850" w:type="dxa"/>
            <w:tcBorders>
              <w:right w:val="nil"/>
            </w:tcBorders>
          </w:tcPr>
          <w:p w:rsidR="0066595D" w:rsidRDefault="0066595D">
            <w:pPr>
              <w:pStyle w:val="ConsPlusNormal"/>
              <w:jc w:val="center"/>
            </w:pPr>
            <w:r>
              <w:t>Наличие на конец года</w:t>
            </w:r>
          </w:p>
        </w:tc>
      </w:tr>
      <w:tr w:rsidR="0066595D">
        <w:tc>
          <w:tcPr>
            <w:tcW w:w="4082"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737" w:type="dxa"/>
          </w:tcPr>
          <w:p w:rsidR="0066595D" w:rsidRDefault="0066595D">
            <w:pPr>
              <w:pStyle w:val="ConsPlusNormal"/>
              <w:jc w:val="center"/>
            </w:pPr>
            <w:r>
              <w:t>3</w:t>
            </w:r>
          </w:p>
        </w:tc>
        <w:tc>
          <w:tcPr>
            <w:tcW w:w="850" w:type="dxa"/>
          </w:tcPr>
          <w:p w:rsidR="0066595D" w:rsidRDefault="0066595D">
            <w:pPr>
              <w:pStyle w:val="ConsPlusNormal"/>
              <w:jc w:val="center"/>
            </w:pPr>
            <w:r>
              <w:t>4</w:t>
            </w:r>
          </w:p>
        </w:tc>
        <w:tc>
          <w:tcPr>
            <w:tcW w:w="964"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850" w:type="dxa"/>
            <w:tcBorders>
              <w:right w:val="nil"/>
            </w:tcBorders>
          </w:tcPr>
          <w:p w:rsidR="0066595D" w:rsidRDefault="0066595D">
            <w:pPr>
              <w:pStyle w:val="ConsPlusNormal"/>
              <w:jc w:val="center"/>
            </w:pPr>
            <w:r>
              <w:t>7</w:t>
            </w:r>
          </w:p>
        </w:tc>
      </w:tr>
      <w:tr w:rsidR="0066595D">
        <w:tblPrEx>
          <w:tblBorders>
            <w:right w:val="single" w:sz="4" w:space="0" w:color="auto"/>
          </w:tblBorders>
        </w:tblPrEx>
        <w:tc>
          <w:tcPr>
            <w:tcW w:w="4082" w:type="dxa"/>
            <w:tcBorders>
              <w:left w:val="nil"/>
            </w:tcBorders>
          </w:tcPr>
          <w:p w:rsidR="0066595D" w:rsidRDefault="0066595D">
            <w:pPr>
              <w:pStyle w:val="ConsPlusNormal"/>
            </w:pPr>
            <w:r>
              <w:t>1. Имущество, полученное в пользование</w:t>
            </w:r>
          </w:p>
        </w:tc>
        <w:tc>
          <w:tcPr>
            <w:tcW w:w="624" w:type="dxa"/>
            <w:vAlign w:val="bottom"/>
          </w:tcPr>
          <w:p w:rsidR="0066595D" w:rsidRDefault="0066595D">
            <w:pPr>
              <w:pStyle w:val="ConsPlusNormal"/>
              <w:jc w:val="center"/>
            </w:pPr>
            <w:r>
              <w:t>01</w:t>
            </w:r>
          </w:p>
        </w:tc>
        <w:tc>
          <w:tcPr>
            <w:tcW w:w="737" w:type="dxa"/>
            <w:vAlign w:val="bottom"/>
          </w:tcPr>
          <w:p w:rsidR="0066595D" w:rsidRDefault="0066595D">
            <w:pPr>
              <w:pStyle w:val="ConsPlusNormal"/>
              <w:jc w:val="center"/>
            </w:pPr>
            <w:r>
              <w:t>570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недвижимое имущество</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571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2. Материальные ценности на хранении</w:t>
            </w:r>
          </w:p>
        </w:tc>
        <w:tc>
          <w:tcPr>
            <w:tcW w:w="624" w:type="dxa"/>
            <w:vAlign w:val="bottom"/>
          </w:tcPr>
          <w:p w:rsidR="0066595D" w:rsidRDefault="0066595D">
            <w:pPr>
              <w:pStyle w:val="ConsPlusNormal"/>
              <w:jc w:val="center"/>
            </w:pPr>
            <w:r>
              <w:t>02</w:t>
            </w:r>
          </w:p>
        </w:tc>
        <w:tc>
          <w:tcPr>
            <w:tcW w:w="737" w:type="dxa"/>
            <w:vAlign w:val="bottom"/>
          </w:tcPr>
          <w:p w:rsidR="0066595D" w:rsidRDefault="0066595D">
            <w:pPr>
              <w:pStyle w:val="ConsPlusNormal"/>
              <w:jc w:val="center"/>
            </w:pPr>
            <w:r>
              <w:t>580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на хранении</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581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не признано активами</w:t>
            </w:r>
          </w:p>
        </w:tc>
        <w:tc>
          <w:tcPr>
            <w:tcW w:w="624" w:type="dxa"/>
            <w:vAlign w:val="bottom"/>
          </w:tcPr>
          <w:p w:rsidR="0066595D" w:rsidRDefault="0066595D">
            <w:pPr>
              <w:pStyle w:val="ConsPlusNormal"/>
            </w:pPr>
          </w:p>
        </w:tc>
        <w:tc>
          <w:tcPr>
            <w:tcW w:w="737" w:type="dxa"/>
            <w:vAlign w:val="bottom"/>
          </w:tcPr>
          <w:p w:rsidR="0066595D" w:rsidRDefault="0066595D">
            <w:pPr>
              <w:pStyle w:val="ConsPlusNormal"/>
              <w:jc w:val="center"/>
            </w:pPr>
            <w:r>
              <w:t>582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4. Нефинансовые активы, переданные в доверительное управление</w:t>
            </w:r>
          </w:p>
        </w:tc>
        <w:tc>
          <w:tcPr>
            <w:tcW w:w="624" w:type="dxa"/>
            <w:vAlign w:val="bottom"/>
          </w:tcPr>
          <w:p w:rsidR="0066595D" w:rsidRDefault="0066595D">
            <w:pPr>
              <w:pStyle w:val="ConsPlusNormal"/>
              <w:jc w:val="center"/>
            </w:pPr>
            <w:r>
              <w:t>24</w:t>
            </w:r>
          </w:p>
        </w:tc>
        <w:tc>
          <w:tcPr>
            <w:tcW w:w="737" w:type="dxa"/>
            <w:vAlign w:val="bottom"/>
          </w:tcPr>
          <w:p w:rsidR="0066595D" w:rsidRDefault="0066595D">
            <w:pPr>
              <w:pStyle w:val="ConsPlusNormal"/>
              <w:jc w:val="center"/>
            </w:pPr>
            <w:r>
              <w:t>590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недвижимое имущество</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591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5. Имущество, переданное в возмездное пользование (аренду)</w:t>
            </w:r>
          </w:p>
        </w:tc>
        <w:tc>
          <w:tcPr>
            <w:tcW w:w="624" w:type="dxa"/>
            <w:vAlign w:val="bottom"/>
          </w:tcPr>
          <w:p w:rsidR="0066595D" w:rsidRDefault="0066595D">
            <w:pPr>
              <w:pStyle w:val="ConsPlusNormal"/>
              <w:jc w:val="center"/>
            </w:pPr>
            <w:r>
              <w:t>25</w:t>
            </w:r>
          </w:p>
        </w:tc>
        <w:tc>
          <w:tcPr>
            <w:tcW w:w="737" w:type="dxa"/>
            <w:vAlign w:val="bottom"/>
          </w:tcPr>
          <w:p w:rsidR="0066595D" w:rsidRDefault="0066595D">
            <w:pPr>
              <w:pStyle w:val="ConsPlusNormal"/>
              <w:jc w:val="center"/>
            </w:pPr>
            <w:r>
              <w:t>600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283"/>
            </w:pPr>
            <w:r>
              <w:t>недвижимое имущество</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601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pPr>
            <w:r>
              <w:t>6. Имущество, переданное в безвозмездное пользование</w:t>
            </w:r>
          </w:p>
        </w:tc>
        <w:tc>
          <w:tcPr>
            <w:tcW w:w="624" w:type="dxa"/>
            <w:vAlign w:val="bottom"/>
          </w:tcPr>
          <w:p w:rsidR="0066595D" w:rsidRDefault="0066595D">
            <w:pPr>
              <w:pStyle w:val="ConsPlusNormal"/>
              <w:jc w:val="center"/>
            </w:pPr>
            <w:r>
              <w:t>26</w:t>
            </w:r>
          </w:p>
        </w:tc>
        <w:tc>
          <w:tcPr>
            <w:tcW w:w="737" w:type="dxa"/>
            <w:vAlign w:val="bottom"/>
          </w:tcPr>
          <w:p w:rsidR="0066595D" w:rsidRDefault="0066595D">
            <w:pPr>
              <w:pStyle w:val="ConsPlusNormal"/>
              <w:jc w:val="center"/>
            </w:pPr>
            <w:r>
              <w:t>610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567"/>
            </w:pPr>
            <w:r>
              <w:lastRenderedPageBreak/>
              <w:t>в том числе:</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567"/>
            </w:pPr>
            <w:r>
              <w:t>по льготной аренде</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611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850"/>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850"/>
            </w:pPr>
            <w:r>
              <w:t>недвижимое</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612</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4082" w:type="dxa"/>
            <w:tcBorders>
              <w:left w:val="nil"/>
            </w:tcBorders>
          </w:tcPr>
          <w:p w:rsidR="0066595D" w:rsidRDefault="0066595D">
            <w:pPr>
              <w:pStyle w:val="ConsPlusNormal"/>
              <w:ind w:left="283"/>
            </w:pPr>
            <w:r>
              <w:t>по иным основаниям</w:t>
            </w:r>
          </w:p>
        </w:tc>
        <w:tc>
          <w:tcPr>
            <w:tcW w:w="624" w:type="dxa"/>
            <w:vAlign w:val="bottom"/>
          </w:tcPr>
          <w:p w:rsidR="0066595D" w:rsidRDefault="0066595D">
            <w:pPr>
              <w:pStyle w:val="ConsPlusNormal"/>
            </w:pPr>
          </w:p>
        </w:tc>
        <w:tc>
          <w:tcPr>
            <w:tcW w:w="737" w:type="dxa"/>
            <w:vAlign w:val="bottom"/>
          </w:tcPr>
          <w:p w:rsidR="0066595D" w:rsidRDefault="0066595D">
            <w:pPr>
              <w:pStyle w:val="ConsPlusNormal"/>
              <w:jc w:val="center"/>
            </w:pPr>
            <w:r>
              <w:t>613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082" w:type="dxa"/>
            <w:tcBorders>
              <w:left w:val="nil"/>
              <w:bottom w:val="nil"/>
            </w:tcBorders>
          </w:tcPr>
          <w:p w:rsidR="0066595D" w:rsidRDefault="0066595D">
            <w:pPr>
              <w:pStyle w:val="ConsPlusNormal"/>
              <w:ind w:left="850"/>
            </w:pPr>
            <w:r>
              <w:t>из них:</w:t>
            </w:r>
          </w:p>
        </w:tc>
        <w:tc>
          <w:tcPr>
            <w:tcW w:w="62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082" w:type="dxa"/>
            <w:tcBorders>
              <w:top w:val="nil"/>
              <w:left w:val="nil"/>
            </w:tcBorders>
          </w:tcPr>
          <w:p w:rsidR="0066595D" w:rsidRDefault="0066595D">
            <w:pPr>
              <w:pStyle w:val="ConsPlusNormal"/>
              <w:ind w:left="850"/>
            </w:pPr>
            <w:r>
              <w:t>недвижимое</w:t>
            </w:r>
          </w:p>
        </w:tc>
        <w:tc>
          <w:tcPr>
            <w:tcW w:w="62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jc w:val="center"/>
            </w:pPr>
            <w:r>
              <w:t>614</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72" w:history="1">
              <w:r>
                <w:rPr>
                  <w:color w:val="0000FF"/>
                </w:rPr>
                <w:t>Приказа</w:t>
              </w:r>
            </w:hyperlink>
            <w:r>
              <w:rPr>
                <w:color w:val="392C69"/>
              </w:rPr>
              <w:t xml:space="preserve"> Минфина России от 30.11.2018 N 244н)</w:t>
            </w:r>
          </w:p>
        </w:tc>
      </w:tr>
    </w:tbl>
    <w:p w:rsidR="0066595D" w:rsidRDefault="0066595D">
      <w:pPr>
        <w:pStyle w:val="ConsPlusNormal"/>
        <w:jc w:val="center"/>
      </w:pPr>
    </w:p>
    <w:p w:rsidR="0066595D" w:rsidRDefault="0066595D">
      <w:pPr>
        <w:sectPr w:rsidR="0066595D">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lastRenderedPageBreak/>
              <w:t xml:space="preserve">Код формы по </w:t>
            </w:r>
            <w:hyperlink r:id="rId1273"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0503169</w:t>
            </w:r>
          </w:p>
        </w:tc>
      </w:tr>
    </w:tbl>
    <w:p w:rsidR="0066595D" w:rsidRDefault="0066595D">
      <w:pPr>
        <w:pStyle w:val="ConsPlusNormal"/>
        <w:jc w:val="both"/>
      </w:pPr>
    </w:p>
    <w:p w:rsidR="0066595D" w:rsidRDefault="0066595D">
      <w:pPr>
        <w:pStyle w:val="ConsPlusNonformat"/>
        <w:jc w:val="both"/>
      </w:pPr>
      <w:bookmarkStart w:id="249" w:name="P15216"/>
      <w:bookmarkEnd w:id="249"/>
      <w:r>
        <w:t xml:space="preserve">           Сведения по дебиторской и кредиторской задолженности</w:t>
      </w:r>
    </w:p>
    <w:p w:rsidR="0066595D" w:rsidRDefault="0066595D">
      <w:pPr>
        <w:pStyle w:val="ConsPlusNonformat"/>
        <w:jc w:val="both"/>
      </w:pPr>
    </w:p>
    <w:p w:rsidR="0066595D" w:rsidRDefault="0066595D">
      <w:pPr>
        <w:pStyle w:val="ConsPlusNonformat"/>
        <w:jc w:val="both"/>
      </w:pPr>
      <w:r>
        <w:t>Вид деятельности  _________________________________________________________</w:t>
      </w:r>
    </w:p>
    <w:p w:rsidR="0066595D" w:rsidRDefault="0066595D">
      <w:pPr>
        <w:pStyle w:val="ConsPlusNonformat"/>
        <w:jc w:val="both"/>
      </w:pPr>
      <w:r>
        <w:t xml:space="preserve">                       (бюджетная, средства во временном распоряжении)</w:t>
      </w:r>
    </w:p>
    <w:p w:rsidR="0066595D" w:rsidRDefault="0066595D">
      <w:pPr>
        <w:pStyle w:val="ConsPlusNonformat"/>
        <w:jc w:val="both"/>
      </w:pPr>
      <w:r>
        <w:t>Вид задолженности _________________________________________________________</w:t>
      </w:r>
    </w:p>
    <w:p w:rsidR="0066595D" w:rsidRDefault="0066595D">
      <w:pPr>
        <w:pStyle w:val="ConsPlusNonformat"/>
        <w:jc w:val="both"/>
      </w:pPr>
      <w:r>
        <w:t xml:space="preserve">                                 (дебиторская, кредиторская)</w:t>
      </w:r>
    </w:p>
    <w:p w:rsidR="0066595D" w:rsidRDefault="0066595D">
      <w:pPr>
        <w:pStyle w:val="ConsPlusNonformat"/>
        <w:jc w:val="both"/>
      </w:pPr>
    </w:p>
    <w:p w:rsidR="0066595D" w:rsidRDefault="0066595D">
      <w:pPr>
        <w:pStyle w:val="ConsPlusNonformat"/>
        <w:jc w:val="both"/>
      </w:pPr>
      <w:r>
        <w:t>1. Сведения о дебиторской (кредиторской) задолженности</w:t>
      </w:r>
    </w:p>
    <w:p w:rsidR="0066595D" w:rsidRDefault="0066595D">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66595D">
        <w:tc>
          <w:tcPr>
            <w:tcW w:w="3855" w:type="dxa"/>
            <w:gridSpan w:val="3"/>
            <w:vMerge w:val="restart"/>
            <w:tcBorders>
              <w:top w:val="nil"/>
              <w:left w:val="nil"/>
            </w:tcBorders>
          </w:tcPr>
          <w:p w:rsidR="0066595D" w:rsidRDefault="0066595D">
            <w:pPr>
              <w:pStyle w:val="ConsPlusNormal"/>
              <w:jc w:val="center"/>
            </w:pPr>
            <w:r>
              <w:t>Номер (код) счета бюджетного учета</w:t>
            </w:r>
          </w:p>
        </w:tc>
        <w:tc>
          <w:tcPr>
            <w:tcW w:w="9693" w:type="dxa"/>
            <w:gridSpan w:val="13"/>
            <w:tcBorders>
              <w:right w:val="nil"/>
            </w:tcBorders>
          </w:tcPr>
          <w:p w:rsidR="0066595D" w:rsidRDefault="0066595D">
            <w:pPr>
              <w:pStyle w:val="ConsPlusNormal"/>
              <w:jc w:val="center"/>
            </w:pPr>
            <w:r>
              <w:t>Сумма задолженности, руб</w:t>
            </w:r>
          </w:p>
        </w:tc>
      </w:tr>
      <w:tr w:rsidR="0066595D">
        <w:tc>
          <w:tcPr>
            <w:tcW w:w="3855" w:type="dxa"/>
            <w:gridSpan w:val="3"/>
            <w:vMerge/>
            <w:tcBorders>
              <w:top w:val="nil"/>
              <w:left w:val="nil"/>
            </w:tcBorders>
          </w:tcPr>
          <w:p w:rsidR="0066595D" w:rsidRDefault="0066595D"/>
        </w:tc>
        <w:tc>
          <w:tcPr>
            <w:tcW w:w="2097" w:type="dxa"/>
            <w:gridSpan w:val="3"/>
          </w:tcPr>
          <w:p w:rsidR="0066595D" w:rsidRDefault="0066595D">
            <w:pPr>
              <w:pStyle w:val="ConsPlusNormal"/>
              <w:jc w:val="center"/>
            </w:pPr>
            <w:r>
              <w:t>на начало года</w:t>
            </w:r>
          </w:p>
        </w:tc>
        <w:tc>
          <w:tcPr>
            <w:tcW w:w="3514" w:type="dxa"/>
            <w:gridSpan w:val="4"/>
          </w:tcPr>
          <w:p w:rsidR="0066595D" w:rsidRDefault="0066595D">
            <w:pPr>
              <w:pStyle w:val="ConsPlusNormal"/>
              <w:jc w:val="center"/>
            </w:pPr>
            <w:r>
              <w:t>изменение задолженности</w:t>
            </w:r>
          </w:p>
        </w:tc>
        <w:tc>
          <w:tcPr>
            <w:tcW w:w="1985" w:type="dxa"/>
            <w:gridSpan w:val="3"/>
          </w:tcPr>
          <w:p w:rsidR="0066595D" w:rsidRDefault="0066595D">
            <w:pPr>
              <w:pStyle w:val="ConsPlusNormal"/>
              <w:jc w:val="center"/>
            </w:pPr>
            <w:r>
              <w:t>на конец отчетного периода</w:t>
            </w:r>
          </w:p>
        </w:tc>
        <w:tc>
          <w:tcPr>
            <w:tcW w:w="2097" w:type="dxa"/>
            <w:gridSpan w:val="3"/>
            <w:tcBorders>
              <w:right w:val="nil"/>
            </w:tcBorders>
          </w:tcPr>
          <w:p w:rsidR="0066595D" w:rsidRDefault="0066595D">
            <w:pPr>
              <w:pStyle w:val="ConsPlusNormal"/>
              <w:jc w:val="center"/>
            </w:pPr>
            <w:r>
              <w:t>на конец аналогичного периода прошлого финансового года</w:t>
            </w:r>
          </w:p>
        </w:tc>
      </w:tr>
      <w:tr w:rsidR="0066595D">
        <w:tc>
          <w:tcPr>
            <w:tcW w:w="3855" w:type="dxa"/>
            <w:gridSpan w:val="3"/>
            <w:vMerge/>
            <w:tcBorders>
              <w:top w:val="nil"/>
              <w:left w:val="nil"/>
            </w:tcBorders>
          </w:tcPr>
          <w:p w:rsidR="0066595D" w:rsidRDefault="0066595D"/>
        </w:tc>
        <w:tc>
          <w:tcPr>
            <w:tcW w:w="737" w:type="dxa"/>
            <w:vMerge w:val="restart"/>
          </w:tcPr>
          <w:p w:rsidR="0066595D" w:rsidRDefault="0066595D">
            <w:pPr>
              <w:pStyle w:val="ConsPlusNormal"/>
              <w:jc w:val="center"/>
            </w:pPr>
            <w:r>
              <w:t>всего</w:t>
            </w:r>
          </w:p>
        </w:tc>
        <w:tc>
          <w:tcPr>
            <w:tcW w:w="1360" w:type="dxa"/>
            <w:gridSpan w:val="2"/>
          </w:tcPr>
          <w:p w:rsidR="0066595D" w:rsidRDefault="0066595D">
            <w:pPr>
              <w:pStyle w:val="ConsPlusNormal"/>
              <w:jc w:val="center"/>
            </w:pPr>
            <w:r>
              <w:t>из них:</w:t>
            </w:r>
          </w:p>
        </w:tc>
        <w:tc>
          <w:tcPr>
            <w:tcW w:w="1757" w:type="dxa"/>
            <w:gridSpan w:val="2"/>
          </w:tcPr>
          <w:p w:rsidR="0066595D" w:rsidRDefault="0066595D">
            <w:pPr>
              <w:pStyle w:val="ConsPlusNormal"/>
              <w:jc w:val="center"/>
            </w:pPr>
            <w:r>
              <w:t>увеличение</w:t>
            </w:r>
          </w:p>
        </w:tc>
        <w:tc>
          <w:tcPr>
            <w:tcW w:w="1757" w:type="dxa"/>
            <w:gridSpan w:val="2"/>
          </w:tcPr>
          <w:p w:rsidR="0066595D" w:rsidRDefault="0066595D">
            <w:pPr>
              <w:pStyle w:val="ConsPlusNormal"/>
              <w:jc w:val="center"/>
            </w:pPr>
            <w:r>
              <w:t>уменьшение</w:t>
            </w:r>
          </w:p>
        </w:tc>
        <w:tc>
          <w:tcPr>
            <w:tcW w:w="737" w:type="dxa"/>
            <w:vMerge w:val="restart"/>
          </w:tcPr>
          <w:p w:rsidR="0066595D" w:rsidRDefault="0066595D">
            <w:pPr>
              <w:pStyle w:val="ConsPlusNormal"/>
              <w:jc w:val="center"/>
            </w:pPr>
            <w:r>
              <w:t>всего</w:t>
            </w:r>
          </w:p>
        </w:tc>
        <w:tc>
          <w:tcPr>
            <w:tcW w:w="1248" w:type="dxa"/>
            <w:gridSpan w:val="2"/>
          </w:tcPr>
          <w:p w:rsidR="0066595D" w:rsidRDefault="0066595D">
            <w:pPr>
              <w:pStyle w:val="ConsPlusNormal"/>
              <w:jc w:val="center"/>
            </w:pPr>
            <w:r>
              <w:t>из них:</w:t>
            </w:r>
          </w:p>
        </w:tc>
        <w:tc>
          <w:tcPr>
            <w:tcW w:w="737" w:type="dxa"/>
            <w:vMerge w:val="restart"/>
          </w:tcPr>
          <w:p w:rsidR="0066595D" w:rsidRDefault="0066595D">
            <w:pPr>
              <w:pStyle w:val="ConsPlusNormal"/>
              <w:jc w:val="center"/>
            </w:pPr>
            <w:r>
              <w:t>всего</w:t>
            </w:r>
          </w:p>
        </w:tc>
        <w:tc>
          <w:tcPr>
            <w:tcW w:w="1360" w:type="dxa"/>
            <w:gridSpan w:val="2"/>
            <w:tcBorders>
              <w:right w:val="nil"/>
            </w:tcBorders>
          </w:tcPr>
          <w:p w:rsidR="0066595D" w:rsidRDefault="0066595D">
            <w:pPr>
              <w:pStyle w:val="ConsPlusNormal"/>
              <w:jc w:val="center"/>
            </w:pPr>
            <w:r>
              <w:t>из них:</w:t>
            </w:r>
          </w:p>
        </w:tc>
      </w:tr>
      <w:tr w:rsidR="0066595D">
        <w:tc>
          <w:tcPr>
            <w:tcW w:w="3855" w:type="dxa"/>
            <w:gridSpan w:val="3"/>
            <w:vMerge/>
            <w:tcBorders>
              <w:top w:val="nil"/>
              <w:left w:val="nil"/>
            </w:tcBorders>
          </w:tcPr>
          <w:p w:rsidR="0066595D" w:rsidRDefault="0066595D"/>
        </w:tc>
        <w:tc>
          <w:tcPr>
            <w:tcW w:w="737" w:type="dxa"/>
            <w:vMerge/>
          </w:tcPr>
          <w:p w:rsidR="0066595D" w:rsidRDefault="0066595D"/>
        </w:tc>
        <w:tc>
          <w:tcPr>
            <w:tcW w:w="680" w:type="dxa"/>
          </w:tcPr>
          <w:p w:rsidR="0066595D" w:rsidRDefault="0066595D">
            <w:pPr>
              <w:pStyle w:val="ConsPlusNormal"/>
              <w:jc w:val="center"/>
            </w:pPr>
            <w:r>
              <w:t>долгосрочная</w:t>
            </w:r>
          </w:p>
        </w:tc>
        <w:tc>
          <w:tcPr>
            <w:tcW w:w="680" w:type="dxa"/>
          </w:tcPr>
          <w:p w:rsidR="0066595D" w:rsidRDefault="0066595D">
            <w:pPr>
              <w:pStyle w:val="ConsPlusNormal"/>
              <w:jc w:val="center"/>
            </w:pPr>
            <w:r>
              <w:t>просроченная</w:t>
            </w:r>
          </w:p>
        </w:tc>
        <w:tc>
          <w:tcPr>
            <w:tcW w:w="737" w:type="dxa"/>
          </w:tcPr>
          <w:p w:rsidR="0066595D" w:rsidRDefault="0066595D">
            <w:pPr>
              <w:pStyle w:val="ConsPlusNormal"/>
              <w:jc w:val="center"/>
            </w:pPr>
            <w:r>
              <w:t>всего</w:t>
            </w:r>
          </w:p>
        </w:tc>
        <w:tc>
          <w:tcPr>
            <w:tcW w:w="1020" w:type="dxa"/>
          </w:tcPr>
          <w:p w:rsidR="0066595D" w:rsidRDefault="0066595D">
            <w:pPr>
              <w:pStyle w:val="ConsPlusNormal"/>
              <w:jc w:val="center"/>
            </w:pPr>
            <w:r>
              <w:t>в том числе неденежные расчеты</w:t>
            </w:r>
          </w:p>
        </w:tc>
        <w:tc>
          <w:tcPr>
            <w:tcW w:w="737" w:type="dxa"/>
          </w:tcPr>
          <w:p w:rsidR="0066595D" w:rsidRDefault="0066595D">
            <w:pPr>
              <w:pStyle w:val="ConsPlusNormal"/>
              <w:jc w:val="center"/>
            </w:pPr>
            <w:r>
              <w:t>всего</w:t>
            </w:r>
          </w:p>
        </w:tc>
        <w:tc>
          <w:tcPr>
            <w:tcW w:w="1020" w:type="dxa"/>
          </w:tcPr>
          <w:p w:rsidR="0066595D" w:rsidRDefault="0066595D">
            <w:pPr>
              <w:pStyle w:val="ConsPlusNormal"/>
              <w:jc w:val="center"/>
            </w:pPr>
            <w:r>
              <w:t>в том числе неденежные расчеты</w:t>
            </w:r>
          </w:p>
        </w:tc>
        <w:tc>
          <w:tcPr>
            <w:tcW w:w="737" w:type="dxa"/>
            <w:vMerge/>
          </w:tcPr>
          <w:p w:rsidR="0066595D" w:rsidRDefault="0066595D"/>
        </w:tc>
        <w:tc>
          <w:tcPr>
            <w:tcW w:w="624" w:type="dxa"/>
          </w:tcPr>
          <w:p w:rsidR="0066595D" w:rsidRDefault="0066595D">
            <w:pPr>
              <w:pStyle w:val="ConsPlusNormal"/>
              <w:jc w:val="center"/>
            </w:pPr>
            <w:r>
              <w:t>долгосрочная</w:t>
            </w:r>
          </w:p>
        </w:tc>
        <w:tc>
          <w:tcPr>
            <w:tcW w:w="624" w:type="dxa"/>
          </w:tcPr>
          <w:p w:rsidR="0066595D" w:rsidRDefault="0066595D">
            <w:pPr>
              <w:pStyle w:val="ConsPlusNormal"/>
              <w:jc w:val="center"/>
            </w:pPr>
            <w:r>
              <w:t>просроченная</w:t>
            </w:r>
          </w:p>
        </w:tc>
        <w:tc>
          <w:tcPr>
            <w:tcW w:w="737" w:type="dxa"/>
            <w:vMerge/>
          </w:tcPr>
          <w:p w:rsidR="0066595D" w:rsidRDefault="0066595D"/>
        </w:tc>
        <w:tc>
          <w:tcPr>
            <w:tcW w:w="680" w:type="dxa"/>
          </w:tcPr>
          <w:p w:rsidR="0066595D" w:rsidRDefault="0066595D">
            <w:pPr>
              <w:pStyle w:val="ConsPlusNormal"/>
              <w:jc w:val="center"/>
            </w:pPr>
            <w:r>
              <w:t>долгосрочная</w:t>
            </w:r>
          </w:p>
        </w:tc>
        <w:tc>
          <w:tcPr>
            <w:tcW w:w="680" w:type="dxa"/>
            <w:tcBorders>
              <w:right w:val="nil"/>
            </w:tcBorders>
          </w:tcPr>
          <w:p w:rsidR="0066595D" w:rsidRDefault="0066595D">
            <w:pPr>
              <w:pStyle w:val="ConsPlusNormal"/>
              <w:jc w:val="center"/>
            </w:pPr>
            <w:r>
              <w:t>просроченная</w:t>
            </w:r>
          </w:p>
        </w:tc>
      </w:tr>
      <w:tr w:rsidR="0066595D">
        <w:tc>
          <w:tcPr>
            <w:tcW w:w="3855" w:type="dxa"/>
            <w:gridSpan w:val="3"/>
            <w:tcBorders>
              <w:left w:val="nil"/>
            </w:tcBorders>
          </w:tcPr>
          <w:p w:rsidR="0066595D" w:rsidRDefault="0066595D">
            <w:pPr>
              <w:pStyle w:val="ConsPlusNormal"/>
              <w:jc w:val="center"/>
            </w:pPr>
            <w:r>
              <w:t>1</w:t>
            </w:r>
          </w:p>
        </w:tc>
        <w:tc>
          <w:tcPr>
            <w:tcW w:w="737"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680"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737" w:type="dxa"/>
          </w:tcPr>
          <w:p w:rsidR="0066595D" w:rsidRDefault="0066595D">
            <w:pPr>
              <w:pStyle w:val="ConsPlusNormal"/>
              <w:jc w:val="center"/>
            </w:pPr>
            <w:r>
              <w:t>7</w:t>
            </w:r>
          </w:p>
        </w:tc>
        <w:tc>
          <w:tcPr>
            <w:tcW w:w="1020" w:type="dxa"/>
          </w:tcPr>
          <w:p w:rsidR="0066595D" w:rsidRDefault="0066595D">
            <w:pPr>
              <w:pStyle w:val="ConsPlusNormal"/>
              <w:jc w:val="center"/>
            </w:pPr>
            <w:r>
              <w:t>8</w:t>
            </w:r>
          </w:p>
        </w:tc>
        <w:tc>
          <w:tcPr>
            <w:tcW w:w="737" w:type="dxa"/>
          </w:tcPr>
          <w:p w:rsidR="0066595D" w:rsidRDefault="0066595D">
            <w:pPr>
              <w:pStyle w:val="ConsPlusNormal"/>
              <w:jc w:val="center"/>
            </w:pPr>
            <w:r>
              <w:t>9</w:t>
            </w:r>
          </w:p>
        </w:tc>
        <w:tc>
          <w:tcPr>
            <w:tcW w:w="624" w:type="dxa"/>
          </w:tcPr>
          <w:p w:rsidR="0066595D" w:rsidRDefault="0066595D">
            <w:pPr>
              <w:pStyle w:val="ConsPlusNormal"/>
              <w:jc w:val="center"/>
            </w:pPr>
            <w:r>
              <w:t>10</w:t>
            </w:r>
          </w:p>
        </w:tc>
        <w:tc>
          <w:tcPr>
            <w:tcW w:w="624" w:type="dxa"/>
          </w:tcPr>
          <w:p w:rsidR="0066595D" w:rsidRDefault="0066595D">
            <w:pPr>
              <w:pStyle w:val="ConsPlusNormal"/>
              <w:jc w:val="center"/>
            </w:pPr>
            <w:r>
              <w:t>11</w:t>
            </w:r>
          </w:p>
        </w:tc>
        <w:tc>
          <w:tcPr>
            <w:tcW w:w="737" w:type="dxa"/>
          </w:tcPr>
          <w:p w:rsidR="0066595D" w:rsidRDefault="0066595D">
            <w:pPr>
              <w:pStyle w:val="ConsPlusNormal"/>
              <w:jc w:val="center"/>
            </w:pPr>
            <w:r>
              <w:t>12</w:t>
            </w:r>
          </w:p>
        </w:tc>
        <w:tc>
          <w:tcPr>
            <w:tcW w:w="680" w:type="dxa"/>
          </w:tcPr>
          <w:p w:rsidR="0066595D" w:rsidRDefault="0066595D">
            <w:pPr>
              <w:pStyle w:val="ConsPlusNormal"/>
              <w:jc w:val="center"/>
            </w:pPr>
            <w:r>
              <w:t>13</w:t>
            </w:r>
          </w:p>
        </w:tc>
        <w:tc>
          <w:tcPr>
            <w:tcW w:w="680" w:type="dxa"/>
            <w:tcBorders>
              <w:right w:val="nil"/>
            </w:tcBorders>
          </w:tcPr>
          <w:p w:rsidR="0066595D" w:rsidRDefault="0066595D">
            <w:pPr>
              <w:pStyle w:val="ConsPlusNormal"/>
              <w:jc w:val="center"/>
            </w:pPr>
            <w:r>
              <w:t>14</w:t>
            </w:r>
          </w:p>
        </w:tc>
      </w:tr>
      <w:tr w:rsidR="0066595D">
        <w:tblPrEx>
          <w:tblBorders>
            <w:left w:val="single" w:sz="4" w:space="0" w:color="auto"/>
            <w:right w:val="single" w:sz="4" w:space="0" w:color="auto"/>
          </w:tblBorders>
        </w:tblPrEx>
        <w:tc>
          <w:tcPr>
            <w:tcW w:w="3855" w:type="dxa"/>
            <w:gridSpan w:val="3"/>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c>
          <w:tcPr>
            <w:tcW w:w="1020" w:type="dxa"/>
          </w:tcPr>
          <w:p w:rsidR="0066595D" w:rsidRDefault="0066595D">
            <w:pPr>
              <w:pStyle w:val="ConsPlusNormal"/>
            </w:pPr>
          </w:p>
        </w:tc>
        <w:tc>
          <w:tcPr>
            <w:tcW w:w="737" w:type="dxa"/>
          </w:tcPr>
          <w:p w:rsidR="0066595D" w:rsidRDefault="0066595D">
            <w:pPr>
              <w:pStyle w:val="ConsPlusNormal"/>
            </w:pPr>
          </w:p>
        </w:tc>
        <w:tc>
          <w:tcPr>
            <w:tcW w:w="1020"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62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680" w:type="dxa"/>
          </w:tcPr>
          <w:p w:rsidR="0066595D" w:rsidRDefault="0066595D">
            <w:pPr>
              <w:pStyle w:val="ConsPlusNormal"/>
            </w:pPr>
          </w:p>
        </w:tc>
      </w:tr>
      <w:tr w:rsidR="0066595D">
        <w:tblPrEx>
          <w:tblBorders>
            <w:right w:val="single" w:sz="4" w:space="0" w:color="auto"/>
          </w:tblBorders>
        </w:tblPrEx>
        <w:tc>
          <w:tcPr>
            <w:tcW w:w="1984" w:type="dxa"/>
            <w:vMerge w:val="restart"/>
            <w:tcBorders>
              <w:left w:val="nil"/>
            </w:tcBorders>
          </w:tcPr>
          <w:p w:rsidR="0066595D" w:rsidRDefault="0066595D">
            <w:pPr>
              <w:pStyle w:val="ConsPlusNormal"/>
              <w:jc w:val="center"/>
            </w:pPr>
            <w:r>
              <w:t>Итого по коду счета</w:t>
            </w:r>
          </w:p>
        </w:tc>
        <w:tc>
          <w:tcPr>
            <w:tcW w:w="340" w:type="dxa"/>
            <w:vMerge w:val="restart"/>
            <w:tcBorders>
              <w:right w:val="nil"/>
            </w:tcBorders>
          </w:tcPr>
          <w:p w:rsidR="0066595D" w:rsidRDefault="0066595D">
            <w:pPr>
              <w:pStyle w:val="ConsPlusNormal"/>
            </w:pPr>
          </w:p>
        </w:tc>
        <w:tc>
          <w:tcPr>
            <w:tcW w:w="1531" w:type="dxa"/>
            <w:tcBorders>
              <w:left w:val="nil"/>
            </w:tcBorders>
          </w:tcPr>
          <w:p w:rsidR="0066595D" w:rsidRDefault="0066595D">
            <w:pPr>
              <w:pStyle w:val="ConsPlusNormal"/>
            </w:pPr>
          </w:p>
        </w:tc>
        <w:tc>
          <w:tcPr>
            <w:tcW w:w="737" w:type="dxa"/>
            <w:vMerge w:val="restart"/>
          </w:tcPr>
          <w:p w:rsidR="0066595D" w:rsidRDefault="0066595D">
            <w:pPr>
              <w:pStyle w:val="ConsPlusNormal"/>
            </w:pPr>
          </w:p>
        </w:tc>
        <w:tc>
          <w:tcPr>
            <w:tcW w:w="680" w:type="dxa"/>
            <w:vMerge w:val="restart"/>
          </w:tcPr>
          <w:p w:rsidR="0066595D" w:rsidRDefault="0066595D">
            <w:pPr>
              <w:pStyle w:val="ConsPlusNormal"/>
            </w:pPr>
          </w:p>
        </w:tc>
        <w:tc>
          <w:tcPr>
            <w:tcW w:w="680" w:type="dxa"/>
            <w:vMerge w:val="restart"/>
          </w:tcPr>
          <w:p w:rsidR="0066595D" w:rsidRDefault="0066595D">
            <w:pPr>
              <w:pStyle w:val="ConsPlusNormal"/>
            </w:pPr>
          </w:p>
        </w:tc>
        <w:tc>
          <w:tcPr>
            <w:tcW w:w="737" w:type="dxa"/>
            <w:vMerge w:val="restart"/>
          </w:tcPr>
          <w:p w:rsidR="0066595D" w:rsidRDefault="0066595D">
            <w:pPr>
              <w:pStyle w:val="ConsPlusNormal"/>
            </w:pPr>
          </w:p>
        </w:tc>
        <w:tc>
          <w:tcPr>
            <w:tcW w:w="1020" w:type="dxa"/>
            <w:vMerge w:val="restart"/>
          </w:tcPr>
          <w:p w:rsidR="0066595D" w:rsidRDefault="0066595D">
            <w:pPr>
              <w:pStyle w:val="ConsPlusNormal"/>
            </w:pPr>
          </w:p>
        </w:tc>
        <w:tc>
          <w:tcPr>
            <w:tcW w:w="737" w:type="dxa"/>
            <w:vMerge w:val="restart"/>
          </w:tcPr>
          <w:p w:rsidR="0066595D" w:rsidRDefault="0066595D">
            <w:pPr>
              <w:pStyle w:val="ConsPlusNormal"/>
            </w:pPr>
          </w:p>
        </w:tc>
        <w:tc>
          <w:tcPr>
            <w:tcW w:w="1020" w:type="dxa"/>
            <w:vMerge w:val="restart"/>
          </w:tcPr>
          <w:p w:rsidR="0066595D" w:rsidRDefault="0066595D">
            <w:pPr>
              <w:pStyle w:val="ConsPlusNormal"/>
            </w:pPr>
          </w:p>
        </w:tc>
        <w:tc>
          <w:tcPr>
            <w:tcW w:w="737" w:type="dxa"/>
            <w:vMerge w:val="restart"/>
          </w:tcPr>
          <w:p w:rsidR="0066595D" w:rsidRDefault="0066595D">
            <w:pPr>
              <w:pStyle w:val="ConsPlusNormal"/>
            </w:pPr>
          </w:p>
        </w:tc>
        <w:tc>
          <w:tcPr>
            <w:tcW w:w="624" w:type="dxa"/>
            <w:vMerge w:val="restart"/>
          </w:tcPr>
          <w:p w:rsidR="0066595D" w:rsidRDefault="0066595D">
            <w:pPr>
              <w:pStyle w:val="ConsPlusNormal"/>
            </w:pPr>
          </w:p>
        </w:tc>
        <w:tc>
          <w:tcPr>
            <w:tcW w:w="624" w:type="dxa"/>
            <w:vMerge w:val="restart"/>
          </w:tcPr>
          <w:p w:rsidR="0066595D" w:rsidRDefault="0066595D">
            <w:pPr>
              <w:pStyle w:val="ConsPlusNormal"/>
            </w:pPr>
          </w:p>
        </w:tc>
        <w:tc>
          <w:tcPr>
            <w:tcW w:w="737" w:type="dxa"/>
            <w:vMerge w:val="restart"/>
          </w:tcPr>
          <w:p w:rsidR="0066595D" w:rsidRDefault="0066595D">
            <w:pPr>
              <w:pStyle w:val="ConsPlusNormal"/>
            </w:pPr>
          </w:p>
        </w:tc>
        <w:tc>
          <w:tcPr>
            <w:tcW w:w="680" w:type="dxa"/>
            <w:vMerge w:val="restart"/>
          </w:tcPr>
          <w:p w:rsidR="0066595D" w:rsidRDefault="0066595D">
            <w:pPr>
              <w:pStyle w:val="ConsPlusNormal"/>
            </w:pPr>
          </w:p>
        </w:tc>
        <w:tc>
          <w:tcPr>
            <w:tcW w:w="680" w:type="dxa"/>
            <w:vMerge w:val="restart"/>
          </w:tcPr>
          <w:p w:rsidR="0066595D" w:rsidRDefault="0066595D">
            <w:pPr>
              <w:pStyle w:val="ConsPlusNormal"/>
            </w:pPr>
          </w:p>
        </w:tc>
      </w:tr>
      <w:tr w:rsidR="0066595D">
        <w:tblPrEx>
          <w:tblBorders>
            <w:right w:val="single" w:sz="4" w:space="0" w:color="auto"/>
          </w:tblBorders>
        </w:tblPrEx>
        <w:tc>
          <w:tcPr>
            <w:tcW w:w="1984" w:type="dxa"/>
            <w:vMerge/>
            <w:tcBorders>
              <w:left w:val="nil"/>
            </w:tcBorders>
          </w:tcPr>
          <w:p w:rsidR="0066595D" w:rsidRDefault="0066595D"/>
        </w:tc>
        <w:tc>
          <w:tcPr>
            <w:tcW w:w="340" w:type="dxa"/>
            <w:vMerge/>
            <w:tcBorders>
              <w:right w:val="nil"/>
            </w:tcBorders>
          </w:tcPr>
          <w:p w:rsidR="0066595D" w:rsidRDefault="0066595D"/>
        </w:tc>
        <w:tc>
          <w:tcPr>
            <w:tcW w:w="1531" w:type="dxa"/>
          </w:tcPr>
          <w:p w:rsidR="0066595D" w:rsidRDefault="0066595D">
            <w:pPr>
              <w:pStyle w:val="ConsPlusNormal"/>
            </w:pPr>
          </w:p>
        </w:tc>
        <w:tc>
          <w:tcPr>
            <w:tcW w:w="737" w:type="dxa"/>
            <w:vMerge/>
          </w:tcPr>
          <w:p w:rsidR="0066595D" w:rsidRDefault="0066595D"/>
        </w:tc>
        <w:tc>
          <w:tcPr>
            <w:tcW w:w="680" w:type="dxa"/>
            <w:vMerge/>
          </w:tcPr>
          <w:p w:rsidR="0066595D" w:rsidRDefault="0066595D"/>
        </w:tc>
        <w:tc>
          <w:tcPr>
            <w:tcW w:w="68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624" w:type="dxa"/>
            <w:vMerge/>
          </w:tcPr>
          <w:p w:rsidR="0066595D" w:rsidRDefault="0066595D"/>
        </w:tc>
        <w:tc>
          <w:tcPr>
            <w:tcW w:w="624" w:type="dxa"/>
            <w:vMerge/>
          </w:tcPr>
          <w:p w:rsidR="0066595D" w:rsidRDefault="0066595D"/>
        </w:tc>
        <w:tc>
          <w:tcPr>
            <w:tcW w:w="737" w:type="dxa"/>
            <w:vMerge/>
          </w:tcPr>
          <w:p w:rsidR="0066595D" w:rsidRDefault="0066595D"/>
        </w:tc>
        <w:tc>
          <w:tcPr>
            <w:tcW w:w="680" w:type="dxa"/>
            <w:vMerge/>
          </w:tcPr>
          <w:p w:rsidR="0066595D" w:rsidRDefault="0066595D"/>
        </w:tc>
        <w:tc>
          <w:tcPr>
            <w:tcW w:w="680" w:type="dxa"/>
            <w:vMerge/>
          </w:tcPr>
          <w:p w:rsidR="0066595D" w:rsidRDefault="0066595D"/>
        </w:tc>
      </w:tr>
      <w:tr w:rsidR="0066595D">
        <w:tblPrEx>
          <w:tblBorders>
            <w:right w:val="single" w:sz="4" w:space="0" w:color="auto"/>
          </w:tblBorders>
        </w:tblPrEx>
        <w:tc>
          <w:tcPr>
            <w:tcW w:w="1984" w:type="dxa"/>
            <w:vMerge/>
            <w:tcBorders>
              <w:left w:val="nil"/>
            </w:tcBorders>
          </w:tcPr>
          <w:p w:rsidR="0066595D" w:rsidRDefault="0066595D"/>
        </w:tc>
        <w:tc>
          <w:tcPr>
            <w:tcW w:w="340" w:type="dxa"/>
            <w:vMerge/>
            <w:tcBorders>
              <w:right w:val="nil"/>
            </w:tcBorders>
          </w:tcPr>
          <w:p w:rsidR="0066595D" w:rsidRDefault="0066595D"/>
        </w:tc>
        <w:tc>
          <w:tcPr>
            <w:tcW w:w="1531" w:type="dxa"/>
            <w:tcBorders>
              <w:left w:val="nil"/>
            </w:tcBorders>
          </w:tcPr>
          <w:p w:rsidR="0066595D" w:rsidRDefault="0066595D">
            <w:pPr>
              <w:pStyle w:val="ConsPlusNormal"/>
            </w:pPr>
          </w:p>
        </w:tc>
        <w:tc>
          <w:tcPr>
            <w:tcW w:w="737" w:type="dxa"/>
            <w:vMerge/>
          </w:tcPr>
          <w:p w:rsidR="0066595D" w:rsidRDefault="0066595D"/>
        </w:tc>
        <w:tc>
          <w:tcPr>
            <w:tcW w:w="680" w:type="dxa"/>
            <w:vMerge/>
          </w:tcPr>
          <w:p w:rsidR="0066595D" w:rsidRDefault="0066595D"/>
        </w:tc>
        <w:tc>
          <w:tcPr>
            <w:tcW w:w="68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624" w:type="dxa"/>
            <w:vMerge/>
          </w:tcPr>
          <w:p w:rsidR="0066595D" w:rsidRDefault="0066595D"/>
        </w:tc>
        <w:tc>
          <w:tcPr>
            <w:tcW w:w="624" w:type="dxa"/>
            <w:vMerge/>
          </w:tcPr>
          <w:p w:rsidR="0066595D" w:rsidRDefault="0066595D"/>
        </w:tc>
        <w:tc>
          <w:tcPr>
            <w:tcW w:w="737" w:type="dxa"/>
            <w:vMerge/>
          </w:tcPr>
          <w:p w:rsidR="0066595D" w:rsidRDefault="0066595D"/>
        </w:tc>
        <w:tc>
          <w:tcPr>
            <w:tcW w:w="680" w:type="dxa"/>
            <w:vMerge/>
          </w:tcPr>
          <w:p w:rsidR="0066595D" w:rsidRDefault="0066595D"/>
        </w:tc>
        <w:tc>
          <w:tcPr>
            <w:tcW w:w="680" w:type="dxa"/>
            <w:vMerge/>
          </w:tcPr>
          <w:p w:rsidR="0066595D" w:rsidRDefault="0066595D"/>
        </w:tc>
      </w:tr>
      <w:tr w:rsidR="0066595D">
        <w:tblPrEx>
          <w:tblBorders>
            <w:right w:val="single" w:sz="4" w:space="0" w:color="auto"/>
          </w:tblBorders>
        </w:tblPrEx>
        <w:tc>
          <w:tcPr>
            <w:tcW w:w="1984" w:type="dxa"/>
            <w:vMerge w:val="restart"/>
            <w:tcBorders>
              <w:left w:val="nil"/>
            </w:tcBorders>
          </w:tcPr>
          <w:p w:rsidR="0066595D" w:rsidRDefault="0066595D">
            <w:pPr>
              <w:pStyle w:val="ConsPlusNormal"/>
              <w:jc w:val="center"/>
            </w:pPr>
            <w:r>
              <w:lastRenderedPageBreak/>
              <w:t>Итого по синтетическому коду счета</w:t>
            </w:r>
          </w:p>
        </w:tc>
        <w:tc>
          <w:tcPr>
            <w:tcW w:w="340" w:type="dxa"/>
            <w:vMerge w:val="restart"/>
            <w:tcBorders>
              <w:right w:val="nil"/>
            </w:tcBorders>
          </w:tcPr>
          <w:p w:rsidR="0066595D" w:rsidRDefault="0066595D">
            <w:pPr>
              <w:pStyle w:val="ConsPlusNormal"/>
            </w:pPr>
          </w:p>
        </w:tc>
        <w:tc>
          <w:tcPr>
            <w:tcW w:w="1531" w:type="dxa"/>
            <w:tcBorders>
              <w:left w:val="nil"/>
            </w:tcBorders>
          </w:tcPr>
          <w:p w:rsidR="0066595D" w:rsidRDefault="0066595D">
            <w:pPr>
              <w:pStyle w:val="ConsPlusNormal"/>
            </w:pPr>
          </w:p>
        </w:tc>
        <w:tc>
          <w:tcPr>
            <w:tcW w:w="737" w:type="dxa"/>
            <w:vMerge w:val="restart"/>
          </w:tcPr>
          <w:p w:rsidR="0066595D" w:rsidRDefault="0066595D">
            <w:pPr>
              <w:pStyle w:val="ConsPlusNormal"/>
            </w:pPr>
          </w:p>
        </w:tc>
        <w:tc>
          <w:tcPr>
            <w:tcW w:w="680" w:type="dxa"/>
            <w:vMerge w:val="restart"/>
          </w:tcPr>
          <w:p w:rsidR="0066595D" w:rsidRDefault="0066595D">
            <w:pPr>
              <w:pStyle w:val="ConsPlusNormal"/>
            </w:pPr>
          </w:p>
        </w:tc>
        <w:tc>
          <w:tcPr>
            <w:tcW w:w="680" w:type="dxa"/>
            <w:vMerge w:val="restart"/>
          </w:tcPr>
          <w:p w:rsidR="0066595D" w:rsidRDefault="0066595D">
            <w:pPr>
              <w:pStyle w:val="ConsPlusNormal"/>
            </w:pPr>
          </w:p>
        </w:tc>
        <w:tc>
          <w:tcPr>
            <w:tcW w:w="737" w:type="dxa"/>
            <w:vMerge w:val="restart"/>
          </w:tcPr>
          <w:p w:rsidR="0066595D" w:rsidRDefault="0066595D">
            <w:pPr>
              <w:pStyle w:val="ConsPlusNormal"/>
            </w:pPr>
          </w:p>
        </w:tc>
        <w:tc>
          <w:tcPr>
            <w:tcW w:w="1020" w:type="dxa"/>
            <w:vMerge w:val="restart"/>
          </w:tcPr>
          <w:p w:rsidR="0066595D" w:rsidRDefault="0066595D">
            <w:pPr>
              <w:pStyle w:val="ConsPlusNormal"/>
            </w:pPr>
          </w:p>
        </w:tc>
        <w:tc>
          <w:tcPr>
            <w:tcW w:w="737" w:type="dxa"/>
            <w:vMerge w:val="restart"/>
          </w:tcPr>
          <w:p w:rsidR="0066595D" w:rsidRDefault="0066595D">
            <w:pPr>
              <w:pStyle w:val="ConsPlusNormal"/>
            </w:pPr>
          </w:p>
        </w:tc>
        <w:tc>
          <w:tcPr>
            <w:tcW w:w="1020" w:type="dxa"/>
            <w:vMerge w:val="restart"/>
          </w:tcPr>
          <w:p w:rsidR="0066595D" w:rsidRDefault="0066595D">
            <w:pPr>
              <w:pStyle w:val="ConsPlusNormal"/>
            </w:pPr>
          </w:p>
        </w:tc>
        <w:tc>
          <w:tcPr>
            <w:tcW w:w="737" w:type="dxa"/>
            <w:vMerge w:val="restart"/>
          </w:tcPr>
          <w:p w:rsidR="0066595D" w:rsidRDefault="0066595D">
            <w:pPr>
              <w:pStyle w:val="ConsPlusNormal"/>
            </w:pPr>
          </w:p>
        </w:tc>
        <w:tc>
          <w:tcPr>
            <w:tcW w:w="624" w:type="dxa"/>
            <w:vMerge w:val="restart"/>
          </w:tcPr>
          <w:p w:rsidR="0066595D" w:rsidRDefault="0066595D">
            <w:pPr>
              <w:pStyle w:val="ConsPlusNormal"/>
            </w:pPr>
          </w:p>
        </w:tc>
        <w:tc>
          <w:tcPr>
            <w:tcW w:w="624" w:type="dxa"/>
            <w:vMerge w:val="restart"/>
          </w:tcPr>
          <w:p w:rsidR="0066595D" w:rsidRDefault="0066595D">
            <w:pPr>
              <w:pStyle w:val="ConsPlusNormal"/>
            </w:pPr>
          </w:p>
        </w:tc>
        <w:tc>
          <w:tcPr>
            <w:tcW w:w="737" w:type="dxa"/>
            <w:vMerge w:val="restart"/>
          </w:tcPr>
          <w:p w:rsidR="0066595D" w:rsidRDefault="0066595D">
            <w:pPr>
              <w:pStyle w:val="ConsPlusNormal"/>
            </w:pPr>
          </w:p>
        </w:tc>
        <w:tc>
          <w:tcPr>
            <w:tcW w:w="680" w:type="dxa"/>
            <w:vMerge w:val="restart"/>
          </w:tcPr>
          <w:p w:rsidR="0066595D" w:rsidRDefault="0066595D">
            <w:pPr>
              <w:pStyle w:val="ConsPlusNormal"/>
            </w:pPr>
          </w:p>
        </w:tc>
        <w:tc>
          <w:tcPr>
            <w:tcW w:w="680" w:type="dxa"/>
            <w:vMerge w:val="restart"/>
          </w:tcPr>
          <w:p w:rsidR="0066595D" w:rsidRDefault="0066595D">
            <w:pPr>
              <w:pStyle w:val="ConsPlusNormal"/>
            </w:pPr>
          </w:p>
        </w:tc>
      </w:tr>
      <w:tr w:rsidR="0066595D">
        <w:tblPrEx>
          <w:tblBorders>
            <w:right w:val="single" w:sz="4" w:space="0" w:color="auto"/>
          </w:tblBorders>
        </w:tblPrEx>
        <w:tc>
          <w:tcPr>
            <w:tcW w:w="1984" w:type="dxa"/>
            <w:vMerge/>
            <w:tcBorders>
              <w:left w:val="nil"/>
            </w:tcBorders>
          </w:tcPr>
          <w:p w:rsidR="0066595D" w:rsidRDefault="0066595D"/>
        </w:tc>
        <w:tc>
          <w:tcPr>
            <w:tcW w:w="340" w:type="dxa"/>
            <w:vMerge/>
            <w:tcBorders>
              <w:right w:val="nil"/>
            </w:tcBorders>
          </w:tcPr>
          <w:p w:rsidR="0066595D" w:rsidRDefault="0066595D"/>
        </w:tc>
        <w:tc>
          <w:tcPr>
            <w:tcW w:w="1531" w:type="dxa"/>
          </w:tcPr>
          <w:p w:rsidR="0066595D" w:rsidRDefault="0066595D">
            <w:pPr>
              <w:pStyle w:val="ConsPlusNormal"/>
            </w:pPr>
          </w:p>
        </w:tc>
        <w:tc>
          <w:tcPr>
            <w:tcW w:w="737" w:type="dxa"/>
            <w:vMerge/>
          </w:tcPr>
          <w:p w:rsidR="0066595D" w:rsidRDefault="0066595D"/>
        </w:tc>
        <w:tc>
          <w:tcPr>
            <w:tcW w:w="680" w:type="dxa"/>
            <w:vMerge/>
          </w:tcPr>
          <w:p w:rsidR="0066595D" w:rsidRDefault="0066595D"/>
        </w:tc>
        <w:tc>
          <w:tcPr>
            <w:tcW w:w="68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624" w:type="dxa"/>
            <w:vMerge/>
          </w:tcPr>
          <w:p w:rsidR="0066595D" w:rsidRDefault="0066595D"/>
        </w:tc>
        <w:tc>
          <w:tcPr>
            <w:tcW w:w="624" w:type="dxa"/>
            <w:vMerge/>
          </w:tcPr>
          <w:p w:rsidR="0066595D" w:rsidRDefault="0066595D"/>
        </w:tc>
        <w:tc>
          <w:tcPr>
            <w:tcW w:w="737" w:type="dxa"/>
            <w:vMerge/>
          </w:tcPr>
          <w:p w:rsidR="0066595D" w:rsidRDefault="0066595D"/>
        </w:tc>
        <w:tc>
          <w:tcPr>
            <w:tcW w:w="680" w:type="dxa"/>
            <w:vMerge/>
          </w:tcPr>
          <w:p w:rsidR="0066595D" w:rsidRDefault="0066595D"/>
        </w:tc>
        <w:tc>
          <w:tcPr>
            <w:tcW w:w="680" w:type="dxa"/>
            <w:vMerge/>
          </w:tcPr>
          <w:p w:rsidR="0066595D" w:rsidRDefault="0066595D"/>
        </w:tc>
      </w:tr>
      <w:tr w:rsidR="0066595D">
        <w:tblPrEx>
          <w:tblBorders>
            <w:right w:val="single" w:sz="4" w:space="0" w:color="auto"/>
          </w:tblBorders>
        </w:tblPrEx>
        <w:tc>
          <w:tcPr>
            <w:tcW w:w="1984" w:type="dxa"/>
            <w:vMerge/>
            <w:tcBorders>
              <w:left w:val="nil"/>
            </w:tcBorders>
          </w:tcPr>
          <w:p w:rsidR="0066595D" w:rsidRDefault="0066595D"/>
        </w:tc>
        <w:tc>
          <w:tcPr>
            <w:tcW w:w="340" w:type="dxa"/>
            <w:vMerge/>
            <w:tcBorders>
              <w:right w:val="nil"/>
            </w:tcBorders>
          </w:tcPr>
          <w:p w:rsidR="0066595D" w:rsidRDefault="0066595D"/>
        </w:tc>
        <w:tc>
          <w:tcPr>
            <w:tcW w:w="1531" w:type="dxa"/>
            <w:tcBorders>
              <w:left w:val="nil"/>
            </w:tcBorders>
          </w:tcPr>
          <w:p w:rsidR="0066595D" w:rsidRDefault="0066595D">
            <w:pPr>
              <w:pStyle w:val="ConsPlusNormal"/>
            </w:pPr>
          </w:p>
        </w:tc>
        <w:tc>
          <w:tcPr>
            <w:tcW w:w="737" w:type="dxa"/>
            <w:vMerge/>
          </w:tcPr>
          <w:p w:rsidR="0066595D" w:rsidRDefault="0066595D"/>
        </w:tc>
        <w:tc>
          <w:tcPr>
            <w:tcW w:w="680" w:type="dxa"/>
            <w:vMerge/>
          </w:tcPr>
          <w:p w:rsidR="0066595D" w:rsidRDefault="0066595D"/>
        </w:tc>
        <w:tc>
          <w:tcPr>
            <w:tcW w:w="68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624" w:type="dxa"/>
            <w:vMerge/>
          </w:tcPr>
          <w:p w:rsidR="0066595D" w:rsidRDefault="0066595D"/>
        </w:tc>
        <w:tc>
          <w:tcPr>
            <w:tcW w:w="624" w:type="dxa"/>
            <w:vMerge/>
          </w:tcPr>
          <w:p w:rsidR="0066595D" w:rsidRDefault="0066595D"/>
        </w:tc>
        <w:tc>
          <w:tcPr>
            <w:tcW w:w="737" w:type="dxa"/>
            <w:vMerge/>
          </w:tcPr>
          <w:p w:rsidR="0066595D" w:rsidRDefault="0066595D"/>
        </w:tc>
        <w:tc>
          <w:tcPr>
            <w:tcW w:w="680" w:type="dxa"/>
            <w:vMerge/>
          </w:tcPr>
          <w:p w:rsidR="0066595D" w:rsidRDefault="0066595D"/>
        </w:tc>
        <w:tc>
          <w:tcPr>
            <w:tcW w:w="680" w:type="dxa"/>
            <w:vMerge/>
          </w:tcPr>
          <w:p w:rsidR="0066595D" w:rsidRDefault="0066595D"/>
        </w:tc>
      </w:tr>
      <w:tr w:rsidR="0066595D">
        <w:tblPrEx>
          <w:tblBorders>
            <w:right w:val="single" w:sz="4" w:space="0" w:color="auto"/>
          </w:tblBorders>
        </w:tblPrEx>
        <w:tc>
          <w:tcPr>
            <w:tcW w:w="1984" w:type="dxa"/>
            <w:tcBorders>
              <w:left w:val="nil"/>
              <w:right w:val="nil"/>
            </w:tcBorders>
          </w:tcPr>
          <w:p w:rsidR="0066595D" w:rsidRDefault="0066595D">
            <w:pPr>
              <w:pStyle w:val="ConsPlusNormal"/>
              <w:jc w:val="center"/>
            </w:pPr>
            <w:r>
              <w:t>Всего задолженности</w:t>
            </w:r>
          </w:p>
        </w:tc>
        <w:tc>
          <w:tcPr>
            <w:tcW w:w="1871" w:type="dxa"/>
            <w:gridSpan w:val="2"/>
            <w:tcBorders>
              <w:left w:val="nil"/>
            </w:tcBorders>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c>
          <w:tcPr>
            <w:tcW w:w="1020" w:type="dxa"/>
          </w:tcPr>
          <w:p w:rsidR="0066595D" w:rsidRDefault="0066595D">
            <w:pPr>
              <w:pStyle w:val="ConsPlusNormal"/>
            </w:pPr>
          </w:p>
        </w:tc>
        <w:tc>
          <w:tcPr>
            <w:tcW w:w="737" w:type="dxa"/>
          </w:tcPr>
          <w:p w:rsidR="0066595D" w:rsidRDefault="0066595D">
            <w:pPr>
              <w:pStyle w:val="ConsPlusNormal"/>
            </w:pPr>
          </w:p>
        </w:tc>
        <w:tc>
          <w:tcPr>
            <w:tcW w:w="1020"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62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680" w:type="dxa"/>
          </w:tcPr>
          <w:p w:rsidR="0066595D" w:rsidRDefault="0066595D">
            <w:pPr>
              <w:pStyle w:val="ConsPlusNormal"/>
            </w:pPr>
          </w:p>
        </w:tc>
      </w:tr>
      <w:tr w:rsidR="0066595D">
        <w:tblPrEx>
          <w:tblBorders>
            <w:left w:val="single" w:sz="4" w:space="0" w:color="auto"/>
            <w:right w:val="single" w:sz="4" w:space="0" w:color="auto"/>
          </w:tblBorders>
        </w:tblPrEx>
        <w:tc>
          <w:tcPr>
            <w:tcW w:w="3855" w:type="dxa"/>
            <w:gridSpan w:val="3"/>
          </w:tcPr>
          <w:p w:rsidR="0066595D" w:rsidRDefault="0066595D">
            <w:pPr>
              <w:pStyle w:val="ConsPlusNormal"/>
            </w:pPr>
          </w:p>
        </w:tc>
        <w:tc>
          <w:tcPr>
            <w:tcW w:w="737" w:type="dxa"/>
            <w:vAlign w:val="center"/>
          </w:tcPr>
          <w:p w:rsidR="0066595D" w:rsidRDefault="0066595D">
            <w:pPr>
              <w:pStyle w:val="ConsPlusNormal"/>
            </w:pPr>
          </w:p>
        </w:tc>
        <w:tc>
          <w:tcPr>
            <w:tcW w:w="680" w:type="dxa"/>
            <w:vAlign w:val="center"/>
          </w:tcPr>
          <w:p w:rsidR="0066595D" w:rsidRDefault="0066595D">
            <w:pPr>
              <w:pStyle w:val="ConsPlusNormal"/>
              <w:jc w:val="center"/>
            </w:pPr>
            <w:r>
              <w:t>x</w:t>
            </w:r>
          </w:p>
        </w:tc>
        <w:tc>
          <w:tcPr>
            <w:tcW w:w="680"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1020"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1020"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624" w:type="dxa"/>
            <w:vAlign w:val="center"/>
          </w:tcPr>
          <w:p w:rsidR="0066595D" w:rsidRDefault="0066595D">
            <w:pPr>
              <w:pStyle w:val="ConsPlusNormal"/>
              <w:jc w:val="center"/>
            </w:pPr>
            <w:r>
              <w:t>x</w:t>
            </w:r>
          </w:p>
        </w:tc>
        <w:tc>
          <w:tcPr>
            <w:tcW w:w="624"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680" w:type="dxa"/>
            <w:vAlign w:val="center"/>
          </w:tcPr>
          <w:p w:rsidR="0066595D" w:rsidRDefault="0066595D">
            <w:pPr>
              <w:pStyle w:val="ConsPlusNormal"/>
              <w:jc w:val="center"/>
            </w:pPr>
            <w:r>
              <w:t>x</w:t>
            </w:r>
          </w:p>
        </w:tc>
        <w:tc>
          <w:tcPr>
            <w:tcW w:w="680" w:type="dxa"/>
            <w:vAlign w:val="center"/>
          </w:tcPr>
          <w:p w:rsidR="0066595D" w:rsidRDefault="0066595D">
            <w:pPr>
              <w:pStyle w:val="ConsPlusNormal"/>
              <w:jc w:val="center"/>
            </w:pPr>
            <w:r>
              <w:t>x</w:t>
            </w:r>
          </w:p>
        </w:tc>
      </w:tr>
      <w:tr w:rsidR="0066595D">
        <w:tblPrEx>
          <w:tblBorders>
            <w:right w:val="single" w:sz="4" w:space="0" w:color="auto"/>
          </w:tblBorders>
        </w:tblPrEx>
        <w:tc>
          <w:tcPr>
            <w:tcW w:w="1984" w:type="dxa"/>
            <w:vMerge w:val="restart"/>
            <w:tcBorders>
              <w:left w:val="nil"/>
            </w:tcBorders>
          </w:tcPr>
          <w:p w:rsidR="0066595D" w:rsidRDefault="0066595D">
            <w:pPr>
              <w:pStyle w:val="ConsPlusNormal"/>
              <w:ind w:left="283"/>
            </w:pPr>
            <w:r>
              <w:t>Всего по счету</w:t>
            </w:r>
          </w:p>
          <w:p w:rsidR="0066595D" w:rsidRDefault="0066595D">
            <w:pPr>
              <w:pStyle w:val="ConsPlusNormal"/>
              <w:ind w:left="283"/>
            </w:pPr>
            <w:r>
              <w:t>0 40140 000</w:t>
            </w:r>
          </w:p>
        </w:tc>
        <w:tc>
          <w:tcPr>
            <w:tcW w:w="340" w:type="dxa"/>
            <w:vMerge w:val="restart"/>
          </w:tcPr>
          <w:p w:rsidR="0066595D" w:rsidRDefault="0066595D">
            <w:pPr>
              <w:pStyle w:val="ConsPlusNormal"/>
            </w:pPr>
          </w:p>
        </w:tc>
        <w:tc>
          <w:tcPr>
            <w:tcW w:w="1531" w:type="dxa"/>
            <w:vAlign w:val="center"/>
          </w:tcPr>
          <w:p w:rsidR="0066595D" w:rsidRDefault="0066595D">
            <w:pPr>
              <w:pStyle w:val="ConsPlusNormal"/>
              <w:jc w:val="center"/>
            </w:pPr>
            <w:r>
              <w:t>1 40140 000</w:t>
            </w:r>
          </w:p>
        </w:tc>
        <w:tc>
          <w:tcPr>
            <w:tcW w:w="737" w:type="dxa"/>
            <w:vMerge w:val="restart"/>
            <w:vAlign w:val="center"/>
          </w:tcPr>
          <w:p w:rsidR="0066595D" w:rsidRDefault="0066595D">
            <w:pPr>
              <w:pStyle w:val="ConsPlusNormal"/>
            </w:pPr>
          </w:p>
        </w:tc>
        <w:tc>
          <w:tcPr>
            <w:tcW w:w="680" w:type="dxa"/>
            <w:vMerge w:val="restart"/>
            <w:vAlign w:val="center"/>
          </w:tcPr>
          <w:p w:rsidR="0066595D" w:rsidRDefault="0066595D">
            <w:pPr>
              <w:pStyle w:val="ConsPlusNormal"/>
              <w:jc w:val="center"/>
            </w:pPr>
            <w:r>
              <w:t>x</w:t>
            </w:r>
          </w:p>
        </w:tc>
        <w:tc>
          <w:tcPr>
            <w:tcW w:w="680"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1020"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1020"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624" w:type="dxa"/>
            <w:vMerge w:val="restart"/>
            <w:vAlign w:val="center"/>
          </w:tcPr>
          <w:p w:rsidR="0066595D" w:rsidRDefault="0066595D">
            <w:pPr>
              <w:pStyle w:val="ConsPlusNormal"/>
              <w:jc w:val="center"/>
            </w:pPr>
            <w:r>
              <w:t>x</w:t>
            </w:r>
          </w:p>
        </w:tc>
        <w:tc>
          <w:tcPr>
            <w:tcW w:w="624"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680" w:type="dxa"/>
            <w:vMerge w:val="restart"/>
            <w:vAlign w:val="center"/>
          </w:tcPr>
          <w:p w:rsidR="0066595D" w:rsidRDefault="0066595D">
            <w:pPr>
              <w:pStyle w:val="ConsPlusNormal"/>
              <w:jc w:val="center"/>
            </w:pPr>
            <w:r>
              <w:t>x</w:t>
            </w:r>
          </w:p>
        </w:tc>
        <w:tc>
          <w:tcPr>
            <w:tcW w:w="680" w:type="dxa"/>
            <w:vMerge w:val="restart"/>
            <w:vAlign w:val="center"/>
          </w:tcPr>
          <w:p w:rsidR="0066595D" w:rsidRDefault="0066595D">
            <w:pPr>
              <w:pStyle w:val="ConsPlusNormal"/>
              <w:jc w:val="center"/>
            </w:pPr>
            <w:r>
              <w:t>x</w:t>
            </w:r>
          </w:p>
        </w:tc>
      </w:tr>
      <w:tr w:rsidR="0066595D">
        <w:tblPrEx>
          <w:tblBorders>
            <w:right w:val="single" w:sz="4" w:space="0" w:color="auto"/>
          </w:tblBorders>
        </w:tblPrEx>
        <w:tc>
          <w:tcPr>
            <w:tcW w:w="1984" w:type="dxa"/>
            <w:vMerge/>
            <w:tcBorders>
              <w:left w:val="nil"/>
            </w:tcBorders>
          </w:tcPr>
          <w:p w:rsidR="0066595D" w:rsidRDefault="0066595D"/>
        </w:tc>
        <w:tc>
          <w:tcPr>
            <w:tcW w:w="340" w:type="dxa"/>
            <w:vMerge/>
          </w:tcPr>
          <w:p w:rsidR="0066595D" w:rsidRDefault="0066595D"/>
        </w:tc>
        <w:tc>
          <w:tcPr>
            <w:tcW w:w="1531" w:type="dxa"/>
            <w:tcBorders>
              <w:left w:val="nil"/>
            </w:tcBorders>
          </w:tcPr>
          <w:p w:rsidR="0066595D" w:rsidRDefault="0066595D">
            <w:pPr>
              <w:pStyle w:val="ConsPlusNormal"/>
            </w:pPr>
          </w:p>
        </w:tc>
        <w:tc>
          <w:tcPr>
            <w:tcW w:w="737" w:type="dxa"/>
            <w:vMerge/>
          </w:tcPr>
          <w:p w:rsidR="0066595D" w:rsidRDefault="0066595D"/>
        </w:tc>
        <w:tc>
          <w:tcPr>
            <w:tcW w:w="680" w:type="dxa"/>
            <w:vMerge/>
          </w:tcPr>
          <w:p w:rsidR="0066595D" w:rsidRDefault="0066595D"/>
        </w:tc>
        <w:tc>
          <w:tcPr>
            <w:tcW w:w="68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624" w:type="dxa"/>
            <w:vMerge/>
          </w:tcPr>
          <w:p w:rsidR="0066595D" w:rsidRDefault="0066595D"/>
        </w:tc>
        <w:tc>
          <w:tcPr>
            <w:tcW w:w="624" w:type="dxa"/>
            <w:vMerge/>
          </w:tcPr>
          <w:p w:rsidR="0066595D" w:rsidRDefault="0066595D"/>
        </w:tc>
        <w:tc>
          <w:tcPr>
            <w:tcW w:w="737" w:type="dxa"/>
            <w:vMerge/>
          </w:tcPr>
          <w:p w:rsidR="0066595D" w:rsidRDefault="0066595D"/>
        </w:tc>
        <w:tc>
          <w:tcPr>
            <w:tcW w:w="680" w:type="dxa"/>
            <w:vMerge/>
          </w:tcPr>
          <w:p w:rsidR="0066595D" w:rsidRDefault="0066595D"/>
        </w:tc>
        <w:tc>
          <w:tcPr>
            <w:tcW w:w="680" w:type="dxa"/>
            <w:vMerge/>
          </w:tcPr>
          <w:p w:rsidR="0066595D" w:rsidRDefault="0066595D"/>
        </w:tc>
      </w:tr>
      <w:tr w:rsidR="0066595D">
        <w:tblPrEx>
          <w:tblBorders>
            <w:left w:val="single" w:sz="4" w:space="0" w:color="auto"/>
            <w:right w:val="single" w:sz="4" w:space="0" w:color="auto"/>
          </w:tblBorders>
        </w:tblPrEx>
        <w:tc>
          <w:tcPr>
            <w:tcW w:w="3855" w:type="dxa"/>
            <w:gridSpan w:val="3"/>
          </w:tcPr>
          <w:p w:rsidR="0066595D" w:rsidRDefault="0066595D">
            <w:pPr>
              <w:pStyle w:val="ConsPlusNormal"/>
            </w:pPr>
          </w:p>
        </w:tc>
        <w:tc>
          <w:tcPr>
            <w:tcW w:w="737" w:type="dxa"/>
            <w:vAlign w:val="center"/>
          </w:tcPr>
          <w:p w:rsidR="0066595D" w:rsidRDefault="0066595D">
            <w:pPr>
              <w:pStyle w:val="ConsPlusNormal"/>
            </w:pPr>
          </w:p>
        </w:tc>
        <w:tc>
          <w:tcPr>
            <w:tcW w:w="680" w:type="dxa"/>
            <w:vAlign w:val="center"/>
          </w:tcPr>
          <w:p w:rsidR="0066595D" w:rsidRDefault="0066595D">
            <w:pPr>
              <w:pStyle w:val="ConsPlusNormal"/>
              <w:jc w:val="center"/>
            </w:pPr>
            <w:r>
              <w:t>x</w:t>
            </w:r>
          </w:p>
        </w:tc>
        <w:tc>
          <w:tcPr>
            <w:tcW w:w="680"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1020"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1020"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624" w:type="dxa"/>
            <w:vAlign w:val="center"/>
          </w:tcPr>
          <w:p w:rsidR="0066595D" w:rsidRDefault="0066595D">
            <w:pPr>
              <w:pStyle w:val="ConsPlusNormal"/>
              <w:jc w:val="center"/>
            </w:pPr>
            <w:r>
              <w:t>x</w:t>
            </w:r>
          </w:p>
        </w:tc>
        <w:tc>
          <w:tcPr>
            <w:tcW w:w="624" w:type="dxa"/>
            <w:vAlign w:val="center"/>
          </w:tcPr>
          <w:p w:rsidR="0066595D" w:rsidRDefault="0066595D">
            <w:pPr>
              <w:pStyle w:val="ConsPlusNormal"/>
              <w:jc w:val="center"/>
            </w:pPr>
            <w:r>
              <w:t>x</w:t>
            </w:r>
          </w:p>
        </w:tc>
        <w:tc>
          <w:tcPr>
            <w:tcW w:w="737" w:type="dxa"/>
            <w:vAlign w:val="center"/>
          </w:tcPr>
          <w:p w:rsidR="0066595D" w:rsidRDefault="0066595D">
            <w:pPr>
              <w:pStyle w:val="ConsPlusNormal"/>
            </w:pPr>
          </w:p>
        </w:tc>
        <w:tc>
          <w:tcPr>
            <w:tcW w:w="680" w:type="dxa"/>
            <w:vAlign w:val="center"/>
          </w:tcPr>
          <w:p w:rsidR="0066595D" w:rsidRDefault="0066595D">
            <w:pPr>
              <w:pStyle w:val="ConsPlusNormal"/>
              <w:jc w:val="center"/>
            </w:pPr>
            <w:r>
              <w:t>x</w:t>
            </w:r>
          </w:p>
        </w:tc>
        <w:tc>
          <w:tcPr>
            <w:tcW w:w="680" w:type="dxa"/>
            <w:vAlign w:val="center"/>
          </w:tcPr>
          <w:p w:rsidR="0066595D" w:rsidRDefault="0066595D">
            <w:pPr>
              <w:pStyle w:val="ConsPlusNormal"/>
              <w:jc w:val="center"/>
            </w:pPr>
            <w:r>
              <w:t>x</w:t>
            </w:r>
          </w:p>
        </w:tc>
      </w:tr>
      <w:tr w:rsidR="0066595D">
        <w:tblPrEx>
          <w:tblBorders>
            <w:right w:val="single" w:sz="4" w:space="0" w:color="auto"/>
          </w:tblBorders>
        </w:tblPrEx>
        <w:tc>
          <w:tcPr>
            <w:tcW w:w="1984" w:type="dxa"/>
            <w:vMerge w:val="restart"/>
            <w:tcBorders>
              <w:left w:val="nil"/>
            </w:tcBorders>
          </w:tcPr>
          <w:p w:rsidR="0066595D" w:rsidRDefault="0066595D">
            <w:pPr>
              <w:pStyle w:val="ConsPlusNormal"/>
              <w:ind w:left="283"/>
            </w:pPr>
            <w:r>
              <w:t>Всего по счету</w:t>
            </w:r>
          </w:p>
          <w:p w:rsidR="0066595D" w:rsidRDefault="0066595D">
            <w:pPr>
              <w:pStyle w:val="ConsPlusNormal"/>
              <w:ind w:left="283"/>
            </w:pPr>
            <w:r>
              <w:t>0 40160 000</w:t>
            </w:r>
          </w:p>
        </w:tc>
        <w:tc>
          <w:tcPr>
            <w:tcW w:w="340" w:type="dxa"/>
            <w:vMerge w:val="restart"/>
          </w:tcPr>
          <w:p w:rsidR="0066595D" w:rsidRDefault="0066595D">
            <w:pPr>
              <w:pStyle w:val="ConsPlusNormal"/>
            </w:pPr>
          </w:p>
        </w:tc>
        <w:tc>
          <w:tcPr>
            <w:tcW w:w="1531" w:type="dxa"/>
            <w:vAlign w:val="center"/>
          </w:tcPr>
          <w:p w:rsidR="0066595D" w:rsidRDefault="0066595D">
            <w:pPr>
              <w:pStyle w:val="ConsPlusNormal"/>
              <w:jc w:val="center"/>
            </w:pPr>
            <w:r>
              <w:t>1 40160 000</w:t>
            </w:r>
          </w:p>
        </w:tc>
        <w:tc>
          <w:tcPr>
            <w:tcW w:w="737" w:type="dxa"/>
            <w:vMerge w:val="restart"/>
            <w:vAlign w:val="center"/>
          </w:tcPr>
          <w:p w:rsidR="0066595D" w:rsidRDefault="0066595D">
            <w:pPr>
              <w:pStyle w:val="ConsPlusNormal"/>
            </w:pPr>
          </w:p>
        </w:tc>
        <w:tc>
          <w:tcPr>
            <w:tcW w:w="680" w:type="dxa"/>
            <w:vMerge w:val="restart"/>
            <w:vAlign w:val="center"/>
          </w:tcPr>
          <w:p w:rsidR="0066595D" w:rsidRDefault="0066595D">
            <w:pPr>
              <w:pStyle w:val="ConsPlusNormal"/>
              <w:jc w:val="center"/>
            </w:pPr>
            <w:r>
              <w:t>x</w:t>
            </w:r>
          </w:p>
        </w:tc>
        <w:tc>
          <w:tcPr>
            <w:tcW w:w="680"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1020"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1020"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624" w:type="dxa"/>
            <w:vMerge w:val="restart"/>
            <w:vAlign w:val="center"/>
          </w:tcPr>
          <w:p w:rsidR="0066595D" w:rsidRDefault="0066595D">
            <w:pPr>
              <w:pStyle w:val="ConsPlusNormal"/>
              <w:jc w:val="center"/>
            </w:pPr>
            <w:r>
              <w:t>x</w:t>
            </w:r>
          </w:p>
        </w:tc>
        <w:tc>
          <w:tcPr>
            <w:tcW w:w="624" w:type="dxa"/>
            <w:vMerge w:val="restart"/>
            <w:vAlign w:val="center"/>
          </w:tcPr>
          <w:p w:rsidR="0066595D" w:rsidRDefault="0066595D">
            <w:pPr>
              <w:pStyle w:val="ConsPlusNormal"/>
              <w:jc w:val="center"/>
            </w:pPr>
            <w:r>
              <w:t>x</w:t>
            </w:r>
          </w:p>
        </w:tc>
        <w:tc>
          <w:tcPr>
            <w:tcW w:w="737" w:type="dxa"/>
            <w:vMerge w:val="restart"/>
            <w:vAlign w:val="center"/>
          </w:tcPr>
          <w:p w:rsidR="0066595D" w:rsidRDefault="0066595D">
            <w:pPr>
              <w:pStyle w:val="ConsPlusNormal"/>
            </w:pPr>
          </w:p>
        </w:tc>
        <w:tc>
          <w:tcPr>
            <w:tcW w:w="680" w:type="dxa"/>
            <w:vMerge w:val="restart"/>
            <w:vAlign w:val="center"/>
          </w:tcPr>
          <w:p w:rsidR="0066595D" w:rsidRDefault="0066595D">
            <w:pPr>
              <w:pStyle w:val="ConsPlusNormal"/>
              <w:jc w:val="center"/>
            </w:pPr>
            <w:r>
              <w:t>x</w:t>
            </w:r>
          </w:p>
        </w:tc>
        <w:tc>
          <w:tcPr>
            <w:tcW w:w="680" w:type="dxa"/>
            <w:vMerge w:val="restart"/>
            <w:vAlign w:val="center"/>
          </w:tcPr>
          <w:p w:rsidR="0066595D" w:rsidRDefault="0066595D">
            <w:pPr>
              <w:pStyle w:val="ConsPlusNormal"/>
              <w:jc w:val="center"/>
            </w:pPr>
            <w:r>
              <w:t>x</w:t>
            </w:r>
          </w:p>
        </w:tc>
      </w:tr>
      <w:tr w:rsidR="0066595D">
        <w:tblPrEx>
          <w:tblBorders>
            <w:right w:val="single" w:sz="4" w:space="0" w:color="auto"/>
          </w:tblBorders>
        </w:tblPrEx>
        <w:tc>
          <w:tcPr>
            <w:tcW w:w="1984" w:type="dxa"/>
            <w:vMerge/>
            <w:tcBorders>
              <w:left w:val="nil"/>
            </w:tcBorders>
          </w:tcPr>
          <w:p w:rsidR="0066595D" w:rsidRDefault="0066595D"/>
        </w:tc>
        <w:tc>
          <w:tcPr>
            <w:tcW w:w="340" w:type="dxa"/>
            <w:vMerge/>
          </w:tcPr>
          <w:p w:rsidR="0066595D" w:rsidRDefault="0066595D"/>
        </w:tc>
        <w:tc>
          <w:tcPr>
            <w:tcW w:w="1531" w:type="dxa"/>
            <w:tcBorders>
              <w:left w:val="nil"/>
            </w:tcBorders>
          </w:tcPr>
          <w:p w:rsidR="0066595D" w:rsidRDefault="0066595D">
            <w:pPr>
              <w:pStyle w:val="ConsPlusNormal"/>
            </w:pPr>
          </w:p>
        </w:tc>
        <w:tc>
          <w:tcPr>
            <w:tcW w:w="737" w:type="dxa"/>
            <w:vMerge/>
          </w:tcPr>
          <w:p w:rsidR="0066595D" w:rsidRDefault="0066595D"/>
        </w:tc>
        <w:tc>
          <w:tcPr>
            <w:tcW w:w="680" w:type="dxa"/>
            <w:vMerge/>
          </w:tcPr>
          <w:p w:rsidR="0066595D" w:rsidRDefault="0066595D"/>
        </w:tc>
        <w:tc>
          <w:tcPr>
            <w:tcW w:w="68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1020" w:type="dxa"/>
            <w:vMerge/>
          </w:tcPr>
          <w:p w:rsidR="0066595D" w:rsidRDefault="0066595D"/>
        </w:tc>
        <w:tc>
          <w:tcPr>
            <w:tcW w:w="737" w:type="dxa"/>
            <w:vMerge/>
          </w:tcPr>
          <w:p w:rsidR="0066595D" w:rsidRDefault="0066595D"/>
        </w:tc>
        <w:tc>
          <w:tcPr>
            <w:tcW w:w="624" w:type="dxa"/>
            <w:vMerge/>
          </w:tcPr>
          <w:p w:rsidR="0066595D" w:rsidRDefault="0066595D"/>
        </w:tc>
        <w:tc>
          <w:tcPr>
            <w:tcW w:w="624" w:type="dxa"/>
            <w:vMerge/>
          </w:tcPr>
          <w:p w:rsidR="0066595D" w:rsidRDefault="0066595D"/>
        </w:tc>
        <w:tc>
          <w:tcPr>
            <w:tcW w:w="737" w:type="dxa"/>
            <w:vMerge/>
          </w:tcPr>
          <w:p w:rsidR="0066595D" w:rsidRDefault="0066595D"/>
        </w:tc>
        <w:tc>
          <w:tcPr>
            <w:tcW w:w="680" w:type="dxa"/>
            <w:vMerge/>
          </w:tcPr>
          <w:p w:rsidR="0066595D" w:rsidRDefault="0066595D"/>
        </w:tc>
        <w:tc>
          <w:tcPr>
            <w:tcW w:w="680" w:type="dxa"/>
            <w:vMerge/>
          </w:tcPr>
          <w:p w:rsidR="0066595D" w:rsidRDefault="0066595D"/>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2. Сведения о просроченной задолженности</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64"/>
        <w:gridCol w:w="946"/>
        <w:gridCol w:w="1417"/>
        <w:gridCol w:w="850"/>
        <w:gridCol w:w="1077"/>
        <w:gridCol w:w="624"/>
        <w:gridCol w:w="1361"/>
      </w:tblGrid>
      <w:tr w:rsidR="0066595D">
        <w:tc>
          <w:tcPr>
            <w:tcW w:w="1814" w:type="dxa"/>
            <w:vMerge w:val="restart"/>
            <w:tcBorders>
              <w:left w:val="nil"/>
            </w:tcBorders>
          </w:tcPr>
          <w:p w:rsidR="0066595D" w:rsidRDefault="0066595D">
            <w:pPr>
              <w:pStyle w:val="ConsPlusNormal"/>
              <w:jc w:val="center"/>
            </w:pPr>
            <w:r>
              <w:t>Номер (код) счета бюджетного учета</w:t>
            </w:r>
          </w:p>
        </w:tc>
        <w:tc>
          <w:tcPr>
            <w:tcW w:w="964" w:type="dxa"/>
            <w:vMerge w:val="restart"/>
          </w:tcPr>
          <w:p w:rsidR="0066595D" w:rsidRDefault="0066595D">
            <w:pPr>
              <w:pStyle w:val="ConsPlusNormal"/>
              <w:jc w:val="center"/>
            </w:pPr>
            <w:r>
              <w:t>Сумма, руб</w:t>
            </w:r>
          </w:p>
        </w:tc>
        <w:tc>
          <w:tcPr>
            <w:tcW w:w="2363" w:type="dxa"/>
            <w:gridSpan w:val="2"/>
          </w:tcPr>
          <w:p w:rsidR="0066595D" w:rsidRDefault="0066595D">
            <w:pPr>
              <w:pStyle w:val="ConsPlusNormal"/>
              <w:jc w:val="center"/>
            </w:pPr>
            <w:r>
              <w:t>Дата</w:t>
            </w:r>
          </w:p>
        </w:tc>
        <w:tc>
          <w:tcPr>
            <w:tcW w:w="1927" w:type="dxa"/>
            <w:gridSpan w:val="2"/>
          </w:tcPr>
          <w:p w:rsidR="0066595D" w:rsidRDefault="0066595D">
            <w:pPr>
              <w:pStyle w:val="ConsPlusNormal"/>
              <w:jc w:val="center"/>
            </w:pPr>
            <w:r>
              <w:t>Дебитор (кредитор)</w:t>
            </w:r>
          </w:p>
        </w:tc>
        <w:tc>
          <w:tcPr>
            <w:tcW w:w="1985" w:type="dxa"/>
            <w:gridSpan w:val="2"/>
            <w:tcBorders>
              <w:right w:val="nil"/>
            </w:tcBorders>
          </w:tcPr>
          <w:p w:rsidR="0066595D" w:rsidRDefault="0066595D">
            <w:pPr>
              <w:pStyle w:val="ConsPlusNormal"/>
              <w:jc w:val="center"/>
            </w:pPr>
            <w:r>
              <w:t>Причины образования</w:t>
            </w:r>
          </w:p>
        </w:tc>
      </w:tr>
      <w:tr w:rsidR="0066595D">
        <w:tc>
          <w:tcPr>
            <w:tcW w:w="1814" w:type="dxa"/>
            <w:vMerge/>
            <w:tcBorders>
              <w:left w:val="nil"/>
            </w:tcBorders>
          </w:tcPr>
          <w:p w:rsidR="0066595D" w:rsidRDefault="0066595D"/>
        </w:tc>
        <w:tc>
          <w:tcPr>
            <w:tcW w:w="964" w:type="dxa"/>
            <w:vMerge/>
          </w:tcPr>
          <w:p w:rsidR="0066595D" w:rsidRDefault="0066595D"/>
        </w:tc>
        <w:tc>
          <w:tcPr>
            <w:tcW w:w="946" w:type="dxa"/>
          </w:tcPr>
          <w:p w:rsidR="0066595D" w:rsidRDefault="0066595D">
            <w:pPr>
              <w:pStyle w:val="ConsPlusNormal"/>
              <w:jc w:val="center"/>
            </w:pPr>
            <w:r>
              <w:t>возникновения</w:t>
            </w:r>
          </w:p>
        </w:tc>
        <w:tc>
          <w:tcPr>
            <w:tcW w:w="1417" w:type="dxa"/>
          </w:tcPr>
          <w:p w:rsidR="0066595D" w:rsidRDefault="0066595D">
            <w:pPr>
              <w:pStyle w:val="ConsPlusNormal"/>
              <w:jc w:val="center"/>
            </w:pPr>
            <w:r>
              <w:t>исполнения по правовому основанию</w:t>
            </w:r>
          </w:p>
        </w:tc>
        <w:tc>
          <w:tcPr>
            <w:tcW w:w="850" w:type="dxa"/>
          </w:tcPr>
          <w:p w:rsidR="0066595D" w:rsidRDefault="0066595D">
            <w:pPr>
              <w:pStyle w:val="ConsPlusNormal"/>
              <w:jc w:val="center"/>
            </w:pPr>
            <w:r>
              <w:t>ИНН</w:t>
            </w:r>
          </w:p>
        </w:tc>
        <w:tc>
          <w:tcPr>
            <w:tcW w:w="1077" w:type="dxa"/>
          </w:tcPr>
          <w:p w:rsidR="0066595D" w:rsidRDefault="0066595D">
            <w:pPr>
              <w:pStyle w:val="ConsPlusNormal"/>
              <w:jc w:val="center"/>
            </w:pPr>
            <w:r>
              <w:t>наименование</w:t>
            </w:r>
          </w:p>
        </w:tc>
        <w:tc>
          <w:tcPr>
            <w:tcW w:w="624" w:type="dxa"/>
          </w:tcPr>
          <w:p w:rsidR="0066595D" w:rsidRDefault="0066595D">
            <w:pPr>
              <w:pStyle w:val="ConsPlusNormal"/>
              <w:jc w:val="center"/>
            </w:pPr>
            <w:r>
              <w:t>код</w:t>
            </w:r>
          </w:p>
        </w:tc>
        <w:tc>
          <w:tcPr>
            <w:tcW w:w="1361" w:type="dxa"/>
            <w:tcBorders>
              <w:right w:val="nil"/>
            </w:tcBorders>
          </w:tcPr>
          <w:p w:rsidR="0066595D" w:rsidRDefault="0066595D">
            <w:pPr>
              <w:pStyle w:val="ConsPlusNormal"/>
              <w:jc w:val="center"/>
            </w:pPr>
            <w:r>
              <w:t>пояснения</w:t>
            </w:r>
          </w:p>
        </w:tc>
      </w:tr>
      <w:tr w:rsidR="0066595D">
        <w:tc>
          <w:tcPr>
            <w:tcW w:w="1814" w:type="dxa"/>
            <w:tcBorders>
              <w:left w:val="nil"/>
            </w:tcBorders>
          </w:tcPr>
          <w:p w:rsidR="0066595D" w:rsidRDefault="0066595D">
            <w:pPr>
              <w:pStyle w:val="ConsPlusNormal"/>
              <w:jc w:val="center"/>
            </w:pPr>
            <w:r>
              <w:t>1</w:t>
            </w:r>
          </w:p>
        </w:tc>
        <w:tc>
          <w:tcPr>
            <w:tcW w:w="964" w:type="dxa"/>
          </w:tcPr>
          <w:p w:rsidR="0066595D" w:rsidRDefault="0066595D">
            <w:pPr>
              <w:pStyle w:val="ConsPlusNormal"/>
              <w:jc w:val="center"/>
            </w:pPr>
            <w:r>
              <w:t>2</w:t>
            </w:r>
          </w:p>
        </w:tc>
        <w:tc>
          <w:tcPr>
            <w:tcW w:w="946"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850" w:type="dxa"/>
          </w:tcPr>
          <w:p w:rsidR="0066595D" w:rsidRDefault="0066595D">
            <w:pPr>
              <w:pStyle w:val="ConsPlusNormal"/>
              <w:jc w:val="center"/>
            </w:pPr>
            <w:r>
              <w:t>5</w:t>
            </w:r>
          </w:p>
        </w:tc>
        <w:tc>
          <w:tcPr>
            <w:tcW w:w="1077" w:type="dxa"/>
          </w:tcPr>
          <w:p w:rsidR="0066595D" w:rsidRDefault="0066595D">
            <w:pPr>
              <w:pStyle w:val="ConsPlusNormal"/>
              <w:jc w:val="center"/>
            </w:pPr>
            <w:r>
              <w:t>6</w:t>
            </w:r>
          </w:p>
        </w:tc>
        <w:tc>
          <w:tcPr>
            <w:tcW w:w="624" w:type="dxa"/>
          </w:tcPr>
          <w:p w:rsidR="0066595D" w:rsidRDefault="0066595D">
            <w:pPr>
              <w:pStyle w:val="ConsPlusNormal"/>
              <w:jc w:val="center"/>
            </w:pPr>
            <w:r>
              <w:t>7</w:t>
            </w:r>
          </w:p>
        </w:tc>
        <w:tc>
          <w:tcPr>
            <w:tcW w:w="1361" w:type="dxa"/>
            <w:tcBorders>
              <w:right w:val="nil"/>
            </w:tcBorders>
          </w:tcPr>
          <w:p w:rsidR="0066595D" w:rsidRDefault="0066595D">
            <w:pPr>
              <w:pStyle w:val="ConsPlusNormal"/>
              <w:jc w:val="center"/>
            </w:pPr>
            <w:r>
              <w:t>8</w:t>
            </w:r>
          </w:p>
        </w:tc>
      </w:tr>
      <w:tr w:rsidR="0066595D">
        <w:tc>
          <w:tcPr>
            <w:tcW w:w="1814" w:type="dxa"/>
            <w:tcBorders>
              <w:left w:val="nil"/>
            </w:tcBorders>
          </w:tcPr>
          <w:p w:rsidR="0066595D" w:rsidRDefault="0066595D">
            <w:pPr>
              <w:pStyle w:val="ConsPlusNormal"/>
            </w:pPr>
          </w:p>
        </w:tc>
        <w:tc>
          <w:tcPr>
            <w:tcW w:w="964" w:type="dxa"/>
          </w:tcPr>
          <w:p w:rsidR="0066595D" w:rsidRDefault="0066595D">
            <w:pPr>
              <w:pStyle w:val="ConsPlusNormal"/>
            </w:pPr>
          </w:p>
        </w:tc>
        <w:tc>
          <w:tcPr>
            <w:tcW w:w="946" w:type="dxa"/>
          </w:tcPr>
          <w:p w:rsidR="0066595D" w:rsidRDefault="0066595D">
            <w:pPr>
              <w:pStyle w:val="ConsPlusNormal"/>
            </w:pPr>
          </w:p>
        </w:tc>
        <w:tc>
          <w:tcPr>
            <w:tcW w:w="1417" w:type="dxa"/>
          </w:tcPr>
          <w:p w:rsidR="0066595D" w:rsidRDefault="0066595D">
            <w:pPr>
              <w:pStyle w:val="ConsPlusNormal"/>
            </w:pPr>
          </w:p>
        </w:tc>
        <w:tc>
          <w:tcPr>
            <w:tcW w:w="850" w:type="dxa"/>
          </w:tcPr>
          <w:p w:rsidR="0066595D" w:rsidRDefault="0066595D">
            <w:pPr>
              <w:pStyle w:val="ConsPlusNormal"/>
            </w:pPr>
          </w:p>
        </w:tc>
        <w:tc>
          <w:tcPr>
            <w:tcW w:w="1077" w:type="dxa"/>
          </w:tcPr>
          <w:p w:rsidR="0066595D" w:rsidRDefault="0066595D">
            <w:pPr>
              <w:pStyle w:val="ConsPlusNormal"/>
            </w:pPr>
          </w:p>
        </w:tc>
        <w:tc>
          <w:tcPr>
            <w:tcW w:w="624" w:type="dxa"/>
          </w:tcPr>
          <w:p w:rsidR="0066595D" w:rsidRDefault="0066595D">
            <w:pPr>
              <w:pStyle w:val="ConsPlusNormal"/>
            </w:pPr>
          </w:p>
        </w:tc>
        <w:tc>
          <w:tcPr>
            <w:tcW w:w="1361"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274" w:history="1">
              <w:r>
                <w:rPr>
                  <w:color w:val="0000FF"/>
                </w:rPr>
                <w:t>N 138н</w:t>
              </w:r>
            </w:hyperlink>
            <w:r>
              <w:rPr>
                <w:color w:val="392C69"/>
              </w:rPr>
              <w:t xml:space="preserve">, от 31.12.2015 </w:t>
            </w:r>
            <w:hyperlink r:id="rId1275" w:history="1">
              <w:r>
                <w:rPr>
                  <w:color w:val="0000FF"/>
                </w:rPr>
                <w:t>N 229н</w:t>
              </w:r>
            </w:hyperlink>
            <w:r>
              <w:rPr>
                <w:color w:val="392C69"/>
              </w:rPr>
              <w:t>,</w:t>
            </w:r>
          </w:p>
          <w:p w:rsidR="0066595D" w:rsidRDefault="0066595D">
            <w:pPr>
              <w:pStyle w:val="ConsPlusNormal"/>
              <w:jc w:val="center"/>
            </w:pPr>
            <w:r>
              <w:rPr>
                <w:color w:val="392C69"/>
              </w:rPr>
              <w:t xml:space="preserve">от 30.11.2018 </w:t>
            </w:r>
            <w:hyperlink r:id="rId1276" w:history="1">
              <w:r>
                <w:rPr>
                  <w:color w:val="0000FF"/>
                </w:rPr>
                <w:t>N 244н</w:t>
              </w:r>
            </w:hyperlink>
            <w:r>
              <w:rPr>
                <w:color w:val="392C69"/>
              </w:rPr>
              <w:t>)</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277" w:history="1">
        <w:r>
          <w:rPr>
            <w:color w:val="0000FF"/>
          </w:rPr>
          <w:t>ОКУД</w:t>
        </w:r>
      </w:hyperlink>
      <w:r>
        <w:t xml:space="preserve"> │    0503171    │</w:t>
      </w:r>
    </w:p>
    <w:p w:rsidR="0066595D" w:rsidRDefault="0066595D">
      <w:pPr>
        <w:pStyle w:val="ConsPlusNonformat"/>
        <w:jc w:val="both"/>
      </w:pPr>
      <w:r>
        <w:t xml:space="preserve">                                                          └───────────────┘</w:t>
      </w:r>
    </w:p>
    <w:p w:rsidR="0066595D" w:rsidRDefault="0066595D">
      <w:pPr>
        <w:pStyle w:val="ConsPlusNonformat"/>
        <w:jc w:val="both"/>
      </w:pPr>
      <w:r>
        <w:t xml:space="preserve">                                                          ┌───────────────┐</w:t>
      </w:r>
    </w:p>
    <w:p w:rsidR="0066595D" w:rsidRDefault="0066595D">
      <w:pPr>
        <w:pStyle w:val="ConsPlusNonformat"/>
        <w:jc w:val="both"/>
      </w:pPr>
      <w:r>
        <w:t xml:space="preserve">                                         Код главы по БК  │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250" w:name="P15435"/>
      <w:bookmarkEnd w:id="250"/>
      <w:r>
        <w:t xml:space="preserve">       Сведения о финансовых вложениях получателя бюджетных средств,</w:t>
      </w:r>
    </w:p>
    <w:p w:rsidR="0066595D" w:rsidRDefault="0066595D">
      <w:pPr>
        <w:pStyle w:val="ConsPlusNonformat"/>
        <w:jc w:val="both"/>
      </w:pPr>
      <w:r>
        <w:t xml:space="preserve">         администратора источников финансирования дефицита бюджета</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360"/>
        <w:gridCol w:w="990"/>
        <w:gridCol w:w="360"/>
        <w:gridCol w:w="1485"/>
        <w:gridCol w:w="1980"/>
        <w:gridCol w:w="1980"/>
        <w:gridCol w:w="1650"/>
        <w:gridCol w:w="2310"/>
      </w:tblGrid>
      <w:tr w:rsidR="0066595D">
        <w:tc>
          <w:tcPr>
            <w:tcW w:w="3360" w:type="dxa"/>
            <w:gridSpan w:val="4"/>
            <w:vMerge w:val="restart"/>
            <w:tcBorders>
              <w:left w:val="nil"/>
            </w:tcBorders>
          </w:tcPr>
          <w:p w:rsidR="0066595D" w:rsidRDefault="0066595D">
            <w:pPr>
              <w:pStyle w:val="ConsPlusNormal"/>
              <w:jc w:val="center"/>
            </w:pPr>
            <w:r>
              <w:lastRenderedPageBreak/>
              <w:t>Номер (код) счета бюджетного учета</w:t>
            </w:r>
          </w:p>
        </w:tc>
        <w:tc>
          <w:tcPr>
            <w:tcW w:w="1485" w:type="dxa"/>
            <w:vMerge w:val="restart"/>
          </w:tcPr>
          <w:p w:rsidR="0066595D" w:rsidRDefault="0066595D">
            <w:pPr>
              <w:pStyle w:val="ConsPlusNormal"/>
              <w:jc w:val="center"/>
            </w:pPr>
            <w:r>
              <w:t>Сумма, руб.</w:t>
            </w:r>
          </w:p>
        </w:tc>
        <w:tc>
          <w:tcPr>
            <w:tcW w:w="1980" w:type="dxa"/>
            <w:vMerge w:val="restart"/>
          </w:tcPr>
          <w:p w:rsidR="0066595D" w:rsidRDefault="0066595D">
            <w:pPr>
              <w:pStyle w:val="ConsPlusNormal"/>
              <w:jc w:val="center"/>
            </w:pPr>
            <w:r>
              <w:t>Вид финансового вложения</w:t>
            </w:r>
          </w:p>
        </w:tc>
        <w:tc>
          <w:tcPr>
            <w:tcW w:w="1980" w:type="dxa"/>
            <w:vMerge w:val="restart"/>
          </w:tcPr>
          <w:p w:rsidR="0066595D" w:rsidRDefault="0066595D">
            <w:pPr>
              <w:pStyle w:val="ConsPlusNormal"/>
              <w:jc w:val="center"/>
            </w:pPr>
            <w:r>
              <w:t>Код финансового вложения</w:t>
            </w:r>
          </w:p>
        </w:tc>
        <w:tc>
          <w:tcPr>
            <w:tcW w:w="3960" w:type="dxa"/>
            <w:gridSpan w:val="2"/>
            <w:tcBorders>
              <w:right w:val="nil"/>
            </w:tcBorders>
          </w:tcPr>
          <w:p w:rsidR="0066595D" w:rsidRDefault="0066595D">
            <w:pPr>
              <w:pStyle w:val="ConsPlusNormal"/>
              <w:jc w:val="center"/>
            </w:pPr>
            <w:r>
              <w:t>Эмитент</w:t>
            </w:r>
          </w:p>
        </w:tc>
      </w:tr>
      <w:tr w:rsidR="0066595D">
        <w:tc>
          <w:tcPr>
            <w:tcW w:w="3360" w:type="dxa"/>
            <w:gridSpan w:val="4"/>
            <w:vMerge/>
            <w:tcBorders>
              <w:left w:val="nil"/>
            </w:tcBorders>
          </w:tcPr>
          <w:p w:rsidR="0066595D" w:rsidRDefault="0066595D"/>
        </w:tc>
        <w:tc>
          <w:tcPr>
            <w:tcW w:w="1485" w:type="dxa"/>
            <w:vMerge/>
          </w:tcPr>
          <w:p w:rsidR="0066595D" w:rsidRDefault="0066595D"/>
        </w:tc>
        <w:tc>
          <w:tcPr>
            <w:tcW w:w="1980" w:type="dxa"/>
            <w:vMerge/>
          </w:tcPr>
          <w:p w:rsidR="0066595D" w:rsidRDefault="0066595D"/>
        </w:tc>
        <w:tc>
          <w:tcPr>
            <w:tcW w:w="1980" w:type="dxa"/>
            <w:vMerge/>
          </w:tcPr>
          <w:p w:rsidR="0066595D" w:rsidRDefault="0066595D"/>
        </w:tc>
        <w:tc>
          <w:tcPr>
            <w:tcW w:w="1650" w:type="dxa"/>
          </w:tcPr>
          <w:p w:rsidR="0066595D" w:rsidRDefault="0066595D">
            <w:pPr>
              <w:pStyle w:val="ConsPlusNormal"/>
              <w:jc w:val="center"/>
            </w:pPr>
            <w:r>
              <w:t>код по ИНН &lt;*&gt;/ОКСМ &lt;**&gt;</w:t>
            </w:r>
          </w:p>
        </w:tc>
        <w:tc>
          <w:tcPr>
            <w:tcW w:w="2310" w:type="dxa"/>
            <w:tcBorders>
              <w:right w:val="nil"/>
            </w:tcBorders>
          </w:tcPr>
          <w:p w:rsidR="0066595D" w:rsidRDefault="0066595D">
            <w:pPr>
              <w:pStyle w:val="ConsPlusNormal"/>
              <w:jc w:val="center"/>
            </w:pPr>
            <w:r>
              <w:t>наименование</w:t>
            </w:r>
          </w:p>
        </w:tc>
      </w:tr>
      <w:tr w:rsidR="0066595D">
        <w:tc>
          <w:tcPr>
            <w:tcW w:w="3360" w:type="dxa"/>
            <w:gridSpan w:val="4"/>
            <w:tcBorders>
              <w:left w:val="nil"/>
            </w:tcBorders>
          </w:tcPr>
          <w:p w:rsidR="0066595D" w:rsidRDefault="0066595D">
            <w:pPr>
              <w:pStyle w:val="ConsPlusNormal"/>
              <w:jc w:val="center"/>
            </w:pPr>
            <w:r>
              <w:t>1</w:t>
            </w:r>
          </w:p>
        </w:tc>
        <w:tc>
          <w:tcPr>
            <w:tcW w:w="1485" w:type="dxa"/>
          </w:tcPr>
          <w:p w:rsidR="0066595D" w:rsidRDefault="0066595D">
            <w:pPr>
              <w:pStyle w:val="ConsPlusNormal"/>
              <w:jc w:val="center"/>
            </w:pPr>
            <w:r>
              <w:t>2</w:t>
            </w:r>
          </w:p>
        </w:tc>
        <w:tc>
          <w:tcPr>
            <w:tcW w:w="1980" w:type="dxa"/>
          </w:tcPr>
          <w:p w:rsidR="0066595D" w:rsidRDefault="0066595D">
            <w:pPr>
              <w:pStyle w:val="ConsPlusNormal"/>
              <w:jc w:val="center"/>
            </w:pPr>
            <w:r>
              <w:t>3</w:t>
            </w:r>
          </w:p>
        </w:tc>
        <w:tc>
          <w:tcPr>
            <w:tcW w:w="1980" w:type="dxa"/>
          </w:tcPr>
          <w:p w:rsidR="0066595D" w:rsidRDefault="0066595D">
            <w:pPr>
              <w:pStyle w:val="ConsPlusNormal"/>
              <w:jc w:val="center"/>
            </w:pPr>
            <w:r>
              <w:t>4</w:t>
            </w:r>
          </w:p>
        </w:tc>
        <w:tc>
          <w:tcPr>
            <w:tcW w:w="1650" w:type="dxa"/>
          </w:tcPr>
          <w:p w:rsidR="0066595D" w:rsidRDefault="0066595D">
            <w:pPr>
              <w:pStyle w:val="ConsPlusNormal"/>
              <w:jc w:val="center"/>
            </w:pPr>
            <w:r>
              <w:t>5</w:t>
            </w:r>
          </w:p>
        </w:tc>
        <w:tc>
          <w:tcPr>
            <w:tcW w:w="2310" w:type="dxa"/>
            <w:tcBorders>
              <w:right w:val="nil"/>
            </w:tcBorders>
          </w:tcPr>
          <w:p w:rsidR="0066595D" w:rsidRDefault="0066595D">
            <w:pPr>
              <w:pStyle w:val="ConsPlusNormal"/>
              <w:jc w:val="center"/>
            </w:pPr>
            <w:r>
              <w:t>6</w:t>
            </w:r>
          </w:p>
        </w:tc>
      </w:tr>
      <w:tr w:rsidR="0066595D">
        <w:tblPrEx>
          <w:tblBorders>
            <w:left w:val="single" w:sz="4" w:space="0" w:color="auto"/>
          </w:tblBorders>
        </w:tblPrEx>
        <w:tc>
          <w:tcPr>
            <w:tcW w:w="336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1980" w:type="dxa"/>
          </w:tcPr>
          <w:p w:rsidR="0066595D" w:rsidRDefault="0066595D">
            <w:pPr>
              <w:pStyle w:val="ConsPlusNormal"/>
              <w:jc w:val="both"/>
            </w:pPr>
          </w:p>
        </w:tc>
        <w:tc>
          <w:tcPr>
            <w:tcW w:w="198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Borders>
              <w:right w:val="nil"/>
            </w:tcBorders>
          </w:tcPr>
          <w:p w:rsidR="0066595D" w:rsidRDefault="0066595D">
            <w:pPr>
              <w:pStyle w:val="ConsPlusNormal"/>
              <w:jc w:val="both"/>
            </w:pPr>
          </w:p>
        </w:tc>
      </w:tr>
      <w:tr w:rsidR="0066595D">
        <w:tblPrEx>
          <w:tblBorders>
            <w:left w:val="single" w:sz="4" w:space="0" w:color="auto"/>
          </w:tblBorders>
        </w:tblPrEx>
        <w:tc>
          <w:tcPr>
            <w:tcW w:w="336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1980" w:type="dxa"/>
          </w:tcPr>
          <w:p w:rsidR="0066595D" w:rsidRDefault="0066595D">
            <w:pPr>
              <w:pStyle w:val="ConsPlusNormal"/>
              <w:jc w:val="both"/>
            </w:pPr>
          </w:p>
        </w:tc>
        <w:tc>
          <w:tcPr>
            <w:tcW w:w="198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Borders>
              <w:right w:val="nil"/>
            </w:tcBorders>
          </w:tcPr>
          <w:p w:rsidR="0066595D" w:rsidRDefault="0066595D">
            <w:pPr>
              <w:pStyle w:val="ConsPlusNormal"/>
              <w:jc w:val="both"/>
            </w:pPr>
          </w:p>
        </w:tc>
      </w:tr>
      <w:tr w:rsidR="0066595D">
        <w:tblPrEx>
          <w:tblBorders>
            <w:left w:val="single" w:sz="4" w:space="0" w:color="auto"/>
          </w:tblBorders>
        </w:tblPrEx>
        <w:tc>
          <w:tcPr>
            <w:tcW w:w="336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1980" w:type="dxa"/>
          </w:tcPr>
          <w:p w:rsidR="0066595D" w:rsidRDefault="0066595D">
            <w:pPr>
              <w:pStyle w:val="ConsPlusNormal"/>
              <w:jc w:val="both"/>
            </w:pPr>
          </w:p>
        </w:tc>
        <w:tc>
          <w:tcPr>
            <w:tcW w:w="198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Borders>
              <w:right w:val="nil"/>
            </w:tcBorders>
          </w:tcPr>
          <w:p w:rsidR="0066595D" w:rsidRDefault="0066595D">
            <w:pPr>
              <w:pStyle w:val="ConsPlusNormal"/>
              <w:jc w:val="both"/>
            </w:pPr>
          </w:p>
        </w:tc>
      </w:tr>
      <w:tr w:rsidR="0066595D">
        <w:tblPrEx>
          <w:tblBorders>
            <w:left w:val="single" w:sz="4" w:space="0" w:color="auto"/>
          </w:tblBorders>
        </w:tblPrEx>
        <w:tc>
          <w:tcPr>
            <w:tcW w:w="336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1980" w:type="dxa"/>
          </w:tcPr>
          <w:p w:rsidR="0066595D" w:rsidRDefault="0066595D">
            <w:pPr>
              <w:pStyle w:val="ConsPlusNormal"/>
              <w:jc w:val="both"/>
            </w:pPr>
          </w:p>
        </w:tc>
        <w:tc>
          <w:tcPr>
            <w:tcW w:w="198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Borders>
              <w:right w:val="nil"/>
            </w:tcBorders>
          </w:tcPr>
          <w:p w:rsidR="0066595D" w:rsidRDefault="0066595D">
            <w:pPr>
              <w:pStyle w:val="ConsPlusNormal"/>
              <w:jc w:val="both"/>
            </w:pPr>
          </w:p>
        </w:tc>
      </w:tr>
      <w:tr w:rsidR="0066595D">
        <w:tblPrEx>
          <w:tblBorders>
            <w:left w:val="single" w:sz="4" w:space="0" w:color="auto"/>
          </w:tblBorders>
        </w:tblPrEx>
        <w:tc>
          <w:tcPr>
            <w:tcW w:w="336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1980" w:type="dxa"/>
          </w:tcPr>
          <w:p w:rsidR="0066595D" w:rsidRDefault="0066595D">
            <w:pPr>
              <w:pStyle w:val="ConsPlusNormal"/>
              <w:jc w:val="both"/>
            </w:pPr>
          </w:p>
        </w:tc>
        <w:tc>
          <w:tcPr>
            <w:tcW w:w="1980" w:type="dxa"/>
          </w:tcPr>
          <w:p w:rsidR="0066595D" w:rsidRDefault="0066595D">
            <w:pPr>
              <w:pStyle w:val="ConsPlusNormal"/>
              <w:jc w:val="both"/>
            </w:pPr>
          </w:p>
        </w:tc>
        <w:tc>
          <w:tcPr>
            <w:tcW w:w="1650" w:type="dxa"/>
          </w:tcPr>
          <w:p w:rsidR="0066595D" w:rsidRDefault="0066595D">
            <w:pPr>
              <w:pStyle w:val="ConsPlusNormal"/>
              <w:jc w:val="both"/>
            </w:pPr>
          </w:p>
        </w:tc>
        <w:tc>
          <w:tcPr>
            <w:tcW w:w="2310" w:type="dxa"/>
            <w:tcBorders>
              <w:right w:val="nil"/>
            </w:tcBorders>
          </w:tcPr>
          <w:p w:rsidR="0066595D" w:rsidRDefault="0066595D">
            <w:pPr>
              <w:pStyle w:val="ConsPlusNormal"/>
              <w:jc w:val="both"/>
            </w:pPr>
          </w:p>
        </w:tc>
      </w:tr>
      <w:tr w:rsidR="0066595D">
        <w:tc>
          <w:tcPr>
            <w:tcW w:w="1650" w:type="dxa"/>
            <w:vMerge w:val="restart"/>
            <w:tcBorders>
              <w:left w:val="nil"/>
            </w:tcBorders>
          </w:tcPr>
          <w:p w:rsidR="0066595D" w:rsidRDefault="0066595D">
            <w:pPr>
              <w:pStyle w:val="ConsPlusNormal"/>
            </w:pPr>
            <w:r>
              <w:t>Итого по счету</w:t>
            </w:r>
          </w:p>
        </w:tc>
        <w:tc>
          <w:tcPr>
            <w:tcW w:w="360" w:type="dxa"/>
            <w:tcBorders>
              <w:bottom w:val="nil"/>
              <w:right w:val="nil"/>
            </w:tcBorders>
          </w:tcPr>
          <w:p w:rsidR="0066595D" w:rsidRDefault="0066595D">
            <w:pPr>
              <w:pStyle w:val="ConsPlusNormal"/>
              <w:jc w:val="both"/>
            </w:pPr>
          </w:p>
        </w:tc>
        <w:tc>
          <w:tcPr>
            <w:tcW w:w="990" w:type="dxa"/>
            <w:tcBorders>
              <w:left w:val="nil"/>
              <w:right w:val="nil"/>
            </w:tcBorders>
          </w:tcPr>
          <w:p w:rsidR="0066595D" w:rsidRDefault="0066595D">
            <w:pPr>
              <w:pStyle w:val="ConsPlusNormal"/>
              <w:jc w:val="both"/>
            </w:pPr>
          </w:p>
        </w:tc>
        <w:tc>
          <w:tcPr>
            <w:tcW w:w="360" w:type="dxa"/>
            <w:tcBorders>
              <w:left w:val="nil"/>
              <w:bottom w:val="nil"/>
            </w:tcBorders>
          </w:tcPr>
          <w:p w:rsidR="0066595D" w:rsidRDefault="0066595D">
            <w:pPr>
              <w:pStyle w:val="ConsPlusNormal"/>
              <w:jc w:val="both"/>
            </w:pPr>
          </w:p>
        </w:tc>
        <w:tc>
          <w:tcPr>
            <w:tcW w:w="1485" w:type="dxa"/>
            <w:vMerge w:val="restart"/>
          </w:tcPr>
          <w:p w:rsidR="0066595D" w:rsidRDefault="0066595D">
            <w:pPr>
              <w:pStyle w:val="ConsPlusNormal"/>
              <w:jc w:val="both"/>
            </w:pPr>
          </w:p>
        </w:tc>
        <w:tc>
          <w:tcPr>
            <w:tcW w:w="7920" w:type="dxa"/>
            <w:gridSpan w:val="4"/>
            <w:vMerge w:val="restart"/>
            <w:tcBorders>
              <w:right w:val="nil"/>
            </w:tcBorders>
          </w:tcPr>
          <w:p w:rsidR="0066595D" w:rsidRDefault="0066595D">
            <w:pPr>
              <w:pStyle w:val="ConsPlusNormal"/>
              <w:jc w:val="both"/>
            </w:pPr>
          </w:p>
        </w:tc>
      </w:tr>
      <w:tr w:rsidR="0066595D">
        <w:tblPrEx>
          <w:tblBorders>
            <w:insideH w:val="nil"/>
          </w:tblBorders>
        </w:tblPrEx>
        <w:tc>
          <w:tcPr>
            <w:tcW w:w="1650" w:type="dxa"/>
            <w:vMerge/>
            <w:tcBorders>
              <w:left w:val="nil"/>
            </w:tcBorders>
          </w:tcPr>
          <w:p w:rsidR="0066595D" w:rsidRDefault="0066595D"/>
        </w:tc>
        <w:tc>
          <w:tcPr>
            <w:tcW w:w="360" w:type="dxa"/>
            <w:tcBorders>
              <w:top w:val="nil"/>
              <w:bottom w:val="nil"/>
            </w:tcBorders>
          </w:tcPr>
          <w:p w:rsidR="0066595D" w:rsidRDefault="0066595D">
            <w:pPr>
              <w:pStyle w:val="ConsPlusNormal"/>
              <w:jc w:val="both"/>
            </w:pPr>
          </w:p>
        </w:tc>
        <w:tc>
          <w:tcPr>
            <w:tcW w:w="990" w:type="dxa"/>
          </w:tcPr>
          <w:p w:rsidR="0066595D" w:rsidRDefault="0066595D">
            <w:pPr>
              <w:pStyle w:val="ConsPlusNormal"/>
              <w:jc w:val="both"/>
            </w:pPr>
          </w:p>
        </w:tc>
        <w:tc>
          <w:tcPr>
            <w:tcW w:w="360" w:type="dxa"/>
            <w:tcBorders>
              <w:top w:val="nil"/>
              <w:bottom w:val="nil"/>
            </w:tcBorders>
          </w:tcPr>
          <w:p w:rsidR="0066595D" w:rsidRDefault="0066595D">
            <w:pPr>
              <w:pStyle w:val="ConsPlusNormal"/>
              <w:jc w:val="both"/>
            </w:pPr>
          </w:p>
        </w:tc>
        <w:tc>
          <w:tcPr>
            <w:tcW w:w="1485" w:type="dxa"/>
            <w:vMerge/>
          </w:tcPr>
          <w:p w:rsidR="0066595D" w:rsidRDefault="0066595D"/>
        </w:tc>
        <w:tc>
          <w:tcPr>
            <w:tcW w:w="7920" w:type="dxa"/>
            <w:gridSpan w:val="4"/>
            <w:vMerge/>
            <w:tcBorders>
              <w:right w:val="nil"/>
            </w:tcBorders>
          </w:tcPr>
          <w:p w:rsidR="0066595D" w:rsidRDefault="0066595D"/>
        </w:tc>
      </w:tr>
      <w:tr w:rsidR="0066595D">
        <w:tc>
          <w:tcPr>
            <w:tcW w:w="1650" w:type="dxa"/>
            <w:vMerge/>
            <w:tcBorders>
              <w:left w:val="nil"/>
            </w:tcBorders>
          </w:tcPr>
          <w:p w:rsidR="0066595D" w:rsidRDefault="0066595D"/>
        </w:tc>
        <w:tc>
          <w:tcPr>
            <w:tcW w:w="360" w:type="dxa"/>
            <w:tcBorders>
              <w:top w:val="nil"/>
              <w:right w:val="nil"/>
            </w:tcBorders>
          </w:tcPr>
          <w:p w:rsidR="0066595D" w:rsidRDefault="0066595D">
            <w:pPr>
              <w:pStyle w:val="ConsPlusNormal"/>
              <w:jc w:val="both"/>
            </w:pPr>
          </w:p>
        </w:tc>
        <w:tc>
          <w:tcPr>
            <w:tcW w:w="990" w:type="dxa"/>
            <w:tcBorders>
              <w:left w:val="nil"/>
              <w:right w:val="nil"/>
            </w:tcBorders>
          </w:tcPr>
          <w:p w:rsidR="0066595D" w:rsidRDefault="0066595D">
            <w:pPr>
              <w:pStyle w:val="ConsPlusNormal"/>
              <w:jc w:val="both"/>
            </w:pPr>
          </w:p>
        </w:tc>
        <w:tc>
          <w:tcPr>
            <w:tcW w:w="360" w:type="dxa"/>
            <w:tcBorders>
              <w:top w:val="nil"/>
              <w:left w:val="nil"/>
            </w:tcBorders>
          </w:tcPr>
          <w:p w:rsidR="0066595D" w:rsidRDefault="0066595D">
            <w:pPr>
              <w:pStyle w:val="ConsPlusNormal"/>
              <w:jc w:val="both"/>
            </w:pPr>
          </w:p>
        </w:tc>
        <w:tc>
          <w:tcPr>
            <w:tcW w:w="1485" w:type="dxa"/>
            <w:vMerge/>
          </w:tcPr>
          <w:p w:rsidR="0066595D" w:rsidRDefault="0066595D"/>
        </w:tc>
        <w:tc>
          <w:tcPr>
            <w:tcW w:w="7920" w:type="dxa"/>
            <w:gridSpan w:val="4"/>
            <w:vMerge/>
            <w:tcBorders>
              <w:right w:val="nil"/>
            </w:tcBorders>
          </w:tcPr>
          <w:p w:rsidR="0066595D" w:rsidRDefault="0066595D"/>
        </w:tc>
      </w:tr>
      <w:tr w:rsidR="0066595D">
        <w:tblPrEx>
          <w:tblBorders>
            <w:insideH w:val="nil"/>
          </w:tblBorders>
        </w:tblPrEx>
        <w:tc>
          <w:tcPr>
            <w:tcW w:w="12765" w:type="dxa"/>
            <w:gridSpan w:val="9"/>
            <w:tcBorders>
              <w:left w:val="nil"/>
              <w:bottom w:val="nil"/>
              <w:right w:val="nil"/>
            </w:tcBorders>
          </w:tcPr>
          <w:p w:rsidR="0066595D" w:rsidRDefault="0066595D">
            <w:pPr>
              <w:pStyle w:val="ConsPlusNormal"/>
              <w:jc w:val="right"/>
            </w:pPr>
          </w:p>
        </w:tc>
      </w:tr>
      <w:tr w:rsidR="0066595D">
        <w:tblPrEx>
          <w:tblBorders>
            <w:insideH w:val="nil"/>
          </w:tblBorders>
        </w:tblPrEx>
        <w:tc>
          <w:tcPr>
            <w:tcW w:w="3360" w:type="dxa"/>
            <w:gridSpan w:val="4"/>
            <w:tcBorders>
              <w:top w:val="nil"/>
              <w:left w:val="nil"/>
              <w:bottom w:val="nil"/>
            </w:tcBorders>
          </w:tcPr>
          <w:p w:rsidR="0066595D" w:rsidRDefault="0066595D">
            <w:pPr>
              <w:pStyle w:val="ConsPlusNormal"/>
              <w:jc w:val="right"/>
            </w:pPr>
            <w:bookmarkStart w:id="251" w:name="P15494"/>
            <w:bookmarkEnd w:id="251"/>
            <w:r>
              <w:t>Всего</w:t>
            </w:r>
          </w:p>
        </w:tc>
        <w:tc>
          <w:tcPr>
            <w:tcW w:w="1485" w:type="dxa"/>
          </w:tcPr>
          <w:p w:rsidR="0066595D" w:rsidRDefault="0066595D">
            <w:pPr>
              <w:pStyle w:val="ConsPlusNormal"/>
              <w:jc w:val="both"/>
            </w:pPr>
          </w:p>
        </w:tc>
        <w:tc>
          <w:tcPr>
            <w:tcW w:w="7920" w:type="dxa"/>
            <w:gridSpan w:val="4"/>
            <w:tcBorders>
              <w:top w:val="nil"/>
              <w:bottom w:val="nil"/>
              <w:right w:val="nil"/>
            </w:tcBorders>
          </w:tcPr>
          <w:p w:rsidR="0066595D" w:rsidRDefault="0066595D">
            <w:pPr>
              <w:pStyle w:val="ConsPlusNormal"/>
              <w:jc w:val="both"/>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ind w:firstLine="540"/>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&lt;*&gt; ИНН, если эмитентом является юридическое лицо Российской Федерации, орган государственной власти (местного самоуправления).</w:t>
      </w:r>
    </w:p>
    <w:p w:rsidR="0066595D" w:rsidRDefault="0066595D">
      <w:pPr>
        <w:pStyle w:val="ConsPlusNormal"/>
        <w:spacing w:before="220"/>
        <w:ind w:firstLine="540"/>
        <w:jc w:val="both"/>
      </w:pPr>
      <w:r>
        <w:t xml:space="preserve">&lt;**&gt; Код по общероссийскому </w:t>
      </w:r>
      <w:hyperlink r:id="rId1278" w:history="1">
        <w:r>
          <w:rPr>
            <w:color w:val="0000FF"/>
          </w:rPr>
          <w:t>классификатору</w:t>
        </w:r>
      </w:hyperlink>
      <w:r>
        <w:t xml:space="preserve"> стран мира (ОКСМ), если контрагентом является иностранное государство.</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279" w:history="1">
              <w:r>
                <w:rPr>
                  <w:color w:val="0000FF"/>
                </w:rPr>
                <w:t>N 138н</w:t>
              </w:r>
            </w:hyperlink>
            <w:r>
              <w:rPr>
                <w:color w:val="392C69"/>
              </w:rPr>
              <w:t xml:space="preserve">, от 31.12.2015 </w:t>
            </w:r>
            <w:hyperlink r:id="rId1280" w:history="1">
              <w:r>
                <w:rPr>
                  <w:color w:val="0000FF"/>
                </w:rPr>
                <w:t>N 229н</w:t>
              </w:r>
            </w:hyperlink>
            <w:r>
              <w:rPr>
                <w:color w:val="392C69"/>
              </w:rPr>
              <w:t>)</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281" w:history="1">
        <w:r>
          <w:rPr>
            <w:color w:val="0000FF"/>
          </w:rPr>
          <w:t>ОКУД</w:t>
        </w:r>
      </w:hyperlink>
      <w:r>
        <w:t xml:space="preserve"> │    0503172    │</w:t>
      </w:r>
    </w:p>
    <w:p w:rsidR="0066595D" w:rsidRDefault="0066595D">
      <w:pPr>
        <w:pStyle w:val="ConsPlusNonformat"/>
        <w:jc w:val="both"/>
      </w:pPr>
      <w:r>
        <w:t xml:space="preserve">                                                          └───────────────┘</w:t>
      </w:r>
    </w:p>
    <w:p w:rsidR="0066595D" w:rsidRDefault="0066595D">
      <w:pPr>
        <w:pStyle w:val="ConsPlusNonformat"/>
        <w:jc w:val="both"/>
      </w:pPr>
      <w:r>
        <w:t xml:space="preserve">                                                          ┌───────────────┐</w:t>
      </w:r>
    </w:p>
    <w:p w:rsidR="0066595D" w:rsidRDefault="0066595D">
      <w:pPr>
        <w:pStyle w:val="ConsPlusNonformat"/>
        <w:jc w:val="both"/>
      </w:pPr>
      <w:r>
        <w:t xml:space="preserve">                                         Код главы по БК  │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252" w:name="P15513"/>
      <w:bookmarkEnd w:id="252"/>
      <w:r>
        <w:t xml:space="preserve">             Сведения о государственном (муниципальном) долге,</w:t>
      </w:r>
    </w:p>
    <w:p w:rsidR="0066595D" w:rsidRDefault="0066595D">
      <w:pPr>
        <w:pStyle w:val="ConsPlusNonformat"/>
        <w:jc w:val="both"/>
      </w:pPr>
      <w:r>
        <w:t xml:space="preserve">                    предоставленных бюджетных кредитах</w:t>
      </w:r>
    </w:p>
    <w:p w:rsidR="0066595D" w:rsidRDefault="0066595D">
      <w:pPr>
        <w:pStyle w:val="ConsPlusNonformat"/>
        <w:jc w:val="both"/>
      </w:pPr>
    </w:p>
    <w:p w:rsidR="0066595D" w:rsidRDefault="0066595D">
      <w:pPr>
        <w:pStyle w:val="ConsPlusNonformat"/>
        <w:jc w:val="both"/>
      </w:pPr>
      <w:bookmarkStart w:id="253" w:name="P15516"/>
      <w:bookmarkEnd w:id="253"/>
      <w:r>
        <w:t>Раздел 1. Предоставленные бюджетные кредиты</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2280"/>
        <w:gridCol w:w="2760"/>
      </w:tblGrid>
      <w:tr w:rsidR="0066595D">
        <w:tc>
          <w:tcPr>
            <w:tcW w:w="4200" w:type="dxa"/>
            <w:vMerge w:val="restart"/>
            <w:tcBorders>
              <w:left w:val="nil"/>
            </w:tcBorders>
          </w:tcPr>
          <w:p w:rsidR="0066595D" w:rsidRDefault="0066595D">
            <w:pPr>
              <w:pStyle w:val="ConsPlusNormal"/>
              <w:jc w:val="center"/>
            </w:pPr>
            <w:r>
              <w:t>Номер счета бюджетного учета</w:t>
            </w:r>
          </w:p>
        </w:tc>
        <w:tc>
          <w:tcPr>
            <w:tcW w:w="5040" w:type="dxa"/>
            <w:gridSpan w:val="2"/>
            <w:tcBorders>
              <w:right w:val="nil"/>
            </w:tcBorders>
          </w:tcPr>
          <w:p w:rsidR="0066595D" w:rsidRDefault="0066595D">
            <w:pPr>
              <w:pStyle w:val="ConsPlusNormal"/>
              <w:jc w:val="center"/>
            </w:pPr>
            <w:r>
              <w:t>Остаток задолженности, руб.</w:t>
            </w:r>
          </w:p>
        </w:tc>
      </w:tr>
      <w:tr w:rsidR="0066595D">
        <w:tc>
          <w:tcPr>
            <w:tcW w:w="4200" w:type="dxa"/>
            <w:vMerge/>
            <w:tcBorders>
              <w:left w:val="nil"/>
            </w:tcBorders>
          </w:tcPr>
          <w:p w:rsidR="0066595D" w:rsidRDefault="0066595D"/>
        </w:tc>
        <w:tc>
          <w:tcPr>
            <w:tcW w:w="2280" w:type="dxa"/>
          </w:tcPr>
          <w:p w:rsidR="0066595D" w:rsidRDefault="0066595D">
            <w:pPr>
              <w:pStyle w:val="ConsPlusNormal"/>
              <w:jc w:val="center"/>
            </w:pPr>
            <w:r>
              <w:t>на начало года</w:t>
            </w:r>
          </w:p>
        </w:tc>
        <w:tc>
          <w:tcPr>
            <w:tcW w:w="2760" w:type="dxa"/>
            <w:tcBorders>
              <w:right w:val="nil"/>
            </w:tcBorders>
          </w:tcPr>
          <w:p w:rsidR="0066595D" w:rsidRDefault="0066595D">
            <w:pPr>
              <w:pStyle w:val="ConsPlusNormal"/>
              <w:jc w:val="center"/>
            </w:pPr>
            <w:r>
              <w:t>на конец периода</w:t>
            </w:r>
          </w:p>
        </w:tc>
      </w:tr>
      <w:tr w:rsidR="0066595D">
        <w:tc>
          <w:tcPr>
            <w:tcW w:w="4200" w:type="dxa"/>
            <w:tcBorders>
              <w:left w:val="nil"/>
            </w:tcBorders>
          </w:tcPr>
          <w:p w:rsidR="0066595D" w:rsidRDefault="0066595D">
            <w:pPr>
              <w:pStyle w:val="ConsPlusNormal"/>
              <w:jc w:val="center"/>
            </w:pPr>
            <w:r>
              <w:t>1</w:t>
            </w:r>
          </w:p>
        </w:tc>
        <w:tc>
          <w:tcPr>
            <w:tcW w:w="2280" w:type="dxa"/>
          </w:tcPr>
          <w:p w:rsidR="0066595D" w:rsidRDefault="0066595D">
            <w:pPr>
              <w:pStyle w:val="ConsPlusNormal"/>
              <w:jc w:val="center"/>
            </w:pPr>
            <w:r>
              <w:t>2</w:t>
            </w:r>
          </w:p>
        </w:tc>
        <w:tc>
          <w:tcPr>
            <w:tcW w:w="2760" w:type="dxa"/>
            <w:tcBorders>
              <w:right w:val="nil"/>
            </w:tcBorders>
          </w:tcPr>
          <w:p w:rsidR="0066595D" w:rsidRDefault="0066595D">
            <w:pPr>
              <w:pStyle w:val="ConsPlusNormal"/>
              <w:jc w:val="center"/>
            </w:pPr>
            <w:r>
              <w:t>3</w:t>
            </w:r>
          </w:p>
        </w:tc>
      </w:tr>
      <w:tr w:rsidR="0066595D">
        <w:tblPrEx>
          <w:tblBorders>
            <w:left w:val="single" w:sz="4" w:space="0" w:color="auto"/>
            <w:right w:val="single" w:sz="4" w:space="0" w:color="auto"/>
          </w:tblBorders>
        </w:tblPrEx>
        <w:tc>
          <w:tcPr>
            <w:tcW w:w="4200" w:type="dxa"/>
          </w:tcPr>
          <w:p w:rsidR="0066595D" w:rsidRDefault="0066595D">
            <w:pPr>
              <w:pStyle w:val="ConsPlusNormal"/>
            </w:pPr>
          </w:p>
        </w:tc>
        <w:tc>
          <w:tcPr>
            <w:tcW w:w="2280" w:type="dxa"/>
          </w:tcPr>
          <w:p w:rsidR="0066595D" w:rsidRDefault="0066595D">
            <w:pPr>
              <w:pStyle w:val="ConsPlusNormal"/>
            </w:pPr>
          </w:p>
        </w:tc>
        <w:tc>
          <w:tcPr>
            <w:tcW w:w="2760" w:type="dxa"/>
          </w:tcPr>
          <w:p w:rsidR="0066595D" w:rsidRDefault="0066595D">
            <w:pPr>
              <w:pStyle w:val="ConsPlusNormal"/>
            </w:pPr>
          </w:p>
        </w:tc>
      </w:tr>
      <w:tr w:rsidR="0066595D">
        <w:tblPrEx>
          <w:tblBorders>
            <w:left w:val="single" w:sz="4" w:space="0" w:color="auto"/>
            <w:right w:val="single" w:sz="4" w:space="0" w:color="auto"/>
          </w:tblBorders>
        </w:tblPrEx>
        <w:tc>
          <w:tcPr>
            <w:tcW w:w="4200" w:type="dxa"/>
          </w:tcPr>
          <w:p w:rsidR="0066595D" w:rsidRDefault="0066595D">
            <w:pPr>
              <w:pStyle w:val="ConsPlusNormal"/>
            </w:pPr>
          </w:p>
        </w:tc>
        <w:tc>
          <w:tcPr>
            <w:tcW w:w="2280" w:type="dxa"/>
          </w:tcPr>
          <w:p w:rsidR="0066595D" w:rsidRDefault="0066595D">
            <w:pPr>
              <w:pStyle w:val="ConsPlusNormal"/>
            </w:pPr>
          </w:p>
        </w:tc>
        <w:tc>
          <w:tcPr>
            <w:tcW w:w="2760" w:type="dxa"/>
          </w:tcPr>
          <w:p w:rsidR="0066595D" w:rsidRDefault="0066595D">
            <w:pPr>
              <w:pStyle w:val="ConsPlusNormal"/>
            </w:pPr>
          </w:p>
        </w:tc>
      </w:tr>
      <w:tr w:rsidR="0066595D">
        <w:tblPrEx>
          <w:tblBorders>
            <w:left w:val="single" w:sz="4" w:space="0" w:color="auto"/>
            <w:right w:val="single" w:sz="4" w:space="0" w:color="auto"/>
          </w:tblBorders>
        </w:tblPrEx>
        <w:tc>
          <w:tcPr>
            <w:tcW w:w="4200" w:type="dxa"/>
          </w:tcPr>
          <w:p w:rsidR="0066595D" w:rsidRDefault="0066595D">
            <w:pPr>
              <w:pStyle w:val="ConsPlusNormal"/>
            </w:pPr>
          </w:p>
        </w:tc>
        <w:tc>
          <w:tcPr>
            <w:tcW w:w="2280" w:type="dxa"/>
          </w:tcPr>
          <w:p w:rsidR="0066595D" w:rsidRDefault="0066595D">
            <w:pPr>
              <w:pStyle w:val="ConsPlusNormal"/>
            </w:pPr>
          </w:p>
        </w:tc>
        <w:tc>
          <w:tcPr>
            <w:tcW w:w="2760" w:type="dxa"/>
          </w:tcPr>
          <w:p w:rsidR="0066595D" w:rsidRDefault="0066595D">
            <w:pPr>
              <w:pStyle w:val="ConsPlusNormal"/>
            </w:pPr>
          </w:p>
        </w:tc>
      </w:tr>
      <w:tr w:rsidR="0066595D">
        <w:tblPrEx>
          <w:tblBorders>
            <w:insideH w:val="nil"/>
          </w:tblBorders>
        </w:tblPrEx>
        <w:tc>
          <w:tcPr>
            <w:tcW w:w="9240" w:type="dxa"/>
            <w:gridSpan w:val="3"/>
            <w:tcBorders>
              <w:left w:val="nil"/>
              <w:bottom w:val="nil"/>
              <w:right w:val="nil"/>
            </w:tcBorders>
          </w:tcPr>
          <w:p w:rsidR="0066595D" w:rsidRDefault="0066595D">
            <w:pPr>
              <w:pStyle w:val="ConsPlusNormal"/>
            </w:pPr>
          </w:p>
        </w:tc>
      </w:tr>
      <w:tr w:rsidR="0066595D">
        <w:tblPrEx>
          <w:tblBorders>
            <w:right w:val="single" w:sz="4" w:space="0" w:color="auto"/>
          </w:tblBorders>
        </w:tblPrEx>
        <w:tc>
          <w:tcPr>
            <w:tcW w:w="4200" w:type="dxa"/>
            <w:tcBorders>
              <w:top w:val="nil"/>
              <w:left w:val="nil"/>
              <w:bottom w:val="nil"/>
            </w:tcBorders>
          </w:tcPr>
          <w:p w:rsidR="0066595D" w:rsidRDefault="0066595D">
            <w:pPr>
              <w:pStyle w:val="ConsPlusNormal"/>
              <w:jc w:val="right"/>
            </w:pPr>
            <w:bookmarkStart w:id="254" w:name="P15535"/>
            <w:bookmarkEnd w:id="254"/>
            <w:r>
              <w:t>Всего</w:t>
            </w:r>
          </w:p>
        </w:tc>
        <w:tc>
          <w:tcPr>
            <w:tcW w:w="2280" w:type="dxa"/>
          </w:tcPr>
          <w:p w:rsidR="0066595D" w:rsidRDefault="0066595D">
            <w:pPr>
              <w:pStyle w:val="ConsPlusNormal"/>
            </w:pPr>
          </w:p>
        </w:tc>
        <w:tc>
          <w:tcPr>
            <w:tcW w:w="276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bookmarkStart w:id="255" w:name="P15539"/>
      <w:bookmarkEnd w:id="255"/>
      <w:r>
        <w:t>Раздел 2. Сведения о суммах государственного (муниципального) долга</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2280"/>
        <w:gridCol w:w="2640"/>
      </w:tblGrid>
      <w:tr w:rsidR="0066595D">
        <w:tc>
          <w:tcPr>
            <w:tcW w:w="4320" w:type="dxa"/>
            <w:vMerge w:val="restart"/>
            <w:tcBorders>
              <w:left w:val="nil"/>
            </w:tcBorders>
          </w:tcPr>
          <w:p w:rsidR="0066595D" w:rsidRDefault="0066595D">
            <w:pPr>
              <w:pStyle w:val="ConsPlusNormal"/>
              <w:jc w:val="center"/>
            </w:pPr>
            <w:r>
              <w:t>Номер счета бюджетного учета</w:t>
            </w:r>
          </w:p>
        </w:tc>
        <w:tc>
          <w:tcPr>
            <w:tcW w:w="4920" w:type="dxa"/>
            <w:gridSpan w:val="2"/>
            <w:tcBorders>
              <w:right w:val="nil"/>
            </w:tcBorders>
          </w:tcPr>
          <w:p w:rsidR="0066595D" w:rsidRDefault="0066595D">
            <w:pPr>
              <w:pStyle w:val="ConsPlusNormal"/>
              <w:jc w:val="center"/>
            </w:pPr>
            <w:r>
              <w:t>Остаток задолженности, руб.</w:t>
            </w:r>
          </w:p>
        </w:tc>
      </w:tr>
      <w:tr w:rsidR="0066595D">
        <w:tc>
          <w:tcPr>
            <w:tcW w:w="4320" w:type="dxa"/>
            <w:vMerge/>
            <w:tcBorders>
              <w:left w:val="nil"/>
            </w:tcBorders>
          </w:tcPr>
          <w:p w:rsidR="0066595D" w:rsidRDefault="0066595D"/>
        </w:tc>
        <w:tc>
          <w:tcPr>
            <w:tcW w:w="2280" w:type="dxa"/>
          </w:tcPr>
          <w:p w:rsidR="0066595D" w:rsidRDefault="0066595D">
            <w:pPr>
              <w:pStyle w:val="ConsPlusNormal"/>
              <w:jc w:val="center"/>
            </w:pPr>
            <w:r>
              <w:t>на начало года</w:t>
            </w:r>
          </w:p>
        </w:tc>
        <w:tc>
          <w:tcPr>
            <w:tcW w:w="2640" w:type="dxa"/>
            <w:tcBorders>
              <w:right w:val="nil"/>
            </w:tcBorders>
          </w:tcPr>
          <w:p w:rsidR="0066595D" w:rsidRDefault="0066595D">
            <w:pPr>
              <w:pStyle w:val="ConsPlusNormal"/>
              <w:jc w:val="center"/>
            </w:pPr>
            <w:r>
              <w:t>на конец периода</w:t>
            </w:r>
          </w:p>
        </w:tc>
      </w:tr>
      <w:tr w:rsidR="0066595D">
        <w:tc>
          <w:tcPr>
            <w:tcW w:w="4320" w:type="dxa"/>
            <w:tcBorders>
              <w:left w:val="nil"/>
            </w:tcBorders>
          </w:tcPr>
          <w:p w:rsidR="0066595D" w:rsidRDefault="0066595D">
            <w:pPr>
              <w:pStyle w:val="ConsPlusNormal"/>
              <w:jc w:val="center"/>
            </w:pPr>
            <w:r>
              <w:t>1</w:t>
            </w:r>
          </w:p>
        </w:tc>
        <w:tc>
          <w:tcPr>
            <w:tcW w:w="2280" w:type="dxa"/>
          </w:tcPr>
          <w:p w:rsidR="0066595D" w:rsidRDefault="0066595D">
            <w:pPr>
              <w:pStyle w:val="ConsPlusNormal"/>
              <w:jc w:val="center"/>
            </w:pPr>
            <w:r>
              <w:t>2</w:t>
            </w:r>
          </w:p>
        </w:tc>
        <w:tc>
          <w:tcPr>
            <w:tcW w:w="2640" w:type="dxa"/>
            <w:tcBorders>
              <w:right w:val="nil"/>
            </w:tcBorders>
          </w:tcPr>
          <w:p w:rsidR="0066595D" w:rsidRDefault="0066595D">
            <w:pPr>
              <w:pStyle w:val="ConsPlusNormal"/>
              <w:jc w:val="center"/>
            </w:pPr>
            <w:r>
              <w:t>3</w:t>
            </w:r>
          </w:p>
        </w:tc>
      </w:tr>
      <w:tr w:rsidR="0066595D">
        <w:tblPrEx>
          <w:tblBorders>
            <w:left w:val="single" w:sz="4" w:space="0" w:color="auto"/>
            <w:right w:val="single" w:sz="4" w:space="0" w:color="auto"/>
          </w:tblBorders>
        </w:tblPrEx>
        <w:tc>
          <w:tcPr>
            <w:tcW w:w="4320" w:type="dxa"/>
          </w:tcPr>
          <w:p w:rsidR="0066595D" w:rsidRDefault="0066595D">
            <w:pPr>
              <w:pStyle w:val="ConsPlusNormal"/>
            </w:pPr>
          </w:p>
        </w:tc>
        <w:tc>
          <w:tcPr>
            <w:tcW w:w="2280" w:type="dxa"/>
          </w:tcPr>
          <w:p w:rsidR="0066595D" w:rsidRDefault="0066595D">
            <w:pPr>
              <w:pStyle w:val="ConsPlusNormal"/>
            </w:pPr>
          </w:p>
        </w:tc>
        <w:tc>
          <w:tcPr>
            <w:tcW w:w="2640" w:type="dxa"/>
          </w:tcPr>
          <w:p w:rsidR="0066595D" w:rsidRDefault="0066595D">
            <w:pPr>
              <w:pStyle w:val="ConsPlusNormal"/>
            </w:pPr>
          </w:p>
        </w:tc>
      </w:tr>
      <w:tr w:rsidR="0066595D">
        <w:tblPrEx>
          <w:tblBorders>
            <w:left w:val="single" w:sz="4" w:space="0" w:color="auto"/>
            <w:right w:val="single" w:sz="4" w:space="0" w:color="auto"/>
          </w:tblBorders>
        </w:tblPrEx>
        <w:tc>
          <w:tcPr>
            <w:tcW w:w="4320" w:type="dxa"/>
          </w:tcPr>
          <w:p w:rsidR="0066595D" w:rsidRDefault="0066595D">
            <w:pPr>
              <w:pStyle w:val="ConsPlusNormal"/>
            </w:pPr>
          </w:p>
        </w:tc>
        <w:tc>
          <w:tcPr>
            <w:tcW w:w="2280" w:type="dxa"/>
          </w:tcPr>
          <w:p w:rsidR="0066595D" w:rsidRDefault="0066595D">
            <w:pPr>
              <w:pStyle w:val="ConsPlusNormal"/>
            </w:pPr>
          </w:p>
        </w:tc>
        <w:tc>
          <w:tcPr>
            <w:tcW w:w="2640" w:type="dxa"/>
          </w:tcPr>
          <w:p w:rsidR="0066595D" w:rsidRDefault="0066595D">
            <w:pPr>
              <w:pStyle w:val="ConsPlusNormal"/>
            </w:pPr>
          </w:p>
        </w:tc>
      </w:tr>
      <w:tr w:rsidR="0066595D">
        <w:tblPrEx>
          <w:tblBorders>
            <w:left w:val="single" w:sz="4" w:space="0" w:color="auto"/>
            <w:right w:val="single" w:sz="4" w:space="0" w:color="auto"/>
          </w:tblBorders>
        </w:tblPrEx>
        <w:tc>
          <w:tcPr>
            <w:tcW w:w="4320" w:type="dxa"/>
          </w:tcPr>
          <w:p w:rsidR="0066595D" w:rsidRDefault="0066595D">
            <w:pPr>
              <w:pStyle w:val="ConsPlusNormal"/>
            </w:pPr>
          </w:p>
        </w:tc>
        <w:tc>
          <w:tcPr>
            <w:tcW w:w="2280" w:type="dxa"/>
          </w:tcPr>
          <w:p w:rsidR="0066595D" w:rsidRDefault="0066595D">
            <w:pPr>
              <w:pStyle w:val="ConsPlusNormal"/>
            </w:pPr>
          </w:p>
        </w:tc>
        <w:tc>
          <w:tcPr>
            <w:tcW w:w="2640" w:type="dxa"/>
          </w:tcPr>
          <w:p w:rsidR="0066595D" w:rsidRDefault="0066595D">
            <w:pPr>
              <w:pStyle w:val="ConsPlusNormal"/>
            </w:pPr>
          </w:p>
        </w:tc>
      </w:tr>
      <w:tr w:rsidR="0066595D">
        <w:tblPrEx>
          <w:tblBorders>
            <w:insideH w:val="nil"/>
          </w:tblBorders>
        </w:tblPrEx>
        <w:tc>
          <w:tcPr>
            <w:tcW w:w="9240" w:type="dxa"/>
            <w:gridSpan w:val="3"/>
            <w:tcBorders>
              <w:left w:val="nil"/>
              <w:bottom w:val="nil"/>
              <w:right w:val="nil"/>
            </w:tcBorders>
          </w:tcPr>
          <w:p w:rsidR="0066595D" w:rsidRDefault="0066595D">
            <w:pPr>
              <w:pStyle w:val="ConsPlusNormal"/>
            </w:pPr>
          </w:p>
        </w:tc>
      </w:tr>
      <w:tr w:rsidR="0066595D">
        <w:tblPrEx>
          <w:tblBorders>
            <w:right w:val="single" w:sz="4" w:space="0" w:color="auto"/>
          </w:tblBorders>
        </w:tblPrEx>
        <w:tc>
          <w:tcPr>
            <w:tcW w:w="4320" w:type="dxa"/>
            <w:tcBorders>
              <w:top w:val="nil"/>
              <w:left w:val="nil"/>
              <w:bottom w:val="nil"/>
            </w:tcBorders>
          </w:tcPr>
          <w:p w:rsidR="0066595D" w:rsidRDefault="0066595D">
            <w:pPr>
              <w:pStyle w:val="ConsPlusNormal"/>
              <w:jc w:val="right"/>
            </w:pPr>
            <w:bookmarkStart w:id="256" w:name="P15558"/>
            <w:bookmarkEnd w:id="256"/>
            <w:r>
              <w:lastRenderedPageBreak/>
              <w:t>Всего</w:t>
            </w:r>
          </w:p>
        </w:tc>
        <w:tc>
          <w:tcPr>
            <w:tcW w:w="2280" w:type="dxa"/>
          </w:tcPr>
          <w:p w:rsidR="0066595D" w:rsidRDefault="0066595D">
            <w:pPr>
              <w:pStyle w:val="ConsPlusNormal"/>
            </w:pPr>
          </w:p>
        </w:tc>
        <w:tc>
          <w:tcPr>
            <w:tcW w:w="264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bookmarkStart w:id="257" w:name="P15562"/>
      <w:bookmarkEnd w:id="257"/>
      <w:r>
        <w:t>Раздел  3.  Аналитическая   информация  о  государственном  (муниципальном)</w:t>
      </w:r>
    </w:p>
    <w:p w:rsidR="0066595D" w:rsidRDefault="0066595D">
      <w:pPr>
        <w:pStyle w:val="ConsPlusNonformat"/>
        <w:jc w:val="both"/>
      </w:pPr>
      <w:r>
        <w:t>долге, предоставленных бюджетных кредитах</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9"/>
        <w:gridCol w:w="1620"/>
        <w:gridCol w:w="756"/>
        <w:gridCol w:w="648"/>
        <w:gridCol w:w="864"/>
        <w:gridCol w:w="972"/>
        <w:gridCol w:w="1728"/>
        <w:gridCol w:w="1294"/>
        <w:gridCol w:w="1620"/>
      </w:tblGrid>
      <w:tr w:rsidR="0066595D">
        <w:tc>
          <w:tcPr>
            <w:tcW w:w="1399" w:type="dxa"/>
            <w:vMerge w:val="restart"/>
            <w:tcBorders>
              <w:left w:val="nil"/>
            </w:tcBorders>
          </w:tcPr>
          <w:p w:rsidR="0066595D" w:rsidRDefault="0066595D">
            <w:pPr>
              <w:pStyle w:val="ConsPlusNormal"/>
              <w:jc w:val="center"/>
            </w:pPr>
            <w:r>
              <w:lastRenderedPageBreak/>
              <w:t>Номер счета бюджетного учета</w:t>
            </w:r>
          </w:p>
        </w:tc>
        <w:tc>
          <w:tcPr>
            <w:tcW w:w="3024" w:type="dxa"/>
            <w:gridSpan w:val="3"/>
          </w:tcPr>
          <w:p w:rsidR="0066595D" w:rsidRDefault="0066595D">
            <w:pPr>
              <w:pStyle w:val="ConsPlusNormal"/>
              <w:jc w:val="center"/>
            </w:pPr>
            <w:r>
              <w:t>Возникновение задолженности</w:t>
            </w:r>
          </w:p>
        </w:tc>
        <w:tc>
          <w:tcPr>
            <w:tcW w:w="1836" w:type="dxa"/>
            <w:gridSpan w:val="2"/>
          </w:tcPr>
          <w:p w:rsidR="0066595D" w:rsidRDefault="0066595D">
            <w:pPr>
              <w:pStyle w:val="ConsPlusNormal"/>
              <w:jc w:val="center"/>
            </w:pPr>
            <w:r>
              <w:t>Остаток задолженности, руб.</w:t>
            </w:r>
          </w:p>
        </w:tc>
        <w:tc>
          <w:tcPr>
            <w:tcW w:w="1728" w:type="dxa"/>
            <w:vMerge w:val="restart"/>
          </w:tcPr>
          <w:p w:rsidR="0066595D" w:rsidRDefault="0066595D">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66595D" w:rsidRDefault="0066595D">
            <w:pPr>
              <w:pStyle w:val="ConsPlusNormal"/>
              <w:jc w:val="center"/>
            </w:pPr>
            <w:r>
              <w:t>Контрагент</w:t>
            </w:r>
          </w:p>
        </w:tc>
      </w:tr>
      <w:tr w:rsidR="0066595D">
        <w:tc>
          <w:tcPr>
            <w:tcW w:w="1399" w:type="dxa"/>
            <w:vMerge/>
            <w:tcBorders>
              <w:left w:val="nil"/>
            </w:tcBorders>
          </w:tcPr>
          <w:p w:rsidR="0066595D" w:rsidRDefault="0066595D"/>
        </w:tc>
        <w:tc>
          <w:tcPr>
            <w:tcW w:w="1620" w:type="dxa"/>
            <w:vMerge w:val="restart"/>
          </w:tcPr>
          <w:p w:rsidR="0066595D" w:rsidRDefault="0066595D">
            <w:pPr>
              <w:pStyle w:val="ConsPlusNormal"/>
              <w:jc w:val="center"/>
            </w:pPr>
            <w:r>
              <w:t>вид (долговой инструмент)</w:t>
            </w:r>
          </w:p>
        </w:tc>
        <w:tc>
          <w:tcPr>
            <w:tcW w:w="1404" w:type="dxa"/>
            <w:gridSpan w:val="2"/>
          </w:tcPr>
          <w:p w:rsidR="0066595D" w:rsidRDefault="0066595D">
            <w:pPr>
              <w:pStyle w:val="ConsPlusNormal"/>
              <w:jc w:val="center"/>
            </w:pPr>
            <w:r>
              <w:t>документ-основание</w:t>
            </w:r>
          </w:p>
        </w:tc>
        <w:tc>
          <w:tcPr>
            <w:tcW w:w="864" w:type="dxa"/>
            <w:vMerge w:val="restart"/>
          </w:tcPr>
          <w:p w:rsidR="0066595D" w:rsidRDefault="0066595D">
            <w:pPr>
              <w:pStyle w:val="ConsPlusNormal"/>
              <w:jc w:val="center"/>
            </w:pPr>
            <w:r>
              <w:t>на начало года</w:t>
            </w:r>
          </w:p>
        </w:tc>
        <w:tc>
          <w:tcPr>
            <w:tcW w:w="972" w:type="dxa"/>
            <w:vMerge w:val="restart"/>
          </w:tcPr>
          <w:p w:rsidR="0066595D" w:rsidRDefault="0066595D">
            <w:pPr>
              <w:pStyle w:val="ConsPlusNormal"/>
              <w:jc w:val="center"/>
            </w:pPr>
            <w:r>
              <w:t>на конец периода</w:t>
            </w:r>
          </w:p>
        </w:tc>
        <w:tc>
          <w:tcPr>
            <w:tcW w:w="1728" w:type="dxa"/>
            <w:vMerge/>
          </w:tcPr>
          <w:p w:rsidR="0066595D" w:rsidRDefault="0066595D"/>
        </w:tc>
        <w:tc>
          <w:tcPr>
            <w:tcW w:w="1294" w:type="dxa"/>
            <w:vMerge w:val="restart"/>
          </w:tcPr>
          <w:p w:rsidR="0066595D" w:rsidRDefault="0066595D">
            <w:pPr>
              <w:pStyle w:val="ConsPlusNormal"/>
              <w:jc w:val="center"/>
            </w:pPr>
            <w:r>
              <w:t xml:space="preserve">код по ИНН/ОКСМ </w:t>
            </w:r>
            <w:hyperlink w:anchor="P15651" w:history="1">
              <w:r>
                <w:rPr>
                  <w:color w:val="0000FF"/>
                </w:rPr>
                <w:t>&lt;**&gt;</w:t>
              </w:r>
            </w:hyperlink>
          </w:p>
        </w:tc>
        <w:tc>
          <w:tcPr>
            <w:tcW w:w="1620" w:type="dxa"/>
            <w:vMerge w:val="restart"/>
            <w:tcBorders>
              <w:right w:val="nil"/>
            </w:tcBorders>
          </w:tcPr>
          <w:p w:rsidR="0066595D" w:rsidRDefault="0066595D">
            <w:pPr>
              <w:pStyle w:val="ConsPlusNormal"/>
              <w:jc w:val="center"/>
            </w:pPr>
            <w:r>
              <w:t>наименование</w:t>
            </w:r>
          </w:p>
        </w:tc>
      </w:tr>
      <w:tr w:rsidR="0066595D">
        <w:tc>
          <w:tcPr>
            <w:tcW w:w="1399" w:type="dxa"/>
            <w:vMerge/>
            <w:tcBorders>
              <w:left w:val="nil"/>
            </w:tcBorders>
          </w:tcPr>
          <w:p w:rsidR="0066595D" w:rsidRDefault="0066595D"/>
        </w:tc>
        <w:tc>
          <w:tcPr>
            <w:tcW w:w="1620" w:type="dxa"/>
            <w:vMerge/>
          </w:tcPr>
          <w:p w:rsidR="0066595D" w:rsidRDefault="0066595D"/>
        </w:tc>
        <w:tc>
          <w:tcPr>
            <w:tcW w:w="756" w:type="dxa"/>
          </w:tcPr>
          <w:p w:rsidR="0066595D" w:rsidRDefault="0066595D">
            <w:pPr>
              <w:pStyle w:val="ConsPlusNormal"/>
              <w:jc w:val="center"/>
            </w:pPr>
            <w:r>
              <w:t>номер</w:t>
            </w:r>
          </w:p>
        </w:tc>
        <w:tc>
          <w:tcPr>
            <w:tcW w:w="648" w:type="dxa"/>
          </w:tcPr>
          <w:p w:rsidR="0066595D" w:rsidRDefault="0066595D">
            <w:pPr>
              <w:pStyle w:val="ConsPlusNormal"/>
              <w:jc w:val="center"/>
            </w:pPr>
            <w:r>
              <w:t>дата</w:t>
            </w:r>
          </w:p>
        </w:tc>
        <w:tc>
          <w:tcPr>
            <w:tcW w:w="864" w:type="dxa"/>
            <w:vMerge/>
          </w:tcPr>
          <w:p w:rsidR="0066595D" w:rsidRDefault="0066595D"/>
        </w:tc>
        <w:tc>
          <w:tcPr>
            <w:tcW w:w="972" w:type="dxa"/>
            <w:vMerge/>
          </w:tcPr>
          <w:p w:rsidR="0066595D" w:rsidRDefault="0066595D"/>
        </w:tc>
        <w:tc>
          <w:tcPr>
            <w:tcW w:w="1728" w:type="dxa"/>
            <w:vMerge/>
          </w:tcPr>
          <w:p w:rsidR="0066595D" w:rsidRDefault="0066595D"/>
        </w:tc>
        <w:tc>
          <w:tcPr>
            <w:tcW w:w="1294" w:type="dxa"/>
            <w:vMerge/>
          </w:tcPr>
          <w:p w:rsidR="0066595D" w:rsidRDefault="0066595D"/>
        </w:tc>
        <w:tc>
          <w:tcPr>
            <w:tcW w:w="1620" w:type="dxa"/>
            <w:vMerge/>
            <w:tcBorders>
              <w:right w:val="nil"/>
            </w:tcBorders>
          </w:tcPr>
          <w:p w:rsidR="0066595D" w:rsidRDefault="0066595D"/>
        </w:tc>
      </w:tr>
      <w:tr w:rsidR="0066595D">
        <w:tc>
          <w:tcPr>
            <w:tcW w:w="1399" w:type="dxa"/>
            <w:tcBorders>
              <w:left w:val="nil"/>
            </w:tcBorders>
          </w:tcPr>
          <w:p w:rsidR="0066595D" w:rsidRDefault="0066595D">
            <w:pPr>
              <w:pStyle w:val="ConsPlusNormal"/>
              <w:jc w:val="center"/>
            </w:pPr>
            <w:r>
              <w:t>1</w:t>
            </w:r>
          </w:p>
        </w:tc>
        <w:tc>
          <w:tcPr>
            <w:tcW w:w="1620" w:type="dxa"/>
          </w:tcPr>
          <w:p w:rsidR="0066595D" w:rsidRDefault="0066595D">
            <w:pPr>
              <w:pStyle w:val="ConsPlusNormal"/>
              <w:jc w:val="center"/>
            </w:pPr>
            <w:r>
              <w:t>2</w:t>
            </w:r>
          </w:p>
        </w:tc>
        <w:tc>
          <w:tcPr>
            <w:tcW w:w="756" w:type="dxa"/>
          </w:tcPr>
          <w:p w:rsidR="0066595D" w:rsidRDefault="0066595D">
            <w:pPr>
              <w:pStyle w:val="ConsPlusNormal"/>
              <w:jc w:val="center"/>
            </w:pPr>
            <w:r>
              <w:t>3</w:t>
            </w:r>
          </w:p>
        </w:tc>
        <w:tc>
          <w:tcPr>
            <w:tcW w:w="648" w:type="dxa"/>
          </w:tcPr>
          <w:p w:rsidR="0066595D" w:rsidRDefault="0066595D">
            <w:pPr>
              <w:pStyle w:val="ConsPlusNormal"/>
              <w:jc w:val="center"/>
            </w:pPr>
            <w:r>
              <w:t>4</w:t>
            </w:r>
          </w:p>
        </w:tc>
        <w:tc>
          <w:tcPr>
            <w:tcW w:w="864" w:type="dxa"/>
          </w:tcPr>
          <w:p w:rsidR="0066595D" w:rsidRDefault="0066595D">
            <w:pPr>
              <w:pStyle w:val="ConsPlusNormal"/>
              <w:jc w:val="center"/>
            </w:pPr>
            <w:r>
              <w:t>5</w:t>
            </w:r>
          </w:p>
        </w:tc>
        <w:tc>
          <w:tcPr>
            <w:tcW w:w="972" w:type="dxa"/>
          </w:tcPr>
          <w:p w:rsidR="0066595D" w:rsidRDefault="0066595D">
            <w:pPr>
              <w:pStyle w:val="ConsPlusNormal"/>
              <w:jc w:val="center"/>
            </w:pPr>
            <w:r>
              <w:t>6</w:t>
            </w:r>
          </w:p>
        </w:tc>
        <w:tc>
          <w:tcPr>
            <w:tcW w:w="1728" w:type="dxa"/>
          </w:tcPr>
          <w:p w:rsidR="0066595D" w:rsidRDefault="0066595D">
            <w:pPr>
              <w:pStyle w:val="ConsPlusNormal"/>
              <w:jc w:val="center"/>
            </w:pPr>
            <w:r>
              <w:t>7</w:t>
            </w:r>
          </w:p>
        </w:tc>
        <w:tc>
          <w:tcPr>
            <w:tcW w:w="1294" w:type="dxa"/>
          </w:tcPr>
          <w:p w:rsidR="0066595D" w:rsidRDefault="0066595D">
            <w:pPr>
              <w:pStyle w:val="ConsPlusNormal"/>
              <w:jc w:val="center"/>
            </w:pPr>
            <w:r>
              <w:t>8</w:t>
            </w:r>
          </w:p>
        </w:tc>
        <w:tc>
          <w:tcPr>
            <w:tcW w:w="1620" w:type="dxa"/>
            <w:tcBorders>
              <w:right w:val="nil"/>
            </w:tcBorders>
          </w:tcPr>
          <w:p w:rsidR="0066595D" w:rsidRDefault="0066595D">
            <w:pPr>
              <w:pStyle w:val="ConsPlusNormal"/>
              <w:jc w:val="center"/>
            </w:pPr>
            <w:r>
              <w:t>9</w:t>
            </w:r>
          </w:p>
        </w:tc>
      </w:tr>
      <w:tr w:rsidR="0066595D">
        <w:tblPrEx>
          <w:tblBorders>
            <w:left w:val="single" w:sz="4" w:space="0" w:color="auto"/>
          </w:tblBorders>
        </w:tblPrEx>
        <w:tc>
          <w:tcPr>
            <w:tcW w:w="1399" w:type="dxa"/>
          </w:tcPr>
          <w:p w:rsidR="0066595D" w:rsidRDefault="0066595D">
            <w:pPr>
              <w:pStyle w:val="ConsPlusNormal"/>
            </w:pPr>
          </w:p>
        </w:tc>
        <w:tc>
          <w:tcPr>
            <w:tcW w:w="1620" w:type="dxa"/>
          </w:tcPr>
          <w:p w:rsidR="0066595D" w:rsidRDefault="0066595D">
            <w:pPr>
              <w:pStyle w:val="ConsPlusNormal"/>
            </w:pPr>
          </w:p>
        </w:tc>
        <w:tc>
          <w:tcPr>
            <w:tcW w:w="756" w:type="dxa"/>
          </w:tcPr>
          <w:p w:rsidR="0066595D" w:rsidRDefault="0066595D">
            <w:pPr>
              <w:pStyle w:val="ConsPlusNormal"/>
            </w:pPr>
          </w:p>
        </w:tc>
        <w:tc>
          <w:tcPr>
            <w:tcW w:w="648" w:type="dxa"/>
          </w:tcPr>
          <w:p w:rsidR="0066595D" w:rsidRDefault="0066595D">
            <w:pPr>
              <w:pStyle w:val="ConsPlusNormal"/>
            </w:pPr>
          </w:p>
        </w:tc>
        <w:tc>
          <w:tcPr>
            <w:tcW w:w="864" w:type="dxa"/>
          </w:tcPr>
          <w:p w:rsidR="0066595D" w:rsidRDefault="0066595D">
            <w:pPr>
              <w:pStyle w:val="ConsPlusNormal"/>
            </w:pPr>
          </w:p>
        </w:tc>
        <w:tc>
          <w:tcPr>
            <w:tcW w:w="972" w:type="dxa"/>
          </w:tcPr>
          <w:p w:rsidR="0066595D" w:rsidRDefault="0066595D">
            <w:pPr>
              <w:pStyle w:val="ConsPlusNormal"/>
            </w:pPr>
          </w:p>
        </w:tc>
        <w:tc>
          <w:tcPr>
            <w:tcW w:w="1728" w:type="dxa"/>
          </w:tcPr>
          <w:p w:rsidR="0066595D" w:rsidRDefault="0066595D">
            <w:pPr>
              <w:pStyle w:val="ConsPlusNormal"/>
            </w:pPr>
          </w:p>
        </w:tc>
        <w:tc>
          <w:tcPr>
            <w:tcW w:w="1294" w:type="dxa"/>
          </w:tcPr>
          <w:p w:rsidR="0066595D" w:rsidRDefault="0066595D">
            <w:pPr>
              <w:pStyle w:val="ConsPlusNormal"/>
            </w:pPr>
          </w:p>
        </w:tc>
        <w:tc>
          <w:tcPr>
            <w:tcW w:w="1620" w:type="dxa"/>
            <w:tcBorders>
              <w:right w:val="nil"/>
            </w:tcBorders>
          </w:tcPr>
          <w:p w:rsidR="0066595D" w:rsidRDefault="0066595D">
            <w:pPr>
              <w:pStyle w:val="ConsPlusNormal"/>
            </w:pPr>
          </w:p>
        </w:tc>
      </w:tr>
      <w:tr w:rsidR="0066595D">
        <w:tblPrEx>
          <w:tblBorders>
            <w:left w:val="single" w:sz="4" w:space="0" w:color="auto"/>
          </w:tblBorders>
        </w:tblPrEx>
        <w:tc>
          <w:tcPr>
            <w:tcW w:w="1399" w:type="dxa"/>
          </w:tcPr>
          <w:p w:rsidR="0066595D" w:rsidRDefault="0066595D">
            <w:pPr>
              <w:pStyle w:val="ConsPlusNormal"/>
            </w:pPr>
          </w:p>
        </w:tc>
        <w:tc>
          <w:tcPr>
            <w:tcW w:w="1620" w:type="dxa"/>
          </w:tcPr>
          <w:p w:rsidR="0066595D" w:rsidRDefault="0066595D">
            <w:pPr>
              <w:pStyle w:val="ConsPlusNormal"/>
            </w:pPr>
          </w:p>
        </w:tc>
        <w:tc>
          <w:tcPr>
            <w:tcW w:w="756" w:type="dxa"/>
          </w:tcPr>
          <w:p w:rsidR="0066595D" w:rsidRDefault="0066595D">
            <w:pPr>
              <w:pStyle w:val="ConsPlusNormal"/>
            </w:pPr>
          </w:p>
        </w:tc>
        <w:tc>
          <w:tcPr>
            <w:tcW w:w="648" w:type="dxa"/>
          </w:tcPr>
          <w:p w:rsidR="0066595D" w:rsidRDefault="0066595D">
            <w:pPr>
              <w:pStyle w:val="ConsPlusNormal"/>
            </w:pPr>
          </w:p>
        </w:tc>
        <w:tc>
          <w:tcPr>
            <w:tcW w:w="864" w:type="dxa"/>
          </w:tcPr>
          <w:p w:rsidR="0066595D" w:rsidRDefault="0066595D">
            <w:pPr>
              <w:pStyle w:val="ConsPlusNormal"/>
            </w:pPr>
          </w:p>
        </w:tc>
        <w:tc>
          <w:tcPr>
            <w:tcW w:w="972" w:type="dxa"/>
          </w:tcPr>
          <w:p w:rsidR="0066595D" w:rsidRDefault="0066595D">
            <w:pPr>
              <w:pStyle w:val="ConsPlusNormal"/>
            </w:pPr>
          </w:p>
        </w:tc>
        <w:tc>
          <w:tcPr>
            <w:tcW w:w="1728" w:type="dxa"/>
          </w:tcPr>
          <w:p w:rsidR="0066595D" w:rsidRDefault="0066595D">
            <w:pPr>
              <w:pStyle w:val="ConsPlusNormal"/>
            </w:pPr>
          </w:p>
        </w:tc>
        <w:tc>
          <w:tcPr>
            <w:tcW w:w="1294" w:type="dxa"/>
          </w:tcPr>
          <w:p w:rsidR="0066595D" w:rsidRDefault="0066595D">
            <w:pPr>
              <w:pStyle w:val="ConsPlusNormal"/>
            </w:pPr>
          </w:p>
        </w:tc>
        <w:tc>
          <w:tcPr>
            <w:tcW w:w="1620" w:type="dxa"/>
            <w:tcBorders>
              <w:right w:val="nil"/>
            </w:tcBorders>
          </w:tcPr>
          <w:p w:rsidR="0066595D" w:rsidRDefault="0066595D">
            <w:pPr>
              <w:pStyle w:val="ConsPlusNormal"/>
            </w:pPr>
          </w:p>
        </w:tc>
      </w:tr>
      <w:tr w:rsidR="0066595D">
        <w:tblPrEx>
          <w:tblBorders>
            <w:left w:val="single" w:sz="4" w:space="0" w:color="auto"/>
          </w:tblBorders>
        </w:tblPrEx>
        <w:tc>
          <w:tcPr>
            <w:tcW w:w="1399" w:type="dxa"/>
          </w:tcPr>
          <w:p w:rsidR="0066595D" w:rsidRDefault="0066595D">
            <w:pPr>
              <w:pStyle w:val="ConsPlusNormal"/>
            </w:pPr>
          </w:p>
        </w:tc>
        <w:tc>
          <w:tcPr>
            <w:tcW w:w="1620" w:type="dxa"/>
          </w:tcPr>
          <w:p w:rsidR="0066595D" w:rsidRDefault="0066595D">
            <w:pPr>
              <w:pStyle w:val="ConsPlusNormal"/>
            </w:pPr>
          </w:p>
        </w:tc>
        <w:tc>
          <w:tcPr>
            <w:tcW w:w="756" w:type="dxa"/>
          </w:tcPr>
          <w:p w:rsidR="0066595D" w:rsidRDefault="0066595D">
            <w:pPr>
              <w:pStyle w:val="ConsPlusNormal"/>
            </w:pPr>
          </w:p>
        </w:tc>
        <w:tc>
          <w:tcPr>
            <w:tcW w:w="648" w:type="dxa"/>
          </w:tcPr>
          <w:p w:rsidR="0066595D" w:rsidRDefault="0066595D">
            <w:pPr>
              <w:pStyle w:val="ConsPlusNormal"/>
            </w:pPr>
          </w:p>
        </w:tc>
        <w:tc>
          <w:tcPr>
            <w:tcW w:w="864" w:type="dxa"/>
          </w:tcPr>
          <w:p w:rsidR="0066595D" w:rsidRDefault="0066595D">
            <w:pPr>
              <w:pStyle w:val="ConsPlusNormal"/>
            </w:pPr>
          </w:p>
        </w:tc>
        <w:tc>
          <w:tcPr>
            <w:tcW w:w="972" w:type="dxa"/>
          </w:tcPr>
          <w:p w:rsidR="0066595D" w:rsidRDefault="0066595D">
            <w:pPr>
              <w:pStyle w:val="ConsPlusNormal"/>
            </w:pPr>
          </w:p>
        </w:tc>
        <w:tc>
          <w:tcPr>
            <w:tcW w:w="1728" w:type="dxa"/>
          </w:tcPr>
          <w:p w:rsidR="0066595D" w:rsidRDefault="0066595D">
            <w:pPr>
              <w:pStyle w:val="ConsPlusNormal"/>
            </w:pPr>
          </w:p>
        </w:tc>
        <w:tc>
          <w:tcPr>
            <w:tcW w:w="1294" w:type="dxa"/>
          </w:tcPr>
          <w:p w:rsidR="0066595D" w:rsidRDefault="0066595D">
            <w:pPr>
              <w:pStyle w:val="ConsPlusNormal"/>
            </w:pPr>
          </w:p>
        </w:tc>
        <w:tc>
          <w:tcPr>
            <w:tcW w:w="1620"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bookmarkStart w:id="258" w:name="P15615"/>
      <w:bookmarkEnd w:id="258"/>
      <w:r>
        <w:t>Раздел 4. Государственные (муниципальные) гарантии</w:t>
      </w:r>
    </w:p>
    <w:p w:rsidR="0066595D" w:rsidRDefault="0066595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560"/>
        <w:gridCol w:w="840"/>
        <w:gridCol w:w="2160"/>
        <w:gridCol w:w="3240"/>
      </w:tblGrid>
      <w:tr w:rsidR="0066595D">
        <w:tc>
          <w:tcPr>
            <w:tcW w:w="3240" w:type="dxa"/>
            <w:gridSpan w:val="2"/>
            <w:tcBorders>
              <w:left w:val="nil"/>
            </w:tcBorders>
          </w:tcPr>
          <w:p w:rsidR="0066595D" w:rsidRDefault="0066595D">
            <w:pPr>
              <w:pStyle w:val="ConsPlusNormal"/>
              <w:jc w:val="center"/>
            </w:pPr>
            <w:r>
              <w:t>Принципал</w:t>
            </w:r>
          </w:p>
        </w:tc>
        <w:tc>
          <w:tcPr>
            <w:tcW w:w="3000" w:type="dxa"/>
            <w:gridSpan w:val="2"/>
          </w:tcPr>
          <w:p w:rsidR="0066595D" w:rsidRDefault="0066595D">
            <w:pPr>
              <w:pStyle w:val="ConsPlusNormal"/>
              <w:jc w:val="center"/>
            </w:pPr>
            <w:r>
              <w:t>Сумма</w:t>
            </w:r>
          </w:p>
        </w:tc>
        <w:tc>
          <w:tcPr>
            <w:tcW w:w="3240" w:type="dxa"/>
            <w:vMerge w:val="restart"/>
            <w:tcBorders>
              <w:right w:val="nil"/>
            </w:tcBorders>
          </w:tcPr>
          <w:p w:rsidR="0066595D" w:rsidRDefault="0066595D">
            <w:pPr>
              <w:pStyle w:val="ConsPlusNormal"/>
              <w:jc w:val="center"/>
            </w:pPr>
            <w:r>
              <w:t>Дата окончания действия государственной (муниципальной) гарантии</w:t>
            </w:r>
          </w:p>
        </w:tc>
      </w:tr>
      <w:tr w:rsidR="0066595D">
        <w:tc>
          <w:tcPr>
            <w:tcW w:w="1680" w:type="dxa"/>
            <w:tcBorders>
              <w:left w:val="nil"/>
            </w:tcBorders>
          </w:tcPr>
          <w:p w:rsidR="0066595D" w:rsidRDefault="0066595D">
            <w:pPr>
              <w:pStyle w:val="ConsPlusNormal"/>
              <w:jc w:val="center"/>
            </w:pPr>
            <w:r>
              <w:t>наименование</w:t>
            </w:r>
          </w:p>
        </w:tc>
        <w:tc>
          <w:tcPr>
            <w:tcW w:w="1560" w:type="dxa"/>
          </w:tcPr>
          <w:p w:rsidR="0066595D" w:rsidRDefault="0066595D">
            <w:pPr>
              <w:pStyle w:val="ConsPlusNormal"/>
              <w:jc w:val="center"/>
            </w:pPr>
            <w:r>
              <w:t xml:space="preserve">код по ИНН/ОКСМ </w:t>
            </w:r>
            <w:hyperlink w:anchor="P15651" w:history="1">
              <w:r>
                <w:rPr>
                  <w:color w:val="0000FF"/>
                </w:rPr>
                <w:t>&lt;**&gt;</w:t>
              </w:r>
            </w:hyperlink>
          </w:p>
        </w:tc>
        <w:tc>
          <w:tcPr>
            <w:tcW w:w="840" w:type="dxa"/>
          </w:tcPr>
          <w:p w:rsidR="0066595D" w:rsidRDefault="0066595D">
            <w:pPr>
              <w:pStyle w:val="ConsPlusNormal"/>
              <w:jc w:val="center"/>
            </w:pPr>
            <w:r>
              <w:t>всего</w:t>
            </w:r>
          </w:p>
        </w:tc>
        <w:tc>
          <w:tcPr>
            <w:tcW w:w="2160" w:type="dxa"/>
          </w:tcPr>
          <w:p w:rsidR="0066595D" w:rsidRDefault="0066595D">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66595D" w:rsidRDefault="0066595D"/>
        </w:tc>
      </w:tr>
      <w:tr w:rsidR="0066595D">
        <w:tc>
          <w:tcPr>
            <w:tcW w:w="1680" w:type="dxa"/>
            <w:tcBorders>
              <w:left w:val="nil"/>
            </w:tcBorders>
          </w:tcPr>
          <w:p w:rsidR="0066595D" w:rsidRDefault="0066595D">
            <w:pPr>
              <w:pStyle w:val="ConsPlusNormal"/>
              <w:jc w:val="center"/>
            </w:pPr>
            <w:r>
              <w:t>1</w:t>
            </w:r>
          </w:p>
        </w:tc>
        <w:tc>
          <w:tcPr>
            <w:tcW w:w="1560" w:type="dxa"/>
          </w:tcPr>
          <w:p w:rsidR="0066595D" w:rsidRDefault="0066595D">
            <w:pPr>
              <w:pStyle w:val="ConsPlusNormal"/>
              <w:jc w:val="center"/>
            </w:pPr>
            <w:r>
              <w:t>2</w:t>
            </w:r>
          </w:p>
        </w:tc>
        <w:tc>
          <w:tcPr>
            <w:tcW w:w="840" w:type="dxa"/>
          </w:tcPr>
          <w:p w:rsidR="0066595D" w:rsidRDefault="0066595D">
            <w:pPr>
              <w:pStyle w:val="ConsPlusNormal"/>
              <w:jc w:val="center"/>
            </w:pPr>
            <w:r>
              <w:t>3</w:t>
            </w:r>
          </w:p>
        </w:tc>
        <w:tc>
          <w:tcPr>
            <w:tcW w:w="2160" w:type="dxa"/>
          </w:tcPr>
          <w:p w:rsidR="0066595D" w:rsidRDefault="0066595D">
            <w:pPr>
              <w:pStyle w:val="ConsPlusNormal"/>
              <w:jc w:val="center"/>
            </w:pPr>
            <w:r>
              <w:t>4</w:t>
            </w:r>
          </w:p>
        </w:tc>
        <w:tc>
          <w:tcPr>
            <w:tcW w:w="3240"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1680" w:type="dxa"/>
            <w:tcBorders>
              <w:left w:val="nil"/>
            </w:tcBorders>
          </w:tcPr>
          <w:p w:rsidR="0066595D" w:rsidRDefault="0066595D">
            <w:pPr>
              <w:pStyle w:val="ConsPlusNormal"/>
            </w:pPr>
          </w:p>
        </w:tc>
        <w:tc>
          <w:tcPr>
            <w:tcW w:w="1560" w:type="dxa"/>
          </w:tcPr>
          <w:p w:rsidR="0066595D" w:rsidRDefault="0066595D">
            <w:pPr>
              <w:pStyle w:val="ConsPlusNormal"/>
            </w:pPr>
          </w:p>
        </w:tc>
        <w:tc>
          <w:tcPr>
            <w:tcW w:w="840" w:type="dxa"/>
          </w:tcPr>
          <w:p w:rsidR="0066595D" w:rsidRDefault="0066595D">
            <w:pPr>
              <w:pStyle w:val="ConsPlusNormal"/>
            </w:pPr>
          </w:p>
        </w:tc>
        <w:tc>
          <w:tcPr>
            <w:tcW w:w="2160" w:type="dxa"/>
          </w:tcPr>
          <w:p w:rsidR="0066595D" w:rsidRDefault="0066595D">
            <w:pPr>
              <w:pStyle w:val="ConsPlusNormal"/>
            </w:pPr>
          </w:p>
        </w:tc>
        <w:tc>
          <w:tcPr>
            <w:tcW w:w="3240" w:type="dxa"/>
          </w:tcPr>
          <w:p w:rsidR="0066595D" w:rsidRDefault="0066595D">
            <w:pPr>
              <w:pStyle w:val="ConsPlusNormal"/>
            </w:pPr>
          </w:p>
        </w:tc>
      </w:tr>
      <w:tr w:rsidR="0066595D">
        <w:tblPrEx>
          <w:tblBorders>
            <w:right w:val="single" w:sz="4" w:space="0" w:color="auto"/>
          </w:tblBorders>
        </w:tblPrEx>
        <w:tc>
          <w:tcPr>
            <w:tcW w:w="1680" w:type="dxa"/>
            <w:tcBorders>
              <w:left w:val="nil"/>
            </w:tcBorders>
          </w:tcPr>
          <w:p w:rsidR="0066595D" w:rsidRDefault="0066595D">
            <w:pPr>
              <w:pStyle w:val="ConsPlusNormal"/>
            </w:pPr>
          </w:p>
        </w:tc>
        <w:tc>
          <w:tcPr>
            <w:tcW w:w="1560" w:type="dxa"/>
          </w:tcPr>
          <w:p w:rsidR="0066595D" w:rsidRDefault="0066595D">
            <w:pPr>
              <w:pStyle w:val="ConsPlusNormal"/>
            </w:pPr>
          </w:p>
        </w:tc>
        <w:tc>
          <w:tcPr>
            <w:tcW w:w="840" w:type="dxa"/>
          </w:tcPr>
          <w:p w:rsidR="0066595D" w:rsidRDefault="0066595D">
            <w:pPr>
              <w:pStyle w:val="ConsPlusNormal"/>
            </w:pPr>
          </w:p>
        </w:tc>
        <w:tc>
          <w:tcPr>
            <w:tcW w:w="2160" w:type="dxa"/>
          </w:tcPr>
          <w:p w:rsidR="0066595D" w:rsidRDefault="0066595D">
            <w:pPr>
              <w:pStyle w:val="ConsPlusNormal"/>
            </w:pPr>
          </w:p>
        </w:tc>
        <w:tc>
          <w:tcPr>
            <w:tcW w:w="3240" w:type="dxa"/>
          </w:tcPr>
          <w:p w:rsidR="0066595D" w:rsidRDefault="0066595D">
            <w:pPr>
              <w:pStyle w:val="ConsPlusNormal"/>
            </w:pPr>
          </w:p>
        </w:tc>
      </w:tr>
      <w:tr w:rsidR="0066595D">
        <w:tblPrEx>
          <w:tblBorders>
            <w:right w:val="single" w:sz="4" w:space="0" w:color="auto"/>
          </w:tblBorders>
        </w:tblPrEx>
        <w:tc>
          <w:tcPr>
            <w:tcW w:w="1680" w:type="dxa"/>
            <w:tcBorders>
              <w:left w:val="nil"/>
            </w:tcBorders>
          </w:tcPr>
          <w:p w:rsidR="0066595D" w:rsidRDefault="0066595D">
            <w:pPr>
              <w:pStyle w:val="ConsPlusNormal"/>
            </w:pPr>
          </w:p>
        </w:tc>
        <w:tc>
          <w:tcPr>
            <w:tcW w:w="1560" w:type="dxa"/>
          </w:tcPr>
          <w:p w:rsidR="0066595D" w:rsidRDefault="0066595D">
            <w:pPr>
              <w:pStyle w:val="ConsPlusNormal"/>
            </w:pPr>
          </w:p>
        </w:tc>
        <w:tc>
          <w:tcPr>
            <w:tcW w:w="840" w:type="dxa"/>
          </w:tcPr>
          <w:p w:rsidR="0066595D" w:rsidRDefault="0066595D">
            <w:pPr>
              <w:pStyle w:val="ConsPlusNormal"/>
            </w:pPr>
          </w:p>
        </w:tc>
        <w:tc>
          <w:tcPr>
            <w:tcW w:w="2160" w:type="dxa"/>
          </w:tcPr>
          <w:p w:rsidR="0066595D" w:rsidRDefault="0066595D">
            <w:pPr>
              <w:pStyle w:val="ConsPlusNormal"/>
            </w:pPr>
          </w:p>
        </w:tc>
        <w:tc>
          <w:tcPr>
            <w:tcW w:w="3240" w:type="dxa"/>
          </w:tcPr>
          <w:p w:rsidR="0066595D" w:rsidRDefault="0066595D">
            <w:pPr>
              <w:pStyle w:val="ConsPlusNormal"/>
            </w:pPr>
          </w:p>
        </w:tc>
      </w:tr>
      <w:tr w:rsidR="0066595D">
        <w:tc>
          <w:tcPr>
            <w:tcW w:w="3240" w:type="dxa"/>
            <w:gridSpan w:val="2"/>
            <w:tcBorders>
              <w:left w:val="nil"/>
              <w:bottom w:val="nil"/>
            </w:tcBorders>
          </w:tcPr>
          <w:p w:rsidR="0066595D" w:rsidRDefault="0066595D">
            <w:pPr>
              <w:pStyle w:val="ConsPlusNormal"/>
              <w:jc w:val="right"/>
            </w:pPr>
            <w:bookmarkStart w:id="259" w:name="P15644"/>
            <w:bookmarkEnd w:id="259"/>
            <w:r>
              <w:t>Всего</w:t>
            </w:r>
          </w:p>
        </w:tc>
        <w:tc>
          <w:tcPr>
            <w:tcW w:w="840" w:type="dxa"/>
          </w:tcPr>
          <w:p w:rsidR="0066595D" w:rsidRDefault="0066595D">
            <w:pPr>
              <w:pStyle w:val="ConsPlusNormal"/>
            </w:pPr>
          </w:p>
        </w:tc>
        <w:tc>
          <w:tcPr>
            <w:tcW w:w="2160" w:type="dxa"/>
          </w:tcPr>
          <w:p w:rsidR="0066595D" w:rsidRDefault="0066595D">
            <w:pPr>
              <w:pStyle w:val="ConsPlusNormal"/>
            </w:pPr>
          </w:p>
        </w:tc>
        <w:tc>
          <w:tcPr>
            <w:tcW w:w="3240" w:type="dxa"/>
            <w:tcBorders>
              <w:bottom w:val="nil"/>
              <w:right w:val="nil"/>
            </w:tcBorders>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66595D" w:rsidRDefault="0066595D">
      <w:pPr>
        <w:pStyle w:val="ConsPlusNormal"/>
        <w:spacing w:before="220"/>
        <w:ind w:firstLine="540"/>
        <w:jc w:val="both"/>
      </w:pPr>
      <w:bookmarkStart w:id="260" w:name="P15651"/>
      <w:bookmarkEnd w:id="260"/>
      <w:r>
        <w:t xml:space="preserve">&lt;**&gt; Код по общероссийскому </w:t>
      </w:r>
      <w:hyperlink r:id="rId1282" w:history="1">
        <w:r>
          <w:rPr>
            <w:color w:val="0000FF"/>
          </w:rPr>
          <w:t>классификатору</w:t>
        </w:r>
      </w:hyperlink>
      <w:r>
        <w:t xml:space="preserve"> стран мира (ОКСМ), если контрагентом является иностранное государство.</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83" w:history="1">
              <w:r>
                <w:rPr>
                  <w:color w:val="0000FF"/>
                </w:rPr>
                <w:t>Приказа</w:t>
              </w:r>
            </w:hyperlink>
            <w:r>
              <w:rPr>
                <w:color w:val="392C69"/>
              </w:rPr>
              <w:t xml:space="preserve"> Минфина России от 30.11.2018 N 244н)</w:t>
            </w:r>
          </w:p>
        </w:tc>
      </w:tr>
    </w:tbl>
    <w:p w:rsidR="0066595D" w:rsidRDefault="0066595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66595D">
        <w:tc>
          <w:tcPr>
            <w:tcW w:w="7313" w:type="dxa"/>
            <w:tcBorders>
              <w:top w:val="nil"/>
              <w:left w:val="nil"/>
              <w:bottom w:val="nil"/>
            </w:tcBorders>
          </w:tcPr>
          <w:p w:rsidR="0066595D" w:rsidRDefault="0066595D">
            <w:pPr>
              <w:pStyle w:val="ConsPlusNormal"/>
              <w:jc w:val="right"/>
            </w:pPr>
            <w:r>
              <w:t>Код формы по ОКУД</w:t>
            </w:r>
          </w:p>
        </w:tc>
        <w:tc>
          <w:tcPr>
            <w:tcW w:w="1757" w:type="dxa"/>
            <w:tcBorders>
              <w:top w:val="single" w:sz="4" w:space="0" w:color="auto"/>
              <w:bottom w:val="single" w:sz="4" w:space="0" w:color="auto"/>
            </w:tcBorders>
          </w:tcPr>
          <w:p w:rsidR="0066595D" w:rsidRDefault="0066595D">
            <w:pPr>
              <w:pStyle w:val="ConsPlusNormal"/>
              <w:jc w:val="center"/>
            </w:pPr>
            <w:r>
              <w:t>0503173</w:t>
            </w:r>
          </w:p>
        </w:tc>
      </w:tr>
    </w:tbl>
    <w:p w:rsidR="0066595D" w:rsidRDefault="0066595D">
      <w:pPr>
        <w:pStyle w:val="ConsPlusNormal"/>
        <w:jc w:val="both"/>
      </w:pPr>
    </w:p>
    <w:p w:rsidR="0066595D" w:rsidRDefault="0066595D">
      <w:pPr>
        <w:pStyle w:val="ConsPlusNonformat"/>
        <w:jc w:val="both"/>
      </w:pPr>
      <w:bookmarkStart w:id="261" w:name="P15660"/>
      <w:bookmarkEnd w:id="261"/>
      <w:r>
        <w:t xml:space="preserve">              Сведения об изменении остатков валюты баланса</w:t>
      </w:r>
    </w:p>
    <w:p w:rsidR="0066595D" w:rsidRDefault="0066595D">
      <w:pPr>
        <w:pStyle w:val="ConsPlusNonformat"/>
        <w:jc w:val="both"/>
      </w:pPr>
    </w:p>
    <w:p w:rsidR="0066595D" w:rsidRDefault="0066595D">
      <w:pPr>
        <w:pStyle w:val="ConsPlusNonformat"/>
        <w:jc w:val="both"/>
      </w:pPr>
      <w:r>
        <w:t xml:space="preserve">     Вид деятельности _______________________________________________</w:t>
      </w:r>
    </w:p>
    <w:p w:rsidR="0066595D" w:rsidRDefault="0066595D">
      <w:pPr>
        <w:pStyle w:val="ConsPlusNonformat"/>
        <w:jc w:val="both"/>
      </w:pPr>
      <w:r>
        <w:t xml:space="preserve">                      (бюджетная, средства во временном распоряжении)</w:t>
      </w:r>
    </w:p>
    <w:p w:rsidR="0066595D" w:rsidRDefault="0066595D">
      <w:pPr>
        <w:pStyle w:val="ConsPlusNonformat"/>
        <w:jc w:val="both"/>
      </w:pPr>
    </w:p>
    <w:p w:rsidR="0066595D" w:rsidRDefault="0066595D">
      <w:pPr>
        <w:pStyle w:val="ConsPlusNonformat"/>
        <w:jc w:val="both"/>
      </w:pPr>
      <w:r>
        <w:t xml:space="preserve">                   1. Изменение остатков валюты баланса</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Сумма изменений, всего (руб)</w:t>
            </w:r>
          </w:p>
        </w:tc>
        <w:tc>
          <w:tcPr>
            <w:tcW w:w="3788" w:type="dxa"/>
            <w:gridSpan w:val="6"/>
          </w:tcPr>
          <w:p w:rsidR="0066595D" w:rsidRDefault="0066595D">
            <w:pPr>
              <w:pStyle w:val="ConsPlusNormal"/>
              <w:jc w:val="center"/>
            </w:pPr>
            <w:r>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c>
          <w:tcPr>
            <w:tcW w:w="3742" w:type="dxa"/>
            <w:tcBorders>
              <w:left w:val="nil"/>
            </w:tcBorders>
          </w:tcPr>
          <w:p w:rsidR="0066595D" w:rsidRDefault="0066595D">
            <w:pPr>
              <w:pStyle w:val="ConsPlusNormal"/>
              <w:jc w:val="center"/>
              <w:outlineLvl w:val="6"/>
            </w:pPr>
            <w:r>
              <w:t>I. Нефинансовые активы</w:t>
            </w:r>
          </w:p>
        </w:tc>
        <w:tc>
          <w:tcPr>
            <w:tcW w:w="680" w:type="dxa"/>
          </w:tcPr>
          <w:p w:rsidR="0066595D" w:rsidRDefault="0066595D">
            <w:pPr>
              <w:pStyle w:val="ConsPlusNormal"/>
            </w:pP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Основные средства (балансовая стоимость, 010100000) &lt;*&gt;</w:t>
            </w:r>
          </w:p>
        </w:tc>
        <w:tc>
          <w:tcPr>
            <w:tcW w:w="680" w:type="dxa"/>
            <w:vAlign w:val="bottom"/>
          </w:tcPr>
          <w:p w:rsidR="0066595D" w:rsidRDefault="0066595D">
            <w:pPr>
              <w:pStyle w:val="ConsPlusNormal"/>
              <w:jc w:val="center"/>
            </w:pPr>
            <w:r>
              <w:t>010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Уменьшение стоимости основных средств &lt;**&gt;, всего &lt;*&gt;</w:t>
            </w:r>
          </w:p>
        </w:tc>
        <w:tc>
          <w:tcPr>
            <w:tcW w:w="680" w:type="dxa"/>
            <w:vAlign w:val="bottom"/>
          </w:tcPr>
          <w:p w:rsidR="0066595D" w:rsidRDefault="0066595D">
            <w:pPr>
              <w:pStyle w:val="ConsPlusNormal"/>
              <w:jc w:val="center"/>
            </w:pPr>
            <w:r>
              <w:t>020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амортизация основных средств &lt;*&gt;</w:t>
            </w:r>
          </w:p>
        </w:tc>
        <w:tc>
          <w:tcPr>
            <w:tcW w:w="680" w:type="dxa"/>
            <w:tcBorders>
              <w:top w:val="nil"/>
            </w:tcBorders>
            <w:vAlign w:val="bottom"/>
          </w:tcPr>
          <w:p w:rsidR="0066595D" w:rsidRDefault="0066595D">
            <w:pPr>
              <w:pStyle w:val="ConsPlusNormal"/>
              <w:jc w:val="center"/>
            </w:pPr>
            <w:r>
              <w:t>021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Основные средства (остаточная стоимость, стр. 010 - стр. 020)</w:t>
            </w:r>
          </w:p>
        </w:tc>
        <w:tc>
          <w:tcPr>
            <w:tcW w:w="680" w:type="dxa"/>
            <w:vAlign w:val="bottom"/>
          </w:tcPr>
          <w:p w:rsidR="0066595D" w:rsidRDefault="0066595D">
            <w:pPr>
              <w:pStyle w:val="ConsPlusNormal"/>
              <w:jc w:val="center"/>
            </w:pPr>
            <w:r>
              <w:t>030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Нематериальные активы (балансовая стоимость, 010200000) &lt;*&gt;</w:t>
            </w:r>
          </w:p>
        </w:tc>
        <w:tc>
          <w:tcPr>
            <w:tcW w:w="680" w:type="dxa"/>
            <w:vAlign w:val="bottom"/>
          </w:tcPr>
          <w:p w:rsidR="0066595D" w:rsidRDefault="0066595D">
            <w:pPr>
              <w:pStyle w:val="ConsPlusNormal"/>
              <w:jc w:val="center"/>
            </w:pPr>
            <w:r>
              <w:t>040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Уменьшение стоимости нематериальных активов &lt;**&gt;, всего &lt;*&gt;</w:t>
            </w:r>
          </w:p>
        </w:tc>
        <w:tc>
          <w:tcPr>
            <w:tcW w:w="680" w:type="dxa"/>
            <w:vAlign w:val="bottom"/>
          </w:tcPr>
          <w:p w:rsidR="0066595D" w:rsidRDefault="0066595D">
            <w:pPr>
              <w:pStyle w:val="ConsPlusNormal"/>
              <w:jc w:val="center"/>
            </w:pPr>
            <w:r>
              <w:t>050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lastRenderedPageBreak/>
              <w:t>амортизация нематериальных активов &lt;*&gt;</w:t>
            </w:r>
          </w:p>
        </w:tc>
        <w:tc>
          <w:tcPr>
            <w:tcW w:w="680" w:type="dxa"/>
            <w:tcBorders>
              <w:top w:val="nil"/>
            </w:tcBorders>
            <w:vAlign w:val="bottom"/>
          </w:tcPr>
          <w:p w:rsidR="0066595D" w:rsidRDefault="0066595D">
            <w:pPr>
              <w:pStyle w:val="ConsPlusNormal"/>
              <w:jc w:val="center"/>
            </w:pPr>
            <w:r>
              <w:t>051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Нематериальные активы &lt;**&gt; (остаточная стоимость, стр. 040 - стр. 050)</w:t>
            </w:r>
          </w:p>
        </w:tc>
        <w:tc>
          <w:tcPr>
            <w:tcW w:w="680" w:type="dxa"/>
            <w:vAlign w:val="bottom"/>
          </w:tcPr>
          <w:p w:rsidR="0066595D" w:rsidRDefault="0066595D">
            <w:pPr>
              <w:pStyle w:val="ConsPlusNormal"/>
              <w:jc w:val="center"/>
            </w:pPr>
            <w:r>
              <w:t>060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Непроизведенные активы (010300000) &lt;**&gt; (остаточная стоимость)</w:t>
            </w:r>
          </w:p>
        </w:tc>
        <w:tc>
          <w:tcPr>
            <w:tcW w:w="680" w:type="dxa"/>
            <w:vAlign w:val="bottom"/>
          </w:tcPr>
          <w:p w:rsidR="0066595D" w:rsidRDefault="0066595D">
            <w:pPr>
              <w:pStyle w:val="ConsPlusNormal"/>
              <w:jc w:val="center"/>
            </w:pPr>
            <w:r>
              <w:t>070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Материальные запасы (010500000), всего</w:t>
            </w:r>
          </w:p>
        </w:tc>
        <w:tc>
          <w:tcPr>
            <w:tcW w:w="680" w:type="dxa"/>
            <w:vAlign w:val="bottom"/>
          </w:tcPr>
          <w:p w:rsidR="0066595D" w:rsidRDefault="0066595D">
            <w:pPr>
              <w:pStyle w:val="ConsPlusNormal"/>
              <w:jc w:val="center"/>
            </w:pPr>
            <w:r>
              <w:t>080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081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Права пользования активами (011100000) &lt;**&gt; (остаточная стоимость), всего</w:t>
            </w:r>
          </w:p>
        </w:tc>
        <w:tc>
          <w:tcPr>
            <w:tcW w:w="680" w:type="dxa"/>
            <w:vAlign w:val="bottom"/>
          </w:tcPr>
          <w:p w:rsidR="0066595D" w:rsidRDefault="0066595D">
            <w:pPr>
              <w:pStyle w:val="ConsPlusNormal"/>
              <w:jc w:val="center"/>
            </w:pPr>
            <w:r>
              <w:t>100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101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Вложения в нефинансовые активы (010600000), всего</w:t>
            </w:r>
          </w:p>
        </w:tc>
        <w:tc>
          <w:tcPr>
            <w:tcW w:w="680" w:type="dxa"/>
            <w:vAlign w:val="bottom"/>
          </w:tcPr>
          <w:p w:rsidR="0066595D" w:rsidRDefault="0066595D">
            <w:pPr>
              <w:pStyle w:val="ConsPlusNormal"/>
              <w:jc w:val="center"/>
            </w:pPr>
            <w:r>
              <w:t>120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121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Нефинансовые активы в пути (010700000)</w:t>
            </w:r>
          </w:p>
        </w:tc>
        <w:tc>
          <w:tcPr>
            <w:tcW w:w="680" w:type="dxa"/>
            <w:vAlign w:val="bottom"/>
          </w:tcPr>
          <w:p w:rsidR="0066595D" w:rsidRDefault="0066595D">
            <w:pPr>
              <w:pStyle w:val="ConsPlusNormal"/>
              <w:jc w:val="center"/>
            </w:pPr>
            <w:r>
              <w:t>130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Нефинансовые активы имущества казны (010800000) &lt;**&gt; (остаточная стоимость)</w:t>
            </w:r>
          </w:p>
        </w:tc>
        <w:tc>
          <w:tcPr>
            <w:tcW w:w="680" w:type="dxa"/>
            <w:vAlign w:val="bottom"/>
          </w:tcPr>
          <w:p w:rsidR="0066595D" w:rsidRDefault="0066595D">
            <w:pPr>
              <w:pStyle w:val="ConsPlusNormal"/>
              <w:jc w:val="center"/>
            </w:pPr>
            <w:r>
              <w:t>140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Затраты на изготовление готовой продукции, выполнение работ, услуг (010900000)</w:t>
            </w:r>
          </w:p>
        </w:tc>
        <w:tc>
          <w:tcPr>
            <w:tcW w:w="680" w:type="dxa"/>
            <w:vAlign w:val="bottom"/>
          </w:tcPr>
          <w:p w:rsidR="0066595D" w:rsidRDefault="0066595D">
            <w:pPr>
              <w:pStyle w:val="ConsPlusNormal"/>
              <w:jc w:val="center"/>
            </w:pPr>
            <w:r>
              <w:t>150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Расходы будущих периодов (040150000)</w:t>
            </w:r>
          </w:p>
        </w:tc>
        <w:tc>
          <w:tcPr>
            <w:tcW w:w="680" w:type="dxa"/>
            <w:vAlign w:val="bottom"/>
          </w:tcPr>
          <w:p w:rsidR="0066595D" w:rsidRDefault="0066595D">
            <w:pPr>
              <w:pStyle w:val="ConsPlusNormal"/>
              <w:jc w:val="center"/>
            </w:pPr>
            <w:r>
              <w:t>160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Итого по разделу I</w:t>
            </w:r>
          </w:p>
          <w:p w:rsidR="0066595D" w:rsidRDefault="0066595D">
            <w:pPr>
              <w:pStyle w:val="ConsPlusNormal"/>
            </w:pPr>
            <w:r>
              <w:t>(стр. 030 + стр. 060 + стр. 070 + стр. 080 + стр. 100 + стр. 120 + стр. 130 + стр. 140 + стр. 150 + стр. 160)</w:t>
            </w:r>
          </w:p>
        </w:tc>
        <w:tc>
          <w:tcPr>
            <w:tcW w:w="680" w:type="dxa"/>
            <w:vAlign w:val="bottom"/>
          </w:tcPr>
          <w:p w:rsidR="0066595D" w:rsidRDefault="0066595D">
            <w:pPr>
              <w:pStyle w:val="ConsPlusNormal"/>
              <w:jc w:val="center"/>
            </w:pPr>
            <w:r>
              <w:t>190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05033173 стр. 2</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 xml:space="preserve">Код </w:t>
            </w:r>
            <w:r>
              <w:lastRenderedPageBreak/>
              <w:t>строки</w:t>
            </w:r>
          </w:p>
        </w:tc>
        <w:tc>
          <w:tcPr>
            <w:tcW w:w="850" w:type="dxa"/>
            <w:vMerge w:val="restart"/>
          </w:tcPr>
          <w:p w:rsidR="0066595D" w:rsidRDefault="0066595D">
            <w:pPr>
              <w:pStyle w:val="ConsPlusNormal"/>
              <w:jc w:val="center"/>
            </w:pPr>
            <w:r>
              <w:lastRenderedPageBreak/>
              <w:t xml:space="preserve">Сумма </w:t>
            </w:r>
            <w:r>
              <w:lastRenderedPageBreak/>
              <w:t>изменений, всего (руб)</w:t>
            </w:r>
          </w:p>
        </w:tc>
        <w:tc>
          <w:tcPr>
            <w:tcW w:w="3788" w:type="dxa"/>
            <w:gridSpan w:val="6"/>
          </w:tcPr>
          <w:p w:rsidR="0066595D" w:rsidRDefault="0066595D">
            <w:pPr>
              <w:pStyle w:val="ConsPlusNormal"/>
              <w:jc w:val="center"/>
            </w:pPr>
            <w:r>
              <w:lastRenderedPageBreak/>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lastRenderedPageBreak/>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blPrEx>
          <w:tblBorders>
            <w:insideH w:val="nil"/>
          </w:tblBorders>
        </w:tblPrEx>
        <w:tc>
          <w:tcPr>
            <w:tcW w:w="3742" w:type="dxa"/>
            <w:tcBorders>
              <w:left w:val="nil"/>
              <w:bottom w:val="nil"/>
            </w:tcBorders>
          </w:tcPr>
          <w:p w:rsidR="0066595D" w:rsidRDefault="0066595D">
            <w:pPr>
              <w:pStyle w:val="ConsPlusNormal"/>
              <w:jc w:val="center"/>
              <w:outlineLvl w:val="6"/>
            </w:pPr>
            <w:r>
              <w:t>II. Финансовые активы</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pPr>
            <w:r>
              <w:t>Денежные средства учреждения (020100000), всего</w:t>
            </w:r>
          </w:p>
        </w:tc>
        <w:tc>
          <w:tcPr>
            <w:tcW w:w="680" w:type="dxa"/>
            <w:tcBorders>
              <w:top w:val="nil"/>
            </w:tcBorders>
            <w:vAlign w:val="bottom"/>
          </w:tcPr>
          <w:p w:rsidR="0066595D" w:rsidRDefault="0066595D">
            <w:pPr>
              <w:pStyle w:val="ConsPlusNormal"/>
              <w:jc w:val="center"/>
            </w:pPr>
            <w:r>
              <w:t>200</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на лицевых счетах учреждения в органе казначейства (020110000)</w:t>
            </w:r>
          </w:p>
        </w:tc>
        <w:tc>
          <w:tcPr>
            <w:tcW w:w="680" w:type="dxa"/>
            <w:tcBorders>
              <w:top w:val="nil"/>
            </w:tcBorders>
            <w:vAlign w:val="bottom"/>
          </w:tcPr>
          <w:p w:rsidR="0066595D" w:rsidRDefault="0066595D">
            <w:pPr>
              <w:pStyle w:val="ConsPlusNormal"/>
              <w:jc w:val="center"/>
            </w:pPr>
            <w:r>
              <w:t>201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в кредитной организации (020120000), всего</w:t>
            </w:r>
          </w:p>
        </w:tc>
        <w:tc>
          <w:tcPr>
            <w:tcW w:w="680" w:type="dxa"/>
            <w:vAlign w:val="bottom"/>
          </w:tcPr>
          <w:p w:rsidR="0066595D" w:rsidRDefault="0066595D">
            <w:pPr>
              <w:pStyle w:val="ConsPlusNormal"/>
              <w:jc w:val="center"/>
            </w:pPr>
            <w:r>
              <w:t>203</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567"/>
            </w:pPr>
            <w:r>
              <w:t>на депозитах (020122000), всего</w:t>
            </w:r>
          </w:p>
        </w:tc>
        <w:tc>
          <w:tcPr>
            <w:tcW w:w="680" w:type="dxa"/>
            <w:tcBorders>
              <w:top w:val="nil"/>
            </w:tcBorders>
            <w:vAlign w:val="bottom"/>
          </w:tcPr>
          <w:p w:rsidR="0066595D" w:rsidRDefault="0066595D">
            <w:pPr>
              <w:pStyle w:val="ConsPlusNormal"/>
              <w:jc w:val="center"/>
            </w:pPr>
            <w:r>
              <w:t>204</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850"/>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850"/>
            </w:pPr>
            <w:r>
              <w:t>долгосрочные</w:t>
            </w:r>
          </w:p>
        </w:tc>
        <w:tc>
          <w:tcPr>
            <w:tcW w:w="680" w:type="dxa"/>
            <w:tcBorders>
              <w:top w:val="nil"/>
            </w:tcBorders>
            <w:vAlign w:val="bottom"/>
          </w:tcPr>
          <w:p w:rsidR="0066595D" w:rsidRDefault="0066595D">
            <w:pPr>
              <w:pStyle w:val="ConsPlusNormal"/>
              <w:jc w:val="center"/>
            </w:pPr>
            <w:r>
              <w:t>205</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ind w:left="567"/>
            </w:pPr>
            <w:r>
              <w:t>в иностранной валюте (020127000)</w:t>
            </w:r>
          </w:p>
        </w:tc>
        <w:tc>
          <w:tcPr>
            <w:tcW w:w="680" w:type="dxa"/>
            <w:vAlign w:val="bottom"/>
          </w:tcPr>
          <w:p w:rsidR="0066595D" w:rsidRDefault="0066595D">
            <w:pPr>
              <w:pStyle w:val="ConsPlusNormal"/>
              <w:jc w:val="center"/>
            </w:pPr>
            <w:r>
              <w:t>206</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в кассе учреждения (020130000)</w:t>
            </w:r>
          </w:p>
        </w:tc>
        <w:tc>
          <w:tcPr>
            <w:tcW w:w="680" w:type="dxa"/>
            <w:vAlign w:val="bottom"/>
          </w:tcPr>
          <w:p w:rsidR="0066595D" w:rsidRDefault="0066595D">
            <w:pPr>
              <w:pStyle w:val="ConsPlusNormal"/>
              <w:jc w:val="center"/>
            </w:pPr>
            <w:r>
              <w:t>207</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Средства на счетах бюджета в органе Федерального казначейства (020210000), всего</w:t>
            </w:r>
          </w:p>
        </w:tc>
        <w:tc>
          <w:tcPr>
            <w:tcW w:w="680" w:type="dxa"/>
            <w:vAlign w:val="bottom"/>
          </w:tcPr>
          <w:p w:rsidR="0066595D" w:rsidRDefault="0066595D">
            <w:pPr>
              <w:pStyle w:val="ConsPlusNormal"/>
              <w:jc w:val="center"/>
            </w:pPr>
            <w:r>
              <w:t>210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 иностранной валюте (020213000)</w:t>
            </w:r>
          </w:p>
        </w:tc>
        <w:tc>
          <w:tcPr>
            <w:tcW w:w="680" w:type="dxa"/>
            <w:tcBorders>
              <w:top w:val="nil"/>
            </w:tcBorders>
            <w:vAlign w:val="bottom"/>
          </w:tcPr>
          <w:p w:rsidR="0066595D" w:rsidRDefault="0066595D">
            <w:pPr>
              <w:pStyle w:val="ConsPlusNormal"/>
              <w:jc w:val="center"/>
            </w:pPr>
            <w:r>
              <w:t>213</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Средства на счетах бюджета в кредитной организации (020220000), всего</w:t>
            </w:r>
          </w:p>
        </w:tc>
        <w:tc>
          <w:tcPr>
            <w:tcW w:w="680" w:type="dxa"/>
            <w:vAlign w:val="bottom"/>
          </w:tcPr>
          <w:p w:rsidR="0066595D" w:rsidRDefault="0066595D">
            <w:pPr>
              <w:pStyle w:val="ConsPlusNormal"/>
              <w:jc w:val="center"/>
            </w:pPr>
            <w:r>
              <w:t>220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 иностранной валюте (020223000)</w:t>
            </w:r>
          </w:p>
        </w:tc>
        <w:tc>
          <w:tcPr>
            <w:tcW w:w="680" w:type="dxa"/>
            <w:tcBorders>
              <w:top w:val="nil"/>
            </w:tcBorders>
            <w:vAlign w:val="bottom"/>
          </w:tcPr>
          <w:p w:rsidR="0066595D" w:rsidRDefault="0066595D">
            <w:pPr>
              <w:pStyle w:val="ConsPlusNormal"/>
              <w:jc w:val="center"/>
            </w:pPr>
            <w:r>
              <w:t>223</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Средства бюджета на депозитных счетах (020230000), всего</w:t>
            </w:r>
          </w:p>
        </w:tc>
        <w:tc>
          <w:tcPr>
            <w:tcW w:w="680" w:type="dxa"/>
            <w:vAlign w:val="bottom"/>
          </w:tcPr>
          <w:p w:rsidR="0066595D" w:rsidRDefault="0066595D">
            <w:pPr>
              <w:pStyle w:val="ConsPlusNormal"/>
              <w:jc w:val="center"/>
            </w:pPr>
            <w:r>
              <w:t>230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234</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Финансовые вложения (020400000), всего</w:t>
            </w:r>
          </w:p>
        </w:tc>
        <w:tc>
          <w:tcPr>
            <w:tcW w:w="680" w:type="dxa"/>
            <w:vAlign w:val="bottom"/>
          </w:tcPr>
          <w:p w:rsidR="0066595D" w:rsidRDefault="0066595D">
            <w:pPr>
              <w:pStyle w:val="ConsPlusNormal"/>
              <w:jc w:val="center"/>
            </w:pPr>
            <w:r>
              <w:t>240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lastRenderedPageBreak/>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241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Дебиторская задолженность по доходам (020500000, 020900000), всего</w:t>
            </w:r>
          </w:p>
        </w:tc>
        <w:tc>
          <w:tcPr>
            <w:tcW w:w="680" w:type="dxa"/>
            <w:vAlign w:val="bottom"/>
          </w:tcPr>
          <w:p w:rsidR="0066595D" w:rsidRDefault="0066595D">
            <w:pPr>
              <w:pStyle w:val="ConsPlusNormal"/>
              <w:jc w:val="center"/>
            </w:pPr>
            <w:r>
              <w:t>250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251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Дебиторская задолженность по выплатам (020600000, 020800000, 030300000), всего</w:t>
            </w:r>
          </w:p>
        </w:tc>
        <w:tc>
          <w:tcPr>
            <w:tcW w:w="680" w:type="dxa"/>
            <w:vAlign w:val="bottom"/>
          </w:tcPr>
          <w:p w:rsidR="0066595D" w:rsidRDefault="0066595D">
            <w:pPr>
              <w:pStyle w:val="ConsPlusNormal"/>
              <w:jc w:val="center"/>
            </w:pPr>
            <w:r>
              <w:t>260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261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05033173 стр. 3</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Сумма изменений, всего (руб)</w:t>
            </w:r>
          </w:p>
        </w:tc>
        <w:tc>
          <w:tcPr>
            <w:tcW w:w="3788" w:type="dxa"/>
            <w:gridSpan w:val="6"/>
          </w:tcPr>
          <w:p w:rsidR="0066595D" w:rsidRDefault="0066595D">
            <w:pPr>
              <w:pStyle w:val="ConsPlusNormal"/>
              <w:jc w:val="center"/>
            </w:pPr>
            <w:r>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c>
          <w:tcPr>
            <w:tcW w:w="3742" w:type="dxa"/>
            <w:tcBorders>
              <w:left w:val="nil"/>
            </w:tcBorders>
          </w:tcPr>
          <w:p w:rsidR="0066595D" w:rsidRDefault="0066595D">
            <w:pPr>
              <w:pStyle w:val="ConsPlusNormal"/>
            </w:pPr>
            <w:r>
              <w:t>Расчеты по кредитам, займам (ссудам) (020700000), всего</w:t>
            </w:r>
          </w:p>
        </w:tc>
        <w:tc>
          <w:tcPr>
            <w:tcW w:w="680" w:type="dxa"/>
            <w:vAlign w:val="bottom"/>
          </w:tcPr>
          <w:p w:rsidR="0066595D" w:rsidRDefault="0066595D">
            <w:pPr>
              <w:pStyle w:val="ConsPlusNormal"/>
              <w:jc w:val="center"/>
            </w:pPr>
            <w:r>
              <w:t>270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271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Прочие расчеты с дебиторами (021000000), всего</w:t>
            </w:r>
          </w:p>
        </w:tc>
        <w:tc>
          <w:tcPr>
            <w:tcW w:w="680" w:type="dxa"/>
            <w:vAlign w:val="bottom"/>
          </w:tcPr>
          <w:p w:rsidR="0066595D" w:rsidRDefault="0066595D">
            <w:pPr>
              <w:pStyle w:val="ConsPlusNormal"/>
              <w:jc w:val="center"/>
            </w:pPr>
            <w:r>
              <w:t>280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567"/>
            </w:pPr>
            <w:r>
              <w:t>расчеты по налоговым вычетам по НДС (021010000)</w:t>
            </w:r>
          </w:p>
        </w:tc>
        <w:tc>
          <w:tcPr>
            <w:tcW w:w="680" w:type="dxa"/>
            <w:tcBorders>
              <w:top w:val="nil"/>
            </w:tcBorders>
            <w:vAlign w:val="bottom"/>
          </w:tcPr>
          <w:p w:rsidR="0066595D" w:rsidRDefault="0066595D">
            <w:pPr>
              <w:pStyle w:val="ConsPlusNormal"/>
              <w:jc w:val="center"/>
            </w:pPr>
            <w:r>
              <w:t>282</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Вложения в финансовые активы (021500000), всего</w:t>
            </w:r>
          </w:p>
        </w:tc>
        <w:tc>
          <w:tcPr>
            <w:tcW w:w="680" w:type="dxa"/>
            <w:vAlign w:val="bottom"/>
          </w:tcPr>
          <w:p w:rsidR="0066595D" w:rsidRDefault="0066595D">
            <w:pPr>
              <w:pStyle w:val="ConsPlusNormal"/>
              <w:jc w:val="center"/>
            </w:pPr>
            <w:r>
              <w:t>290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Итого по разделу II (стр. 200 + стр. 210 + стр. 220 + стр. 230 + стр. 240 + стр. 250 + стр. 260 + стр. 270 + стр. 280 + стр. 290)</w:t>
            </w:r>
          </w:p>
        </w:tc>
        <w:tc>
          <w:tcPr>
            <w:tcW w:w="680" w:type="dxa"/>
            <w:vAlign w:val="bottom"/>
          </w:tcPr>
          <w:p w:rsidR="0066595D" w:rsidRDefault="0066595D">
            <w:pPr>
              <w:pStyle w:val="ConsPlusNormal"/>
              <w:jc w:val="center"/>
            </w:pPr>
            <w:r>
              <w:t>340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БАЛАНС (стр. 190 + стр. 340)</w:t>
            </w:r>
          </w:p>
        </w:tc>
        <w:tc>
          <w:tcPr>
            <w:tcW w:w="680" w:type="dxa"/>
            <w:vAlign w:val="bottom"/>
          </w:tcPr>
          <w:p w:rsidR="0066595D" w:rsidRDefault="0066595D">
            <w:pPr>
              <w:pStyle w:val="ConsPlusNormal"/>
              <w:jc w:val="center"/>
            </w:pPr>
            <w:r>
              <w:t>350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05033173 стр. 4</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ПАССИВ</w:t>
            </w:r>
          </w:p>
        </w:tc>
        <w:tc>
          <w:tcPr>
            <w:tcW w:w="680"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Сумма изменений, всего (руб)</w:t>
            </w:r>
          </w:p>
        </w:tc>
        <w:tc>
          <w:tcPr>
            <w:tcW w:w="3788" w:type="dxa"/>
            <w:gridSpan w:val="6"/>
          </w:tcPr>
          <w:p w:rsidR="0066595D" w:rsidRDefault="0066595D">
            <w:pPr>
              <w:pStyle w:val="ConsPlusNormal"/>
              <w:jc w:val="center"/>
            </w:pPr>
            <w:r>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blPrEx>
          <w:tblBorders>
            <w:insideH w:val="nil"/>
          </w:tblBorders>
        </w:tblPrEx>
        <w:tc>
          <w:tcPr>
            <w:tcW w:w="3742" w:type="dxa"/>
            <w:tcBorders>
              <w:left w:val="nil"/>
              <w:bottom w:val="nil"/>
            </w:tcBorders>
          </w:tcPr>
          <w:p w:rsidR="0066595D" w:rsidRDefault="0066595D">
            <w:pPr>
              <w:pStyle w:val="ConsPlusNormal"/>
              <w:jc w:val="center"/>
              <w:outlineLvl w:val="6"/>
            </w:pPr>
            <w:r>
              <w:t>III. Обязательства</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pPr>
            <w:r>
              <w:t>Расчеты с кредиторами по долговым обязательствам (030100000), всего</w:t>
            </w:r>
          </w:p>
        </w:tc>
        <w:tc>
          <w:tcPr>
            <w:tcW w:w="680" w:type="dxa"/>
            <w:tcBorders>
              <w:top w:val="nil"/>
            </w:tcBorders>
            <w:vAlign w:val="bottom"/>
          </w:tcPr>
          <w:p w:rsidR="0066595D" w:rsidRDefault="0066595D">
            <w:pPr>
              <w:pStyle w:val="ConsPlusNormal"/>
              <w:jc w:val="center"/>
            </w:pPr>
            <w:r>
              <w:t>400</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401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Кредиторская задолженность по выплатам (030200000, 020800000, 030402000, 030403000), всего</w:t>
            </w:r>
          </w:p>
        </w:tc>
        <w:tc>
          <w:tcPr>
            <w:tcW w:w="680" w:type="dxa"/>
            <w:vAlign w:val="bottom"/>
          </w:tcPr>
          <w:p w:rsidR="0066595D" w:rsidRDefault="0066595D">
            <w:pPr>
              <w:pStyle w:val="ConsPlusNormal"/>
              <w:jc w:val="center"/>
            </w:pPr>
            <w:r>
              <w:t>410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411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Расчеты по платежам в бюджеты (030300000)</w:t>
            </w:r>
          </w:p>
        </w:tc>
        <w:tc>
          <w:tcPr>
            <w:tcW w:w="680" w:type="dxa"/>
            <w:vAlign w:val="bottom"/>
          </w:tcPr>
          <w:p w:rsidR="0066595D" w:rsidRDefault="0066595D">
            <w:pPr>
              <w:pStyle w:val="ConsPlusNormal"/>
              <w:jc w:val="center"/>
            </w:pPr>
            <w:r>
              <w:t>420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bottom w:val="nil"/>
            </w:tcBorders>
          </w:tcPr>
          <w:p w:rsidR="0066595D" w:rsidRDefault="0066595D">
            <w:pPr>
              <w:pStyle w:val="ConsPlusNormal"/>
            </w:pPr>
            <w:r>
              <w:t>Иные расчеты, всего</w:t>
            </w:r>
          </w:p>
        </w:tc>
        <w:tc>
          <w:tcPr>
            <w:tcW w:w="680" w:type="dxa"/>
            <w:vAlign w:val="bottom"/>
          </w:tcPr>
          <w:p w:rsidR="0066595D" w:rsidRDefault="0066595D">
            <w:pPr>
              <w:pStyle w:val="ConsPlusNormal"/>
              <w:jc w:val="center"/>
            </w:pPr>
            <w:r>
              <w:t>430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top w:val="nil"/>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6595D" w:rsidRDefault="0066595D">
            <w:pPr>
              <w:pStyle w:val="ConsPlusNormal"/>
              <w:jc w:val="center"/>
            </w:pPr>
            <w:r>
              <w:t>431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внутриведомственные расчеты (030404000)</w:t>
            </w:r>
          </w:p>
        </w:tc>
        <w:tc>
          <w:tcPr>
            <w:tcW w:w="680" w:type="dxa"/>
            <w:vAlign w:val="bottom"/>
          </w:tcPr>
          <w:p w:rsidR="0066595D" w:rsidRDefault="0066595D">
            <w:pPr>
              <w:pStyle w:val="ConsPlusNormal"/>
              <w:jc w:val="center"/>
            </w:pPr>
            <w:r>
              <w:t>432</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расчеты с прочими кредиторами (030406000)</w:t>
            </w:r>
          </w:p>
        </w:tc>
        <w:tc>
          <w:tcPr>
            <w:tcW w:w="680" w:type="dxa"/>
            <w:vAlign w:val="bottom"/>
          </w:tcPr>
          <w:p w:rsidR="0066595D" w:rsidRDefault="0066595D">
            <w:pPr>
              <w:pStyle w:val="ConsPlusNormal"/>
              <w:jc w:val="center"/>
            </w:pPr>
            <w:r>
              <w:t>433</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расчеты по налоговым вычетам по НДС (021010000)</w:t>
            </w:r>
          </w:p>
        </w:tc>
        <w:tc>
          <w:tcPr>
            <w:tcW w:w="680" w:type="dxa"/>
            <w:vAlign w:val="bottom"/>
          </w:tcPr>
          <w:p w:rsidR="0066595D" w:rsidRDefault="0066595D">
            <w:pPr>
              <w:pStyle w:val="ConsPlusNormal"/>
              <w:jc w:val="center"/>
            </w:pPr>
            <w:r>
              <w:t>434</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Кредиторская задолженность по доходам (020500000, 020900000), всего</w:t>
            </w:r>
          </w:p>
        </w:tc>
        <w:tc>
          <w:tcPr>
            <w:tcW w:w="680" w:type="dxa"/>
            <w:vAlign w:val="bottom"/>
          </w:tcPr>
          <w:p w:rsidR="0066595D" w:rsidRDefault="0066595D">
            <w:pPr>
              <w:pStyle w:val="ConsPlusNormal"/>
              <w:jc w:val="center"/>
            </w:pPr>
            <w:r>
              <w:t>470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471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Доходы будущих периодов (040140000)</w:t>
            </w:r>
          </w:p>
        </w:tc>
        <w:tc>
          <w:tcPr>
            <w:tcW w:w="680" w:type="dxa"/>
            <w:vAlign w:val="bottom"/>
          </w:tcPr>
          <w:p w:rsidR="0066595D" w:rsidRDefault="0066595D">
            <w:pPr>
              <w:pStyle w:val="ConsPlusNormal"/>
              <w:jc w:val="center"/>
            </w:pPr>
            <w:r>
              <w:t>510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lastRenderedPageBreak/>
              <w:t>Резервы предстоящих расходов (040160000)</w:t>
            </w:r>
          </w:p>
        </w:tc>
        <w:tc>
          <w:tcPr>
            <w:tcW w:w="680" w:type="dxa"/>
            <w:vAlign w:val="bottom"/>
          </w:tcPr>
          <w:p w:rsidR="0066595D" w:rsidRDefault="0066595D">
            <w:pPr>
              <w:pStyle w:val="ConsPlusNormal"/>
              <w:jc w:val="center"/>
            </w:pPr>
            <w:r>
              <w:t>520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Итого по разделу III (стр. 400 + стр. 410 + стр. 420 + стр. 430 + стр. 470 + стр. 510 + стр. 520)</w:t>
            </w:r>
          </w:p>
        </w:tc>
        <w:tc>
          <w:tcPr>
            <w:tcW w:w="680" w:type="dxa"/>
            <w:vAlign w:val="bottom"/>
          </w:tcPr>
          <w:p w:rsidR="0066595D" w:rsidRDefault="0066595D">
            <w:pPr>
              <w:pStyle w:val="ConsPlusNormal"/>
              <w:jc w:val="center"/>
            </w:pPr>
            <w:r>
              <w:t>550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jc w:val="center"/>
              <w:outlineLvl w:val="6"/>
            </w:pPr>
            <w:r>
              <w:t>IV. Финансовый результат</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pPr>
            <w:r>
              <w:t>Финансовый результат (040000000) (стр. 570 + стр. 580)</w:t>
            </w:r>
          </w:p>
        </w:tc>
        <w:tc>
          <w:tcPr>
            <w:tcW w:w="680" w:type="dxa"/>
            <w:tcBorders>
              <w:top w:val="nil"/>
            </w:tcBorders>
            <w:vAlign w:val="bottom"/>
          </w:tcPr>
          <w:p w:rsidR="0066595D" w:rsidRDefault="0066595D">
            <w:pPr>
              <w:pStyle w:val="ConsPlusNormal"/>
              <w:jc w:val="center"/>
            </w:pPr>
            <w:r>
              <w:t>560</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Финансовый результат экономического субъекта</w:t>
            </w:r>
          </w:p>
        </w:tc>
        <w:tc>
          <w:tcPr>
            <w:tcW w:w="680" w:type="dxa"/>
            <w:vAlign w:val="bottom"/>
          </w:tcPr>
          <w:p w:rsidR="0066595D" w:rsidRDefault="0066595D">
            <w:pPr>
              <w:pStyle w:val="ConsPlusNormal"/>
              <w:jc w:val="center"/>
            </w:pPr>
            <w:r>
              <w:t>570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Результат по кассовым операциям бюджета</w:t>
            </w:r>
          </w:p>
        </w:tc>
        <w:tc>
          <w:tcPr>
            <w:tcW w:w="680" w:type="dxa"/>
            <w:vAlign w:val="bottom"/>
          </w:tcPr>
          <w:p w:rsidR="0066595D" w:rsidRDefault="0066595D">
            <w:pPr>
              <w:pStyle w:val="ConsPlusNormal"/>
              <w:jc w:val="center"/>
            </w:pPr>
            <w:r>
              <w:t>580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БАЛАНС (стр. 550 + стр. 560)</w:t>
            </w:r>
          </w:p>
        </w:tc>
        <w:tc>
          <w:tcPr>
            <w:tcW w:w="680" w:type="dxa"/>
            <w:vAlign w:val="bottom"/>
          </w:tcPr>
          <w:p w:rsidR="0066595D" w:rsidRDefault="0066595D">
            <w:pPr>
              <w:pStyle w:val="ConsPlusNormal"/>
              <w:jc w:val="center"/>
            </w:pPr>
            <w:r>
              <w:t>700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05033173 стр. 5</w:t>
      </w:r>
    </w:p>
    <w:p w:rsidR="0066595D" w:rsidRDefault="0066595D">
      <w:pPr>
        <w:pStyle w:val="ConsPlusNonformat"/>
        <w:jc w:val="both"/>
      </w:pPr>
    </w:p>
    <w:p w:rsidR="0066595D" w:rsidRDefault="0066595D">
      <w:pPr>
        <w:pStyle w:val="ConsPlusNonformat"/>
        <w:jc w:val="both"/>
      </w:pPr>
      <w:r>
        <w:t xml:space="preserve">                   2. Изменения в связи с реорганизацией</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87"/>
        <w:gridCol w:w="835"/>
        <w:gridCol w:w="1417"/>
        <w:gridCol w:w="1474"/>
      </w:tblGrid>
      <w:tr w:rsidR="0066595D">
        <w:tc>
          <w:tcPr>
            <w:tcW w:w="3742" w:type="dxa"/>
            <w:vMerge w:val="restart"/>
            <w:tcBorders>
              <w:left w:val="nil"/>
            </w:tcBorders>
          </w:tcPr>
          <w:p w:rsidR="0066595D" w:rsidRDefault="0066595D">
            <w:pPr>
              <w:pStyle w:val="ConsPlusNormal"/>
              <w:jc w:val="center"/>
            </w:pPr>
            <w:r>
              <w:t>Код счета бюджетного учета</w:t>
            </w:r>
          </w:p>
        </w:tc>
        <w:tc>
          <w:tcPr>
            <w:tcW w:w="1587" w:type="dxa"/>
            <w:vMerge w:val="restart"/>
          </w:tcPr>
          <w:p w:rsidR="0066595D" w:rsidRDefault="0066595D">
            <w:pPr>
              <w:pStyle w:val="ConsPlusNormal"/>
              <w:jc w:val="center"/>
            </w:pPr>
            <w:r>
              <w:t>Сумма расхождения, руб</w:t>
            </w:r>
          </w:p>
        </w:tc>
        <w:tc>
          <w:tcPr>
            <w:tcW w:w="2252" w:type="dxa"/>
            <w:gridSpan w:val="2"/>
          </w:tcPr>
          <w:p w:rsidR="0066595D" w:rsidRDefault="0066595D">
            <w:pPr>
              <w:pStyle w:val="ConsPlusNormal"/>
              <w:jc w:val="center"/>
            </w:pPr>
            <w:r>
              <w:t>Реквизиты контрагента</w:t>
            </w:r>
          </w:p>
        </w:tc>
        <w:tc>
          <w:tcPr>
            <w:tcW w:w="1474" w:type="dxa"/>
            <w:vMerge w:val="restart"/>
            <w:tcBorders>
              <w:right w:val="nil"/>
            </w:tcBorders>
          </w:tcPr>
          <w:p w:rsidR="0066595D" w:rsidRDefault="0066595D">
            <w:pPr>
              <w:pStyle w:val="ConsPlusNormal"/>
              <w:jc w:val="center"/>
            </w:pPr>
            <w:r>
              <w:t>Причина расхождения (код // пояснения)</w:t>
            </w:r>
          </w:p>
        </w:tc>
      </w:tr>
      <w:tr w:rsidR="0066595D">
        <w:tc>
          <w:tcPr>
            <w:tcW w:w="3742" w:type="dxa"/>
            <w:vMerge/>
            <w:tcBorders>
              <w:left w:val="nil"/>
            </w:tcBorders>
          </w:tcPr>
          <w:p w:rsidR="0066595D" w:rsidRDefault="0066595D"/>
        </w:tc>
        <w:tc>
          <w:tcPr>
            <w:tcW w:w="1587" w:type="dxa"/>
            <w:vMerge/>
          </w:tcPr>
          <w:p w:rsidR="0066595D" w:rsidRDefault="0066595D"/>
        </w:tc>
        <w:tc>
          <w:tcPr>
            <w:tcW w:w="835" w:type="dxa"/>
          </w:tcPr>
          <w:p w:rsidR="0066595D" w:rsidRDefault="0066595D">
            <w:pPr>
              <w:pStyle w:val="ConsPlusNormal"/>
              <w:jc w:val="center"/>
            </w:pPr>
            <w:r>
              <w:t>код главы по БК</w:t>
            </w:r>
          </w:p>
        </w:tc>
        <w:tc>
          <w:tcPr>
            <w:tcW w:w="1417" w:type="dxa"/>
          </w:tcPr>
          <w:p w:rsidR="0066595D" w:rsidRDefault="0066595D">
            <w:pPr>
              <w:pStyle w:val="ConsPlusNormal"/>
              <w:jc w:val="center"/>
            </w:pPr>
            <w:r>
              <w:t>код элемента бюджета // по ОКТМО</w:t>
            </w:r>
          </w:p>
        </w:tc>
        <w:tc>
          <w:tcPr>
            <w:tcW w:w="1474" w:type="dxa"/>
            <w:vMerge/>
            <w:tcBorders>
              <w:right w:val="nil"/>
            </w:tcBorders>
          </w:tcPr>
          <w:p w:rsidR="0066595D" w:rsidRDefault="0066595D"/>
        </w:tc>
      </w:tr>
      <w:tr w:rsidR="0066595D">
        <w:tc>
          <w:tcPr>
            <w:tcW w:w="3742" w:type="dxa"/>
            <w:tcBorders>
              <w:left w:val="nil"/>
            </w:tcBorders>
          </w:tcPr>
          <w:p w:rsidR="0066595D" w:rsidRDefault="0066595D">
            <w:pPr>
              <w:pStyle w:val="ConsPlusNormal"/>
              <w:jc w:val="center"/>
            </w:pPr>
            <w:r>
              <w:t>1</w:t>
            </w:r>
          </w:p>
        </w:tc>
        <w:tc>
          <w:tcPr>
            <w:tcW w:w="1587" w:type="dxa"/>
          </w:tcPr>
          <w:p w:rsidR="0066595D" w:rsidRDefault="0066595D">
            <w:pPr>
              <w:pStyle w:val="ConsPlusNormal"/>
              <w:jc w:val="center"/>
            </w:pPr>
            <w:r>
              <w:t>2</w:t>
            </w:r>
          </w:p>
        </w:tc>
        <w:tc>
          <w:tcPr>
            <w:tcW w:w="835"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474" w:type="dxa"/>
            <w:tcBorders>
              <w:right w:val="nil"/>
            </w:tcBorders>
          </w:tcPr>
          <w:p w:rsidR="0066595D" w:rsidRDefault="0066595D">
            <w:pPr>
              <w:pStyle w:val="ConsPlusNormal"/>
              <w:jc w:val="center"/>
            </w:pPr>
            <w:r>
              <w:t>5</w:t>
            </w:r>
          </w:p>
        </w:tc>
      </w:tr>
      <w:tr w:rsidR="0066595D">
        <w:tblPrEx>
          <w:tblBorders>
            <w:right w:val="single" w:sz="4" w:space="0" w:color="auto"/>
            <w:insideH w:val="nil"/>
          </w:tblBorders>
        </w:tblPrEx>
        <w:tc>
          <w:tcPr>
            <w:tcW w:w="3742" w:type="dxa"/>
            <w:tcBorders>
              <w:left w:val="nil"/>
              <w:bottom w:val="nil"/>
            </w:tcBorders>
          </w:tcPr>
          <w:p w:rsidR="0066595D" w:rsidRDefault="0066595D">
            <w:pPr>
              <w:pStyle w:val="ConsPlusNormal"/>
            </w:pPr>
            <w:r>
              <w:t>Счета актива баланса, итого</w:t>
            </w:r>
          </w:p>
        </w:tc>
        <w:tc>
          <w:tcPr>
            <w:tcW w:w="1587" w:type="dxa"/>
            <w:tcBorders>
              <w:bottom w:val="nil"/>
            </w:tcBorders>
          </w:tcPr>
          <w:p w:rsidR="0066595D" w:rsidRDefault="0066595D">
            <w:pPr>
              <w:pStyle w:val="ConsPlusNormal"/>
            </w:pPr>
          </w:p>
        </w:tc>
        <w:tc>
          <w:tcPr>
            <w:tcW w:w="835" w:type="dxa"/>
            <w:tcBorders>
              <w:bottom w:val="nil"/>
            </w:tcBorders>
          </w:tcPr>
          <w:p w:rsidR="0066595D" w:rsidRDefault="0066595D">
            <w:pPr>
              <w:pStyle w:val="ConsPlusNormal"/>
            </w:pPr>
          </w:p>
        </w:tc>
        <w:tc>
          <w:tcPr>
            <w:tcW w:w="1417" w:type="dxa"/>
            <w:tcBorders>
              <w:bottom w:val="nil"/>
            </w:tcBorders>
          </w:tcPr>
          <w:p w:rsidR="0066595D" w:rsidRDefault="0066595D">
            <w:pPr>
              <w:pStyle w:val="ConsPlusNormal"/>
            </w:pPr>
          </w:p>
        </w:tc>
        <w:tc>
          <w:tcPr>
            <w:tcW w:w="147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742" w:type="dxa"/>
            <w:tcBorders>
              <w:top w:val="nil"/>
              <w:left w:val="nil"/>
            </w:tcBorders>
          </w:tcPr>
          <w:p w:rsidR="0066595D" w:rsidRDefault="0066595D">
            <w:pPr>
              <w:pStyle w:val="ConsPlusNormal"/>
              <w:ind w:left="283"/>
            </w:pPr>
            <w:r>
              <w:t>в том числе:</w:t>
            </w:r>
          </w:p>
        </w:tc>
        <w:tc>
          <w:tcPr>
            <w:tcW w:w="1587" w:type="dxa"/>
            <w:tcBorders>
              <w:top w:val="nil"/>
            </w:tcBorders>
          </w:tcPr>
          <w:p w:rsidR="0066595D" w:rsidRDefault="0066595D">
            <w:pPr>
              <w:pStyle w:val="ConsPlusNormal"/>
            </w:pPr>
          </w:p>
        </w:tc>
        <w:tc>
          <w:tcPr>
            <w:tcW w:w="835" w:type="dxa"/>
            <w:tcBorders>
              <w:top w:val="nil"/>
            </w:tcBorders>
          </w:tcPr>
          <w:p w:rsidR="0066595D" w:rsidRDefault="0066595D">
            <w:pPr>
              <w:pStyle w:val="ConsPlusNormal"/>
            </w:pPr>
          </w:p>
        </w:tc>
        <w:tc>
          <w:tcPr>
            <w:tcW w:w="1417" w:type="dxa"/>
            <w:tcBorders>
              <w:top w:val="nil"/>
            </w:tcBorders>
          </w:tcPr>
          <w:p w:rsidR="0066595D" w:rsidRDefault="0066595D">
            <w:pPr>
              <w:pStyle w:val="ConsPlusNormal"/>
            </w:pPr>
          </w:p>
        </w:tc>
        <w:tc>
          <w:tcPr>
            <w:tcW w:w="1474" w:type="dxa"/>
            <w:tcBorders>
              <w:top w:val="nil"/>
            </w:tcBorders>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insideH w:val="nil"/>
          </w:tblBorders>
        </w:tblPrEx>
        <w:tc>
          <w:tcPr>
            <w:tcW w:w="3742" w:type="dxa"/>
            <w:tcBorders>
              <w:left w:val="nil"/>
              <w:bottom w:val="nil"/>
            </w:tcBorders>
          </w:tcPr>
          <w:p w:rsidR="0066595D" w:rsidRDefault="0066595D">
            <w:pPr>
              <w:pStyle w:val="ConsPlusNormal"/>
            </w:pPr>
            <w:r>
              <w:t>Счета пассива баланса, итого</w:t>
            </w:r>
          </w:p>
        </w:tc>
        <w:tc>
          <w:tcPr>
            <w:tcW w:w="1587" w:type="dxa"/>
            <w:tcBorders>
              <w:bottom w:val="nil"/>
            </w:tcBorders>
          </w:tcPr>
          <w:p w:rsidR="0066595D" w:rsidRDefault="0066595D">
            <w:pPr>
              <w:pStyle w:val="ConsPlusNormal"/>
            </w:pPr>
          </w:p>
        </w:tc>
        <w:tc>
          <w:tcPr>
            <w:tcW w:w="835" w:type="dxa"/>
            <w:tcBorders>
              <w:bottom w:val="nil"/>
            </w:tcBorders>
          </w:tcPr>
          <w:p w:rsidR="0066595D" w:rsidRDefault="0066595D">
            <w:pPr>
              <w:pStyle w:val="ConsPlusNormal"/>
            </w:pPr>
          </w:p>
        </w:tc>
        <w:tc>
          <w:tcPr>
            <w:tcW w:w="1417" w:type="dxa"/>
            <w:tcBorders>
              <w:bottom w:val="nil"/>
            </w:tcBorders>
          </w:tcPr>
          <w:p w:rsidR="0066595D" w:rsidRDefault="0066595D">
            <w:pPr>
              <w:pStyle w:val="ConsPlusNormal"/>
            </w:pPr>
          </w:p>
        </w:tc>
        <w:tc>
          <w:tcPr>
            <w:tcW w:w="147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742" w:type="dxa"/>
            <w:tcBorders>
              <w:top w:val="nil"/>
              <w:left w:val="nil"/>
            </w:tcBorders>
          </w:tcPr>
          <w:p w:rsidR="0066595D" w:rsidRDefault="0066595D">
            <w:pPr>
              <w:pStyle w:val="ConsPlusNormal"/>
              <w:ind w:left="283"/>
            </w:pPr>
            <w:r>
              <w:t>в том числе:</w:t>
            </w:r>
          </w:p>
        </w:tc>
        <w:tc>
          <w:tcPr>
            <w:tcW w:w="1587" w:type="dxa"/>
            <w:tcBorders>
              <w:top w:val="nil"/>
            </w:tcBorders>
          </w:tcPr>
          <w:p w:rsidR="0066595D" w:rsidRDefault="0066595D">
            <w:pPr>
              <w:pStyle w:val="ConsPlusNormal"/>
            </w:pPr>
          </w:p>
        </w:tc>
        <w:tc>
          <w:tcPr>
            <w:tcW w:w="835" w:type="dxa"/>
            <w:tcBorders>
              <w:top w:val="nil"/>
            </w:tcBorders>
          </w:tcPr>
          <w:p w:rsidR="0066595D" w:rsidRDefault="0066595D">
            <w:pPr>
              <w:pStyle w:val="ConsPlusNormal"/>
            </w:pPr>
          </w:p>
        </w:tc>
        <w:tc>
          <w:tcPr>
            <w:tcW w:w="1417" w:type="dxa"/>
            <w:tcBorders>
              <w:top w:val="nil"/>
            </w:tcBorders>
          </w:tcPr>
          <w:p w:rsidR="0066595D" w:rsidRDefault="0066595D">
            <w:pPr>
              <w:pStyle w:val="ConsPlusNormal"/>
            </w:pPr>
          </w:p>
        </w:tc>
        <w:tc>
          <w:tcPr>
            <w:tcW w:w="1474" w:type="dxa"/>
            <w:tcBorders>
              <w:top w:val="nil"/>
            </w:tcBorders>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bl>
    <w:p w:rsidR="0066595D" w:rsidRDefault="0066595D">
      <w:pPr>
        <w:pStyle w:val="ConsPlusNormal"/>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&lt;*&gt; Данные по этим строкам в валюту баланса не входят.</w:t>
      </w:r>
    </w:p>
    <w:p w:rsidR="0066595D" w:rsidRDefault="0066595D">
      <w:pPr>
        <w:pStyle w:val="ConsPlusNormal"/>
        <w:spacing w:before="220"/>
        <w:ind w:firstLine="540"/>
        <w:jc w:val="both"/>
      </w:pPr>
      <w:r>
        <w:lastRenderedPageBreak/>
        <w:t>&lt;**&gt; Данные по этим строкам приводятся с учетом амортизации и (или) обесценения нефинансовых активов, раскрываемого в Пояснительной записке.</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(введена </w:t>
            </w:r>
            <w:hyperlink r:id="rId1284" w:history="1">
              <w:r>
                <w:rPr>
                  <w:color w:val="0000FF"/>
                </w:rPr>
                <w:t>Приказом</w:t>
              </w:r>
            </w:hyperlink>
            <w:r>
              <w:rPr>
                <w:color w:val="392C69"/>
              </w:rPr>
              <w:t xml:space="preserve"> Минфина России от 19.12.2014 N 157н)</w:t>
            </w:r>
          </w:p>
        </w:tc>
      </w:tr>
    </w:tbl>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lastRenderedPageBreak/>
              <w:t xml:space="preserve">Код формы по </w:t>
            </w:r>
            <w:hyperlink r:id="rId1285"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0503174</w:t>
            </w:r>
          </w:p>
        </w:tc>
      </w:tr>
    </w:tbl>
    <w:p w:rsidR="0066595D" w:rsidRDefault="0066595D">
      <w:pPr>
        <w:pStyle w:val="ConsPlusNormal"/>
        <w:ind w:firstLine="540"/>
        <w:jc w:val="both"/>
      </w:pPr>
    </w:p>
    <w:p w:rsidR="0066595D" w:rsidRDefault="0066595D">
      <w:pPr>
        <w:pStyle w:val="ConsPlusNormal"/>
        <w:jc w:val="center"/>
        <w:outlineLvl w:val="4"/>
      </w:pPr>
      <w:bookmarkStart w:id="262" w:name="P16632"/>
      <w:bookmarkEnd w:id="262"/>
      <w:r>
        <w:t>Сведения</w:t>
      </w:r>
    </w:p>
    <w:p w:rsidR="0066595D" w:rsidRDefault="0066595D">
      <w:pPr>
        <w:pStyle w:val="ConsPlusNormal"/>
        <w:jc w:val="center"/>
      </w:pPr>
      <w:r>
        <w:t>о доходах бюджета от перечисления части прибыли</w:t>
      </w:r>
    </w:p>
    <w:p w:rsidR="0066595D" w:rsidRDefault="0066595D">
      <w:pPr>
        <w:pStyle w:val="ConsPlusNormal"/>
        <w:jc w:val="center"/>
      </w:pPr>
      <w:r>
        <w:t>(дивидендов) государственных (муниципальных) унитарных</w:t>
      </w:r>
    </w:p>
    <w:p w:rsidR="0066595D" w:rsidRDefault="0066595D">
      <w:pPr>
        <w:pStyle w:val="ConsPlusNormal"/>
        <w:jc w:val="center"/>
      </w:pPr>
      <w:r>
        <w:t>предприятий, иных организаций с государственным</w:t>
      </w:r>
    </w:p>
    <w:p w:rsidR="0066595D" w:rsidRDefault="0066595D">
      <w:pPr>
        <w:pStyle w:val="ConsPlusNormal"/>
        <w:jc w:val="center"/>
      </w:pPr>
      <w:r>
        <w:t>участием в капитале</w:t>
      </w:r>
    </w:p>
    <w:p w:rsidR="0066595D" w:rsidRDefault="0066595D">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31"/>
        <w:gridCol w:w="790"/>
        <w:gridCol w:w="1024"/>
        <w:gridCol w:w="1684"/>
        <w:gridCol w:w="964"/>
        <w:gridCol w:w="1264"/>
        <w:gridCol w:w="1279"/>
        <w:gridCol w:w="1684"/>
      </w:tblGrid>
      <w:tr w:rsidR="0066595D">
        <w:tc>
          <w:tcPr>
            <w:tcW w:w="4345" w:type="dxa"/>
            <w:gridSpan w:val="3"/>
            <w:tcBorders>
              <w:left w:val="nil"/>
            </w:tcBorders>
          </w:tcPr>
          <w:p w:rsidR="0066595D" w:rsidRDefault="0066595D">
            <w:pPr>
              <w:pStyle w:val="ConsPlusNormal"/>
              <w:jc w:val="center"/>
            </w:pPr>
            <w:r>
              <w:t>Организация (предприятие)</w:t>
            </w:r>
          </w:p>
        </w:tc>
        <w:tc>
          <w:tcPr>
            <w:tcW w:w="1684" w:type="dxa"/>
            <w:vMerge w:val="restart"/>
          </w:tcPr>
          <w:p w:rsidR="0066595D" w:rsidRDefault="0066595D">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66595D" w:rsidRDefault="0066595D">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66595D" w:rsidRDefault="0066595D">
            <w:pPr>
              <w:pStyle w:val="ConsPlusNormal"/>
              <w:jc w:val="center"/>
            </w:pPr>
            <w:r>
              <w:t>Задолженность по перечислению в бюджет части прибыли (дивидендов) на конец отчетного периода</w:t>
            </w:r>
          </w:p>
        </w:tc>
      </w:tr>
      <w:tr w:rsidR="0066595D">
        <w:tc>
          <w:tcPr>
            <w:tcW w:w="2531" w:type="dxa"/>
            <w:tcBorders>
              <w:left w:val="nil"/>
            </w:tcBorders>
          </w:tcPr>
          <w:p w:rsidR="0066595D" w:rsidRDefault="0066595D">
            <w:pPr>
              <w:pStyle w:val="ConsPlusNormal"/>
              <w:jc w:val="center"/>
            </w:pPr>
            <w:r>
              <w:t>наименование</w:t>
            </w:r>
          </w:p>
        </w:tc>
        <w:tc>
          <w:tcPr>
            <w:tcW w:w="790" w:type="dxa"/>
          </w:tcPr>
          <w:p w:rsidR="0066595D" w:rsidRDefault="0066595D">
            <w:pPr>
              <w:pStyle w:val="ConsPlusNormal"/>
              <w:jc w:val="center"/>
            </w:pPr>
            <w:r>
              <w:t>ИНН</w:t>
            </w:r>
          </w:p>
        </w:tc>
        <w:tc>
          <w:tcPr>
            <w:tcW w:w="1024" w:type="dxa"/>
          </w:tcPr>
          <w:p w:rsidR="0066595D" w:rsidRDefault="0066595D">
            <w:pPr>
              <w:pStyle w:val="ConsPlusNormal"/>
              <w:jc w:val="center"/>
            </w:pPr>
            <w:r>
              <w:t xml:space="preserve">код по </w:t>
            </w:r>
            <w:hyperlink r:id="rId1286" w:history="1">
              <w:r>
                <w:rPr>
                  <w:color w:val="0000FF"/>
                </w:rPr>
                <w:t>ОКОПФ</w:t>
              </w:r>
            </w:hyperlink>
          </w:p>
        </w:tc>
        <w:tc>
          <w:tcPr>
            <w:tcW w:w="1684" w:type="dxa"/>
            <w:vMerge/>
          </w:tcPr>
          <w:p w:rsidR="0066595D" w:rsidRDefault="0066595D"/>
        </w:tc>
        <w:tc>
          <w:tcPr>
            <w:tcW w:w="964" w:type="dxa"/>
          </w:tcPr>
          <w:p w:rsidR="0066595D" w:rsidRDefault="0066595D">
            <w:pPr>
              <w:pStyle w:val="ConsPlusNormal"/>
              <w:jc w:val="center"/>
            </w:pPr>
            <w:r>
              <w:t>код доходов по БК</w:t>
            </w:r>
          </w:p>
        </w:tc>
        <w:tc>
          <w:tcPr>
            <w:tcW w:w="1264" w:type="dxa"/>
          </w:tcPr>
          <w:p w:rsidR="0066595D" w:rsidRDefault="0066595D">
            <w:pPr>
              <w:pStyle w:val="ConsPlusNormal"/>
              <w:jc w:val="center"/>
            </w:pPr>
            <w:r>
              <w:t>начислено, руб.</w:t>
            </w:r>
          </w:p>
        </w:tc>
        <w:tc>
          <w:tcPr>
            <w:tcW w:w="1279" w:type="dxa"/>
          </w:tcPr>
          <w:p w:rsidR="0066595D" w:rsidRDefault="0066595D">
            <w:pPr>
              <w:pStyle w:val="ConsPlusNormal"/>
              <w:jc w:val="center"/>
            </w:pPr>
            <w:r>
              <w:t>поступило, руб.</w:t>
            </w:r>
          </w:p>
        </w:tc>
        <w:tc>
          <w:tcPr>
            <w:tcW w:w="1684" w:type="dxa"/>
            <w:vMerge/>
            <w:tcBorders>
              <w:right w:val="nil"/>
            </w:tcBorders>
          </w:tcPr>
          <w:p w:rsidR="0066595D" w:rsidRDefault="0066595D"/>
        </w:tc>
      </w:tr>
      <w:tr w:rsidR="0066595D">
        <w:tc>
          <w:tcPr>
            <w:tcW w:w="2531" w:type="dxa"/>
            <w:tcBorders>
              <w:left w:val="nil"/>
            </w:tcBorders>
          </w:tcPr>
          <w:p w:rsidR="0066595D" w:rsidRDefault="0066595D">
            <w:pPr>
              <w:pStyle w:val="ConsPlusNormal"/>
              <w:jc w:val="center"/>
            </w:pPr>
            <w:r>
              <w:t>1</w:t>
            </w:r>
          </w:p>
        </w:tc>
        <w:tc>
          <w:tcPr>
            <w:tcW w:w="790" w:type="dxa"/>
          </w:tcPr>
          <w:p w:rsidR="0066595D" w:rsidRDefault="0066595D">
            <w:pPr>
              <w:pStyle w:val="ConsPlusNormal"/>
              <w:jc w:val="center"/>
            </w:pPr>
            <w:r>
              <w:t>2</w:t>
            </w:r>
          </w:p>
        </w:tc>
        <w:tc>
          <w:tcPr>
            <w:tcW w:w="1024" w:type="dxa"/>
          </w:tcPr>
          <w:p w:rsidR="0066595D" w:rsidRDefault="0066595D">
            <w:pPr>
              <w:pStyle w:val="ConsPlusNormal"/>
              <w:jc w:val="center"/>
            </w:pPr>
            <w:r>
              <w:t>3</w:t>
            </w:r>
          </w:p>
        </w:tc>
        <w:tc>
          <w:tcPr>
            <w:tcW w:w="1684" w:type="dxa"/>
          </w:tcPr>
          <w:p w:rsidR="0066595D" w:rsidRDefault="0066595D">
            <w:pPr>
              <w:pStyle w:val="ConsPlusNormal"/>
              <w:jc w:val="center"/>
            </w:pPr>
            <w:r>
              <w:t>4</w:t>
            </w:r>
          </w:p>
        </w:tc>
        <w:tc>
          <w:tcPr>
            <w:tcW w:w="964" w:type="dxa"/>
          </w:tcPr>
          <w:p w:rsidR="0066595D" w:rsidRDefault="0066595D">
            <w:pPr>
              <w:pStyle w:val="ConsPlusNormal"/>
              <w:jc w:val="center"/>
            </w:pPr>
            <w:r>
              <w:t>5</w:t>
            </w:r>
          </w:p>
        </w:tc>
        <w:tc>
          <w:tcPr>
            <w:tcW w:w="1264" w:type="dxa"/>
          </w:tcPr>
          <w:p w:rsidR="0066595D" w:rsidRDefault="0066595D">
            <w:pPr>
              <w:pStyle w:val="ConsPlusNormal"/>
              <w:jc w:val="center"/>
            </w:pPr>
            <w:r>
              <w:t>6</w:t>
            </w:r>
          </w:p>
        </w:tc>
        <w:tc>
          <w:tcPr>
            <w:tcW w:w="1279" w:type="dxa"/>
          </w:tcPr>
          <w:p w:rsidR="0066595D" w:rsidRDefault="0066595D">
            <w:pPr>
              <w:pStyle w:val="ConsPlusNormal"/>
              <w:jc w:val="center"/>
            </w:pPr>
            <w:r>
              <w:t>7</w:t>
            </w:r>
          </w:p>
        </w:tc>
        <w:tc>
          <w:tcPr>
            <w:tcW w:w="1684" w:type="dxa"/>
            <w:tcBorders>
              <w:right w:val="nil"/>
            </w:tcBorders>
          </w:tcPr>
          <w:p w:rsidR="0066595D" w:rsidRDefault="0066595D">
            <w:pPr>
              <w:pStyle w:val="ConsPlusNormal"/>
              <w:jc w:val="center"/>
            </w:pPr>
            <w:r>
              <w:t>8</w:t>
            </w:r>
          </w:p>
        </w:tc>
      </w:tr>
      <w:tr w:rsidR="0066595D">
        <w:tblPrEx>
          <w:tblBorders>
            <w:right w:val="single" w:sz="4" w:space="0" w:color="auto"/>
          </w:tblBorders>
        </w:tblPrEx>
        <w:tc>
          <w:tcPr>
            <w:tcW w:w="2531" w:type="dxa"/>
            <w:tcBorders>
              <w:left w:val="nil"/>
            </w:tcBorders>
          </w:tcPr>
          <w:p w:rsidR="0066595D" w:rsidRDefault="0066595D">
            <w:pPr>
              <w:pStyle w:val="ConsPlusNormal"/>
            </w:pPr>
            <w:r>
              <w:t>1. Государственные (муниципальные) унитарные предприятия, всего</w:t>
            </w:r>
          </w:p>
        </w:tc>
        <w:tc>
          <w:tcPr>
            <w:tcW w:w="790" w:type="dxa"/>
            <w:vAlign w:val="bottom"/>
          </w:tcPr>
          <w:p w:rsidR="0066595D" w:rsidRDefault="0066595D">
            <w:pPr>
              <w:pStyle w:val="ConsPlusNormal"/>
              <w:jc w:val="center"/>
            </w:pPr>
            <w:r>
              <w:t>x</w:t>
            </w:r>
          </w:p>
        </w:tc>
        <w:tc>
          <w:tcPr>
            <w:tcW w:w="1024" w:type="dxa"/>
            <w:vAlign w:val="bottom"/>
          </w:tcPr>
          <w:p w:rsidR="0066595D" w:rsidRDefault="0066595D">
            <w:pPr>
              <w:pStyle w:val="ConsPlusNormal"/>
              <w:jc w:val="center"/>
            </w:pPr>
            <w:r>
              <w:t>x</w:t>
            </w:r>
          </w:p>
        </w:tc>
        <w:tc>
          <w:tcPr>
            <w:tcW w:w="1684" w:type="dxa"/>
            <w:vAlign w:val="bottom"/>
          </w:tcPr>
          <w:p w:rsidR="0066595D" w:rsidRDefault="0066595D">
            <w:pPr>
              <w:pStyle w:val="ConsPlusNormal"/>
            </w:pPr>
          </w:p>
        </w:tc>
        <w:tc>
          <w:tcPr>
            <w:tcW w:w="964" w:type="dxa"/>
            <w:vAlign w:val="bottom"/>
          </w:tcPr>
          <w:p w:rsidR="0066595D" w:rsidRDefault="0066595D">
            <w:pPr>
              <w:pStyle w:val="ConsPlusNormal"/>
              <w:jc w:val="center"/>
            </w:pPr>
            <w:r>
              <w:t>x</w:t>
            </w:r>
          </w:p>
        </w:tc>
        <w:tc>
          <w:tcPr>
            <w:tcW w:w="1264" w:type="dxa"/>
            <w:vAlign w:val="bottom"/>
          </w:tcPr>
          <w:p w:rsidR="0066595D" w:rsidRDefault="0066595D">
            <w:pPr>
              <w:pStyle w:val="ConsPlusNormal"/>
            </w:pPr>
          </w:p>
        </w:tc>
        <w:tc>
          <w:tcPr>
            <w:tcW w:w="1279" w:type="dxa"/>
            <w:vAlign w:val="bottom"/>
          </w:tcPr>
          <w:p w:rsidR="0066595D" w:rsidRDefault="0066595D">
            <w:pPr>
              <w:pStyle w:val="ConsPlusNormal"/>
            </w:pPr>
          </w:p>
        </w:tc>
        <w:tc>
          <w:tcPr>
            <w:tcW w:w="1684" w:type="dxa"/>
            <w:vAlign w:val="bottom"/>
          </w:tcPr>
          <w:p w:rsidR="0066595D" w:rsidRDefault="0066595D">
            <w:pPr>
              <w:pStyle w:val="ConsPlusNormal"/>
            </w:pPr>
          </w:p>
        </w:tc>
      </w:tr>
      <w:tr w:rsidR="0066595D">
        <w:tblPrEx>
          <w:tblBorders>
            <w:right w:val="single" w:sz="4" w:space="0" w:color="auto"/>
            <w:insideH w:val="nil"/>
          </w:tblBorders>
        </w:tblPrEx>
        <w:tc>
          <w:tcPr>
            <w:tcW w:w="2531" w:type="dxa"/>
            <w:tcBorders>
              <w:left w:val="nil"/>
              <w:bottom w:val="nil"/>
            </w:tcBorders>
          </w:tcPr>
          <w:p w:rsidR="0066595D" w:rsidRDefault="0066595D">
            <w:pPr>
              <w:pStyle w:val="ConsPlusNormal"/>
            </w:pPr>
            <w:r>
              <w:t>в том числе:</w:t>
            </w:r>
          </w:p>
        </w:tc>
        <w:tc>
          <w:tcPr>
            <w:tcW w:w="790" w:type="dxa"/>
            <w:tcBorders>
              <w:bottom w:val="nil"/>
            </w:tcBorders>
            <w:vAlign w:val="bottom"/>
          </w:tcPr>
          <w:p w:rsidR="0066595D" w:rsidRDefault="0066595D">
            <w:pPr>
              <w:pStyle w:val="ConsPlusNormal"/>
            </w:pPr>
          </w:p>
        </w:tc>
        <w:tc>
          <w:tcPr>
            <w:tcW w:w="1024" w:type="dxa"/>
            <w:tcBorders>
              <w:bottom w:val="nil"/>
            </w:tcBorders>
            <w:vAlign w:val="bottom"/>
          </w:tcPr>
          <w:p w:rsidR="0066595D" w:rsidRDefault="0066595D">
            <w:pPr>
              <w:pStyle w:val="ConsPlusNormal"/>
            </w:pPr>
          </w:p>
        </w:tc>
        <w:tc>
          <w:tcPr>
            <w:tcW w:w="168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264" w:type="dxa"/>
            <w:tcBorders>
              <w:bottom w:val="nil"/>
            </w:tcBorders>
            <w:vAlign w:val="bottom"/>
          </w:tcPr>
          <w:p w:rsidR="0066595D" w:rsidRDefault="0066595D">
            <w:pPr>
              <w:pStyle w:val="ConsPlusNormal"/>
            </w:pPr>
          </w:p>
        </w:tc>
        <w:tc>
          <w:tcPr>
            <w:tcW w:w="1279" w:type="dxa"/>
            <w:tcBorders>
              <w:bottom w:val="nil"/>
            </w:tcBorders>
            <w:vAlign w:val="bottom"/>
          </w:tcPr>
          <w:p w:rsidR="0066595D" w:rsidRDefault="0066595D">
            <w:pPr>
              <w:pStyle w:val="ConsPlusNormal"/>
            </w:pPr>
          </w:p>
        </w:tc>
        <w:tc>
          <w:tcPr>
            <w:tcW w:w="168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531" w:type="dxa"/>
            <w:tcBorders>
              <w:top w:val="nil"/>
              <w:left w:val="nil"/>
            </w:tcBorders>
          </w:tcPr>
          <w:p w:rsidR="0066595D" w:rsidRDefault="0066595D">
            <w:pPr>
              <w:pStyle w:val="ConsPlusNormal"/>
            </w:pPr>
          </w:p>
        </w:tc>
        <w:tc>
          <w:tcPr>
            <w:tcW w:w="790" w:type="dxa"/>
            <w:tcBorders>
              <w:top w:val="nil"/>
            </w:tcBorders>
          </w:tcPr>
          <w:p w:rsidR="0066595D" w:rsidRDefault="0066595D">
            <w:pPr>
              <w:pStyle w:val="ConsPlusNormal"/>
            </w:pPr>
          </w:p>
        </w:tc>
        <w:tc>
          <w:tcPr>
            <w:tcW w:w="1024" w:type="dxa"/>
            <w:tcBorders>
              <w:top w:val="nil"/>
            </w:tcBorders>
          </w:tcPr>
          <w:p w:rsidR="0066595D" w:rsidRDefault="0066595D">
            <w:pPr>
              <w:pStyle w:val="ConsPlusNormal"/>
            </w:pPr>
          </w:p>
        </w:tc>
        <w:tc>
          <w:tcPr>
            <w:tcW w:w="168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264" w:type="dxa"/>
            <w:tcBorders>
              <w:top w:val="nil"/>
            </w:tcBorders>
          </w:tcPr>
          <w:p w:rsidR="0066595D" w:rsidRDefault="0066595D">
            <w:pPr>
              <w:pStyle w:val="ConsPlusNormal"/>
            </w:pPr>
          </w:p>
        </w:tc>
        <w:tc>
          <w:tcPr>
            <w:tcW w:w="1279" w:type="dxa"/>
            <w:tcBorders>
              <w:top w:val="nil"/>
            </w:tcBorders>
          </w:tcPr>
          <w:p w:rsidR="0066595D" w:rsidRDefault="0066595D">
            <w:pPr>
              <w:pStyle w:val="ConsPlusNormal"/>
            </w:pPr>
          </w:p>
        </w:tc>
        <w:tc>
          <w:tcPr>
            <w:tcW w:w="1684" w:type="dxa"/>
            <w:tcBorders>
              <w:top w:val="nil"/>
            </w:tcBorders>
          </w:tcPr>
          <w:p w:rsidR="0066595D" w:rsidRDefault="0066595D">
            <w:pPr>
              <w:pStyle w:val="ConsPlusNormal"/>
            </w:pPr>
          </w:p>
        </w:tc>
      </w:tr>
      <w:tr w:rsidR="0066595D">
        <w:tblPrEx>
          <w:tblBorders>
            <w:right w:val="single" w:sz="4" w:space="0" w:color="auto"/>
          </w:tblBorders>
        </w:tblPrEx>
        <w:tc>
          <w:tcPr>
            <w:tcW w:w="2531" w:type="dxa"/>
            <w:tcBorders>
              <w:left w:val="nil"/>
            </w:tcBorders>
          </w:tcPr>
          <w:p w:rsidR="0066595D" w:rsidRDefault="0066595D">
            <w:pPr>
              <w:pStyle w:val="ConsPlusNormal"/>
            </w:pPr>
          </w:p>
        </w:tc>
        <w:tc>
          <w:tcPr>
            <w:tcW w:w="790" w:type="dxa"/>
            <w:vAlign w:val="bottom"/>
          </w:tcPr>
          <w:p w:rsidR="0066595D" w:rsidRDefault="0066595D">
            <w:pPr>
              <w:pStyle w:val="ConsPlusNormal"/>
            </w:pPr>
          </w:p>
        </w:tc>
        <w:tc>
          <w:tcPr>
            <w:tcW w:w="1024" w:type="dxa"/>
            <w:vAlign w:val="bottom"/>
          </w:tcPr>
          <w:p w:rsidR="0066595D" w:rsidRDefault="0066595D">
            <w:pPr>
              <w:pStyle w:val="ConsPlusNormal"/>
            </w:pPr>
          </w:p>
        </w:tc>
        <w:tc>
          <w:tcPr>
            <w:tcW w:w="1684" w:type="dxa"/>
            <w:vAlign w:val="bottom"/>
          </w:tcPr>
          <w:p w:rsidR="0066595D" w:rsidRDefault="0066595D">
            <w:pPr>
              <w:pStyle w:val="ConsPlusNormal"/>
            </w:pPr>
          </w:p>
        </w:tc>
        <w:tc>
          <w:tcPr>
            <w:tcW w:w="964" w:type="dxa"/>
            <w:vAlign w:val="bottom"/>
          </w:tcPr>
          <w:p w:rsidR="0066595D" w:rsidRDefault="0066595D">
            <w:pPr>
              <w:pStyle w:val="ConsPlusNormal"/>
            </w:pPr>
          </w:p>
        </w:tc>
        <w:tc>
          <w:tcPr>
            <w:tcW w:w="1264" w:type="dxa"/>
            <w:vAlign w:val="bottom"/>
          </w:tcPr>
          <w:p w:rsidR="0066595D" w:rsidRDefault="0066595D">
            <w:pPr>
              <w:pStyle w:val="ConsPlusNormal"/>
            </w:pPr>
          </w:p>
        </w:tc>
        <w:tc>
          <w:tcPr>
            <w:tcW w:w="1279" w:type="dxa"/>
            <w:vAlign w:val="bottom"/>
          </w:tcPr>
          <w:p w:rsidR="0066595D" w:rsidRDefault="0066595D">
            <w:pPr>
              <w:pStyle w:val="ConsPlusNormal"/>
            </w:pPr>
          </w:p>
        </w:tc>
        <w:tc>
          <w:tcPr>
            <w:tcW w:w="1684" w:type="dxa"/>
            <w:vAlign w:val="bottom"/>
          </w:tcPr>
          <w:p w:rsidR="0066595D" w:rsidRDefault="0066595D">
            <w:pPr>
              <w:pStyle w:val="ConsPlusNormal"/>
            </w:pPr>
          </w:p>
        </w:tc>
      </w:tr>
      <w:tr w:rsidR="0066595D">
        <w:tblPrEx>
          <w:tblBorders>
            <w:right w:val="single" w:sz="4" w:space="0" w:color="auto"/>
          </w:tblBorders>
        </w:tblPrEx>
        <w:tc>
          <w:tcPr>
            <w:tcW w:w="2531" w:type="dxa"/>
            <w:tcBorders>
              <w:left w:val="nil"/>
            </w:tcBorders>
          </w:tcPr>
          <w:p w:rsidR="0066595D" w:rsidRDefault="0066595D">
            <w:pPr>
              <w:pStyle w:val="ConsPlusNormal"/>
            </w:pPr>
          </w:p>
        </w:tc>
        <w:tc>
          <w:tcPr>
            <w:tcW w:w="790" w:type="dxa"/>
            <w:vAlign w:val="bottom"/>
          </w:tcPr>
          <w:p w:rsidR="0066595D" w:rsidRDefault="0066595D">
            <w:pPr>
              <w:pStyle w:val="ConsPlusNormal"/>
            </w:pPr>
          </w:p>
        </w:tc>
        <w:tc>
          <w:tcPr>
            <w:tcW w:w="1024" w:type="dxa"/>
            <w:vAlign w:val="bottom"/>
          </w:tcPr>
          <w:p w:rsidR="0066595D" w:rsidRDefault="0066595D">
            <w:pPr>
              <w:pStyle w:val="ConsPlusNormal"/>
            </w:pPr>
          </w:p>
        </w:tc>
        <w:tc>
          <w:tcPr>
            <w:tcW w:w="1684" w:type="dxa"/>
            <w:vAlign w:val="bottom"/>
          </w:tcPr>
          <w:p w:rsidR="0066595D" w:rsidRDefault="0066595D">
            <w:pPr>
              <w:pStyle w:val="ConsPlusNormal"/>
            </w:pPr>
          </w:p>
        </w:tc>
        <w:tc>
          <w:tcPr>
            <w:tcW w:w="964" w:type="dxa"/>
            <w:vAlign w:val="bottom"/>
          </w:tcPr>
          <w:p w:rsidR="0066595D" w:rsidRDefault="0066595D">
            <w:pPr>
              <w:pStyle w:val="ConsPlusNormal"/>
            </w:pPr>
          </w:p>
        </w:tc>
        <w:tc>
          <w:tcPr>
            <w:tcW w:w="1264" w:type="dxa"/>
            <w:vAlign w:val="bottom"/>
          </w:tcPr>
          <w:p w:rsidR="0066595D" w:rsidRDefault="0066595D">
            <w:pPr>
              <w:pStyle w:val="ConsPlusNormal"/>
            </w:pPr>
          </w:p>
        </w:tc>
        <w:tc>
          <w:tcPr>
            <w:tcW w:w="1279" w:type="dxa"/>
            <w:vAlign w:val="bottom"/>
          </w:tcPr>
          <w:p w:rsidR="0066595D" w:rsidRDefault="0066595D">
            <w:pPr>
              <w:pStyle w:val="ConsPlusNormal"/>
            </w:pPr>
          </w:p>
        </w:tc>
        <w:tc>
          <w:tcPr>
            <w:tcW w:w="1684" w:type="dxa"/>
            <w:vAlign w:val="bottom"/>
          </w:tcPr>
          <w:p w:rsidR="0066595D" w:rsidRDefault="0066595D">
            <w:pPr>
              <w:pStyle w:val="ConsPlusNormal"/>
            </w:pPr>
          </w:p>
        </w:tc>
      </w:tr>
      <w:tr w:rsidR="0066595D">
        <w:tblPrEx>
          <w:tblBorders>
            <w:right w:val="single" w:sz="4" w:space="0" w:color="auto"/>
          </w:tblBorders>
        </w:tblPrEx>
        <w:tc>
          <w:tcPr>
            <w:tcW w:w="2531" w:type="dxa"/>
            <w:tcBorders>
              <w:left w:val="nil"/>
            </w:tcBorders>
          </w:tcPr>
          <w:p w:rsidR="0066595D" w:rsidRDefault="0066595D">
            <w:pPr>
              <w:pStyle w:val="ConsPlusNormal"/>
            </w:pPr>
            <w:r>
              <w:t xml:space="preserve">2. Иные организации с </w:t>
            </w:r>
            <w:r>
              <w:lastRenderedPageBreak/>
              <w:t>государственным участием в капитале, всего</w:t>
            </w:r>
          </w:p>
        </w:tc>
        <w:tc>
          <w:tcPr>
            <w:tcW w:w="790" w:type="dxa"/>
            <w:vAlign w:val="bottom"/>
          </w:tcPr>
          <w:p w:rsidR="0066595D" w:rsidRDefault="0066595D">
            <w:pPr>
              <w:pStyle w:val="ConsPlusNormal"/>
              <w:jc w:val="center"/>
            </w:pPr>
            <w:r>
              <w:lastRenderedPageBreak/>
              <w:t>x</w:t>
            </w:r>
          </w:p>
        </w:tc>
        <w:tc>
          <w:tcPr>
            <w:tcW w:w="1024" w:type="dxa"/>
            <w:vAlign w:val="bottom"/>
          </w:tcPr>
          <w:p w:rsidR="0066595D" w:rsidRDefault="0066595D">
            <w:pPr>
              <w:pStyle w:val="ConsPlusNormal"/>
              <w:jc w:val="center"/>
            </w:pPr>
            <w:r>
              <w:t>x</w:t>
            </w:r>
          </w:p>
        </w:tc>
        <w:tc>
          <w:tcPr>
            <w:tcW w:w="1684" w:type="dxa"/>
            <w:vAlign w:val="bottom"/>
          </w:tcPr>
          <w:p w:rsidR="0066595D" w:rsidRDefault="0066595D">
            <w:pPr>
              <w:pStyle w:val="ConsPlusNormal"/>
            </w:pPr>
          </w:p>
        </w:tc>
        <w:tc>
          <w:tcPr>
            <w:tcW w:w="964" w:type="dxa"/>
            <w:vAlign w:val="bottom"/>
          </w:tcPr>
          <w:p w:rsidR="0066595D" w:rsidRDefault="0066595D">
            <w:pPr>
              <w:pStyle w:val="ConsPlusNormal"/>
              <w:jc w:val="center"/>
            </w:pPr>
            <w:r>
              <w:t>x</w:t>
            </w:r>
          </w:p>
        </w:tc>
        <w:tc>
          <w:tcPr>
            <w:tcW w:w="1264" w:type="dxa"/>
            <w:vAlign w:val="bottom"/>
          </w:tcPr>
          <w:p w:rsidR="0066595D" w:rsidRDefault="0066595D">
            <w:pPr>
              <w:pStyle w:val="ConsPlusNormal"/>
            </w:pPr>
          </w:p>
        </w:tc>
        <w:tc>
          <w:tcPr>
            <w:tcW w:w="1279" w:type="dxa"/>
            <w:vAlign w:val="bottom"/>
          </w:tcPr>
          <w:p w:rsidR="0066595D" w:rsidRDefault="0066595D">
            <w:pPr>
              <w:pStyle w:val="ConsPlusNormal"/>
            </w:pPr>
          </w:p>
        </w:tc>
        <w:tc>
          <w:tcPr>
            <w:tcW w:w="1684" w:type="dxa"/>
            <w:vAlign w:val="bottom"/>
          </w:tcPr>
          <w:p w:rsidR="0066595D" w:rsidRDefault="0066595D">
            <w:pPr>
              <w:pStyle w:val="ConsPlusNormal"/>
            </w:pPr>
          </w:p>
        </w:tc>
      </w:tr>
      <w:tr w:rsidR="0066595D">
        <w:tblPrEx>
          <w:tblBorders>
            <w:right w:val="single" w:sz="4" w:space="0" w:color="auto"/>
            <w:insideH w:val="nil"/>
          </w:tblBorders>
        </w:tblPrEx>
        <w:tc>
          <w:tcPr>
            <w:tcW w:w="2531" w:type="dxa"/>
            <w:tcBorders>
              <w:left w:val="nil"/>
              <w:bottom w:val="nil"/>
            </w:tcBorders>
          </w:tcPr>
          <w:p w:rsidR="0066595D" w:rsidRDefault="0066595D">
            <w:pPr>
              <w:pStyle w:val="ConsPlusNormal"/>
            </w:pPr>
            <w:r>
              <w:lastRenderedPageBreak/>
              <w:t>в том числе:</w:t>
            </w:r>
          </w:p>
        </w:tc>
        <w:tc>
          <w:tcPr>
            <w:tcW w:w="790" w:type="dxa"/>
            <w:tcBorders>
              <w:bottom w:val="nil"/>
            </w:tcBorders>
            <w:vAlign w:val="bottom"/>
          </w:tcPr>
          <w:p w:rsidR="0066595D" w:rsidRDefault="0066595D">
            <w:pPr>
              <w:pStyle w:val="ConsPlusNormal"/>
            </w:pPr>
          </w:p>
        </w:tc>
        <w:tc>
          <w:tcPr>
            <w:tcW w:w="1024" w:type="dxa"/>
            <w:tcBorders>
              <w:bottom w:val="nil"/>
            </w:tcBorders>
            <w:vAlign w:val="bottom"/>
          </w:tcPr>
          <w:p w:rsidR="0066595D" w:rsidRDefault="0066595D">
            <w:pPr>
              <w:pStyle w:val="ConsPlusNormal"/>
            </w:pPr>
          </w:p>
        </w:tc>
        <w:tc>
          <w:tcPr>
            <w:tcW w:w="168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264" w:type="dxa"/>
            <w:tcBorders>
              <w:bottom w:val="nil"/>
            </w:tcBorders>
            <w:vAlign w:val="bottom"/>
          </w:tcPr>
          <w:p w:rsidR="0066595D" w:rsidRDefault="0066595D">
            <w:pPr>
              <w:pStyle w:val="ConsPlusNormal"/>
            </w:pPr>
          </w:p>
        </w:tc>
        <w:tc>
          <w:tcPr>
            <w:tcW w:w="1279" w:type="dxa"/>
            <w:tcBorders>
              <w:bottom w:val="nil"/>
            </w:tcBorders>
            <w:vAlign w:val="bottom"/>
          </w:tcPr>
          <w:p w:rsidR="0066595D" w:rsidRDefault="0066595D">
            <w:pPr>
              <w:pStyle w:val="ConsPlusNormal"/>
            </w:pPr>
          </w:p>
        </w:tc>
        <w:tc>
          <w:tcPr>
            <w:tcW w:w="168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531" w:type="dxa"/>
            <w:tcBorders>
              <w:top w:val="nil"/>
              <w:left w:val="nil"/>
            </w:tcBorders>
          </w:tcPr>
          <w:p w:rsidR="0066595D" w:rsidRDefault="0066595D">
            <w:pPr>
              <w:pStyle w:val="ConsPlusNormal"/>
            </w:pPr>
          </w:p>
        </w:tc>
        <w:tc>
          <w:tcPr>
            <w:tcW w:w="790" w:type="dxa"/>
            <w:tcBorders>
              <w:top w:val="nil"/>
            </w:tcBorders>
          </w:tcPr>
          <w:p w:rsidR="0066595D" w:rsidRDefault="0066595D">
            <w:pPr>
              <w:pStyle w:val="ConsPlusNormal"/>
            </w:pPr>
          </w:p>
        </w:tc>
        <w:tc>
          <w:tcPr>
            <w:tcW w:w="1024" w:type="dxa"/>
            <w:tcBorders>
              <w:top w:val="nil"/>
            </w:tcBorders>
          </w:tcPr>
          <w:p w:rsidR="0066595D" w:rsidRDefault="0066595D">
            <w:pPr>
              <w:pStyle w:val="ConsPlusNormal"/>
            </w:pPr>
          </w:p>
        </w:tc>
        <w:tc>
          <w:tcPr>
            <w:tcW w:w="168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264" w:type="dxa"/>
            <w:tcBorders>
              <w:top w:val="nil"/>
            </w:tcBorders>
          </w:tcPr>
          <w:p w:rsidR="0066595D" w:rsidRDefault="0066595D">
            <w:pPr>
              <w:pStyle w:val="ConsPlusNormal"/>
            </w:pPr>
          </w:p>
        </w:tc>
        <w:tc>
          <w:tcPr>
            <w:tcW w:w="1279" w:type="dxa"/>
            <w:tcBorders>
              <w:top w:val="nil"/>
            </w:tcBorders>
          </w:tcPr>
          <w:p w:rsidR="0066595D" w:rsidRDefault="0066595D">
            <w:pPr>
              <w:pStyle w:val="ConsPlusNormal"/>
            </w:pPr>
          </w:p>
        </w:tc>
        <w:tc>
          <w:tcPr>
            <w:tcW w:w="1684" w:type="dxa"/>
            <w:tcBorders>
              <w:top w:val="nil"/>
            </w:tcBorders>
          </w:tcPr>
          <w:p w:rsidR="0066595D" w:rsidRDefault="0066595D">
            <w:pPr>
              <w:pStyle w:val="ConsPlusNormal"/>
            </w:pPr>
          </w:p>
        </w:tc>
      </w:tr>
      <w:tr w:rsidR="0066595D">
        <w:tblPrEx>
          <w:tblBorders>
            <w:right w:val="single" w:sz="4" w:space="0" w:color="auto"/>
          </w:tblBorders>
        </w:tblPrEx>
        <w:tc>
          <w:tcPr>
            <w:tcW w:w="2531" w:type="dxa"/>
            <w:tcBorders>
              <w:left w:val="nil"/>
            </w:tcBorders>
          </w:tcPr>
          <w:p w:rsidR="0066595D" w:rsidRDefault="0066595D">
            <w:pPr>
              <w:pStyle w:val="ConsPlusNormal"/>
            </w:pPr>
          </w:p>
        </w:tc>
        <w:tc>
          <w:tcPr>
            <w:tcW w:w="790" w:type="dxa"/>
            <w:vAlign w:val="bottom"/>
          </w:tcPr>
          <w:p w:rsidR="0066595D" w:rsidRDefault="0066595D">
            <w:pPr>
              <w:pStyle w:val="ConsPlusNormal"/>
            </w:pPr>
          </w:p>
        </w:tc>
        <w:tc>
          <w:tcPr>
            <w:tcW w:w="1024" w:type="dxa"/>
            <w:vAlign w:val="bottom"/>
          </w:tcPr>
          <w:p w:rsidR="0066595D" w:rsidRDefault="0066595D">
            <w:pPr>
              <w:pStyle w:val="ConsPlusNormal"/>
            </w:pPr>
          </w:p>
        </w:tc>
        <w:tc>
          <w:tcPr>
            <w:tcW w:w="1684" w:type="dxa"/>
            <w:vAlign w:val="bottom"/>
          </w:tcPr>
          <w:p w:rsidR="0066595D" w:rsidRDefault="0066595D">
            <w:pPr>
              <w:pStyle w:val="ConsPlusNormal"/>
            </w:pPr>
          </w:p>
        </w:tc>
        <w:tc>
          <w:tcPr>
            <w:tcW w:w="964" w:type="dxa"/>
            <w:vAlign w:val="bottom"/>
          </w:tcPr>
          <w:p w:rsidR="0066595D" w:rsidRDefault="0066595D">
            <w:pPr>
              <w:pStyle w:val="ConsPlusNormal"/>
            </w:pPr>
          </w:p>
        </w:tc>
        <w:tc>
          <w:tcPr>
            <w:tcW w:w="1264" w:type="dxa"/>
            <w:vAlign w:val="bottom"/>
          </w:tcPr>
          <w:p w:rsidR="0066595D" w:rsidRDefault="0066595D">
            <w:pPr>
              <w:pStyle w:val="ConsPlusNormal"/>
            </w:pPr>
          </w:p>
        </w:tc>
        <w:tc>
          <w:tcPr>
            <w:tcW w:w="1279" w:type="dxa"/>
            <w:vAlign w:val="bottom"/>
          </w:tcPr>
          <w:p w:rsidR="0066595D" w:rsidRDefault="0066595D">
            <w:pPr>
              <w:pStyle w:val="ConsPlusNormal"/>
            </w:pPr>
          </w:p>
        </w:tc>
        <w:tc>
          <w:tcPr>
            <w:tcW w:w="1684" w:type="dxa"/>
            <w:vAlign w:val="bottom"/>
          </w:tcPr>
          <w:p w:rsidR="0066595D" w:rsidRDefault="0066595D">
            <w:pPr>
              <w:pStyle w:val="ConsPlusNormal"/>
            </w:pPr>
          </w:p>
        </w:tc>
      </w:tr>
      <w:tr w:rsidR="0066595D">
        <w:tblPrEx>
          <w:tblBorders>
            <w:right w:val="single" w:sz="4" w:space="0" w:color="auto"/>
          </w:tblBorders>
        </w:tblPrEx>
        <w:tc>
          <w:tcPr>
            <w:tcW w:w="2531" w:type="dxa"/>
            <w:tcBorders>
              <w:left w:val="nil"/>
              <w:bottom w:val="nil"/>
            </w:tcBorders>
          </w:tcPr>
          <w:p w:rsidR="0066595D" w:rsidRDefault="0066595D">
            <w:pPr>
              <w:pStyle w:val="ConsPlusNormal"/>
              <w:jc w:val="right"/>
            </w:pPr>
            <w:r>
              <w:t>ВСЕГО</w:t>
            </w:r>
          </w:p>
        </w:tc>
        <w:tc>
          <w:tcPr>
            <w:tcW w:w="790" w:type="dxa"/>
            <w:vAlign w:val="bottom"/>
          </w:tcPr>
          <w:p w:rsidR="0066595D" w:rsidRDefault="0066595D">
            <w:pPr>
              <w:pStyle w:val="ConsPlusNormal"/>
              <w:jc w:val="center"/>
            </w:pPr>
            <w:r>
              <w:t>x</w:t>
            </w:r>
          </w:p>
        </w:tc>
        <w:tc>
          <w:tcPr>
            <w:tcW w:w="1024" w:type="dxa"/>
            <w:vAlign w:val="bottom"/>
          </w:tcPr>
          <w:p w:rsidR="0066595D" w:rsidRDefault="0066595D">
            <w:pPr>
              <w:pStyle w:val="ConsPlusNormal"/>
              <w:jc w:val="center"/>
            </w:pPr>
            <w:r>
              <w:t>x</w:t>
            </w:r>
          </w:p>
        </w:tc>
        <w:tc>
          <w:tcPr>
            <w:tcW w:w="1684" w:type="dxa"/>
            <w:vAlign w:val="bottom"/>
          </w:tcPr>
          <w:p w:rsidR="0066595D" w:rsidRDefault="0066595D">
            <w:pPr>
              <w:pStyle w:val="ConsPlusNormal"/>
            </w:pPr>
          </w:p>
        </w:tc>
        <w:tc>
          <w:tcPr>
            <w:tcW w:w="964" w:type="dxa"/>
            <w:vAlign w:val="bottom"/>
          </w:tcPr>
          <w:p w:rsidR="0066595D" w:rsidRDefault="0066595D">
            <w:pPr>
              <w:pStyle w:val="ConsPlusNormal"/>
            </w:pPr>
          </w:p>
        </w:tc>
        <w:tc>
          <w:tcPr>
            <w:tcW w:w="1264" w:type="dxa"/>
            <w:vAlign w:val="bottom"/>
          </w:tcPr>
          <w:p w:rsidR="0066595D" w:rsidRDefault="0066595D">
            <w:pPr>
              <w:pStyle w:val="ConsPlusNormal"/>
              <w:jc w:val="center"/>
            </w:pPr>
            <w:r>
              <w:t>x</w:t>
            </w:r>
          </w:p>
        </w:tc>
        <w:tc>
          <w:tcPr>
            <w:tcW w:w="1279" w:type="dxa"/>
            <w:vAlign w:val="bottom"/>
          </w:tcPr>
          <w:p w:rsidR="0066595D" w:rsidRDefault="0066595D">
            <w:pPr>
              <w:pStyle w:val="ConsPlusNormal"/>
            </w:pPr>
          </w:p>
        </w:tc>
        <w:tc>
          <w:tcPr>
            <w:tcW w:w="168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(введена </w:t>
            </w:r>
            <w:hyperlink r:id="rId1287" w:history="1">
              <w:r>
                <w:rPr>
                  <w:color w:val="0000FF"/>
                </w:rPr>
                <w:t>Приказом</w:t>
              </w:r>
            </w:hyperlink>
            <w:r>
              <w:rPr>
                <w:color w:val="392C69"/>
              </w:rPr>
              <w:t xml:space="preserve"> Минфина России от 19.12.2014 N 157н;</w:t>
            </w:r>
          </w:p>
          <w:p w:rsidR="0066595D" w:rsidRDefault="0066595D">
            <w:pPr>
              <w:pStyle w:val="ConsPlusNormal"/>
              <w:jc w:val="center"/>
            </w:pPr>
            <w:r>
              <w:rPr>
                <w:color w:val="392C69"/>
              </w:rPr>
              <w:t xml:space="preserve">в ред. </w:t>
            </w:r>
            <w:hyperlink r:id="rId1288" w:history="1">
              <w:r>
                <w:rPr>
                  <w:color w:val="0000FF"/>
                </w:rPr>
                <w:t>Приказа</w:t>
              </w:r>
            </w:hyperlink>
            <w:r>
              <w:rPr>
                <w:color w:val="392C69"/>
              </w:rPr>
              <w:t xml:space="preserve"> Минфина России от 30.11.2018 N 244н)</w:t>
            </w:r>
          </w:p>
        </w:tc>
      </w:tr>
    </w:tbl>
    <w:p w:rsidR="0066595D" w:rsidRDefault="0066595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t xml:space="preserve">Код формы по </w:t>
            </w:r>
            <w:hyperlink r:id="rId1289"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0503175</w:t>
            </w:r>
          </w:p>
        </w:tc>
      </w:tr>
    </w:tbl>
    <w:p w:rsidR="0066595D" w:rsidRDefault="0066595D">
      <w:pPr>
        <w:pStyle w:val="ConsPlusNormal"/>
        <w:jc w:val="both"/>
      </w:pPr>
    </w:p>
    <w:p w:rsidR="0066595D" w:rsidRDefault="0066595D">
      <w:pPr>
        <w:pStyle w:val="ConsPlusNonformat"/>
        <w:jc w:val="both"/>
      </w:pPr>
      <w:bookmarkStart w:id="263" w:name="P16745"/>
      <w:bookmarkEnd w:id="263"/>
      <w:r>
        <w:t xml:space="preserve">                    Сведения о принятых и неисполненных</w:t>
      </w:r>
    </w:p>
    <w:p w:rsidR="0066595D" w:rsidRDefault="0066595D">
      <w:pPr>
        <w:pStyle w:val="ConsPlusNonformat"/>
        <w:jc w:val="both"/>
      </w:pPr>
      <w:r>
        <w:t xml:space="preserve">                обязательствах получателя бюджетных средств</w:t>
      </w:r>
    </w:p>
    <w:p w:rsidR="0066595D" w:rsidRDefault="0066595D">
      <w:pPr>
        <w:pStyle w:val="ConsPlusNonformat"/>
        <w:jc w:val="both"/>
      </w:pPr>
    </w:p>
    <w:p w:rsidR="0066595D" w:rsidRDefault="0066595D">
      <w:pPr>
        <w:pStyle w:val="ConsPlusNonformat"/>
        <w:jc w:val="both"/>
      </w:pPr>
      <w:bookmarkStart w:id="264" w:name="P16748"/>
      <w:bookmarkEnd w:id="264"/>
      <w:r>
        <w:t>1. Сведения о неисполненных бюджетных обязательствах</w:t>
      </w:r>
    </w:p>
    <w:p w:rsidR="0066595D" w:rsidRDefault="0066595D">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37"/>
        <w:gridCol w:w="1489"/>
        <w:gridCol w:w="1699"/>
        <w:gridCol w:w="1473"/>
        <w:gridCol w:w="664"/>
        <w:gridCol w:w="1609"/>
        <w:gridCol w:w="540"/>
        <w:gridCol w:w="1609"/>
      </w:tblGrid>
      <w:tr w:rsidR="0066595D">
        <w:tc>
          <w:tcPr>
            <w:tcW w:w="2137" w:type="dxa"/>
            <w:vMerge w:val="restart"/>
            <w:tcBorders>
              <w:left w:val="nil"/>
            </w:tcBorders>
          </w:tcPr>
          <w:p w:rsidR="0066595D" w:rsidRDefault="0066595D">
            <w:pPr>
              <w:pStyle w:val="ConsPlusNormal"/>
              <w:jc w:val="center"/>
            </w:pPr>
            <w:r>
              <w:t>Номер (код) счета бюджетного учета</w:t>
            </w:r>
          </w:p>
        </w:tc>
        <w:tc>
          <w:tcPr>
            <w:tcW w:w="1489" w:type="dxa"/>
            <w:vMerge w:val="restart"/>
          </w:tcPr>
          <w:p w:rsidR="0066595D" w:rsidRDefault="0066595D">
            <w:pPr>
              <w:pStyle w:val="ConsPlusNormal"/>
              <w:jc w:val="center"/>
            </w:pPr>
            <w:r>
              <w:t>Не исполнено обязательств, руб.</w:t>
            </w:r>
          </w:p>
        </w:tc>
        <w:tc>
          <w:tcPr>
            <w:tcW w:w="3172" w:type="dxa"/>
            <w:gridSpan w:val="2"/>
          </w:tcPr>
          <w:p w:rsidR="0066595D" w:rsidRDefault="0066595D">
            <w:pPr>
              <w:pStyle w:val="ConsPlusNormal"/>
              <w:jc w:val="center"/>
            </w:pPr>
            <w:r>
              <w:t>Дата (месяц, год)</w:t>
            </w:r>
          </w:p>
        </w:tc>
        <w:tc>
          <w:tcPr>
            <w:tcW w:w="2273" w:type="dxa"/>
            <w:gridSpan w:val="2"/>
          </w:tcPr>
          <w:p w:rsidR="0066595D" w:rsidRDefault="0066595D">
            <w:pPr>
              <w:pStyle w:val="ConsPlusNormal"/>
              <w:jc w:val="center"/>
            </w:pPr>
            <w:r>
              <w:t>Контрагент</w:t>
            </w:r>
          </w:p>
        </w:tc>
        <w:tc>
          <w:tcPr>
            <w:tcW w:w="2149" w:type="dxa"/>
            <w:gridSpan w:val="2"/>
            <w:tcBorders>
              <w:right w:val="nil"/>
            </w:tcBorders>
          </w:tcPr>
          <w:p w:rsidR="0066595D" w:rsidRDefault="0066595D">
            <w:pPr>
              <w:pStyle w:val="ConsPlusNormal"/>
              <w:jc w:val="center"/>
            </w:pPr>
            <w:r>
              <w:t>Причина неисполнения</w:t>
            </w:r>
          </w:p>
        </w:tc>
      </w:tr>
      <w:tr w:rsidR="0066595D">
        <w:tc>
          <w:tcPr>
            <w:tcW w:w="2137" w:type="dxa"/>
            <w:vMerge/>
            <w:tcBorders>
              <w:left w:val="nil"/>
            </w:tcBorders>
          </w:tcPr>
          <w:p w:rsidR="0066595D" w:rsidRDefault="0066595D"/>
        </w:tc>
        <w:tc>
          <w:tcPr>
            <w:tcW w:w="1489" w:type="dxa"/>
            <w:vMerge/>
          </w:tcPr>
          <w:p w:rsidR="0066595D" w:rsidRDefault="0066595D"/>
        </w:tc>
        <w:tc>
          <w:tcPr>
            <w:tcW w:w="1699" w:type="dxa"/>
          </w:tcPr>
          <w:p w:rsidR="0066595D" w:rsidRDefault="0066595D">
            <w:pPr>
              <w:pStyle w:val="ConsPlusNormal"/>
              <w:jc w:val="center"/>
            </w:pPr>
            <w:r>
              <w:t>возникновения обязательства</w:t>
            </w:r>
          </w:p>
        </w:tc>
        <w:tc>
          <w:tcPr>
            <w:tcW w:w="1473" w:type="dxa"/>
          </w:tcPr>
          <w:p w:rsidR="0066595D" w:rsidRDefault="0066595D">
            <w:pPr>
              <w:pStyle w:val="ConsPlusNormal"/>
              <w:jc w:val="center"/>
            </w:pPr>
            <w:r>
              <w:t>исполнения по правовому основанию</w:t>
            </w:r>
          </w:p>
        </w:tc>
        <w:tc>
          <w:tcPr>
            <w:tcW w:w="664" w:type="dxa"/>
          </w:tcPr>
          <w:p w:rsidR="0066595D" w:rsidRDefault="0066595D">
            <w:pPr>
              <w:pStyle w:val="ConsPlusNormal"/>
              <w:jc w:val="center"/>
            </w:pPr>
            <w:r>
              <w:t>ИНН</w:t>
            </w:r>
          </w:p>
        </w:tc>
        <w:tc>
          <w:tcPr>
            <w:tcW w:w="1609" w:type="dxa"/>
          </w:tcPr>
          <w:p w:rsidR="0066595D" w:rsidRDefault="0066595D">
            <w:pPr>
              <w:pStyle w:val="ConsPlusNormal"/>
              <w:jc w:val="center"/>
            </w:pPr>
            <w:r>
              <w:t>наименование</w:t>
            </w:r>
          </w:p>
        </w:tc>
        <w:tc>
          <w:tcPr>
            <w:tcW w:w="540" w:type="dxa"/>
          </w:tcPr>
          <w:p w:rsidR="0066595D" w:rsidRDefault="0066595D">
            <w:pPr>
              <w:pStyle w:val="ConsPlusNormal"/>
              <w:jc w:val="center"/>
            </w:pPr>
            <w:r>
              <w:t>код</w:t>
            </w:r>
          </w:p>
        </w:tc>
        <w:tc>
          <w:tcPr>
            <w:tcW w:w="1609" w:type="dxa"/>
            <w:tcBorders>
              <w:right w:val="nil"/>
            </w:tcBorders>
          </w:tcPr>
          <w:p w:rsidR="0066595D" w:rsidRDefault="0066595D">
            <w:pPr>
              <w:pStyle w:val="ConsPlusNormal"/>
              <w:jc w:val="center"/>
            </w:pPr>
            <w:r>
              <w:t>наименование</w:t>
            </w:r>
          </w:p>
        </w:tc>
      </w:tr>
      <w:tr w:rsidR="0066595D">
        <w:tc>
          <w:tcPr>
            <w:tcW w:w="2137" w:type="dxa"/>
            <w:tcBorders>
              <w:left w:val="nil"/>
            </w:tcBorders>
          </w:tcPr>
          <w:p w:rsidR="0066595D" w:rsidRDefault="0066595D">
            <w:pPr>
              <w:pStyle w:val="ConsPlusNormal"/>
              <w:jc w:val="center"/>
            </w:pPr>
            <w:r>
              <w:t>1</w:t>
            </w:r>
          </w:p>
        </w:tc>
        <w:tc>
          <w:tcPr>
            <w:tcW w:w="1489" w:type="dxa"/>
          </w:tcPr>
          <w:p w:rsidR="0066595D" w:rsidRDefault="0066595D">
            <w:pPr>
              <w:pStyle w:val="ConsPlusNormal"/>
              <w:jc w:val="center"/>
            </w:pPr>
            <w:r>
              <w:t>2</w:t>
            </w:r>
          </w:p>
        </w:tc>
        <w:tc>
          <w:tcPr>
            <w:tcW w:w="1699" w:type="dxa"/>
          </w:tcPr>
          <w:p w:rsidR="0066595D" w:rsidRDefault="0066595D">
            <w:pPr>
              <w:pStyle w:val="ConsPlusNormal"/>
              <w:jc w:val="center"/>
            </w:pPr>
            <w:r>
              <w:t>3</w:t>
            </w:r>
          </w:p>
        </w:tc>
        <w:tc>
          <w:tcPr>
            <w:tcW w:w="1473" w:type="dxa"/>
          </w:tcPr>
          <w:p w:rsidR="0066595D" w:rsidRDefault="0066595D">
            <w:pPr>
              <w:pStyle w:val="ConsPlusNormal"/>
              <w:jc w:val="center"/>
            </w:pPr>
            <w:r>
              <w:t>4</w:t>
            </w:r>
          </w:p>
        </w:tc>
        <w:tc>
          <w:tcPr>
            <w:tcW w:w="664" w:type="dxa"/>
          </w:tcPr>
          <w:p w:rsidR="0066595D" w:rsidRDefault="0066595D">
            <w:pPr>
              <w:pStyle w:val="ConsPlusNormal"/>
              <w:jc w:val="center"/>
            </w:pPr>
            <w:r>
              <w:t>5</w:t>
            </w:r>
          </w:p>
        </w:tc>
        <w:tc>
          <w:tcPr>
            <w:tcW w:w="1609" w:type="dxa"/>
          </w:tcPr>
          <w:p w:rsidR="0066595D" w:rsidRDefault="0066595D">
            <w:pPr>
              <w:pStyle w:val="ConsPlusNormal"/>
              <w:jc w:val="center"/>
            </w:pPr>
            <w:r>
              <w:t>6</w:t>
            </w:r>
          </w:p>
        </w:tc>
        <w:tc>
          <w:tcPr>
            <w:tcW w:w="540" w:type="dxa"/>
          </w:tcPr>
          <w:p w:rsidR="0066595D" w:rsidRDefault="0066595D">
            <w:pPr>
              <w:pStyle w:val="ConsPlusNormal"/>
              <w:jc w:val="center"/>
            </w:pPr>
            <w:r>
              <w:t>7</w:t>
            </w:r>
          </w:p>
        </w:tc>
        <w:tc>
          <w:tcPr>
            <w:tcW w:w="1609" w:type="dxa"/>
            <w:tcBorders>
              <w:right w:val="nil"/>
            </w:tcBorders>
          </w:tcPr>
          <w:p w:rsidR="0066595D" w:rsidRDefault="0066595D">
            <w:pPr>
              <w:pStyle w:val="ConsPlusNormal"/>
              <w:jc w:val="center"/>
            </w:pPr>
            <w:r>
              <w:t>8</w:t>
            </w: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jc w:val="right"/>
            </w:pPr>
            <w:r>
              <w:t>Итого по коду счета</w:t>
            </w: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jc w:val="right"/>
            </w:pPr>
            <w:r>
              <w:t>Итого по коду счета</w:t>
            </w: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137" w:type="dxa"/>
            <w:tcBorders>
              <w:left w:val="nil"/>
              <w:bottom w:val="nil"/>
            </w:tcBorders>
          </w:tcPr>
          <w:p w:rsidR="0066595D" w:rsidRDefault="0066595D">
            <w:pPr>
              <w:pStyle w:val="ConsPlusNormal"/>
              <w:jc w:val="right"/>
            </w:pPr>
            <w:r>
              <w:t>Всего</w:t>
            </w:r>
          </w:p>
        </w:tc>
        <w:tc>
          <w:tcPr>
            <w:tcW w:w="1489" w:type="dxa"/>
          </w:tcPr>
          <w:p w:rsidR="0066595D" w:rsidRDefault="0066595D">
            <w:pPr>
              <w:pStyle w:val="ConsPlusNormal"/>
            </w:pPr>
          </w:p>
        </w:tc>
        <w:tc>
          <w:tcPr>
            <w:tcW w:w="7594" w:type="dxa"/>
            <w:gridSpan w:val="6"/>
            <w:tcBorders>
              <w:bottom w:val="nil"/>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bookmarkStart w:id="265" w:name="P16829"/>
      <w:bookmarkEnd w:id="265"/>
      <w:r>
        <w:t>2. Сведения о неисполненных денежных обязательствах</w:t>
      </w:r>
    </w:p>
    <w:p w:rsidR="0066595D" w:rsidRDefault="0066595D">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37"/>
        <w:gridCol w:w="1489"/>
        <w:gridCol w:w="1699"/>
        <w:gridCol w:w="1473"/>
        <w:gridCol w:w="664"/>
        <w:gridCol w:w="1609"/>
        <w:gridCol w:w="540"/>
        <w:gridCol w:w="1609"/>
      </w:tblGrid>
      <w:tr w:rsidR="0066595D">
        <w:tc>
          <w:tcPr>
            <w:tcW w:w="2137" w:type="dxa"/>
            <w:vMerge w:val="restart"/>
            <w:tcBorders>
              <w:left w:val="nil"/>
            </w:tcBorders>
          </w:tcPr>
          <w:p w:rsidR="0066595D" w:rsidRDefault="0066595D">
            <w:pPr>
              <w:pStyle w:val="ConsPlusNormal"/>
              <w:jc w:val="center"/>
            </w:pPr>
            <w:r>
              <w:t>Номер (код) счета бюджетного учета</w:t>
            </w:r>
          </w:p>
        </w:tc>
        <w:tc>
          <w:tcPr>
            <w:tcW w:w="1489" w:type="dxa"/>
            <w:vMerge w:val="restart"/>
          </w:tcPr>
          <w:p w:rsidR="0066595D" w:rsidRDefault="0066595D">
            <w:pPr>
              <w:pStyle w:val="ConsPlusNormal"/>
              <w:jc w:val="center"/>
            </w:pPr>
            <w:r>
              <w:t>Не исполнено обязательств, руб.</w:t>
            </w:r>
          </w:p>
        </w:tc>
        <w:tc>
          <w:tcPr>
            <w:tcW w:w="3172" w:type="dxa"/>
            <w:gridSpan w:val="2"/>
          </w:tcPr>
          <w:p w:rsidR="0066595D" w:rsidRDefault="0066595D">
            <w:pPr>
              <w:pStyle w:val="ConsPlusNormal"/>
              <w:jc w:val="center"/>
            </w:pPr>
            <w:r>
              <w:t>Дата (месяц, год)</w:t>
            </w:r>
          </w:p>
        </w:tc>
        <w:tc>
          <w:tcPr>
            <w:tcW w:w="2273" w:type="dxa"/>
            <w:gridSpan w:val="2"/>
          </w:tcPr>
          <w:p w:rsidR="0066595D" w:rsidRDefault="0066595D">
            <w:pPr>
              <w:pStyle w:val="ConsPlusNormal"/>
              <w:jc w:val="center"/>
            </w:pPr>
            <w:r>
              <w:t>Контрагент</w:t>
            </w:r>
          </w:p>
        </w:tc>
        <w:tc>
          <w:tcPr>
            <w:tcW w:w="2149" w:type="dxa"/>
            <w:gridSpan w:val="2"/>
            <w:tcBorders>
              <w:right w:val="nil"/>
            </w:tcBorders>
          </w:tcPr>
          <w:p w:rsidR="0066595D" w:rsidRDefault="0066595D">
            <w:pPr>
              <w:pStyle w:val="ConsPlusNormal"/>
              <w:jc w:val="center"/>
            </w:pPr>
            <w:r>
              <w:t>Причина неисполнения</w:t>
            </w:r>
          </w:p>
        </w:tc>
      </w:tr>
      <w:tr w:rsidR="0066595D">
        <w:tc>
          <w:tcPr>
            <w:tcW w:w="2137" w:type="dxa"/>
            <w:vMerge/>
            <w:tcBorders>
              <w:left w:val="nil"/>
            </w:tcBorders>
          </w:tcPr>
          <w:p w:rsidR="0066595D" w:rsidRDefault="0066595D"/>
        </w:tc>
        <w:tc>
          <w:tcPr>
            <w:tcW w:w="1489" w:type="dxa"/>
            <w:vMerge/>
          </w:tcPr>
          <w:p w:rsidR="0066595D" w:rsidRDefault="0066595D"/>
        </w:tc>
        <w:tc>
          <w:tcPr>
            <w:tcW w:w="1699" w:type="dxa"/>
          </w:tcPr>
          <w:p w:rsidR="0066595D" w:rsidRDefault="0066595D">
            <w:pPr>
              <w:pStyle w:val="ConsPlusNormal"/>
              <w:jc w:val="center"/>
            </w:pPr>
            <w:r>
              <w:t>возникновения обязательства</w:t>
            </w:r>
          </w:p>
        </w:tc>
        <w:tc>
          <w:tcPr>
            <w:tcW w:w="1473" w:type="dxa"/>
          </w:tcPr>
          <w:p w:rsidR="0066595D" w:rsidRDefault="0066595D">
            <w:pPr>
              <w:pStyle w:val="ConsPlusNormal"/>
              <w:jc w:val="center"/>
            </w:pPr>
            <w:r>
              <w:t>исполнения по правовому основанию</w:t>
            </w:r>
          </w:p>
        </w:tc>
        <w:tc>
          <w:tcPr>
            <w:tcW w:w="664" w:type="dxa"/>
          </w:tcPr>
          <w:p w:rsidR="0066595D" w:rsidRDefault="0066595D">
            <w:pPr>
              <w:pStyle w:val="ConsPlusNormal"/>
              <w:jc w:val="center"/>
            </w:pPr>
            <w:r>
              <w:t>ИНН</w:t>
            </w:r>
          </w:p>
        </w:tc>
        <w:tc>
          <w:tcPr>
            <w:tcW w:w="1609" w:type="dxa"/>
          </w:tcPr>
          <w:p w:rsidR="0066595D" w:rsidRDefault="0066595D">
            <w:pPr>
              <w:pStyle w:val="ConsPlusNormal"/>
              <w:jc w:val="center"/>
            </w:pPr>
            <w:r>
              <w:t>наименование</w:t>
            </w:r>
          </w:p>
        </w:tc>
        <w:tc>
          <w:tcPr>
            <w:tcW w:w="540" w:type="dxa"/>
          </w:tcPr>
          <w:p w:rsidR="0066595D" w:rsidRDefault="0066595D">
            <w:pPr>
              <w:pStyle w:val="ConsPlusNormal"/>
              <w:jc w:val="center"/>
            </w:pPr>
            <w:r>
              <w:t>код</w:t>
            </w:r>
          </w:p>
        </w:tc>
        <w:tc>
          <w:tcPr>
            <w:tcW w:w="1609" w:type="dxa"/>
            <w:tcBorders>
              <w:right w:val="nil"/>
            </w:tcBorders>
          </w:tcPr>
          <w:p w:rsidR="0066595D" w:rsidRDefault="0066595D">
            <w:pPr>
              <w:pStyle w:val="ConsPlusNormal"/>
              <w:jc w:val="center"/>
            </w:pPr>
            <w:r>
              <w:t>наименование</w:t>
            </w:r>
          </w:p>
        </w:tc>
      </w:tr>
      <w:tr w:rsidR="0066595D">
        <w:tc>
          <w:tcPr>
            <w:tcW w:w="2137" w:type="dxa"/>
            <w:tcBorders>
              <w:left w:val="nil"/>
            </w:tcBorders>
          </w:tcPr>
          <w:p w:rsidR="0066595D" w:rsidRDefault="0066595D">
            <w:pPr>
              <w:pStyle w:val="ConsPlusNormal"/>
              <w:jc w:val="center"/>
            </w:pPr>
            <w:r>
              <w:t>1</w:t>
            </w:r>
          </w:p>
        </w:tc>
        <w:tc>
          <w:tcPr>
            <w:tcW w:w="1489" w:type="dxa"/>
          </w:tcPr>
          <w:p w:rsidR="0066595D" w:rsidRDefault="0066595D">
            <w:pPr>
              <w:pStyle w:val="ConsPlusNormal"/>
              <w:jc w:val="center"/>
            </w:pPr>
            <w:r>
              <w:t>2</w:t>
            </w:r>
          </w:p>
        </w:tc>
        <w:tc>
          <w:tcPr>
            <w:tcW w:w="1699" w:type="dxa"/>
          </w:tcPr>
          <w:p w:rsidR="0066595D" w:rsidRDefault="0066595D">
            <w:pPr>
              <w:pStyle w:val="ConsPlusNormal"/>
              <w:jc w:val="center"/>
            </w:pPr>
            <w:r>
              <w:t>3</w:t>
            </w:r>
          </w:p>
        </w:tc>
        <w:tc>
          <w:tcPr>
            <w:tcW w:w="1473" w:type="dxa"/>
          </w:tcPr>
          <w:p w:rsidR="0066595D" w:rsidRDefault="0066595D">
            <w:pPr>
              <w:pStyle w:val="ConsPlusNormal"/>
              <w:jc w:val="center"/>
            </w:pPr>
            <w:r>
              <w:t>4</w:t>
            </w:r>
          </w:p>
        </w:tc>
        <w:tc>
          <w:tcPr>
            <w:tcW w:w="664" w:type="dxa"/>
          </w:tcPr>
          <w:p w:rsidR="0066595D" w:rsidRDefault="0066595D">
            <w:pPr>
              <w:pStyle w:val="ConsPlusNormal"/>
              <w:jc w:val="center"/>
            </w:pPr>
            <w:r>
              <w:t>5</w:t>
            </w:r>
          </w:p>
        </w:tc>
        <w:tc>
          <w:tcPr>
            <w:tcW w:w="1609" w:type="dxa"/>
          </w:tcPr>
          <w:p w:rsidR="0066595D" w:rsidRDefault="0066595D">
            <w:pPr>
              <w:pStyle w:val="ConsPlusNormal"/>
              <w:jc w:val="center"/>
            </w:pPr>
            <w:r>
              <w:t>6</w:t>
            </w:r>
          </w:p>
        </w:tc>
        <w:tc>
          <w:tcPr>
            <w:tcW w:w="540" w:type="dxa"/>
          </w:tcPr>
          <w:p w:rsidR="0066595D" w:rsidRDefault="0066595D">
            <w:pPr>
              <w:pStyle w:val="ConsPlusNormal"/>
              <w:jc w:val="center"/>
            </w:pPr>
            <w:r>
              <w:t>7</w:t>
            </w:r>
          </w:p>
        </w:tc>
        <w:tc>
          <w:tcPr>
            <w:tcW w:w="1609" w:type="dxa"/>
            <w:tcBorders>
              <w:right w:val="nil"/>
            </w:tcBorders>
          </w:tcPr>
          <w:p w:rsidR="0066595D" w:rsidRDefault="0066595D">
            <w:pPr>
              <w:pStyle w:val="ConsPlusNormal"/>
              <w:jc w:val="center"/>
            </w:pPr>
            <w:r>
              <w:t>8</w:t>
            </w: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jc w:val="right"/>
            </w:pPr>
            <w:r>
              <w:t>Итого по коду счета</w:t>
            </w: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jc w:val="right"/>
            </w:pPr>
            <w:r>
              <w:lastRenderedPageBreak/>
              <w:t>Итого по коду счета</w:t>
            </w: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single" w:sz="4" w:space="0" w:color="auto"/>
          </w:tblBorders>
        </w:tblPrEx>
        <w:tc>
          <w:tcPr>
            <w:tcW w:w="2137" w:type="dxa"/>
          </w:tcPr>
          <w:p w:rsidR="0066595D" w:rsidRDefault="0066595D">
            <w:pPr>
              <w:pStyle w:val="ConsPlusNormal"/>
            </w:pPr>
          </w:p>
        </w:tc>
        <w:tc>
          <w:tcPr>
            <w:tcW w:w="1489" w:type="dxa"/>
          </w:tcPr>
          <w:p w:rsidR="0066595D" w:rsidRDefault="0066595D">
            <w:pPr>
              <w:pStyle w:val="ConsPlusNormal"/>
            </w:pPr>
          </w:p>
        </w:tc>
        <w:tc>
          <w:tcPr>
            <w:tcW w:w="1699" w:type="dxa"/>
          </w:tcPr>
          <w:p w:rsidR="0066595D" w:rsidRDefault="0066595D">
            <w:pPr>
              <w:pStyle w:val="ConsPlusNormal"/>
            </w:pPr>
          </w:p>
        </w:tc>
        <w:tc>
          <w:tcPr>
            <w:tcW w:w="1473" w:type="dxa"/>
          </w:tcPr>
          <w:p w:rsidR="0066595D" w:rsidRDefault="0066595D">
            <w:pPr>
              <w:pStyle w:val="ConsPlusNormal"/>
            </w:pPr>
          </w:p>
        </w:tc>
        <w:tc>
          <w:tcPr>
            <w:tcW w:w="664" w:type="dxa"/>
          </w:tcPr>
          <w:p w:rsidR="0066595D" w:rsidRDefault="0066595D">
            <w:pPr>
              <w:pStyle w:val="ConsPlusNormal"/>
            </w:pPr>
          </w:p>
        </w:tc>
        <w:tc>
          <w:tcPr>
            <w:tcW w:w="1609" w:type="dxa"/>
          </w:tcPr>
          <w:p w:rsidR="0066595D" w:rsidRDefault="0066595D">
            <w:pPr>
              <w:pStyle w:val="ConsPlusNormal"/>
            </w:pPr>
          </w:p>
        </w:tc>
        <w:tc>
          <w:tcPr>
            <w:tcW w:w="540"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137" w:type="dxa"/>
            <w:tcBorders>
              <w:left w:val="nil"/>
              <w:bottom w:val="nil"/>
            </w:tcBorders>
          </w:tcPr>
          <w:p w:rsidR="0066595D" w:rsidRDefault="0066595D">
            <w:pPr>
              <w:pStyle w:val="ConsPlusNormal"/>
              <w:jc w:val="right"/>
            </w:pPr>
            <w:r>
              <w:t>Всего</w:t>
            </w:r>
          </w:p>
        </w:tc>
        <w:tc>
          <w:tcPr>
            <w:tcW w:w="1489" w:type="dxa"/>
          </w:tcPr>
          <w:p w:rsidR="0066595D" w:rsidRDefault="0066595D">
            <w:pPr>
              <w:pStyle w:val="ConsPlusNormal"/>
            </w:pPr>
          </w:p>
        </w:tc>
        <w:tc>
          <w:tcPr>
            <w:tcW w:w="7594" w:type="dxa"/>
            <w:gridSpan w:val="6"/>
            <w:tcBorders>
              <w:bottom w:val="nil"/>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0503175 с. 2</w:t>
      </w:r>
    </w:p>
    <w:p w:rsidR="0066595D" w:rsidRDefault="0066595D">
      <w:pPr>
        <w:pStyle w:val="ConsPlusNonformat"/>
        <w:jc w:val="both"/>
      </w:pPr>
    </w:p>
    <w:p w:rsidR="0066595D" w:rsidRDefault="0066595D">
      <w:pPr>
        <w:pStyle w:val="ConsPlusNonformat"/>
        <w:jc w:val="both"/>
      </w:pPr>
      <w:bookmarkStart w:id="266" w:name="P16912"/>
      <w:bookmarkEnd w:id="266"/>
      <w:r>
        <w:t>3.   Сведения  о  бюджетных  обязательствах,  принятых  сверх  утвержденных</w:t>
      </w:r>
    </w:p>
    <w:p w:rsidR="0066595D" w:rsidRDefault="0066595D">
      <w:pPr>
        <w:pStyle w:val="ConsPlusNonformat"/>
        <w:jc w:val="both"/>
      </w:pPr>
      <w:r>
        <w:t>бюджетных назначений</w:t>
      </w:r>
    </w:p>
    <w:p w:rsidR="0066595D" w:rsidRDefault="0066595D">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0"/>
        <w:gridCol w:w="814"/>
        <w:gridCol w:w="1114"/>
        <w:gridCol w:w="1684"/>
        <w:gridCol w:w="1699"/>
        <w:gridCol w:w="1354"/>
        <w:gridCol w:w="558"/>
        <w:gridCol w:w="1609"/>
      </w:tblGrid>
      <w:tr w:rsidR="0066595D">
        <w:tc>
          <w:tcPr>
            <w:tcW w:w="2380" w:type="dxa"/>
            <w:vMerge w:val="restart"/>
          </w:tcPr>
          <w:p w:rsidR="0066595D" w:rsidRDefault="0066595D">
            <w:pPr>
              <w:pStyle w:val="ConsPlusNormal"/>
              <w:jc w:val="center"/>
            </w:pPr>
            <w:r>
              <w:t>Номер (код) счета бюджетного учета</w:t>
            </w:r>
          </w:p>
        </w:tc>
        <w:tc>
          <w:tcPr>
            <w:tcW w:w="3612" w:type="dxa"/>
            <w:gridSpan w:val="3"/>
          </w:tcPr>
          <w:p w:rsidR="0066595D" w:rsidRDefault="0066595D">
            <w:pPr>
              <w:pStyle w:val="ConsPlusNormal"/>
              <w:jc w:val="center"/>
            </w:pPr>
            <w:r>
              <w:t>Обязательства сверх утвержденных бюджетных назначений, руб.</w:t>
            </w:r>
          </w:p>
        </w:tc>
        <w:tc>
          <w:tcPr>
            <w:tcW w:w="3053" w:type="dxa"/>
            <w:gridSpan w:val="2"/>
          </w:tcPr>
          <w:p w:rsidR="0066595D" w:rsidRDefault="0066595D">
            <w:pPr>
              <w:pStyle w:val="ConsPlusNormal"/>
              <w:jc w:val="center"/>
            </w:pPr>
            <w:r>
              <w:t>Дата (месяц, год)</w:t>
            </w:r>
          </w:p>
        </w:tc>
        <w:tc>
          <w:tcPr>
            <w:tcW w:w="2167" w:type="dxa"/>
            <w:gridSpan w:val="2"/>
            <w:tcBorders>
              <w:right w:val="nil"/>
            </w:tcBorders>
          </w:tcPr>
          <w:p w:rsidR="0066595D" w:rsidRDefault="0066595D">
            <w:pPr>
              <w:pStyle w:val="ConsPlusNormal"/>
              <w:jc w:val="center"/>
            </w:pPr>
            <w:r>
              <w:t>Основание принятия обязательства</w:t>
            </w:r>
          </w:p>
        </w:tc>
      </w:tr>
      <w:tr w:rsidR="0066595D">
        <w:tc>
          <w:tcPr>
            <w:tcW w:w="2380" w:type="dxa"/>
            <w:vMerge/>
          </w:tcPr>
          <w:p w:rsidR="0066595D" w:rsidRDefault="0066595D"/>
        </w:tc>
        <w:tc>
          <w:tcPr>
            <w:tcW w:w="814" w:type="dxa"/>
            <w:vMerge w:val="restart"/>
          </w:tcPr>
          <w:p w:rsidR="0066595D" w:rsidRDefault="0066595D">
            <w:pPr>
              <w:pStyle w:val="ConsPlusNormal"/>
              <w:jc w:val="center"/>
            </w:pPr>
            <w:r>
              <w:t>сумма, всего</w:t>
            </w:r>
          </w:p>
        </w:tc>
        <w:tc>
          <w:tcPr>
            <w:tcW w:w="2798" w:type="dxa"/>
            <w:gridSpan w:val="2"/>
          </w:tcPr>
          <w:p w:rsidR="0066595D" w:rsidRDefault="0066595D">
            <w:pPr>
              <w:pStyle w:val="ConsPlusNormal"/>
              <w:jc w:val="center"/>
            </w:pPr>
            <w:r>
              <w:t>из них</w:t>
            </w:r>
          </w:p>
        </w:tc>
        <w:tc>
          <w:tcPr>
            <w:tcW w:w="1699" w:type="dxa"/>
            <w:vMerge w:val="restart"/>
          </w:tcPr>
          <w:p w:rsidR="0066595D" w:rsidRDefault="0066595D">
            <w:pPr>
              <w:pStyle w:val="ConsPlusNormal"/>
              <w:jc w:val="center"/>
            </w:pPr>
            <w:r>
              <w:t>возникновения обязательства</w:t>
            </w:r>
          </w:p>
        </w:tc>
        <w:tc>
          <w:tcPr>
            <w:tcW w:w="1354" w:type="dxa"/>
            <w:vMerge w:val="restart"/>
          </w:tcPr>
          <w:p w:rsidR="0066595D" w:rsidRDefault="0066595D">
            <w:pPr>
              <w:pStyle w:val="ConsPlusNormal"/>
              <w:jc w:val="center"/>
            </w:pPr>
            <w:r>
              <w:t>исполнения по правовому основанию</w:t>
            </w:r>
          </w:p>
        </w:tc>
        <w:tc>
          <w:tcPr>
            <w:tcW w:w="558" w:type="dxa"/>
            <w:vMerge w:val="restart"/>
          </w:tcPr>
          <w:p w:rsidR="0066595D" w:rsidRDefault="0066595D">
            <w:pPr>
              <w:pStyle w:val="ConsPlusNormal"/>
              <w:jc w:val="center"/>
            </w:pPr>
            <w:r>
              <w:t>код</w:t>
            </w:r>
          </w:p>
        </w:tc>
        <w:tc>
          <w:tcPr>
            <w:tcW w:w="1609" w:type="dxa"/>
            <w:vMerge w:val="restart"/>
            <w:tcBorders>
              <w:right w:val="nil"/>
            </w:tcBorders>
          </w:tcPr>
          <w:p w:rsidR="0066595D" w:rsidRDefault="0066595D">
            <w:pPr>
              <w:pStyle w:val="ConsPlusNormal"/>
              <w:jc w:val="center"/>
            </w:pPr>
            <w:r>
              <w:t>наименование</w:t>
            </w:r>
          </w:p>
        </w:tc>
      </w:tr>
      <w:tr w:rsidR="0066595D">
        <w:tc>
          <w:tcPr>
            <w:tcW w:w="2380" w:type="dxa"/>
            <w:vMerge/>
          </w:tcPr>
          <w:p w:rsidR="0066595D" w:rsidRDefault="0066595D"/>
        </w:tc>
        <w:tc>
          <w:tcPr>
            <w:tcW w:w="814" w:type="dxa"/>
            <w:vMerge/>
          </w:tcPr>
          <w:p w:rsidR="0066595D" w:rsidRDefault="0066595D"/>
        </w:tc>
        <w:tc>
          <w:tcPr>
            <w:tcW w:w="1114" w:type="dxa"/>
          </w:tcPr>
          <w:p w:rsidR="0066595D" w:rsidRDefault="0066595D">
            <w:pPr>
              <w:pStyle w:val="ConsPlusNormal"/>
              <w:jc w:val="center"/>
            </w:pPr>
            <w:r>
              <w:t>по платежам в бюджеты</w:t>
            </w:r>
          </w:p>
        </w:tc>
        <w:tc>
          <w:tcPr>
            <w:tcW w:w="1684" w:type="dxa"/>
          </w:tcPr>
          <w:p w:rsidR="0066595D" w:rsidRDefault="0066595D">
            <w:pPr>
              <w:pStyle w:val="ConsPlusNormal"/>
              <w:jc w:val="center"/>
            </w:pPr>
            <w:r>
              <w:t>по публичным нормативным обязательствам</w:t>
            </w:r>
          </w:p>
        </w:tc>
        <w:tc>
          <w:tcPr>
            <w:tcW w:w="1699" w:type="dxa"/>
            <w:vMerge/>
          </w:tcPr>
          <w:p w:rsidR="0066595D" w:rsidRDefault="0066595D"/>
        </w:tc>
        <w:tc>
          <w:tcPr>
            <w:tcW w:w="1354" w:type="dxa"/>
            <w:vMerge/>
          </w:tcPr>
          <w:p w:rsidR="0066595D" w:rsidRDefault="0066595D"/>
        </w:tc>
        <w:tc>
          <w:tcPr>
            <w:tcW w:w="558" w:type="dxa"/>
            <w:vMerge/>
          </w:tcPr>
          <w:p w:rsidR="0066595D" w:rsidRDefault="0066595D"/>
        </w:tc>
        <w:tc>
          <w:tcPr>
            <w:tcW w:w="1609" w:type="dxa"/>
            <w:vMerge/>
            <w:tcBorders>
              <w:right w:val="nil"/>
            </w:tcBorders>
          </w:tcPr>
          <w:p w:rsidR="0066595D" w:rsidRDefault="0066595D"/>
        </w:tc>
      </w:tr>
      <w:tr w:rsidR="0066595D">
        <w:tblPrEx>
          <w:tblBorders>
            <w:left w:val="nil"/>
          </w:tblBorders>
        </w:tblPrEx>
        <w:tc>
          <w:tcPr>
            <w:tcW w:w="2380" w:type="dxa"/>
            <w:tcBorders>
              <w:left w:val="nil"/>
            </w:tcBorders>
          </w:tcPr>
          <w:p w:rsidR="0066595D" w:rsidRDefault="0066595D">
            <w:pPr>
              <w:pStyle w:val="ConsPlusNormal"/>
              <w:jc w:val="center"/>
            </w:pPr>
            <w:r>
              <w:t>1</w:t>
            </w:r>
          </w:p>
        </w:tc>
        <w:tc>
          <w:tcPr>
            <w:tcW w:w="814" w:type="dxa"/>
          </w:tcPr>
          <w:p w:rsidR="0066595D" w:rsidRDefault="0066595D">
            <w:pPr>
              <w:pStyle w:val="ConsPlusNormal"/>
              <w:jc w:val="center"/>
            </w:pPr>
            <w:r>
              <w:t>2</w:t>
            </w:r>
          </w:p>
        </w:tc>
        <w:tc>
          <w:tcPr>
            <w:tcW w:w="1114" w:type="dxa"/>
          </w:tcPr>
          <w:p w:rsidR="0066595D" w:rsidRDefault="0066595D">
            <w:pPr>
              <w:pStyle w:val="ConsPlusNormal"/>
              <w:jc w:val="center"/>
            </w:pPr>
            <w:r>
              <w:t>3</w:t>
            </w:r>
          </w:p>
        </w:tc>
        <w:tc>
          <w:tcPr>
            <w:tcW w:w="1684" w:type="dxa"/>
          </w:tcPr>
          <w:p w:rsidR="0066595D" w:rsidRDefault="0066595D">
            <w:pPr>
              <w:pStyle w:val="ConsPlusNormal"/>
              <w:jc w:val="center"/>
            </w:pPr>
            <w:r>
              <w:t>4</w:t>
            </w:r>
          </w:p>
        </w:tc>
        <w:tc>
          <w:tcPr>
            <w:tcW w:w="1699" w:type="dxa"/>
          </w:tcPr>
          <w:p w:rsidR="0066595D" w:rsidRDefault="0066595D">
            <w:pPr>
              <w:pStyle w:val="ConsPlusNormal"/>
              <w:jc w:val="center"/>
            </w:pPr>
            <w:r>
              <w:t>5</w:t>
            </w:r>
          </w:p>
        </w:tc>
        <w:tc>
          <w:tcPr>
            <w:tcW w:w="1354" w:type="dxa"/>
          </w:tcPr>
          <w:p w:rsidR="0066595D" w:rsidRDefault="0066595D">
            <w:pPr>
              <w:pStyle w:val="ConsPlusNormal"/>
              <w:jc w:val="center"/>
            </w:pPr>
            <w:r>
              <w:t>6</w:t>
            </w:r>
          </w:p>
        </w:tc>
        <w:tc>
          <w:tcPr>
            <w:tcW w:w="558" w:type="dxa"/>
          </w:tcPr>
          <w:p w:rsidR="0066595D" w:rsidRDefault="0066595D">
            <w:pPr>
              <w:pStyle w:val="ConsPlusNormal"/>
              <w:jc w:val="center"/>
            </w:pPr>
            <w:r>
              <w:t>7</w:t>
            </w:r>
          </w:p>
        </w:tc>
        <w:tc>
          <w:tcPr>
            <w:tcW w:w="1609" w:type="dxa"/>
            <w:tcBorders>
              <w:right w:val="nil"/>
            </w:tcBorders>
          </w:tcPr>
          <w:p w:rsidR="0066595D" w:rsidRDefault="0066595D">
            <w:pPr>
              <w:pStyle w:val="ConsPlusNormal"/>
              <w:jc w:val="center"/>
            </w:pPr>
            <w:r>
              <w:t>8</w:t>
            </w:r>
          </w:p>
        </w:tc>
      </w:tr>
      <w:tr w:rsidR="0066595D">
        <w:tc>
          <w:tcPr>
            <w:tcW w:w="2380" w:type="dxa"/>
          </w:tcPr>
          <w:p w:rsidR="0066595D" w:rsidRDefault="0066595D">
            <w:pPr>
              <w:pStyle w:val="ConsPlusNormal"/>
            </w:pP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pP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pP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jc w:val="right"/>
            </w:pPr>
            <w:r>
              <w:t>Итого по коду счета</w:t>
            </w: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pP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pP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pP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jc w:val="right"/>
            </w:pPr>
            <w:r>
              <w:lastRenderedPageBreak/>
              <w:t>Итого по коду счета</w:t>
            </w: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c>
          <w:tcPr>
            <w:tcW w:w="2380" w:type="dxa"/>
          </w:tcPr>
          <w:p w:rsidR="0066595D" w:rsidRDefault="0066595D">
            <w:pPr>
              <w:pStyle w:val="ConsPlusNormal"/>
            </w:pPr>
          </w:p>
        </w:tc>
        <w:tc>
          <w:tcPr>
            <w:tcW w:w="814" w:type="dxa"/>
          </w:tcPr>
          <w:p w:rsidR="0066595D" w:rsidRDefault="0066595D">
            <w:pPr>
              <w:pStyle w:val="ConsPlusNormal"/>
            </w:pPr>
          </w:p>
        </w:tc>
        <w:tc>
          <w:tcPr>
            <w:tcW w:w="1114" w:type="dxa"/>
          </w:tcPr>
          <w:p w:rsidR="0066595D" w:rsidRDefault="0066595D">
            <w:pPr>
              <w:pStyle w:val="ConsPlusNormal"/>
            </w:pPr>
          </w:p>
        </w:tc>
        <w:tc>
          <w:tcPr>
            <w:tcW w:w="1684" w:type="dxa"/>
          </w:tcPr>
          <w:p w:rsidR="0066595D" w:rsidRDefault="0066595D">
            <w:pPr>
              <w:pStyle w:val="ConsPlusNormal"/>
            </w:pPr>
          </w:p>
        </w:tc>
        <w:tc>
          <w:tcPr>
            <w:tcW w:w="1699" w:type="dxa"/>
          </w:tcPr>
          <w:p w:rsidR="0066595D" w:rsidRDefault="0066595D">
            <w:pPr>
              <w:pStyle w:val="ConsPlusNormal"/>
            </w:pPr>
          </w:p>
        </w:tc>
        <w:tc>
          <w:tcPr>
            <w:tcW w:w="1354" w:type="dxa"/>
          </w:tcPr>
          <w:p w:rsidR="0066595D" w:rsidRDefault="0066595D">
            <w:pPr>
              <w:pStyle w:val="ConsPlusNormal"/>
            </w:pPr>
          </w:p>
        </w:tc>
        <w:tc>
          <w:tcPr>
            <w:tcW w:w="558" w:type="dxa"/>
          </w:tcPr>
          <w:p w:rsidR="0066595D" w:rsidRDefault="0066595D">
            <w:pPr>
              <w:pStyle w:val="ConsPlusNormal"/>
            </w:pPr>
          </w:p>
        </w:tc>
        <w:tc>
          <w:tcPr>
            <w:tcW w:w="1609" w:type="dxa"/>
            <w:tcBorders>
              <w:right w:val="nil"/>
            </w:tcBorders>
          </w:tcPr>
          <w:p w:rsidR="0066595D" w:rsidRDefault="0066595D">
            <w:pPr>
              <w:pStyle w:val="ConsPlusNormal"/>
            </w:pPr>
          </w:p>
        </w:tc>
      </w:tr>
      <w:tr w:rsidR="0066595D">
        <w:tblPrEx>
          <w:tblBorders>
            <w:left w:val="nil"/>
          </w:tblBorders>
        </w:tblPrEx>
        <w:tc>
          <w:tcPr>
            <w:tcW w:w="2380" w:type="dxa"/>
            <w:tcBorders>
              <w:left w:val="nil"/>
              <w:bottom w:val="nil"/>
            </w:tcBorders>
          </w:tcPr>
          <w:p w:rsidR="0066595D" w:rsidRDefault="0066595D">
            <w:pPr>
              <w:pStyle w:val="ConsPlusNormal"/>
              <w:jc w:val="right"/>
            </w:pPr>
            <w:r>
              <w:t>Всего</w:t>
            </w:r>
          </w:p>
        </w:tc>
        <w:tc>
          <w:tcPr>
            <w:tcW w:w="814" w:type="dxa"/>
          </w:tcPr>
          <w:p w:rsidR="0066595D" w:rsidRDefault="0066595D">
            <w:pPr>
              <w:pStyle w:val="ConsPlusNormal"/>
            </w:pPr>
          </w:p>
        </w:tc>
        <w:tc>
          <w:tcPr>
            <w:tcW w:w="8018" w:type="dxa"/>
            <w:gridSpan w:val="6"/>
            <w:tcBorders>
              <w:bottom w:val="nil"/>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bookmarkStart w:id="267" w:name="P17011"/>
      <w:bookmarkEnd w:id="267"/>
      <w:r>
        <w:t>4.  Сведения  об  экономии  при  заключении государственным (муниципальных)</w:t>
      </w:r>
    </w:p>
    <w:p w:rsidR="0066595D" w:rsidRDefault="0066595D">
      <w:pPr>
        <w:pStyle w:val="ConsPlusNonformat"/>
        <w:jc w:val="both"/>
      </w:pPr>
      <w:r>
        <w:t>контрактов с применением конкурентных способов</w:t>
      </w:r>
    </w:p>
    <w:p w:rsidR="0066595D" w:rsidRDefault="0066595D">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665"/>
        <w:gridCol w:w="2041"/>
        <w:gridCol w:w="2323"/>
      </w:tblGrid>
      <w:tr w:rsidR="0066595D">
        <w:tc>
          <w:tcPr>
            <w:tcW w:w="2551" w:type="dxa"/>
            <w:tcBorders>
              <w:left w:val="nil"/>
            </w:tcBorders>
          </w:tcPr>
          <w:p w:rsidR="0066595D" w:rsidRDefault="0066595D">
            <w:pPr>
              <w:pStyle w:val="ConsPlusNormal"/>
              <w:jc w:val="center"/>
            </w:pPr>
            <w:r>
              <w:t>Номер (код) счета бюджетного учета</w:t>
            </w:r>
          </w:p>
        </w:tc>
        <w:tc>
          <w:tcPr>
            <w:tcW w:w="2665" w:type="dxa"/>
          </w:tcPr>
          <w:p w:rsidR="0066595D" w:rsidRDefault="0066595D">
            <w:pPr>
              <w:pStyle w:val="ConsPlusNormal"/>
              <w:jc w:val="center"/>
            </w:pPr>
            <w:r>
              <w:t>Обязательства, принимаемые с применением конкуретных способов, а также у единственного поставщика (подрядчика, исполнителя) &lt;*&gt;</w:t>
            </w:r>
          </w:p>
        </w:tc>
        <w:tc>
          <w:tcPr>
            <w:tcW w:w="2041" w:type="dxa"/>
          </w:tcPr>
          <w:p w:rsidR="0066595D" w:rsidRDefault="0066595D">
            <w:pPr>
              <w:pStyle w:val="ConsPlusNormal"/>
              <w:jc w:val="center"/>
            </w:pPr>
            <w:r>
              <w:t>Принято обязательств по контрактам, руб.</w:t>
            </w:r>
          </w:p>
        </w:tc>
        <w:tc>
          <w:tcPr>
            <w:tcW w:w="2323" w:type="dxa"/>
            <w:tcBorders>
              <w:right w:val="nil"/>
            </w:tcBorders>
          </w:tcPr>
          <w:p w:rsidR="0066595D" w:rsidRDefault="0066595D">
            <w:pPr>
              <w:pStyle w:val="ConsPlusNormal"/>
              <w:jc w:val="center"/>
            </w:pPr>
            <w:r>
              <w:t>Экономия в результате применения конкурентных способов, руб.</w:t>
            </w:r>
          </w:p>
        </w:tc>
      </w:tr>
      <w:tr w:rsidR="0066595D">
        <w:tc>
          <w:tcPr>
            <w:tcW w:w="2551" w:type="dxa"/>
            <w:tcBorders>
              <w:left w:val="nil"/>
            </w:tcBorders>
          </w:tcPr>
          <w:p w:rsidR="0066595D" w:rsidRDefault="0066595D">
            <w:pPr>
              <w:pStyle w:val="ConsPlusNormal"/>
              <w:jc w:val="center"/>
            </w:pPr>
            <w:r>
              <w:t>1</w:t>
            </w:r>
          </w:p>
        </w:tc>
        <w:tc>
          <w:tcPr>
            <w:tcW w:w="2665" w:type="dxa"/>
          </w:tcPr>
          <w:p w:rsidR="0066595D" w:rsidRDefault="0066595D">
            <w:pPr>
              <w:pStyle w:val="ConsPlusNormal"/>
              <w:jc w:val="center"/>
            </w:pPr>
            <w:r>
              <w:t>2</w:t>
            </w:r>
          </w:p>
        </w:tc>
        <w:tc>
          <w:tcPr>
            <w:tcW w:w="2041" w:type="dxa"/>
          </w:tcPr>
          <w:p w:rsidR="0066595D" w:rsidRDefault="0066595D">
            <w:pPr>
              <w:pStyle w:val="ConsPlusNormal"/>
              <w:jc w:val="center"/>
            </w:pPr>
            <w:r>
              <w:t>3</w:t>
            </w:r>
          </w:p>
        </w:tc>
        <w:tc>
          <w:tcPr>
            <w:tcW w:w="2323" w:type="dxa"/>
            <w:tcBorders>
              <w:right w:val="nil"/>
            </w:tcBorders>
          </w:tcPr>
          <w:p w:rsidR="0066595D" w:rsidRDefault="0066595D">
            <w:pPr>
              <w:pStyle w:val="ConsPlusNormal"/>
              <w:jc w:val="center"/>
            </w:pPr>
            <w:r>
              <w:t>4</w:t>
            </w:r>
          </w:p>
        </w:tc>
      </w:tr>
      <w:tr w:rsidR="0066595D">
        <w:tblPrEx>
          <w:tblBorders>
            <w:left w:val="single" w:sz="4" w:space="0" w:color="auto"/>
          </w:tblBorders>
        </w:tblPrEx>
        <w:tc>
          <w:tcPr>
            <w:tcW w:w="2551" w:type="dxa"/>
          </w:tcPr>
          <w:p w:rsidR="0066595D" w:rsidRDefault="0066595D">
            <w:pPr>
              <w:pStyle w:val="ConsPlusNormal"/>
            </w:pP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pP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pP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jc w:val="right"/>
            </w:pPr>
            <w:r>
              <w:t>Итого по коду счета</w:t>
            </w: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pP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pP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pP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jc w:val="right"/>
            </w:pPr>
            <w:r>
              <w:t>Итого по коду счета</w:t>
            </w: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blPrEx>
          <w:tblBorders>
            <w:left w:val="single" w:sz="4" w:space="0" w:color="auto"/>
          </w:tblBorders>
        </w:tblPrEx>
        <w:tc>
          <w:tcPr>
            <w:tcW w:w="2551" w:type="dxa"/>
          </w:tcPr>
          <w:p w:rsidR="0066595D" w:rsidRDefault="0066595D">
            <w:pPr>
              <w:pStyle w:val="ConsPlusNormal"/>
            </w:pPr>
          </w:p>
        </w:tc>
        <w:tc>
          <w:tcPr>
            <w:tcW w:w="2665" w:type="dxa"/>
          </w:tcPr>
          <w:p w:rsidR="0066595D" w:rsidRDefault="0066595D">
            <w:pPr>
              <w:pStyle w:val="ConsPlusNormal"/>
            </w:pPr>
          </w:p>
        </w:tc>
        <w:tc>
          <w:tcPr>
            <w:tcW w:w="2041" w:type="dxa"/>
          </w:tcPr>
          <w:p w:rsidR="0066595D" w:rsidRDefault="0066595D">
            <w:pPr>
              <w:pStyle w:val="ConsPlusNormal"/>
            </w:pPr>
          </w:p>
        </w:tc>
        <w:tc>
          <w:tcPr>
            <w:tcW w:w="2323" w:type="dxa"/>
            <w:tcBorders>
              <w:right w:val="nil"/>
            </w:tcBorders>
          </w:tcPr>
          <w:p w:rsidR="0066595D" w:rsidRDefault="0066595D">
            <w:pPr>
              <w:pStyle w:val="ConsPlusNormal"/>
            </w:pPr>
          </w:p>
        </w:tc>
      </w:tr>
      <w:tr w:rsidR="0066595D">
        <w:tc>
          <w:tcPr>
            <w:tcW w:w="2551" w:type="dxa"/>
            <w:tcBorders>
              <w:left w:val="nil"/>
              <w:bottom w:val="nil"/>
            </w:tcBorders>
          </w:tcPr>
          <w:p w:rsidR="0066595D" w:rsidRDefault="0066595D">
            <w:pPr>
              <w:pStyle w:val="ConsPlusNormal"/>
              <w:jc w:val="right"/>
            </w:pPr>
            <w:r>
              <w:t>Всего</w:t>
            </w:r>
          </w:p>
        </w:tc>
        <w:tc>
          <w:tcPr>
            <w:tcW w:w="2665" w:type="dxa"/>
          </w:tcPr>
          <w:p w:rsidR="0066595D" w:rsidRDefault="0066595D">
            <w:pPr>
              <w:pStyle w:val="ConsPlusNormal"/>
            </w:pPr>
          </w:p>
        </w:tc>
        <w:tc>
          <w:tcPr>
            <w:tcW w:w="4364" w:type="dxa"/>
            <w:gridSpan w:val="2"/>
            <w:tcBorders>
              <w:bottom w:val="nil"/>
              <w:right w:val="nil"/>
            </w:tcBorders>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&lt;*&gt; При условии размещения извещения или приглашения принять участие.</w:t>
      </w:r>
    </w:p>
    <w:p w:rsidR="0066595D" w:rsidRDefault="0066595D">
      <w:pPr>
        <w:pStyle w:val="ConsPlusNormal"/>
        <w:jc w:val="both"/>
      </w:pPr>
    </w:p>
    <w:p w:rsidR="0066595D" w:rsidRDefault="0066595D">
      <w:pPr>
        <w:pStyle w:val="ConsPlusNormal"/>
        <w:jc w:val="both"/>
      </w:pPr>
    </w:p>
    <w:p w:rsidR="0066595D" w:rsidRDefault="0066595D">
      <w:pPr>
        <w:pStyle w:val="ConsPlusNormal"/>
        <w:jc w:val="both"/>
      </w:pPr>
    </w:p>
    <w:p w:rsidR="0066595D" w:rsidRDefault="0066595D">
      <w:pPr>
        <w:pStyle w:val="ConsPlusNormal"/>
        <w:jc w:val="center"/>
        <w:outlineLvl w:val="4"/>
      </w:pPr>
      <w:r>
        <w:t>Сведения по ущербу имуществу, хищениях денежных средств</w:t>
      </w:r>
    </w:p>
    <w:p w:rsidR="0066595D" w:rsidRDefault="0066595D">
      <w:pPr>
        <w:pStyle w:val="ConsPlusNormal"/>
        <w:jc w:val="center"/>
      </w:pPr>
      <w:r>
        <w:t>и материальных ценностей (Код формы по ОКУД 0503176)</w:t>
      </w:r>
    </w:p>
    <w:p w:rsidR="0066595D" w:rsidRDefault="0066595D">
      <w:pPr>
        <w:pStyle w:val="ConsPlusNormal"/>
        <w:jc w:val="both"/>
      </w:pPr>
    </w:p>
    <w:p w:rsidR="0066595D" w:rsidRDefault="0066595D">
      <w:pPr>
        <w:pStyle w:val="ConsPlusNormal"/>
        <w:ind w:firstLine="540"/>
        <w:jc w:val="both"/>
      </w:pPr>
      <w:r>
        <w:t xml:space="preserve">Исключены. - </w:t>
      </w:r>
      <w:hyperlink r:id="rId1290" w:history="1">
        <w:r>
          <w:rPr>
            <w:color w:val="0000FF"/>
          </w:rPr>
          <w:t>Приказ</w:t>
        </w:r>
      </w:hyperlink>
      <w:r>
        <w:t xml:space="preserve"> Минфина России от 31.12.2015 N 229н.</w:t>
      </w:r>
    </w:p>
    <w:p w:rsidR="0066595D" w:rsidRDefault="0066595D">
      <w:pPr>
        <w:pStyle w:val="ConsPlusNormal"/>
        <w:jc w:val="both"/>
      </w:pPr>
    </w:p>
    <w:p w:rsidR="0066595D" w:rsidRDefault="0066595D">
      <w:pPr>
        <w:pStyle w:val="ConsPlusNormal"/>
        <w:jc w:val="both"/>
      </w:pPr>
    </w:p>
    <w:p w:rsidR="0066595D" w:rsidRDefault="0066595D">
      <w:pPr>
        <w:pStyle w:val="ConsPlusNormal"/>
        <w:jc w:val="both"/>
      </w:pPr>
    </w:p>
    <w:p w:rsidR="0066595D" w:rsidRDefault="0066595D">
      <w:pPr>
        <w:pStyle w:val="ConsPlusNormal"/>
        <w:jc w:val="center"/>
        <w:outlineLvl w:val="4"/>
      </w:pPr>
      <w:r>
        <w:t>Сведения об использовании</w:t>
      </w:r>
    </w:p>
    <w:p w:rsidR="0066595D" w:rsidRDefault="0066595D">
      <w:pPr>
        <w:pStyle w:val="ConsPlusNormal"/>
        <w:jc w:val="center"/>
      </w:pPr>
      <w:r>
        <w:t>информационно-коммуникационных технологий</w:t>
      </w:r>
    </w:p>
    <w:p w:rsidR="0066595D" w:rsidRDefault="0066595D">
      <w:pPr>
        <w:pStyle w:val="ConsPlusNormal"/>
        <w:jc w:val="center"/>
      </w:pPr>
      <w:r>
        <w:t>(Код формы по ОКУД 0503177)</w:t>
      </w:r>
    </w:p>
    <w:p w:rsidR="0066595D" w:rsidRDefault="0066595D">
      <w:pPr>
        <w:pStyle w:val="ConsPlusNormal"/>
        <w:jc w:val="both"/>
      </w:pPr>
    </w:p>
    <w:p w:rsidR="0066595D" w:rsidRDefault="0066595D">
      <w:pPr>
        <w:pStyle w:val="ConsPlusNormal"/>
        <w:ind w:firstLine="540"/>
        <w:jc w:val="both"/>
      </w:pPr>
      <w:r>
        <w:t xml:space="preserve">Утратили силу. - </w:t>
      </w:r>
      <w:hyperlink r:id="rId1291" w:history="1">
        <w:r>
          <w:rPr>
            <w:color w:val="0000FF"/>
          </w:rPr>
          <w:t>Приказ</w:t>
        </w:r>
      </w:hyperlink>
      <w:r>
        <w:t xml:space="preserve"> Минфина России от 30.11.2018 N 244н.</w:t>
      </w:r>
    </w:p>
    <w:p w:rsidR="0066595D" w:rsidRDefault="0066595D">
      <w:pPr>
        <w:pStyle w:val="ConsPlusNormal"/>
        <w:jc w:val="both"/>
      </w:pP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92" w:history="1">
              <w:r>
                <w:rPr>
                  <w:color w:val="0000FF"/>
                </w:rPr>
                <w:t>Приказа</w:t>
              </w:r>
            </w:hyperlink>
            <w:r>
              <w:rPr>
                <w:color w:val="392C69"/>
              </w:rPr>
              <w:t xml:space="preserve"> Минфина России от 26.10.2012 N 138н)</w:t>
            </w:r>
          </w:p>
        </w:tc>
      </w:tr>
    </w:tbl>
    <w:p w:rsidR="0066595D" w:rsidRDefault="0066595D">
      <w:pPr>
        <w:pStyle w:val="ConsPlusNormal"/>
        <w:ind w:firstLine="540"/>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293" w:history="1">
        <w:r>
          <w:rPr>
            <w:color w:val="0000FF"/>
          </w:rPr>
          <w:t>ОКУД</w:t>
        </w:r>
      </w:hyperlink>
      <w:r>
        <w:t xml:space="preserve"> │ 0503178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268" w:name="P17089"/>
      <w:bookmarkEnd w:id="268"/>
      <w:r>
        <w:t xml:space="preserve">              Сведения об остатках денежных средств на счетах</w:t>
      </w:r>
    </w:p>
    <w:p w:rsidR="0066595D" w:rsidRDefault="0066595D">
      <w:pPr>
        <w:pStyle w:val="ConsPlusNonformat"/>
        <w:jc w:val="both"/>
      </w:pPr>
      <w:r>
        <w:t xml:space="preserve">                       получателя бюджетных средств</w:t>
      </w:r>
    </w:p>
    <w:p w:rsidR="0066595D" w:rsidRDefault="0066595D">
      <w:pPr>
        <w:pStyle w:val="ConsPlusNonformat"/>
        <w:jc w:val="both"/>
      </w:pPr>
    </w:p>
    <w:p w:rsidR="0066595D" w:rsidRDefault="0066595D">
      <w:pPr>
        <w:pStyle w:val="ConsPlusNonformat"/>
        <w:jc w:val="both"/>
      </w:pPr>
      <w:r>
        <w:t>Вид деятельности __________________________________________________________</w:t>
      </w:r>
    </w:p>
    <w:p w:rsidR="0066595D" w:rsidRDefault="0066595D">
      <w:pPr>
        <w:pStyle w:val="ConsPlusNonformat"/>
        <w:jc w:val="both"/>
      </w:pPr>
      <w:r>
        <w:t xml:space="preserve">                       (бюджетная, средства во временном распоряжении)</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1815"/>
        <w:gridCol w:w="1815"/>
        <w:gridCol w:w="1485"/>
        <w:gridCol w:w="1650"/>
        <w:gridCol w:w="1650"/>
      </w:tblGrid>
      <w:tr w:rsidR="0066595D">
        <w:tc>
          <w:tcPr>
            <w:tcW w:w="3960" w:type="dxa"/>
            <w:vMerge w:val="restart"/>
            <w:tcBorders>
              <w:left w:val="nil"/>
            </w:tcBorders>
          </w:tcPr>
          <w:p w:rsidR="0066595D" w:rsidRDefault="0066595D">
            <w:pPr>
              <w:pStyle w:val="ConsPlusNormal"/>
              <w:jc w:val="center"/>
            </w:pPr>
            <w:r>
              <w:lastRenderedPageBreak/>
              <w:t>Номер банковского (лицевого) счета</w:t>
            </w:r>
          </w:p>
        </w:tc>
        <w:tc>
          <w:tcPr>
            <w:tcW w:w="1815" w:type="dxa"/>
            <w:vMerge w:val="restart"/>
          </w:tcPr>
          <w:p w:rsidR="0066595D" w:rsidRDefault="0066595D">
            <w:pPr>
              <w:pStyle w:val="ConsPlusNormal"/>
              <w:jc w:val="center"/>
            </w:pPr>
            <w:r>
              <w:t>Код счета бюджетного учета</w:t>
            </w:r>
          </w:p>
        </w:tc>
        <w:tc>
          <w:tcPr>
            <w:tcW w:w="3300" w:type="dxa"/>
            <w:gridSpan w:val="2"/>
          </w:tcPr>
          <w:p w:rsidR="0066595D" w:rsidRDefault="0066595D">
            <w:pPr>
              <w:pStyle w:val="ConsPlusNormal"/>
              <w:jc w:val="center"/>
            </w:pPr>
            <w:r>
              <w:t>На начало года</w:t>
            </w:r>
          </w:p>
        </w:tc>
        <w:tc>
          <w:tcPr>
            <w:tcW w:w="3300" w:type="dxa"/>
            <w:gridSpan w:val="2"/>
            <w:tcBorders>
              <w:right w:val="nil"/>
            </w:tcBorders>
          </w:tcPr>
          <w:p w:rsidR="0066595D" w:rsidRDefault="0066595D">
            <w:pPr>
              <w:pStyle w:val="ConsPlusNormal"/>
              <w:jc w:val="center"/>
            </w:pPr>
            <w:r>
              <w:t>На конец отчетного периода</w:t>
            </w:r>
          </w:p>
        </w:tc>
      </w:tr>
      <w:tr w:rsidR="0066595D">
        <w:tc>
          <w:tcPr>
            <w:tcW w:w="3960" w:type="dxa"/>
            <w:vMerge/>
            <w:tcBorders>
              <w:left w:val="nil"/>
            </w:tcBorders>
          </w:tcPr>
          <w:p w:rsidR="0066595D" w:rsidRDefault="0066595D"/>
        </w:tc>
        <w:tc>
          <w:tcPr>
            <w:tcW w:w="1815" w:type="dxa"/>
            <w:vMerge/>
          </w:tcPr>
          <w:p w:rsidR="0066595D" w:rsidRDefault="0066595D"/>
        </w:tc>
        <w:tc>
          <w:tcPr>
            <w:tcW w:w="1815" w:type="dxa"/>
          </w:tcPr>
          <w:p w:rsidR="0066595D" w:rsidRDefault="0066595D">
            <w:pPr>
              <w:pStyle w:val="ConsPlusNormal"/>
              <w:jc w:val="center"/>
            </w:pPr>
            <w:r>
              <w:t>остаток средств на счете</w:t>
            </w:r>
          </w:p>
        </w:tc>
        <w:tc>
          <w:tcPr>
            <w:tcW w:w="1485" w:type="dxa"/>
          </w:tcPr>
          <w:p w:rsidR="0066595D" w:rsidRDefault="0066595D">
            <w:pPr>
              <w:pStyle w:val="ConsPlusNormal"/>
              <w:jc w:val="center"/>
            </w:pPr>
            <w:r>
              <w:t>средства в пути</w:t>
            </w:r>
          </w:p>
        </w:tc>
        <w:tc>
          <w:tcPr>
            <w:tcW w:w="1650" w:type="dxa"/>
          </w:tcPr>
          <w:p w:rsidR="0066595D" w:rsidRDefault="0066595D">
            <w:pPr>
              <w:pStyle w:val="ConsPlusNormal"/>
              <w:jc w:val="center"/>
            </w:pPr>
            <w:r>
              <w:t>остаток средств на счете</w:t>
            </w:r>
          </w:p>
        </w:tc>
        <w:tc>
          <w:tcPr>
            <w:tcW w:w="1650" w:type="dxa"/>
            <w:tcBorders>
              <w:right w:val="nil"/>
            </w:tcBorders>
          </w:tcPr>
          <w:p w:rsidR="0066595D" w:rsidRDefault="0066595D">
            <w:pPr>
              <w:pStyle w:val="ConsPlusNormal"/>
              <w:jc w:val="center"/>
            </w:pPr>
            <w:r>
              <w:t>средства в пути</w:t>
            </w:r>
          </w:p>
        </w:tc>
      </w:tr>
      <w:tr w:rsidR="0066595D">
        <w:tc>
          <w:tcPr>
            <w:tcW w:w="3960" w:type="dxa"/>
            <w:tcBorders>
              <w:left w:val="nil"/>
            </w:tcBorders>
          </w:tcPr>
          <w:p w:rsidR="0066595D" w:rsidRDefault="0066595D">
            <w:pPr>
              <w:pStyle w:val="ConsPlusNormal"/>
              <w:jc w:val="center"/>
            </w:pPr>
            <w:r>
              <w:t>1</w:t>
            </w:r>
          </w:p>
        </w:tc>
        <w:tc>
          <w:tcPr>
            <w:tcW w:w="1815" w:type="dxa"/>
          </w:tcPr>
          <w:p w:rsidR="0066595D" w:rsidRDefault="0066595D">
            <w:pPr>
              <w:pStyle w:val="ConsPlusNormal"/>
              <w:jc w:val="center"/>
            </w:pPr>
            <w:r>
              <w:t>2</w:t>
            </w:r>
          </w:p>
        </w:tc>
        <w:tc>
          <w:tcPr>
            <w:tcW w:w="1815" w:type="dxa"/>
          </w:tcPr>
          <w:p w:rsidR="0066595D" w:rsidRDefault="0066595D">
            <w:pPr>
              <w:pStyle w:val="ConsPlusNormal"/>
              <w:jc w:val="center"/>
            </w:pPr>
            <w:r>
              <w:t>3</w:t>
            </w:r>
          </w:p>
        </w:tc>
        <w:tc>
          <w:tcPr>
            <w:tcW w:w="1485" w:type="dxa"/>
          </w:tcPr>
          <w:p w:rsidR="0066595D" w:rsidRDefault="0066595D">
            <w:pPr>
              <w:pStyle w:val="ConsPlusNormal"/>
              <w:jc w:val="center"/>
            </w:pPr>
            <w:r>
              <w:t>4</w:t>
            </w:r>
          </w:p>
        </w:tc>
        <w:tc>
          <w:tcPr>
            <w:tcW w:w="1650" w:type="dxa"/>
          </w:tcPr>
          <w:p w:rsidR="0066595D" w:rsidRDefault="0066595D">
            <w:pPr>
              <w:pStyle w:val="ConsPlusNormal"/>
              <w:jc w:val="center"/>
            </w:pPr>
            <w:r>
              <w:t>5</w:t>
            </w:r>
          </w:p>
        </w:tc>
        <w:tc>
          <w:tcPr>
            <w:tcW w:w="1650" w:type="dxa"/>
            <w:tcBorders>
              <w:right w:val="nil"/>
            </w:tcBorders>
          </w:tcPr>
          <w:p w:rsidR="0066595D" w:rsidRDefault="0066595D">
            <w:pPr>
              <w:pStyle w:val="ConsPlusNormal"/>
              <w:jc w:val="center"/>
            </w:pPr>
            <w:r>
              <w:t>6</w:t>
            </w: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bookmarkStart w:id="269" w:name="P17109"/>
            <w:bookmarkEnd w:id="269"/>
            <w:r>
              <w:t>1. Счета в кредитных организациях</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right"/>
            </w:pPr>
            <w:r>
              <w:t>Итого по разделу 1</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bookmarkStart w:id="270" w:name="P17151"/>
            <w:bookmarkEnd w:id="270"/>
            <w:r>
              <w:t>2. Счета в финансовом органе</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tcBorders>
          </w:tcPr>
          <w:p w:rsidR="0066595D" w:rsidRDefault="0066595D">
            <w:pPr>
              <w:pStyle w:val="ConsPlusNormal"/>
              <w:jc w:val="right"/>
            </w:pPr>
            <w:r>
              <w:lastRenderedPageBreak/>
              <w:t>Итого по разделу 2</w:t>
            </w: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r w:rsidR="0066595D">
        <w:tblPrEx>
          <w:tblBorders>
            <w:right w:val="single" w:sz="4" w:space="0" w:color="auto"/>
          </w:tblBorders>
        </w:tblPrEx>
        <w:tc>
          <w:tcPr>
            <w:tcW w:w="3960" w:type="dxa"/>
            <w:tcBorders>
              <w:left w:val="nil"/>
              <w:bottom w:val="nil"/>
            </w:tcBorders>
          </w:tcPr>
          <w:p w:rsidR="0066595D" w:rsidRDefault="0066595D">
            <w:pPr>
              <w:pStyle w:val="ConsPlusNormal"/>
              <w:jc w:val="center"/>
            </w:pPr>
          </w:p>
        </w:tc>
        <w:tc>
          <w:tcPr>
            <w:tcW w:w="1815" w:type="dxa"/>
          </w:tcPr>
          <w:p w:rsidR="0066595D" w:rsidRDefault="0066595D">
            <w:pPr>
              <w:pStyle w:val="ConsPlusNormal"/>
              <w:jc w:val="both"/>
            </w:pPr>
          </w:p>
        </w:tc>
        <w:tc>
          <w:tcPr>
            <w:tcW w:w="1815" w:type="dxa"/>
          </w:tcPr>
          <w:p w:rsidR="0066595D" w:rsidRDefault="0066595D">
            <w:pPr>
              <w:pStyle w:val="ConsPlusNormal"/>
              <w:jc w:val="both"/>
            </w:pPr>
          </w:p>
        </w:tc>
        <w:tc>
          <w:tcPr>
            <w:tcW w:w="1485" w:type="dxa"/>
          </w:tcPr>
          <w:p w:rsidR="0066595D" w:rsidRDefault="0066595D">
            <w:pPr>
              <w:pStyle w:val="ConsPlusNormal"/>
              <w:jc w:val="both"/>
            </w:pPr>
          </w:p>
        </w:tc>
        <w:tc>
          <w:tcPr>
            <w:tcW w:w="1650" w:type="dxa"/>
          </w:tcPr>
          <w:p w:rsidR="0066595D" w:rsidRDefault="0066595D">
            <w:pPr>
              <w:pStyle w:val="ConsPlusNormal"/>
              <w:jc w:val="both"/>
            </w:pPr>
          </w:p>
        </w:tc>
        <w:tc>
          <w:tcPr>
            <w:tcW w:w="1650" w:type="dxa"/>
          </w:tcPr>
          <w:p w:rsidR="0066595D" w:rsidRDefault="0066595D">
            <w:pPr>
              <w:pStyle w:val="ConsPlusNormal"/>
              <w:jc w:val="both"/>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jc w:val="center"/>
        <w:outlineLvl w:val="4"/>
      </w:pPr>
      <w:r>
        <w:t>Сведения о кассовом исполнении смет доходов</w:t>
      </w:r>
    </w:p>
    <w:p w:rsidR="0066595D" w:rsidRDefault="0066595D">
      <w:pPr>
        <w:pStyle w:val="ConsPlusNormal"/>
        <w:jc w:val="center"/>
      </w:pPr>
      <w:r>
        <w:t>и расходов по приносящей доход деятельности</w:t>
      </w:r>
    </w:p>
    <w:p w:rsidR="0066595D" w:rsidRDefault="0066595D">
      <w:pPr>
        <w:pStyle w:val="ConsPlusNormal"/>
        <w:jc w:val="center"/>
      </w:pPr>
      <w:r>
        <w:t>(Код формы по ОКУД 0503182)</w:t>
      </w:r>
    </w:p>
    <w:p w:rsidR="0066595D" w:rsidRDefault="0066595D">
      <w:pPr>
        <w:pStyle w:val="ConsPlusNormal"/>
        <w:ind w:firstLine="540"/>
        <w:jc w:val="both"/>
      </w:pPr>
    </w:p>
    <w:p w:rsidR="0066595D" w:rsidRDefault="0066595D">
      <w:pPr>
        <w:pStyle w:val="ConsPlusNormal"/>
        <w:ind w:firstLine="540"/>
        <w:jc w:val="both"/>
      </w:pPr>
      <w:r>
        <w:t xml:space="preserve">Исключены. - </w:t>
      </w:r>
      <w:hyperlink r:id="rId1294"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95" w:history="1">
              <w:r>
                <w:rPr>
                  <w:color w:val="0000FF"/>
                </w:rPr>
                <w:t>Приказа</w:t>
              </w:r>
            </w:hyperlink>
            <w:r>
              <w:rPr>
                <w:color w:val="392C69"/>
              </w:rPr>
              <w:t xml:space="preserve"> Минфина России от 31.12.2015 N 229н)</w:t>
            </w:r>
          </w:p>
        </w:tc>
      </w:tr>
    </w:tbl>
    <w:p w:rsidR="0066595D" w:rsidRDefault="0066595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t>Код формы по ОКУД</w:t>
            </w:r>
          </w:p>
        </w:tc>
        <w:tc>
          <w:tcPr>
            <w:tcW w:w="1757" w:type="dxa"/>
            <w:tcBorders>
              <w:top w:val="single" w:sz="4" w:space="0" w:color="auto"/>
              <w:bottom w:val="single" w:sz="4" w:space="0" w:color="auto"/>
            </w:tcBorders>
          </w:tcPr>
          <w:p w:rsidR="0066595D" w:rsidRDefault="0066595D">
            <w:pPr>
              <w:pStyle w:val="ConsPlusNormal"/>
              <w:jc w:val="center"/>
            </w:pPr>
            <w:r>
              <w:t>0503296</w:t>
            </w:r>
          </w:p>
        </w:tc>
      </w:tr>
    </w:tbl>
    <w:p w:rsidR="0066595D" w:rsidRDefault="0066595D">
      <w:pPr>
        <w:pStyle w:val="ConsPlusNormal"/>
        <w:jc w:val="both"/>
      </w:pPr>
    </w:p>
    <w:p w:rsidR="0066595D" w:rsidRDefault="0066595D">
      <w:pPr>
        <w:pStyle w:val="ConsPlusNonformat"/>
        <w:jc w:val="both"/>
      </w:pPr>
      <w:bookmarkStart w:id="271" w:name="P17227"/>
      <w:bookmarkEnd w:id="271"/>
      <w:r>
        <w:t xml:space="preserve">                                  СВЕДЕНИЯ</w:t>
      </w:r>
    </w:p>
    <w:p w:rsidR="0066595D" w:rsidRDefault="0066595D">
      <w:pPr>
        <w:pStyle w:val="ConsPlusNonformat"/>
        <w:jc w:val="both"/>
      </w:pPr>
      <w:r>
        <w:t xml:space="preserve">         ОБ ИСПОЛНЕНИИ СУДЕБНЫХ РЕШЕНИЙ ПО ДЕНЕЖНЫМ ОБЯЗАТЕЛЬСТВАМ</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06"/>
        <w:gridCol w:w="567"/>
        <w:gridCol w:w="1076"/>
        <w:gridCol w:w="1076"/>
        <w:gridCol w:w="1076"/>
        <w:gridCol w:w="1076"/>
        <w:gridCol w:w="1076"/>
        <w:gridCol w:w="1081"/>
      </w:tblGrid>
      <w:tr w:rsidR="0066595D">
        <w:tc>
          <w:tcPr>
            <w:tcW w:w="2606" w:type="dxa"/>
            <w:tcBorders>
              <w:left w:val="nil"/>
            </w:tcBorders>
          </w:tcPr>
          <w:p w:rsidR="0066595D" w:rsidRDefault="0066595D">
            <w:pPr>
              <w:pStyle w:val="ConsPlusNormal"/>
              <w:jc w:val="center"/>
            </w:pPr>
            <w:r>
              <w:t>Наименование показателя</w:t>
            </w:r>
          </w:p>
        </w:tc>
        <w:tc>
          <w:tcPr>
            <w:tcW w:w="567" w:type="dxa"/>
          </w:tcPr>
          <w:p w:rsidR="0066595D" w:rsidRDefault="0066595D">
            <w:pPr>
              <w:pStyle w:val="ConsPlusNormal"/>
              <w:jc w:val="center"/>
            </w:pPr>
            <w:r>
              <w:t>Код строки</w:t>
            </w:r>
          </w:p>
        </w:tc>
        <w:tc>
          <w:tcPr>
            <w:tcW w:w="1076" w:type="dxa"/>
          </w:tcPr>
          <w:p w:rsidR="0066595D" w:rsidRDefault="0066595D">
            <w:pPr>
              <w:pStyle w:val="ConsPlusNormal"/>
              <w:jc w:val="center"/>
            </w:pPr>
            <w:r>
              <w:t>Не исполнено денежных обязательств на начало года</w:t>
            </w:r>
          </w:p>
        </w:tc>
        <w:tc>
          <w:tcPr>
            <w:tcW w:w="1076" w:type="dxa"/>
          </w:tcPr>
          <w:p w:rsidR="0066595D" w:rsidRDefault="0066595D">
            <w:pPr>
              <w:pStyle w:val="ConsPlusNormal"/>
              <w:jc w:val="center"/>
            </w:pPr>
            <w:r>
              <w:t>Принято денежных обязательств с начала года</w:t>
            </w:r>
          </w:p>
        </w:tc>
        <w:tc>
          <w:tcPr>
            <w:tcW w:w="1076" w:type="dxa"/>
          </w:tcPr>
          <w:p w:rsidR="0066595D" w:rsidRDefault="0066595D">
            <w:pPr>
              <w:pStyle w:val="ConsPlusNormal"/>
              <w:jc w:val="center"/>
            </w:pPr>
            <w:r>
              <w:t>Принято решение об уменьшении денежных обязательств</w:t>
            </w:r>
          </w:p>
        </w:tc>
        <w:tc>
          <w:tcPr>
            <w:tcW w:w="1076" w:type="dxa"/>
          </w:tcPr>
          <w:p w:rsidR="0066595D" w:rsidRDefault="0066595D">
            <w:pPr>
              <w:pStyle w:val="ConsPlusNormal"/>
              <w:jc w:val="center"/>
            </w:pPr>
            <w:r>
              <w:t>Исполнено денежных обязательств</w:t>
            </w:r>
          </w:p>
        </w:tc>
        <w:tc>
          <w:tcPr>
            <w:tcW w:w="1076" w:type="dxa"/>
          </w:tcPr>
          <w:p w:rsidR="0066595D" w:rsidRDefault="0066595D">
            <w:pPr>
              <w:pStyle w:val="ConsPlusNormal"/>
              <w:jc w:val="center"/>
            </w:pPr>
            <w:r>
              <w:t>Переоценка денежных обязательств</w:t>
            </w:r>
          </w:p>
        </w:tc>
        <w:tc>
          <w:tcPr>
            <w:tcW w:w="1081" w:type="dxa"/>
            <w:tcBorders>
              <w:right w:val="nil"/>
            </w:tcBorders>
          </w:tcPr>
          <w:p w:rsidR="0066595D" w:rsidRDefault="0066595D">
            <w:pPr>
              <w:pStyle w:val="ConsPlusNormal"/>
              <w:jc w:val="center"/>
            </w:pPr>
            <w:r>
              <w:t>Не исполнено денежных обязательств на конец отчетного периода</w:t>
            </w:r>
          </w:p>
        </w:tc>
      </w:tr>
      <w:tr w:rsidR="0066595D">
        <w:tc>
          <w:tcPr>
            <w:tcW w:w="2606" w:type="dxa"/>
            <w:tcBorders>
              <w:left w:val="nil"/>
            </w:tcBorders>
          </w:tcPr>
          <w:p w:rsidR="0066595D" w:rsidRDefault="0066595D">
            <w:pPr>
              <w:pStyle w:val="ConsPlusNormal"/>
              <w:jc w:val="center"/>
            </w:pPr>
            <w:r>
              <w:t>1</w:t>
            </w:r>
          </w:p>
        </w:tc>
        <w:tc>
          <w:tcPr>
            <w:tcW w:w="567" w:type="dxa"/>
            <w:vAlign w:val="bottom"/>
          </w:tcPr>
          <w:p w:rsidR="0066595D" w:rsidRDefault="0066595D">
            <w:pPr>
              <w:pStyle w:val="ConsPlusNormal"/>
              <w:jc w:val="center"/>
            </w:pPr>
            <w:r>
              <w:t>2</w:t>
            </w:r>
          </w:p>
        </w:tc>
        <w:tc>
          <w:tcPr>
            <w:tcW w:w="1076" w:type="dxa"/>
          </w:tcPr>
          <w:p w:rsidR="0066595D" w:rsidRDefault="0066595D">
            <w:pPr>
              <w:pStyle w:val="ConsPlusNormal"/>
              <w:jc w:val="center"/>
            </w:pPr>
            <w:r>
              <w:t>3</w:t>
            </w:r>
          </w:p>
        </w:tc>
        <w:tc>
          <w:tcPr>
            <w:tcW w:w="1076" w:type="dxa"/>
          </w:tcPr>
          <w:p w:rsidR="0066595D" w:rsidRDefault="0066595D">
            <w:pPr>
              <w:pStyle w:val="ConsPlusNormal"/>
              <w:jc w:val="center"/>
            </w:pPr>
            <w:r>
              <w:t>4</w:t>
            </w:r>
          </w:p>
        </w:tc>
        <w:tc>
          <w:tcPr>
            <w:tcW w:w="1076" w:type="dxa"/>
          </w:tcPr>
          <w:p w:rsidR="0066595D" w:rsidRDefault="0066595D">
            <w:pPr>
              <w:pStyle w:val="ConsPlusNormal"/>
              <w:jc w:val="center"/>
            </w:pPr>
            <w:r>
              <w:t>5</w:t>
            </w:r>
          </w:p>
        </w:tc>
        <w:tc>
          <w:tcPr>
            <w:tcW w:w="1076" w:type="dxa"/>
          </w:tcPr>
          <w:p w:rsidR="0066595D" w:rsidRDefault="0066595D">
            <w:pPr>
              <w:pStyle w:val="ConsPlusNormal"/>
              <w:jc w:val="center"/>
            </w:pPr>
            <w:r>
              <w:t>6</w:t>
            </w:r>
          </w:p>
        </w:tc>
        <w:tc>
          <w:tcPr>
            <w:tcW w:w="1076" w:type="dxa"/>
          </w:tcPr>
          <w:p w:rsidR="0066595D" w:rsidRDefault="0066595D">
            <w:pPr>
              <w:pStyle w:val="ConsPlusNormal"/>
              <w:jc w:val="center"/>
            </w:pPr>
            <w:r>
              <w:t>7</w:t>
            </w:r>
          </w:p>
        </w:tc>
        <w:tc>
          <w:tcPr>
            <w:tcW w:w="1081" w:type="dxa"/>
            <w:tcBorders>
              <w:right w:val="nil"/>
            </w:tcBorders>
          </w:tcPr>
          <w:p w:rsidR="0066595D" w:rsidRDefault="0066595D">
            <w:pPr>
              <w:pStyle w:val="ConsPlusNormal"/>
              <w:jc w:val="center"/>
            </w:pPr>
            <w:r>
              <w:t>8</w:t>
            </w:r>
          </w:p>
        </w:tc>
      </w:tr>
      <w:tr w:rsidR="0066595D">
        <w:tblPrEx>
          <w:tblBorders>
            <w:right w:val="single" w:sz="4" w:space="0" w:color="auto"/>
          </w:tblBorders>
        </w:tblPrEx>
        <w:tc>
          <w:tcPr>
            <w:tcW w:w="2606" w:type="dxa"/>
            <w:tcBorders>
              <w:left w:val="nil"/>
            </w:tcBorders>
          </w:tcPr>
          <w:p w:rsidR="0066595D" w:rsidRDefault="0066595D">
            <w:pPr>
              <w:pStyle w:val="ConsPlusNormal"/>
            </w:pPr>
            <w:r>
              <w:t xml:space="preserve">Сумма по судебным решениям судов </w:t>
            </w:r>
            <w:r>
              <w:lastRenderedPageBreak/>
              <w:t>судебной системы Российской Федерации</w:t>
            </w:r>
          </w:p>
        </w:tc>
        <w:tc>
          <w:tcPr>
            <w:tcW w:w="567" w:type="dxa"/>
            <w:vAlign w:val="bottom"/>
          </w:tcPr>
          <w:p w:rsidR="0066595D" w:rsidRDefault="0066595D">
            <w:pPr>
              <w:pStyle w:val="ConsPlusNormal"/>
              <w:jc w:val="center"/>
            </w:pPr>
            <w:bookmarkStart w:id="272" w:name="P17247"/>
            <w:bookmarkEnd w:id="272"/>
            <w:r>
              <w:lastRenderedPageBreak/>
              <w:t>010</w:t>
            </w: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81" w:type="dxa"/>
          </w:tcPr>
          <w:p w:rsidR="0066595D" w:rsidRDefault="0066595D">
            <w:pPr>
              <w:pStyle w:val="ConsPlusNormal"/>
            </w:pPr>
          </w:p>
        </w:tc>
      </w:tr>
      <w:tr w:rsidR="0066595D">
        <w:tblPrEx>
          <w:tblBorders>
            <w:right w:val="single" w:sz="4" w:space="0" w:color="auto"/>
          </w:tblBorders>
        </w:tblPrEx>
        <w:tc>
          <w:tcPr>
            <w:tcW w:w="2606" w:type="dxa"/>
            <w:tcBorders>
              <w:left w:val="nil"/>
              <w:bottom w:val="nil"/>
            </w:tcBorders>
          </w:tcPr>
          <w:p w:rsidR="0066595D" w:rsidRDefault="0066595D">
            <w:pPr>
              <w:pStyle w:val="ConsPlusNormal"/>
              <w:ind w:left="283"/>
            </w:pPr>
            <w:r>
              <w:lastRenderedPageBreak/>
              <w:t>из них:</w:t>
            </w:r>
          </w:p>
        </w:tc>
        <w:tc>
          <w:tcPr>
            <w:tcW w:w="567" w:type="dxa"/>
            <w:vMerge w:val="restart"/>
            <w:vAlign w:val="bottom"/>
          </w:tcPr>
          <w:p w:rsidR="0066595D" w:rsidRDefault="0066595D">
            <w:pPr>
              <w:pStyle w:val="ConsPlusNormal"/>
              <w:jc w:val="center"/>
            </w:pPr>
            <w:bookmarkStart w:id="273" w:name="P17255"/>
            <w:bookmarkEnd w:id="273"/>
            <w:r>
              <w:t>011</w:t>
            </w:r>
          </w:p>
        </w:tc>
        <w:tc>
          <w:tcPr>
            <w:tcW w:w="1076" w:type="dxa"/>
            <w:vMerge w:val="restart"/>
          </w:tcPr>
          <w:p w:rsidR="0066595D" w:rsidRDefault="0066595D">
            <w:pPr>
              <w:pStyle w:val="ConsPlusNormal"/>
            </w:pPr>
          </w:p>
        </w:tc>
        <w:tc>
          <w:tcPr>
            <w:tcW w:w="1076" w:type="dxa"/>
            <w:vMerge w:val="restart"/>
          </w:tcPr>
          <w:p w:rsidR="0066595D" w:rsidRDefault="0066595D">
            <w:pPr>
              <w:pStyle w:val="ConsPlusNormal"/>
            </w:pPr>
          </w:p>
        </w:tc>
        <w:tc>
          <w:tcPr>
            <w:tcW w:w="1076" w:type="dxa"/>
            <w:vMerge w:val="restart"/>
          </w:tcPr>
          <w:p w:rsidR="0066595D" w:rsidRDefault="0066595D">
            <w:pPr>
              <w:pStyle w:val="ConsPlusNormal"/>
            </w:pPr>
          </w:p>
        </w:tc>
        <w:tc>
          <w:tcPr>
            <w:tcW w:w="1076" w:type="dxa"/>
            <w:vMerge w:val="restart"/>
          </w:tcPr>
          <w:p w:rsidR="0066595D" w:rsidRDefault="0066595D">
            <w:pPr>
              <w:pStyle w:val="ConsPlusNormal"/>
            </w:pPr>
          </w:p>
        </w:tc>
        <w:tc>
          <w:tcPr>
            <w:tcW w:w="1076" w:type="dxa"/>
            <w:vMerge w:val="restart"/>
          </w:tcPr>
          <w:p w:rsidR="0066595D" w:rsidRDefault="0066595D">
            <w:pPr>
              <w:pStyle w:val="ConsPlusNormal"/>
            </w:pPr>
          </w:p>
        </w:tc>
        <w:tc>
          <w:tcPr>
            <w:tcW w:w="1081" w:type="dxa"/>
            <w:vMerge w:val="restart"/>
          </w:tcPr>
          <w:p w:rsidR="0066595D" w:rsidRDefault="0066595D">
            <w:pPr>
              <w:pStyle w:val="ConsPlusNormal"/>
            </w:pPr>
          </w:p>
        </w:tc>
      </w:tr>
      <w:tr w:rsidR="0066595D">
        <w:tblPrEx>
          <w:tblBorders>
            <w:right w:val="single" w:sz="4" w:space="0" w:color="auto"/>
          </w:tblBorders>
        </w:tblPrEx>
        <w:tc>
          <w:tcPr>
            <w:tcW w:w="2606" w:type="dxa"/>
            <w:tcBorders>
              <w:top w:val="nil"/>
              <w:left w:val="nil"/>
            </w:tcBorders>
          </w:tcPr>
          <w:p w:rsidR="0066595D" w:rsidRDefault="0066595D">
            <w:pPr>
              <w:pStyle w:val="ConsPlusNormal"/>
              <w:ind w:left="283"/>
            </w:pPr>
            <w:r>
              <w:t>по исполнительным документам</w:t>
            </w:r>
          </w:p>
        </w:tc>
        <w:tc>
          <w:tcPr>
            <w:tcW w:w="567" w:type="dxa"/>
            <w:vMerge/>
          </w:tcPr>
          <w:p w:rsidR="0066595D" w:rsidRDefault="0066595D"/>
        </w:tc>
        <w:tc>
          <w:tcPr>
            <w:tcW w:w="1076" w:type="dxa"/>
            <w:vMerge/>
          </w:tcPr>
          <w:p w:rsidR="0066595D" w:rsidRDefault="0066595D"/>
        </w:tc>
        <w:tc>
          <w:tcPr>
            <w:tcW w:w="1076" w:type="dxa"/>
            <w:vMerge/>
          </w:tcPr>
          <w:p w:rsidR="0066595D" w:rsidRDefault="0066595D"/>
        </w:tc>
        <w:tc>
          <w:tcPr>
            <w:tcW w:w="1076" w:type="dxa"/>
            <w:vMerge/>
          </w:tcPr>
          <w:p w:rsidR="0066595D" w:rsidRDefault="0066595D"/>
        </w:tc>
        <w:tc>
          <w:tcPr>
            <w:tcW w:w="1076" w:type="dxa"/>
            <w:vMerge/>
          </w:tcPr>
          <w:p w:rsidR="0066595D" w:rsidRDefault="0066595D"/>
        </w:tc>
        <w:tc>
          <w:tcPr>
            <w:tcW w:w="1076" w:type="dxa"/>
            <w:vMerge/>
          </w:tcPr>
          <w:p w:rsidR="0066595D" w:rsidRDefault="0066595D"/>
        </w:tc>
        <w:tc>
          <w:tcPr>
            <w:tcW w:w="1081" w:type="dxa"/>
            <w:vMerge/>
          </w:tcPr>
          <w:p w:rsidR="0066595D" w:rsidRDefault="0066595D"/>
        </w:tc>
      </w:tr>
      <w:tr w:rsidR="0066595D">
        <w:tblPrEx>
          <w:tblBorders>
            <w:right w:val="single" w:sz="4" w:space="0" w:color="auto"/>
          </w:tblBorders>
        </w:tblPrEx>
        <w:tc>
          <w:tcPr>
            <w:tcW w:w="2606" w:type="dxa"/>
            <w:tcBorders>
              <w:left w:val="nil"/>
            </w:tcBorders>
          </w:tcPr>
          <w:p w:rsidR="0066595D" w:rsidRDefault="0066595D">
            <w:pPr>
              <w:pStyle w:val="ConsPlusNormal"/>
            </w:pPr>
            <w:r>
              <w:t>Сумма по судебным решениям иностранных (международных) судов</w:t>
            </w:r>
          </w:p>
        </w:tc>
        <w:tc>
          <w:tcPr>
            <w:tcW w:w="567" w:type="dxa"/>
            <w:vAlign w:val="bottom"/>
          </w:tcPr>
          <w:p w:rsidR="0066595D" w:rsidRDefault="0066595D">
            <w:pPr>
              <w:pStyle w:val="ConsPlusNormal"/>
              <w:jc w:val="center"/>
            </w:pPr>
            <w:bookmarkStart w:id="274" w:name="P17264"/>
            <w:bookmarkEnd w:id="274"/>
            <w:r>
              <w:t>020</w:t>
            </w: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81" w:type="dxa"/>
          </w:tcPr>
          <w:p w:rsidR="0066595D" w:rsidRDefault="0066595D">
            <w:pPr>
              <w:pStyle w:val="ConsPlusNormal"/>
            </w:pPr>
          </w:p>
        </w:tc>
      </w:tr>
      <w:tr w:rsidR="0066595D">
        <w:tblPrEx>
          <w:tblBorders>
            <w:right w:val="single" w:sz="4" w:space="0" w:color="auto"/>
            <w:insideH w:val="nil"/>
          </w:tblBorders>
        </w:tblPrEx>
        <w:tc>
          <w:tcPr>
            <w:tcW w:w="2606" w:type="dxa"/>
            <w:tcBorders>
              <w:left w:val="nil"/>
              <w:bottom w:val="nil"/>
            </w:tcBorders>
          </w:tcPr>
          <w:p w:rsidR="0066595D" w:rsidRDefault="0066595D">
            <w:pPr>
              <w:pStyle w:val="ConsPlusNormal"/>
              <w:ind w:left="283"/>
            </w:pPr>
            <w:r>
              <w:t>из них:</w:t>
            </w:r>
          </w:p>
        </w:tc>
        <w:tc>
          <w:tcPr>
            <w:tcW w:w="567" w:type="dxa"/>
            <w:tcBorders>
              <w:bottom w:val="nil"/>
            </w:tcBorders>
          </w:tcPr>
          <w:p w:rsidR="0066595D" w:rsidRDefault="0066595D">
            <w:pPr>
              <w:pStyle w:val="ConsPlusNormal"/>
            </w:pPr>
          </w:p>
        </w:tc>
        <w:tc>
          <w:tcPr>
            <w:tcW w:w="1076" w:type="dxa"/>
            <w:tcBorders>
              <w:bottom w:val="nil"/>
            </w:tcBorders>
          </w:tcPr>
          <w:p w:rsidR="0066595D" w:rsidRDefault="0066595D">
            <w:pPr>
              <w:pStyle w:val="ConsPlusNormal"/>
            </w:pPr>
          </w:p>
        </w:tc>
        <w:tc>
          <w:tcPr>
            <w:tcW w:w="1076" w:type="dxa"/>
            <w:tcBorders>
              <w:bottom w:val="nil"/>
            </w:tcBorders>
          </w:tcPr>
          <w:p w:rsidR="0066595D" w:rsidRDefault="0066595D">
            <w:pPr>
              <w:pStyle w:val="ConsPlusNormal"/>
            </w:pPr>
          </w:p>
        </w:tc>
        <w:tc>
          <w:tcPr>
            <w:tcW w:w="1076" w:type="dxa"/>
            <w:tcBorders>
              <w:bottom w:val="nil"/>
            </w:tcBorders>
          </w:tcPr>
          <w:p w:rsidR="0066595D" w:rsidRDefault="0066595D">
            <w:pPr>
              <w:pStyle w:val="ConsPlusNormal"/>
            </w:pPr>
          </w:p>
        </w:tc>
        <w:tc>
          <w:tcPr>
            <w:tcW w:w="1076" w:type="dxa"/>
            <w:tcBorders>
              <w:bottom w:val="nil"/>
            </w:tcBorders>
          </w:tcPr>
          <w:p w:rsidR="0066595D" w:rsidRDefault="0066595D">
            <w:pPr>
              <w:pStyle w:val="ConsPlusNormal"/>
            </w:pPr>
          </w:p>
        </w:tc>
        <w:tc>
          <w:tcPr>
            <w:tcW w:w="1076" w:type="dxa"/>
            <w:tcBorders>
              <w:bottom w:val="nil"/>
            </w:tcBorders>
          </w:tcPr>
          <w:p w:rsidR="0066595D" w:rsidRDefault="0066595D">
            <w:pPr>
              <w:pStyle w:val="ConsPlusNormal"/>
            </w:pPr>
          </w:p>
        </w:tc>
        <w:tc>
          <w:tcPr>
            <w:tcW w:w="1081"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606" w:type="dxa"/>
            <w:tcBorders>
              <w:top w:val="nil"/>
              <w:left w:val="nil"/>
            </w:tcBorders>
          </w:tcPr>
          <w:p w:rsidR="0066595D" w:rsidRDefault="0066595D">
            <w:pPr>
              <w:pStyle w:val="ConsPlusNormal"/>
              <w:ind w:left="283"/>
            </w:pPr>
            <w:r>
              <w:t>по решениям Европейского суда по правам человека</w:t>
            </w:r>
          </w:p>
        </w:tc>
        <w:tc>
          <w:tcPr>
            <w:tcW w:w="567" w:type="dxa"/>
            <w:tcBorders>
              <w:top w:val="nil"/>
            </w:tcBorders>
            <w:vAlign w:val="bottom"/>
          </w:tcPr>
          <w:p w:rsidR="0066595D" w:rsidRDefault="0066595D">
            <w:pPr>
              <w:pStyle w:val="ConsPlusNormal"/>
              <w:jc w:val="center"/>
            </w:pPr>
            <w:bookmarkStart w:id="275" w:name="P17280"/>
            <w:bookmarkEnd w:id="275"/>
            <w:r>
              <w:t>021</w:t>
            </w:r>
          </w:p>
        </w:tc>
        <w:tc>
          <w:tcPr>
            <w:tcW w:w="1076" w:type="dxa"/>
            <w:tcBorders>
              <w:top w:val="nil"/>
            </w:tcBorders>
          </w:tcPr>
          <w:p w:rsidR="0066595D" w:rsidRDefault="0066595D">
            <w:pPr>
              <w:pStyle w:val="ConsPlusNormal"/>
            </w:pPr>
          </w:p>
        </w:tc>
        <w:tc>
          <w:tcPr>
            <w:tcW w:w="1076" w:type="dxa"/>
            <w:tcBorders>
              <w:top w:val="nil"/>
            </w:tcBorders>
          </w:tcPr>
          <w:p w:rsidR="0066595D" w:rsidRDefault="0066595D">
            <w:pPr>
              <w:pStyle w:val="ConsPlusNormal"/>
            </w:pPr>
          </w:p>
        </w:tc>
        <w:tc>
          <w:tcPr>
            <w:tcW w:w="1076" w:type="dxa"/>
            <w:tcBorders>
              <w:top w:val="nil"/>
            </w:tcBorders>
          </w:tcPr>
          <w:p w:rsidR="0066595D" w:rsidRDefault="0066595D">
            <w:pPr>
              <w:pStyle w:val="ConsPlusNormal"/>
            </w:pPr>
          </w:p>
        </w:tc>
        <w:tc>
          <w:tcPr>
            <w:tcW w:w="1076" w:type="dxa"/>
            <w:tcBorders>
              <w:top w:val="nil"/>
            </w:tcBorders>
          </w:tcPr>
          <w:p w:rsidR="0066595D" w:rsidRDefault="0066595D">
            <w:pPr>
              <w:pStyle w:val="ConsPlusNormal"/>
            </w:pPr>
          </w:p>
        </w:tc>
        <w:tc>
          <w:tcPr>
            <w:tcW w:w="1076" w:type="dxa"/>
            <w:tcBorders>
              <w:top w:val="nil"/>
            </w:tcBorders>
          </w:tcPr>
          <w:p w:rsidR="0066595D" w:rsidRDefault="0066595D">
            <w:pPr>
              <w:pStyle w:val="ConsPlusNormal"/>
            </w:pPr>
          </w:p>
        </w:tc>
        <w:tc>
          <w:tcPr>
            <w:tcW w:w="1081" w:type="dxa"/>
            <w:tcBorders>
              <w:top w:val="nil"/>
            </w:tcBorders>
          </w:tcPr>
          <w:p w:rsidR="0066595D" w:rsidRDefault="0066595D">
            <w:pPr>
              <w:pStyle w:val="ConsPlusNormal"/>
            </w:pPr>
          </w:p>
        </w:tc>
      </w:tr>
      <w:tr w:rsidR="0066595D">
        <w:tblPrEx>
          <w:tblBorders>
            <w:right w:val="single" w:sz="4" w:space="0" w:color="auto"/>
          </w:tblBorders>
        </w:tblPrEx>
        <w:tc>
          <w:tcPr>
            <w:tcW w:w="2606" w:type="dxa"/>
            <w:tcBorders>
              <w:left w:val="nil"/>
              <w:bottom w:val="nil"/>
            </w:tcBorders>
          </w:tcPr>
          <w:p w:rsidR="0066595D" w:rsidRDefault="0066595D">
            <w:pPr>
              <w:pStyle w:val="ConsPlusNormal"/>
              <w:jc w:val="right"/>
            </w:pPr>
            <w:r>
              <w:t>Всего</w:t>
            </w:r>
          </w:p>
        </w:tc>
        <w:tc>
          <w:tcPr>
            <w:tcW w:w="567" w:type="dxa"/>
            <w:vAlign w:val="bottom"/>
          </w:tcPr>
          <w:p w:rsidR="0066595D" w:rsidRDefault="0066595D">
            <w:pPr>
              <w:pStyle w:val="ConsPlusNormal"/>
              <w:jc w:val="center"/>
            </w:pPr>
            <w:r>
              <w:t>030</w:t>
            </w: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76" w:type="dxa"/>
          </w:tcPr>
          <w:p w:rsidR="0066595D" w:rsidRDefault="0066595D">
            <w:pPr>
              <w:pStyle w:val="ConsPlusNormal"/>
            </w:pPr>
          </w:p>
        </w:tc>
        <w:tc>
          <w:tcPr>
            <w:tcW w:w="1081"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СПРАВОЧНАЯ ТАБЛИЦА</w:t>
      </w:r>
    </w:p>
    <w:p w:rsidR="0066595D" w:rsidRDefault="0066595D">
      <w:pPr>
        <w:pStyle w:val="ConsPlusNonformat"/>
        <w:jc w:val="both"/>
      </w:pPr>
      <w:r>
        <w:t xml:space="preserve">                      ПО НЕИСПОЛНЕННЫМ РЕШЕНИЯМ СУДОВ</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5"/>
        <w:gridCol w:w="1930"/>
        <w:gridCol w:w="4422"/>
      </w:tblGrid>
      <w:tr w:rsidR="0066595D">
        <w:tc>
          <w:tcPr>
            <w:tcW w:w="3245" w:type="dxa"/>
            <w:vMerge w:val="restart"/>
            <w:tcBorders>
              <w:left w:val="nil"/>
            </w:tcBorders>
          </w:tcPr>
          <w:p w:rsidR="0066595D" w:rsidRDefault="0066595D">
            <w:pPr>
              <w:pStyle w:val="ConsPlusNormal"/>
              <w:jc w:val="center"/>
            </w:pPr>
            <w:r>
              <w:t>Код КОСГУ (аналитики)</w:t>
            </w:r>
          </w:p>
        </w:tc>
        <w:tc>
          <w:tcPr>
            <w:tcW w:w="6352" w:type="dxa"/>
            <w:gridSpan w:val="2"/>
            <w:tcBorders>
              <w:right w:val="nil"/>
            </w:tcBorders>
          </w:tcPr>
          <w:p w:rsidR="0066595D" w:rsidRDefault="0066595D">
            <w:pPr>
              <w:pStyle w:val="ConsPlusNormal"/>
              <w:jc w:val="center"/>
            </w:pPr>
            <w:r>
              <w:t>Всего</w:t>
            </w:r>
          </w:p>
        </w:tc>
      </w:tr>
      <w:tr w:rsidR="0066595D">
        <w:tc>
          <w:tcPr>
            <w:tcW w:w="3245" w:type="dxa"/>
            <w:vMerge/>
            <w:tcBorders>
              <w:left w:val="nil"/>
            </w:tcBorders>
          </w:tcPr>
          <w:p w:rsidR="0066595D" w:rsidRDefault="0066595D"/>
        </w:tc>
        <w:tc>
          <w:tcPr>
            <w:tcW w:w="1930" w:type="dxa"/>
          </w:tcPr>
          <w:p w:rsidR="0066595D" w:rsidRDefault="0066595D">
            <w:pPr>
              <w:pStyle w:val="ConsPlusNormal"/>
              <w:jc w:val="center"/>
            </w:pPr>
            <w:r>
              <w:t>количество</w:t>
            </w:r>
          </w:p>
        </w:tc>
        <w:tc>
          <w:tcPr>
            <w:tcW w:w="4422" w:type="dxa"/>
            <w:tcBorders>
              <w:right w:val="nil"/>
            </w:tcBorders>
          </w:tcPr>
          <w:p w:rsidR="0066595D" w:rsidRDefault="0066595D">
            <w:pPr>
              <w:pStyle w:val="ConsPlusNormal"/>
              <w:jc w:val="center"/>
            </w:pPr>
            <w:r>
              <w:t>сумма</w:t>
            </w:r>
          </w:p>
        </w:tc>
      </w:tr>
      <w:tr w:rsidR="0066595D">
        <w:tc>
          <w:tcPr>
            <w:tcW w:w="3245" w:type="dxa"/>
            <w:tcBorders>
              <w:left w:val="nil"/>
            </w:tcBorders>
          </w:tcPr>
          <w:p w:rsidR="0066595D" w:rsidRDefault="0066595D">
            <w:pPr>
              <w:pStyle w:val="ConsPlusNormal"/>
              <w:jc w:val="center"/>
            </w:pPr>
            <w:r>
              <w:t>1</w:t>
            </w:r>
          </w:p>
        </w:tc>
        <w:tc>
          <w:tcPr>
            <w:tcW w:w="1930" w:type="dxa"/>
          </w:tcPr>
          <w:p w:rsidR="0066595D" w:rsidRDefault="0066595D">
            <w:pPr>
              <w:pStyle w:val="ConsPlusNormal"/>
              <w:jc w:val="center"/>
            </w:pPr>
            <w:r>
              <w:t>2</w:t>
            </w:r>
          </w:p>
        </w:tc>
        <w:tc>
          <w:tcPr>
            <w:tcW w:w="4422" w:type="dxa"/>
            <w:tcBorders>
              <w:right w:val="nil"/>
            </w:tcBorders>
          </w:tcPr>
          <w:p w:rsidR="0066595D" w:rsidRDefault="0066595D">
            <w:pPr>
              <w:pStyle w:val="ConsPlusNormal"/>
              <w:jc w:val="center"/>
            </w:pPr>
            <w:r>
              <w:t>3</w:t>
            </w:r>
          </w:p>
        </w:tc>
      </w:tr>
      <w:tr w:rsidR="0066595D">
        <w:tblPrEx>
          <w:tblBorders>
            <w:left w:val="single" w:sz="4" w:space="0" w:color="auto"/>
            <w:right w:val="single" w:sz="4" w:space="0" w:color="auto"/>
          </w:tblBorders>
        </w:tblPrEx>
        <w:tc>
          <w:tcPr>
            <w:tcW w:w="3245" w:type="dxa"/>
          </w:tcPr>
          <w:p w:rsidR="0066595D" w:rsidRDefault="0066595D">
            <w:pPr>
              <w:pStyle w:val="ConsPlusNormal"/>
            </w:pPr>
          </w:p>
        </w:tc>
        <w:tc>
          <w:tcPr>
            <w:tcW w:w="1930" w:type="dxa"/>
          </w:tcPr>
          <w:p w:rsidR="0066595D" w:rsidRDefault="0066595D">
            <w:pPr>
              <w:pStyle w:val="ConsPlusNormal"/>
            </w:pPr>
          </w:p>
        </w:tc>
        <w:tc>
          <w:tcPr>
            <w:tcW w:w="4422" w:type="dxa"/>
          </w:tcPr>
          <w:p w:rsidR="0066595D" w:rsidRDefault="0066595D">
            <w:pPr>
              <w:pStyle w:val="ConsPlusNormal"/>
            </w:pPr>
          </w:p>
        </w:tc>
      </w:tr>
      <w:tr w:rsidR="0066595D">
        <w:tblPrEx>
          <w:tblBorders>
            <w:left w:val="single" w:sz="4" w:space="0" w:color="auto"/>
            <w:right w:val="single" w:sz="4" w:space="0" w:color="auto"/>
          </w:tblBorders>
        </w:tblPrEx>
        <w:tc>
          <w:tcPr>
            <w:tcW w:w="3245" w:type="dxa"/>
          </w:tcPr>
          <w:p w:rsidR="0066595D" w:rsidRDefault="0066595D">
            <w:pPr>
              <w:pStyle w:val="ConsPlusNormal"/>
            </w:pPr>
          </w:p>
        </w:tc>
        <w:tc>
          <w:tcPr>
            <w:tcW w:w="1930" w:type="dxa"/>
          </w:tcPr>
          <w:p w:rsidR="0066595D" w:rsidRDefault="0066595D">
            <w:pPr>
              <w:pStyle w:val="ConsPlusNormal"/>
            </w:pPr>
          </w:p>
        </w:tc>
        <w:tc>
          <w:tcPr>
            <w:tcW w:w="4422" w:type="dxa"/>
          </w:tcPr>
          <w:p w:rsidR="0066595D" w:rsidRDefault="0066595D">
            <w:pPr>
              <w:pStyle w:val="ConsPlusNormal"/>
            </w:pPr>
          </w:p>
        </w:tc>
      </w:tr>
      <w:tr w:rsidR="0066595D">
        <w:tblPrEx>
          <w:tblBorders>
            <w:right w:val="single" w:sz="4" w:space="0" w:color="auto"/>
          </w:tblBorders>
        </w:tblPrEx>
        <w:tc>
          <w:tcPr>
            <w:tcW w:w="3245" w:type="dxa"/>
            <w:tcBorders>
              <w:left w:val="nil"/>
              <w:bottom w:val="nil"/>
            </w:tcBorders>
          </w:tcPr>
          <w:p w:rsidR="0066595D" w:rsidRDefault="0066595D">
            <w:pPr>
              <w:pStyle w:val="ConsPlusNormal"/>
              <w:jc w:val="right"/>
            </w:pPr>
            <w:r>
              <w:t>Итого</w:t>
            </w:r>
          </w:p>
        </w:tc>
        <w:tc>
          <w:tcPr>
            <w:tcW w:w="1930" w:type="dxa"/>
          </w:tcPr>
          <w:p w:rsidR="0066595D" w:rsidRDefault="0066595D">
            <w:pPr>
              <w:pStyle w:val="ConsPlusNormal"/>
            </w:pPr>
          </w:p>
        </w:tc>
        <w:tc>
          <w:tcPr>
            <w:tcW w:w="4422" w:type="dxa"/>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Руководитель       ______________________      ____________________________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296" w:history="1">
              <w:r>
                <w:rPr>
                  <w:color w:val="0000FF"/>
                </w:rPr>
                <w:t>Приказа</w:t>
              </w:r>
            </w:hyperlink>
            <w:r>
              <w:rPr>
                <w:color w:val="392C69"/>
              </w:rPr>
              <w:t xml:space="preserve"> Минфина России от 19.12.2014 N 157н)</w:t>
            </w:r>
          </w:p>
        </w:tc>
      </w:tr>
    </w:tbl>
    <w:p w:rsidR="0066595D" w:rsidRDefault="0066595D">
      <w:pPr>
        <w:pStyle w:val="ConsPlusNormal"/>
        <w:jc w:val="both"/>
      </w:pPr>
    </w:p>
    <w:p w:rsidR="0066595D" w:rsidRDefault="0066595D">
      <w:pPr>
        <w:pStyle w:val="ConsPlusNonformat"/>
        <w:jc w:val="both"/>
      </w:pPr>
      <w:bookmarkStart w:id="276" w:name="P17325"/>
      <w:bookmarkEnd w:id="276"/>
      <w:r>
        <w:t xml:space="preserve">                                  СПРАВКА</w:t>
      </w:r>
    </w:p>
    <w:p w:rsidR="0066595D" w:rsidRDefault="0066595D">
      <w:pPr>
        <w:pStyle w:val="ConsPlusNonformat"/>
        <w:jc w:val="both"/>
      </w:pPr>
      <w:r>
        <w:t xml:space="preserve">                   о суммах консолидируемых поступлений,</w:t>
      </w:r>
    </w:p>
    <w:p w:rsidR="0066595D" w:rsidRDefault="0066595D">
      <w:pPr>
        <w:pStyle w:val="ConsPlusNonformat"/>
        <w:jc w:val="both"/>
      </w:pPr>
      <w:r>
        <w:t xml:space="preserve">                   подлежащих зачислению на счет бюджета</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r>
        <w:t xml:space="preserve">                                                  Форма по </w:t>
      </w:r>
      <w:hyperlink r:id="rId1297" w:history="1">
        <w:r>
          <w:rPr>
            <w:color w:val="0000FF"/>
          </w:rPr>
          <w:t>ОКУД</w:t>
        </w:r>
      </w:hyperlink>
      <w:r>
        <w:t xml:space="preserve"> │ 0503184 │</w:t>
      </w:r>
    </w:p>
    <w:p w:rsidR="0066595D" w:rsidRDefault="0066595D">
      <w:pPr>
        <w:pStyle w:val="ConsPlusNonformat"/>
        <w:jc w:val="both"/>
      </w:pPr>
      <w:r>
        <w:t xml:space="preserve">                                                                ├─────────┤</w:t>
      </w:r>
    </w:p>
    <w:p w:rsidR="0066595D" w:rsidRDefault="0066595D">
      <w:pPr>
        <w:pStyle w:val="ConsPlusNonformat"/>
        <w:jc w:val="both"/>
      </w:pPr>
      <w:r>
        <w:t xml:space="preserve">                           на 1 _________ 20__ г.          Дата │         │</w:t>
      </w:r>
    </w:p>
    <w:p w:rsidR="0066595D" w:rsidRDefault="0066595D">
      <w:pPr>
        <w:pStyle w:val="ConsPlusNonformat"/>
        <w:jc w:val="both"/>
      </w:pPr>
      <w:r>
        <w:t xml:space="preserve">                                                                ├─────────┤</w:t>
      </w:r>
    </w:p>
    <w:p w:rsidR="0066595D" w:rsidRDefault="0066595D">
      <w:pPr>
        <w:pStyle w:val="ConsPlusNonformat"/>
        <w:jc w:val="both"/>
      </w:pPr>
      <w:r>
        <w:t>Главный администратор, администратор                            │         │</w:t>
      </w:r>
    </w:p>
    <w:p w:rsidR="0066595D" w:rsidRDefault="0066595D">
      <w:pPr>
        <w:pStyle w:val="ConsPlusNonformat"/>
        <w:jc w:val="both"/>
      </w:pPr>
      <w:r>
        <w:t>доходов бюджета, главный администратор,                         │         │</w:t>
      </w:r>
    </w:p>
    <w:p w:rsidR="0066595D" w:rsidRDefault="0066595D">
      <w:pPr>
        <w:pStyle w:val="ConsPlusNonformat"/>
        <w:jc w:val="both"/>
      </w:pPr>
      <w:r>
        <w:t>администратор источников финансирования                         ├─────────┤</w:t>
      </w:r>
    </w:p>
    <w:p w:rsidR="0066595D" w:rsidRDefault="0066595D">
      <w:pPr>
        <w:pStyle w:val="ConsPlusNonformat"/>
        <w:jc w:val="both"/>
      </w:pPr>
      <w:r>
        <w:t>дефицита бюджета                        ___________ Глава по БК │         │</w:t>
      </w:r>
    </w:p>
    <w:p w:rsidR="0066595D" w:rsidRDefault="0066595D">
      <w:pPr>
        <w:pStyle w:val="ConsPlusNonformat"/>
        <w:jc w:val="both"/>
      </w:pPr>
      <w:r>
        <w:t xml:space="preserve">                                                                ├─────────┤</w:t>
      </w:r>
    </w:p>
    <w:p w:rsidR="0066595D" w:rsidRDefault="0066595D">
      <w:pPr>
        <w:pStyle w:val="ConsPlusNonformat"/>
        <w:jc w:val="both"/>
      </w:pPr>
      <w:r>
        <w:t xml:space="preserve">Наименование бюджета                    ___________    по </w:t>
      </w:r>
      <w:hyperlink r:id="rId1298"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299"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600"/>
        <w:gridCol w:w="1485"/>
        <w:gridCol w:w="3135"/>
        <w:gridCol w:w="1155"/>
      </w:tblGrid>
      <w:tr w:rsidR="0066595D">
        <w:tc>
          <w:tcPr>
            <w:tcW w:w="6600" w:type="dxa"/>
            <w:tcBorders>
              <w:left w:val="nil"/>
            </w:tcBorders>
          </w:tcPr>
          <w:p w:rsidR="0066595D" w:rsidRDefault="0066595D">
            <w:pPr>
              <w:pStyle w:val="ConsPlusNormal"/>
              <w:jc w:val="center"/>
            </w:pPr>
            <w:r>
              <w:lastRenderedPageBreak/>
              <w:t>Наименование поступления</w:t>
            </w:r>
          </w:p>
        </w:tc>
        <w:tc>
          <w:tcPr>
            <w:tcW w:w="1485" w:type="dxa"/>
          </w:tcPr>
          <w:p w:rsidR="0066595D" w:rsidRDefault="0066595D">
            <w:pPr>
              <w:pStyle w:val="ConsPlusNormal"/>
              <w:jc w:val="center"/>
            </w:pPr>
            <w:r>
              <w:t>Код строки</w:t>
            </w:r>
          </w:p>
        </w:tc>
        <w:tc>
          <w:tcPr>
            <w:tcW w:w="3135" w:type="dxa"/>
          </w:tcPr>
          <w:p w:rsidR="0066595D" w:rsidRDefault="0066595D">
            <w:pPr>
              <w:pStyle w:val="ConsPlusNormal"/>
              <w:jc w:val="center"/>
            </w:pPr>
            <w:r>
              <w:t>Код по бюджетной классификации</w:t>
            </w:r>
          </w:p>
        </w:tc>
        <w:tc>
          <w:tcPr>
            <w:tcW w:w="1155" w:type="dxa"/>
            <w:tcBorders>
              <w:right w:val="nil"/>
            </w:tcBorders>
          </w:tcPr>
          <w:p w:rsidR="0066595D" w:rsidRDefault="0066595D">
            <w:pPr>
              <w:pStyle w:val="ConsPlusNormal"/>
              <w:jc w:val="center"/>
            </w:pPr>
            <w:r>
              <w:t>Сумма</w:t>
            </w:r>
          </w:p>
        </w:tc>
      </w:tr>
      <w:tr w:rsidR="0066595D">
        <w:tc>
          <w:tcPr>
            <w:tcW w:w="6600" w:type="dxa"/>
            <w:tcBorders>
              <w:left w:val="nil"/>
            </w:tcBorders>
          </w:tcPr>
          <w:p w:rsidR="0066595D" w:rsidRDefault="0066595D">
            <w:pPr>
              <w:pStyle w:val="ConsPlusNormal"/>
              <w:jc w:val="center"/>
            </w:pPr>
            <w:r>
              <w:t>1</w:t>
            </w:r>
          </w:p>
        </w:tc>
        <w:tc>
          <w:tcPr>
            <w:tcW w:w="1485" w:type="dxa"/>
          </w:tcPr>
          <w:p w:rsidR="0066595D" w:rsidRDefault="0066595D">
            <w:pPr>
              <w:pStyle w:val="ConsPlusNormal"/>
              <w:jc w:val="center"/>
            </w:pPr>
            <w:r>
              <w:t>2</w:t>
            </w:r>
          </w:p>
        </w:tc>
        <w:tc>
          <w:tcPr>
            <w:tcW w:w="3135" w:type="dxa"/>
          </w:tcPr>
          <w:p w:rsidR="0066595D" w:rsidRDefault="0066595D">
            <w:pPr>
              <w:pStyle w:val="ConsPlusNormal"/>
              <w:jc w:val="center"/>
            </w:pPr>
            <w:r>
              <w:t>3</w:t>
            </w:r>
          </w:p>
        </w:tc>
        <w:tc>
          <w:tcPr>
            <w:tcW w:w="1155"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6600" w:type="dxa"/>
            <w:tcBorders>
              <w:left w:val="nil"/>
            </w:tcBorders>
          </w:tcPr>
          <w:p w:rsidR="0066595D" w:rsidRDefault="0066595D">
            <w:pPr>
              <w:pStyle w:val="ConsPlusNormal"/>
            </w:pPr>
            <w:bookmarkStart w:id="277" w:name="P17356"/>
            <w:bookmarkEnd w:id="277"/>
            <w:r>
              <w:t>Доходы бюджета, всего</w:t>
            </w:r>
          </w:p>
        </w:tc>
        <w:tc>
          <w:tcPr>
            <w:tcW w:w="1485" w:type="dxa"/>
          </w:tcPr>
          <w:p w:rsidR="0066595D" w:rsidRDefault="0066595D">
            <w:pPr>
              <w:pStyle w:val="ConsPlusNormal"/>
              <w:jc w:val="center"/>
            </w:pPr>
            <w:r>
              <w:t>010</w:t>
            </w:r>
          </w:p>
        </w:tc>
        <w:tc>
          <w:tcPr>
            <w:tcW w:w="3135" w:type="dxa"/>
          </w:tcPr>
          <w:p w:rsidR="0066595D" w:rsidRDefault="0066595D">
            <w:pPr>
              <w:pStyle w:val="ConsPlusNormal"/>
              <w:jc w:val="center"/>
            </w:pPr>
            <w:r>
              <w:t>X</w:t>
            </w: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ind w:left="283"/>
            </w:pPr>
            <w:r>
              <w:t>в том числе</w:t>
            </w: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bookmarkStart w:id="278" w:name="P17376"/>
            <w:bookmarkEnd w:id="278"/>
            <w:r>
              <w:t>Источники внутреннего финансирования дефицита бюджета</w:t>
            </w:r>
          </w:p>
        </w:tc>
        <w:tc>
          <w:tcPr>
            <w:tcW w:w="1485" w:type="dxa"/>
            <w:vAlign w:val="bottom"/>
          </w:tcPr>
          <w:p w:rsidR="0066595D" w:rsidRDefault="0066595D">
            <w:pPr>
              <w:pStyle w:val="ConsPlusNormal"/>
              <w:jc w:val="center"/>
            </w:pPr>
            <w:r>
              <w:t>520</w:t>
            </w:r>
          </w:p>
        </w:tc>
        <w:tc>
          <w:tcPr>
            <w:tcW w:w="3135" w:type="dxa"/>
            <w:vAlign w:val="bottom"/>
          </w:tcPr>
          <w:p w:rsidR="0066595D" w:rsidRDefault="0066595D">
            <w:pPr>
              <w:pStyle w:val="ConsPlusNormal"/>
              <w:jc w:val="center"/>
            </w:pPr>
            <w:r>
              <w:t>X</w:t>
            </w: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ind w:left="283"/>
            </w:pPr>
            <w:r>
              <w:t>в том числе</w:t>
            </w: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p>
        </w:tc>
        <w:tc>
          <w:tcPr>
            <w:tcW w:w="1485" w:type="dxa"/>
          </w:tcPr>
          <w:p w:rsidR="0066595D" w:rsidRDefault="0066595D">
            <w:pPr>
              <w:pStyle w:val="ConsPlusNormal"/>
              <w:jc w:val="both"/>
            </w:pPr>
          </w:p>
        </w:tc>
        <w:tc>
          <w:tcPr>
            <w:tcW w:w="3135" w:type="dxa"/>
          </w:tcPr>
          <w:p w:rsidR="0066595D" w:rsidRDefault="0066595D">
            <w:pPr>
              <w:pStyle w:val="ConsPlusNormal"/>
              <w:jc w:val="both"/>
            </w:pPr>
          </w:p>
        </w:tc>
        <w:tc>
          <w:tcPr>
            <w:tcW w:w="1155" w:type="dxa"/>
          </w:tcPr>
          <w:p w:rsidR="0066595D" w:rsidRDefault="0066595D">
            <w:pPr>
              <w:pStyle w:val="ConsPlusNormal"/>
              <w:jc w:val="both"/>
            </w:pPr>
          </w:p>
        </w:tc>
      </w:tr>
      <w:tr w:rsidR="0066595D">
        <w:tblPrEx>
          <w:tblBorders>
            <w:right w:val="single" w:sz="4" w:space="0" w:color="auto"/>
          </w:tblBorders>
        </w:tblPrEx>
        <w:tc>
          <w:tcPr>
            <w:tcW w:w="6600" w:type="dxa"/>
            <w:tcBorders>
              <w:left w:val="nil"/>
            </w:tcBorders>
          </w:tcPr>
          <w:p w:rsidR="0066595D" w:rsidRDefault="0066595D">
            <w:pPr>
              <w:pStyle w:val="ConsPlusNormal"/>
            </w:pPr>
            <w:bookmarkStart w:id="279" w:name="P17396"/>
            <w:bookmarkEnd w:id="279"/>
            <w:r>
              <w:t>Увеличение остатков средств</w:t>
            </w:r>
          </w:p>
        </w:tc>
        <w:tc>
          <w:tcPr>
            <w:tcW w:w="1485" w:type="dxa"/>
          </w:tcPr>
          <w:p w:rsidR="0066595D" w:rsidRDefault="0066595D">
            <w:pPr>
              <w:pStyle w:val="ConsPlusNormal"/>
              <w:jc w:val="center"/>
            </w:pPr>
            <w:r>
              <w:t>710</w:t>
            </w:r>
          </w:p>
        </w:tc>
        <w:tc>
          <w:tcPr>
            <w:tcW w:w="3135" w:type="dxa"/>
          </w:tcPr>
          <w:p w:rsidR="0066595D" w:rsidRDefault="0066595D">
            <w:pPr>
              <w:pStyle w:val="ConsPlusNormal"/>
              <w:jc w:val="center"/>
            </w:pPr>
            <w:r>
              <w:t>X</w:t>
            </w:r>
          </w:p>
        </w:tc>
        <w:tc>
          <w:tcPr>
            <w:tcW w:w="1155" w:type="dxa"/>
          </w:tcPr>
          <w:p w:rsidR="0066595D" w:rsidRDefault="0066595D">
            <w:pPr>
              <w:pStyle w:val="ConsPlusNormal"/>
              <w:jc w:val="both"/>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(введены </w:t>
            </w:r>
            <w:hyperlink r:id="rId1300" w:history="1">
              <w:r>
                <w:rPr>
                  <w:color w:val="0000FF"/>
                </w:rPr>
                <w:t>Приказом</w:t>
              </w:r>
            </w:hyperlink>
            <w:r>
              <w:rPr>
                <w:color w:val="392C69"/>
              </w:rPr>
              <w:t xml:space="preserve"> Минфина России от 02.11.2017 N 176н)</w:t>
            </w:r>
          </w:p>
        </w:tc>
      </w:tr>
    </w:tbl>
    <w:p w:rsidR="0066595D" w:rsidRDefault="0066595D">
      <w:pPr>
        <w:pStyle w:val="ConsPlusNormal"/>
        <w:jc w:val="both"/>
      </w:pPr>
    </w:p>
    <w:p w:rsidR="0066595D" w:rsidRDefault="0066595D">
      <w:pPr>
        <w:pStyle w:val="ConsPlusNonformat"/>
        <w:jc w:val="both"/>
      </w:pPr>
      <w:bookmarkStart w:id="280" w:name="P17413"/>
      <w:bookmarkEnd w:id="280"/>
      <w:r>
        <w:t xml:space="preserve">                Сведения о вложениях в объекты недвижимого</w:t>
      </w:r>
    </w:p>
    <w:p w:rsidR="0066595D" w:rsidRDefault="0066595D">
      <w:pPr>
        <w:pStyle w:val="ConsPlusNonformat"/>
        <w:jc w:val="both"/>
      </w:pPr>
      <w:r>
        <w:t xml:space="preserve">             имущества, объектах незавершенного строительства</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8"/>
        <w:gridCol w:w="2664"/>
        <w:gridCol w:w="1190"/>
        <w:gridCol w:w="1077"/>
      </w:tblGrid>
      <w:tr w:rsidR="0066595D">
        <w:tc>
          <w:tcPr>
            <w:tcW w:w="4138" w:type="dxa"/>
            <w:tcBorders>
              <w:top w:val="nil"/>
              <w:left w:val="nil"/>
              <w:bottom w:val="nil"/>
              <w:right w:val="nil"/>
            </w:tcBorders>
          </w:tcPr>
          <w:p w:rsidR="0066595D" w:rsidRDefault="0066595D">
            <w:pPr>
              <w:pStyle w:val="ConsPlusNormal"/>
            </w:pPr>
          </w:p>
        </w:tc>
        <w:tc>
          <w:tcPr>
            <w:tcW w:w="2664" w:type="dxa"/>
            <w:tcBorders>
              <w:top w:val="nil"/>
              <w:left w:val="nil"/>
              <w:bottom w:val="nil"/>
              <w:right w:val="nil"/>
            </w:tcBorders>
          </w:tcPr>
          <w:p w:rsidR="0066595D" w:rsidRDefault="0066595D">
            <w:pPr>
              <w:pStyle w:val="ConsPlusNormal"/>
            </w:pPr>
          </w:p>
        </w:tc>
        <w:tc>
          <w:tcPr>
            <w:tcW w:w="1190" w:type="dxa"/>
            <w:tcBorders>
              <w:top w:val="nil"/>
              <w:left w:val="nil"/>
              <w:bottom w:val="nil"/>
              <w:right w:val="single" w:sz="4" w:space="0" w:color="auto"/>
            </w:tcBorders>
          </w:tcPr>
          <w:p w:rsidR="0066595D" w:rsidRDefault="0066595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4138" w:type="dxa"/>
            <w:tcBorders>
              <w:top w:val="nil"/>
              <w:left w:val="nil"/>
              <w:bottom w:val="nil"/>
              <w:right w:val="nil"/>
            </w:tcBorders>
          </w:tcPr>
          <w:p w:rsidR="0066595D" w:rsidRDefault="0066595D">
            <w:pPr>
              <w:pStyle w:val="ConsPlusNormal"/>
            </w:pPr>
          </w:p>
        </w:tc>
        <w:tc>
          <w:tcPr>
            <w:tcW w:w="2664" w:type="dxa"/>
            <w:tcBorders>
              <w:top w:val="nil"/>
              <w:left w:val="nil"/>
              <w:bottom w:val="nil"/>
              <w:right w:val="nil"/>
            </w:tcBorders>
          </w:tcPr>
          <w:p w:rsidR="0066595D" w:rsidRDefault="0066595D">
            <w:pPr>
              <w:pStyle w:val="ConsPlusNormal"/>
            </w:pPr>
          </w:p>
        </w:tc>
        <w:tc>
          <w:tcPr>
            <w:tcW w:w="1190" w:type="dxa"/>
            <w:tcBorders>
              <w:top w:val="nil"/>
              <w:left w:val="nil"/>
              <w:bottom w:val="nil"/>
              <w:right w:val="single" w:sz="4" w:space="0" w:color="auto"/>
            </w:tcBorders>
          </w:tcPr>
          <w:p w:rsidR="0066595D" w:rsidRDefault="0066595D">
            <w:pPr>
              <w:pStyle w:val="ConsPlusNormal"/>
              <w:jc w:val="right"/>
            </w:pPr>
            <w:r>
              <w:t xml:space="preserve">Форма по </w:t>
            </w:r>
            <w:hyperlink r:id="rId1301"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0503190</w:t>
            </w:r>
          </w:p>
        </w:tc>
      </w:tr>
      <w:tr w:rsidR="0066595D">
        <w:tc>
          <w:tcPr>
            <w:tcW w:w="4138" w:type="dxa"/>
            <w:tcBorders>
              <w:top w:val="nil"/>
              <w:left w:val="nil"/>
              <w:bottom w:val="nil"/>
              <w:right w:val="nil"/>
            </w:tcBorders>
          </w:tcPr>
          <w:p w:rsidR="0066595D" w:rsidRDefault="0066595D">
            <w:pPr>
              <w:pStyle w:val="ConsPlusNormal"/>
            </w:pPr>
          </w:p>
        </w:tc>
        <w:tc>
          <w:tcPr>
            <w:tcW w:w="2664" w:type="dxa"/>
            <w:tcBorders>
              <w:top w:val="nil"/>
              <w:left w:val="nil"/>
              <w:bottom w:val="nil"/>
              <w:right w:val="nil"/>
            </w:tcBorders>
          </w:tcPr>
          <w:p w:rsidR="0066595D" w:rsidRDefault="0066595D">
            <w:pPr>
              <w:pStyle w:val="ConsPlusNormal"/>
              <w:jc w:val="center"/>
            </w:pPr>
            <w:r>
              <w:t>на 1 _______ 20__ г.</w:t>
            </w:r>
          </w:p>
        </w:tc>
        <w:tc>
          <w:tcPr>
            <w:tcW w:w="1190" w:type="dxa"/>
            <w:tcBorders>
              <w:top w:val="nil"/>
              <w:left w:val="nil"/>
              <w:bottom w:val="nil"/>
              <w:right w:val="single" w:sz="4" w:space="0" w:color="auto"/>
            </w:tcBorders>
          </w:tcPr>
          <w:p w:rsidR="0066595D" w:rsidRDefault="0066595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138" w:type="dxa"/>
            <w:vMerge w:val="restart"/>
            <w:tcBorders>
              <w:top w:val="nil"/>
              <w:left w:val="nil"/>
              <w:bottom w:val="nil"/>
              <w:right w:val="nil"/>
            </w:tcBorders>
            <w:vAlign w:val="bottom"/>
          </w:tcPr>
          <w:p w:rsidR="0066595D" w:rsidRDefault="0066595D">
            <w:pPr>
              <w:pStyle w:val="ConsPlusNormal"/>
            </w:pPr>
            <w:r>
              <w:t>Главный распорядитель, распорядитель бюджетных средств,</w:t>
            </w:r>
          </w:p>
          <w:p w:rsidR="0066595D" w:rsidRDefault="0066595D">
            <w:pPr>
              <w:pStyle w:val="ConsPlusNormal"/>
            </w:pPr>
            <w:r>
              <w:t>получатель бюджетных средств, финансовый орган</w:t>
            </w:r>
          </w:p>
        </w:tc>
        <w:tc>
          <w:tcPr>
            <w:tcW w:w="2664" w:type="dxa"/>
            <w:tcBorders>
              <w:top w:val="nil"/>
              <w:left w:val="nil"/>
              <w:bottom w:val="nil"/>
              <w:right w:val="nil"/>
            </w:tcBorders>
            <w:vAlign w:val="bottom"/>
          </w:tcPr>
          <w:p w:rsidR="0066595D" w:rsidRDefault="0066595D">
            <w:pPr>
              <w:pStyle w:val="ConsPlusNormal"/>
              <w:jc w:val="center"/>
            </w:pPr>
            <w:r>
              <w:t>__________________</w:t>
            </w:r>
          </w:p>
        </w:tc>
        <w:tc>
          <w:tcPr>
            <w:tcW w:w="1190"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138" w:type="dxa"/>
            <w:vMerge/>
            <w:tcBorders>
              <w:top w:val="nil"/>
              <w:left w:val="nil"/>
              <w:bottom w:val="nil"/>
              <w:right w:val="nil"/>
            </w:tcBorders>
          </w:tcPr>
          <w:p w:rsidR="0066595D" w:rsidRDefault="0066595D"/>
        </w:tc>
        <w:tc>
          <w:tcPr>
            <w:tcW w:w="2664" w:type="dxa"/>
            <w:tcBorders>
              <w:top w:val="nil"/>
              <w:left w:val="nil"/>
              <w:bottom w:val="nil"/>
              <w:right w:val="nil"/>
            </w:tcBorders>
            <w:vAlign w:val="bottom"/>
          </w:tcPr>
          <w:p w:rsidR="0066595D" w:rsidRDefault="0066595D">
            <w:pPr>
              <w:pStyle w:val="ConsPlusNormal"/>
              <w:jc w:val="center"/>
            </w:pPr>
            <w:r>
              <w:t>__________________</w:t>
            </w:r>
          </w:p>
        </w:tc>
        <w:tc>
          <w:tcPr>
            <w:tcW w:w="1190"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138" w:type="dxa"/>
            <w:tcBorders>
              <w:top w:val="nil"/>
              <w:left w:val="nil"/>
              <w:bottom w:val="nil"/>
              <w:right w:val="nil"/>
            </w:tcBorders>
            <w:vAlign w:val="bottom"/>
          </w:tcPr>
          <w:p w:rsidR="0066595D" w:rsidRDefault="0066595D">
            <w:pPr>
              <w:pStyle w:val="ConsPlusNormal"/>
            </w:pPr>
            <w:r>
              <w:t>Наименование бюджета</w:t>
            </w:r>
          </w:p>
        </w:tc>
        <w:tc>
          <w:tcPr>
            <w:tcW w:w="2664" w:type="dxa"/>
            <w:tcBorders>
              <w:top w:val="nil"/>
              <w:left w:val="nil"/>
              <w:bottom w:val="nil"/>
              <w:right w:val="nil"/>
            </w:tcBorders>
            <w:vAlign w:val="bottom"/>
          </w:tcPr>
          <w:p w:rsidR="0066595D" w:rsidRDefault="0066595D">
            <w:pPr>
              <w:pStyle w:val="ConsPlusNormal"/>
              <w:jc w:val="center"/>
            </w:pPr>
            <w:r>
              <w:t>__________________</w:t>
            </w:r>
          </w:p>
        </w:tc>
        <w:tc>
          <w:tcPr>
            <w:tcW w:w="1190" w:type="dxa"/>
            <w:tcBorders>
              <w:top w:val="nil"/>
              <w:left w:val="nil"/>
              <w:bottom w:val="nil"/>
              <w:right w:val="single" w:sz="4" w:space="0" w:color="auto"/>
            </w:tcBorders>
            <w:vAlign w:val="bottom"/>
          </w:tcPr>
          <w:p w:rsidR="0066595D" w:rsidRDefault="0066595D">
            <w:pPr>
              <w:pStyle w:val="ConsPlusNormal"/>
              <w:jc w:val="right"/>
            </w:pPr>
            <w:r>
              <w:t xml:space="preserve">по </w:t>
            </w:r>
            <w:hyperlink r:id="rId130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138" w:type="dxa"/>
            <w:tcBorders>
              <w:top w:val="nil"/>
              <w:left w:val="nil"/>
              <w:bottom w:val="nil"/>
              <w:right w:val="nil"/>
            </w:tcBorders>
            <w:vAlign w:val="bottom"/>
          </w:tcPr>
          <w:p w:rsidR="0066595D" w:rsidRDefault="0066595D">
            <w:pPr>
              <w:pStyle w:val="ConsPlusNormal"/>
            </w:pPr>
            <w:r>
              <w:t>Периодичность: годовая</w:t>
            </w:r>
          </w:p>
        </w:tc>
        <w:tc>
          <w:tcPr>
            <w:tcW w:w="2664" w:type="dxa"/>
            <w:tcBorders>
              <w:top w:val="nil"/>
              <w:left w:val="nil"/>
              <w:bottom w:val="nil"/>
              <w:right w:val="nil"/>
            </w:tcBorders>
            <w:vAlign w:val="bottom"/>
          </w:tcPr>
          <w:p w:rsidR="0066595D" w:rsidRDefault="0066595D">
            <w:pPr>
              <w:pStyle w:val="ConsPlusNormal"/>
            </w:pPr>
          </w:p>
        </w:tc>
        <w:tc>
          <w:tcPr>
            <w:tcW w:w="1190" w:type="dxa"/>
            <w:tcBorders>
              <w:top w:val="nil"/>
              <w:left w:val="nil"/>
              <w:bottom w:val="nil"/>
              <w:right w:val="single" w:sz="4" w:space="0" w:color="auto"/>
            </w:tcBorders>
            <w:vAlign w:val="bottom"/>
          </w:tcPr>
          <w:p w:rsidR="0066595D" w:rsidRDefault="0066595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138" w:type="dxa"/>
            <w:tcBorders>
              <w:top w:val="nil"/>
              <w:left w:val="nil"/>
              <w:bottom w:val="nil"/>
              <w:right w:val="nil"/>
            </w:tcBorders>
            <w:vAlign w:val="bottom"/>
          </w:tcPr>
          <w:p w:rsidR="0066595D" w:rsidRDefault="0066595D">
            <w:pPr>
              <w:pStyle w:val="ConsPlusNormal"/>
            </w:pPr>
            <w:r>
              <w:t>Единица измерения: руб.</w:t>
            </w:r>
          </w:p>
        </w:tc>
        <w:tc>
          <w:tcPr>
            <w:tcW w:w="2664" w:type="dxa"/>
            <w:tcBorders>
              <w:top w:val="nil"/>
              <w:left w:val="nil"/>
              <w:bottom w:val="nil"/>
              <w:right w:val="nil"/>
            </w:tcBorders>
            <w:vAlign w:val="bottom"/>
          </w:tcPr>
          <w:p w:rsidR="0066595D" w:rsidRDefault="0066595D">
            <w:pPr>
              <w:pStyle w:val="ConsPlusNormal"/>
            </w:pPr>
          </w:p>
        </w:tc>
        <w:tc>
          <w:tcPr>
            <w:tcW w:w="1190" w:type="dxa"/>
            <w:tcBorders>
              <w:top w:val="nil"/>
              <w:left w:val="nil"/>
              <w:bottom w:val="nil"/>
              <w:right w:val="single" w:sz="4" w:space="0" w:color="auto"/>
            </w:tcBorders>
            <w:vAlign w:val="bottom"/>
          </w:tcPr>
          <w:p w:rsidR="0066595D" w:rsidRDefault="0066595D">
            <w:pPr>
              <w:pStyle w:val="ConsPlusNormal"/>
              <w:jc w:val="right"/>
            </w:pPr>
            <w:r>
              <w:t xml:space="preserve">по </w:t>
            </w:r>
            <w:hyperlink r:id="rId1303"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383</w:t>
            </w:r>
          </w:p>
        </w:tc>
      </w:tr>
    </w:tbl>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624"/>
        <w:gridCol w:w="680"/>
        <w:gridCol w:w="737"/>
        <w:gridCol w:w="1018"/>
        <w:gridCol w:w="707"/>
        <w:gridCol w:w="708"/>
        <w:gridCol w:w="774"/>
        <w:gridCol w:w="775"/>
        <w:gridCol w:w="642"/>
        <w:gridCol w:w="642"/>
        <w:gridCol w:w="642"/>
        <w:gridCol w:w="775"/>
        <w:gridCol w:w="775"/>
        <w:gridCol w:w="776"/>
        <w:gridCol w:w="737"/>
        <w:gridCol w:w="694"/>
        <w:gridCol w:w="694"/>
        <w:gridCol w:w="694"/>
        <w:gridCol w:w="694"/>
        <w:gridCol w:w="680"/>
        <w:gridCol w:w="964"/>
      </w:tblGrid>
      <w:tr w:rsidR="0066595D">
        <w:tc>
          <w:tcPr>
            <w:tcW w:w="3628" w:type="dxa"/>
            <w:vMerge w:val="restart"/>
            <w:tcBorders>
              <w:left w:val="nil"/>
            </w:tcBorders>
          </w:tcPr>
          <w:p w:rsidR="0066595D" w:rsidRDefault="0066595D">
            <w:pPr>
              <w:pStyle w:val="ConsPlusNormal"/>
              <w:jc w:val="center"/>
            </w:pPr>
            <w:r>
              <w:lastRenderedPageBreak/>
              <w:t>Наименование показателя</w:t>
            </w:r>
          </w:p>
        </w:tc>
        <w:tc>
          <w:tcPr>
            <w:tcW w:w="624" w:type="dxa"/>
            <w:vMerge w:val="restart"/>
          </w:tcPr>
          <w:p w:rsidR="0066595D" w:rsidRDefault="0066595D">
            <w:pPr>
              <w:pStyle w:val="ConsPlusNormal"/>
              <w:jc w:val="center"/>
            </w:pPr>
            <w:r>
              <w:t>Код строки</w:t>
            </w:r>
          </w:p>
        </w:tc>
        <w:tc>
          <w:tcPr>
            <w:tcW w:w="680" w:type="dxa"/>
            <w:vMerge w:val="restart"/>
          </w:tcPr>
          <w:p w:rsidR="0066595D" w:rsidRDefault="0066595D">
            <w:pPr>
              <w:pStyle w:val="ConsPlusNormal"/>
              <w:jc w:val="center"/>
            </w:pPr>
            <w:r>
              <w:t>ИНН учреждения</w:t>
            </w:r>
          </w:p>
        </w:tc>
        <w:tc>
          <w:tcPr>
            <w:tcW w:w="737" w:type="dxa"/>
            <w:vMerge w:val="restart"/>
          </w:tcPr>
          <w:p w:rsidR="0066595D" w:rsidRDefault="0066595D">
            <w:pPr>
              <w:pStyle w:val="ConsPlusNormal"/>
              <w:jc w:val="center"/>
            </w:pPr>
            <w:r>
              <w:t>Код объекта</w:t>
            </w:r>
          </w:p>
        </w:tc>
        <w:tc>
          <w:tcPr>
            <w:tcW w:w="1018" w:type="dxa"/>
            <w:vMerge w:val="restart"/>
          </w:tcPr>
          <w:p w:rsidR="0066595D" w:rsidRDefault="0066595D">
            <w:pPr>
              <w:pStyle w:val="ConsPlusNormal"/>
              <w:jc w:val="center"/>
            </w:pPr>
            <w:r>
              <w:t>Кадастровый номер объекта недвижимости</w:t>
            </w:r>
          </w:p>
        </w:tc>
        <w:tc>
          <w:tcPr>
            <w:tcW w:w="1415" w:type="dxa"/>
            <w:gridSpan w:val="2"/>
            <w:vMerge w:val="restart"/>
          </w:tcPr>
          <w:p w:rsidR="0066595D" w:rsidRDefault="0066595D">
            <w:pPr>
              <w:pStyle w:val="ConsPlusNormal"/>
              <w:jc w:val="center"/>
            </w:pPr>
            <w:r>
              <w:t>Учетный номер объекта</w:t>
            </w:r>
          </w:p>
        </w:tc>
        <w:tc>
          <w:tcPr>
            <w:tcW w:w="774" w:type="dxa"/>
            <w:vMerge w:val="restart"/>
          </w:tcPr>
          <w:p w:rsidR="0066595D" w:rsidRDefault="0066595D">
            <w:pPr>
              <w:pStyle w:val="ConsPlusNormal"/>
              <w:jc w:val="center"/>
            </w:pPr>
            <w:r>
              <w:t>Статус объекта на отчетную дату</w:t>
            </w:r>
          </w:p>
        </w:tc>
        <w:tc>
          <w:tcPr>
            <w:tcW w:w="775" w:type="dxa"/>
            <w:vMerge w:val="restart"/>
          </w:tcPr>
          <w:p w:rsidR="0066595D" w:rsidRDefault="0066595D">
            <w:pPr>
              <w:pStyle w:val="ConsPlusNormal"/>
              <w:jc w:val="center"/>
            </w:pPr>
            <w:r>
              <w:t>Целевая функция объекта</w:t>
            </w:r>
          </w:p>
        </w:tc>
        <w:tc>
          <w:tcPr>
            <w:tcW w:w="1926" w:type="dxa"/>
            <w:gridSpan w:val="3"/>
            <w:vMerge w:val="restart"/>
          </w:tcPr>
          <w:p w:rsidR="0066595D" w:rsidRDefault="0066595D">
            <w:pPr>
              <w:pStyle w:val="ConsPlusNormal"/>
              <w:jc w:val="center"/>
            </w:pPr>
            <w:r>
              <w:t>Приостановление (прекращение) строительства</w:t>
            </w:r>
          </w:p>
        </w:tc>
        <w:tc>
          <w:tcPr>
            <w:tcW w:w="2326" w:type="dxa"/>
            <w:gridSpan w:val="3"/>
            <w:vMerge w:val="restart"/>
          </w:tcPr>
          <w:p w:rsidR="0066595D" w:rsidRDefault="0066595D">
            <w:pPr>
              <w:pStyle w:val="ConsPlusNormal"/>
              <w:jc w:val="center"/>
            </w:pPr>
            <w:r>
              <w:t>Плановые сроки реализации инвестиционного проекта, год</w:t>
            </w:r>
          </w:p>
        </w:tc>
        <w:tc>
          <w:tcPr>
            <w:tcW w:w="737" w:type="dxa"/>
            <w:vMerge w:val="restart"/>
          </w:tcPr>
          <w:p w:rsidR="0066595D" w:rsidRDefault="0066595D">
            <w:pPr>
              <w:pStyle w:val="ConsPlusNormal"/>
              <w:jc w:val="center"/>
            </w:pPr>
            <w:r>
              <w:t>Сметная стоимость на отчетную дату, руб.</w:t>
            </w:r>
          </w:p>
        </w:tc>
        <w:tc>
          <w:tcPr>
            <w:tcW w:w="4420" w:type="dxa"/>
            <w:gridSpan w:val="6"/>
            <w:tcBorders>
              <w:right w:val="nil"/>
            </w:tcBorders>
          </w:tcPr>
          <w:p w:rsidR="0066595D" w:rsidRDefault="0066595D">
            <w:pPr>
              <w:pStyle w:val="ConsPlusNormal"/>
              <w:jc w:val="center"/>
            </w:pPr>
            <w:r>
              <w:t>Расходы на реализацию инвестиционного проекта по данным бухгалтерского учета, руб</w:t>
            </w:r>
          </w:p>
        </w:tc>
      </w:tr>
      <w:tr w:rsidR="0066595D">
        <w:tc>
          <w:tcPr>
            <w:tcW w:w="3628" w:type="dxa"/>
            <w:vMerge/>
            <w:tcBorders>
              <w:left w:val="nil"/>
            </w:tcBorders>
          </w:tcPr>
          <w:p w:rsidR="0066595D" w:rsidRDefault="0066595D"/>
        </w:tc>
        <w:tc>
          <w:tcPr>
            <w:tcW w:w="624" w:type="dxa"/>
            <w:vMerge/>
          </w:tcPr>
          <w:p w:rsidR="0066595D" w:rsidRDefault="0066595D"/>
        </w:tc>
        <w:tc>
          <w:tcPr>
            <w:tcW w:w="680" w:type="dxa"/>
            <w:vMerge/>
          </w:tcPr>
          <w:p w:rsidR="0066595D" w:rsidRDefault="0066595D"/>
        </w:tc>
        <w:tc>
          <w:tcPr>
            <w:tcW w:w="737" w:type="dxa"/>
            <w:vMerge/>
          </w:tcPr>
          <w:p w:rsidR="0066595D" w:rsidRDefault="0066595D"/>
        </w:tc>
        <w:tc>
          <w:tcPr>
            <w:tcW w:w="1018" w:type="dxa"/>
            <w:vMerge/>
          </w:tcPr>
          <w:p w:rsidR="0066595D" w:rsidRDefault="0066595D"/>
        </w:tc>
        <w:tc>
          <w:tcPr>
            <w:tcW w:w="1415" w:type="dxa"/>
            <w:gridSpan w:val="2"/>
            <w:vMerge/>
          </w:tcPr>
          <w:p w:rsidR="0066595D" w:rsidRDefault="0066595D"/>
        </w:tc>
        <w:tc>
          <w:tcPr>
            <w:tcW w:w="774" w:type="dxa"/>
            <w:vMerge/>
          </w:tcPr>
          <w:p w:rsidR="0066595D" w:rsidRDefault="0066595D"/>
        </w:tc>
        <w:tc>
          <w:tcPr>
            <w:tcW w:w="775" w:type="dxa"/>
            <w:vMerge/>
          </w:tcPr>
          <w:p w:rsidR="0066595D" w:rsidRDefault="0066595D"/>
        </w:tc>
        <w:tc>
          <w:tcPr>
            <w:tcW w:w="1926" w:type="dxa"/>
            <w:gridSpan w:val="3"/>
            <w:vMerge/>
          </w:tcPr>
          <w:p w:rsidR="0066595D" w:rsidRDefault="0066595D"/>
        </w:tc>
        <w:tc>
          <w:tcPr>
            <w:tcW w:w="2326" w:type="dxa"/>
            <w:gridSpan w:val="3"/>
            <w:vMerge/>
          </w:tcPr>
          <w:p w:rsidR="0066595D" w:rsidRDefault="0066595D"/>
        </w:tc>
        <w:tc>
          <w:tcPr>
            <w:tcW w:w="737" w:type="dxa"/>
            <w:vMerge/>
          </w:tcPr>
          <w:p w:rsidR="0066595D" w:rsidRDefault="0066595D"/>
        </w:tc>
        <w:tc>
          <w:tcPr>
            <w:tcW w:w="2776" w:type="dxa"/>
            <w:gridSpan w:val="4"/>
          </w:tcPr>
          <w:p w:rsidR="0066595D" w:rsidRDefault="0066595D">
            <w:pPr>
              <w:pStyle w:val="ConsPlusNormal"/>
              <w:jc w:val="center"/>
            </w:pPr>
            <w:r>
              <w:t>фактические (по счету 010611000)</w:t>
            </w:r>
          </w:p>
        </w:tc>
        <w:tc>
          <w:tcPr>
            <w:tcW w:w="1644" w:type="dxa"/>
            <w:gridSpan w:val="2"/>
            <w:tcBorders>
              <w:right w:val="nil"/>
            </w:tcBorders>
          </w:tcPr>
          <w:p w:rsidR="0066595D" w:rsidRDefault="0066595D">
            <w:pPr>
              <w:pStyle w:val="ConsPlusNormal"/>
              <w:jc w:val="center"/>
            </w:pPr>
            <w:r>
              <w:t>кассовые расходы с начала реализации инвестиционного проекта</w:t>
            </w:r>
          </w:p>
        </w:tc>
      </w:tr>
      <w:tr w:rsidR="0066595D">
        <w:tc>
          <w:tcPr>
            <w:tcW w:w="3628" w:type="dxa"/>
            <w:vMerge/>
            <w:tcBorders>
              <w:left w:val="nil"/>
            </w:tcBorders>
          </w:tcPr>
          <w:p w:rsidR="0066595D" w:rsidRDefault="0066595D"/>
        </w:tc>
        <w:tc>
          <w:tcPr>
            <w:tcW w:w="624" w:type="dxa"/>
            <w:vMerge/>
          </w:tcPr>
          <w:p w:rsidR="0066595D" w:rsidRDefault="0066595D"/>
        </w:tc>
        <w:tc>
          <w:tcPr>
            <w:tcW w:w="680" w:type="dxa"/>
            <w:vMerge/>
          </w:tcPr>
          <w:p w:rsidR="0066595D" w:rsidRDefault="0066595D"/>
        </w:tc>
        <w:tc>
          <w:tcPr>
            <w:tcW w:w="737" w:type="dxa"/>
            <w:vMerge/>
          </w:tcPr>
          <w:p w:rsidR="0066595D" w:rsidRDefault="0066595D"/>
        </w:tc>
        <w:tc>
          <w:tcPr>
            <w:tcW w:w="1018" w:type="dxa"/>
            <w:vMerge/>
          </w:tcPr>
          <w:p w:rsidR="0066595D" w:rsidRDefault="0066595D"/>
        </w:tc>
        <w:tc>
          <w:tcPr>
            <w:tcW w:w="707" w:type="dxa"/>
          </w:tcPr>
          <w:p w:rsidR="0066595D" w:rsidRDefault="0066595D">
            <w:pPr>
              <w:pStyle w:val="ConsPlusNormal"/>
              <w:jc w:val="center"/>
            </w:pPr>
            <w:r>
              <w:t>на отчетную дату</w:t>
            </w:r>
          </w:p>
        </w:tc>
        <w:tc>
          <w:tcPr>
            <w:tcW w:w="708" w:type="dxa"/>
          </w:tcPr>
          <w:p w:rsidR="0066595D" w:rsidRDefault="0066595D">
            <w:pPr>
              <w:pStyle w:val="ConsPlusNormal"/>
              <w:jc w:val="center"/>
            </w:pPr>
            <w:r>
              <w:t>до поступления</w:t>
            </w:r>
          </w:p>
        </w:tc>
        <w:tc>
          <w:tcPr>
            <w:tcW w:w="774" w:type="dxa"/>
            <w:vMerge/>
          </w:tcPr>
          <w:p w:rsidR="0066595D" w:rsidRDefault="0066595D"/>
        </w:tc>
        <w:tc>
          <w:tcPr>
            <w:tcW w:w="775" w:type="dxa"/>
            <w:vMerge/>
          </w:tcPr>
          <w:p w:rsidR="0066595D" w:rsidRDefault="0066595D"/>
        </w:tc>
        <w:tc>
          <w:tcPr>
            <w:tcW w:w="642" w:type="dxa"/>
          </w:tcPr>
          <w:p w:rsidR="0066595D" w:rsidRDefault="0066595D">
            <w:pPr>
              <w:pStyle w:val="ConsPlusNormal"/>
              <w:jc w:val="center"/>
            </w:pPr>
            <w:r>
              <w:t>год</w:t>
            </w:r>
          </w:p>
        </w:tc>
        <w:tc>
          <w:tcPr>
            <w:tcW w:w="642" w:type="dxa"/>
          </w:tcPr>
          <w:p w:rsidR="0066595D" w:rsidRDefault="0066595D">
            <w:pPr>
              <w:pStyle w:val="ConsPlusNormal"/>
              <w:jc w:val="center"/>
            </w:pPr>
            <w:r>
              <w:t>код причины</w:t>
            </w:r>
          </w:p>
        </w:tc>
        <w:tc>
          <w:tcPr>
            <w:tcW w:w="642" w:type="dxa"/>
          </w:tcPr>
          <w:p w:rsidR="0066595D" w:rsidRDefault="0066595D">
            <w:pPr>
              <w:pStyle w:val="ConsPlusNormal"/>
              <w:jc w:val="center"/>
            </w:pPr>
            <w:r>
              <w:t>пояснения</w:t>
            </w:r>
          </w:p>
        </w:tc>
        <w:tc>
          <w:tcPr>
            <w:tcW w:w="775" w:type="dxa"/>
          </w:tcPr>
          <w:p w:rsidR="0066595D" w:rsidRDefault="0066595D">
            <w:pPr>
              <w:pStyle w:val="ConsPlusNormal"/>
              <w:jc w:val="center"/>
            </w:pPr>
            <w:r>
              <w:t>начало реализации</w:t>
            </w:r>
          </w:p>
        </w:tc>
        <w:tc>
          <w:tcPr>
            <w:tcW w:w="775" w:type="dxa"/>
          </w:tcPr>
          <w:p w:rsidR="0066595D" w:rsidRDefault="0066595D">
            <w:pPr>
              <w:pStyle w:val="ConsPlusNormal"/>
              <w:jc w:val="center"/>
            </w:pPr>
            <w:r>
              <w:t>окончание реализации</w:t>
            </w:r>
          </w:p>
        </w:tc>
        <w:tc>
          <w:tcPr>
            <w:tcW w:w="776" w:type="dxa"/>
          </w:tcPr>
          <w:p w:rsidR="0066595D" w:rsidRDefault="0066595D">
            <w:pPr>
              <w:pStyle w:val="ConsPlusNormal"/>
              <w:jc w:val="center"/>
            </w:pPr>
            <w:r>
              <w:t>реализации целевой функции</w:t>
            </w:r>
          </w:p>
        </w:tc>
        <w:tc>
          <w:tcPr>
            <w:tcW w:w="737" w:type="dxa"/>
            <w:vMerge/>
          </w:tcPr>
          <w:p w:rsidR="0066595D" w:rsidRDefault="0066595D"/>
        </w:tc>
        <w:tc>
          <w:tcPr>
            <w:tcW w:w="694" w:type="dxa"/>
          </w:tcPr>
          <w:p w:rsidR="0066595D" w:rsidRDefault="0066595D">
            <w:pPr>
              <w:pStyle w:val="ConsPlusNormal"/>
              <w:jc w:val="center"/>
            </w:pPr>
            <w:r>
              <w:t>на начало года</w:t>
            </w:r>
          </w:p>
        </w:tc>
        <w:tc>
          <w:tcPr>
            <w:tcW w:w="694" w:type="dxa"/>
          </w:tcPr>
          <w:p w:rsidR="0066595D" w:rsidRDefault="0066595D">
            <w:pPr>
              <w:pStyle w:val="ConsPlusNormal"/>
              <w:jc w:val="center"/>
            </w:pPr>
            <w:r>
              <w:t>увеличение</w:t>
            </w:r>
          </w:p>
        </w:tc>
        <w:tc>
          <w:tcPr>
            <w:tcW w:w="694" w:type="dxa"/>
          </w:tcPr>
          <w:p w:rsidR="0066595D" w:rsidRDefault="0066595D">
            <w:pPr>
              <w:pStyle w:val="ConsPlusNormal"/>
              <w:jc w:val="center"/>
            </w:pPr>
            <w:r>
              <w:t>уменьшение</w:t>
            </w:r>
          </w:p>
        </w:tc>
        <w:tc>
          <w:tcPr>
            <w:tcW w:w="694" w:type="dxa"/>
          </w:tcPr>
          <w:p w:rsidR="0066595D" w:rsidRDefault="0066595D">
            <w:pPr>
              <w:pStyle w:val="ConsPlusNormal"/>
              <w:jc w:val="center"/>
            </w:pPr>
            <w:r>
              <w:t>на конец года</w:t>
            </w:r>
          </w:p>
        </w:tc>
        <w:tc>
          <w:tcPr>
            <w:tcW w:w="680" w:type="dxa"/>
          </w:tcPr>
          <w:p w:rsidR="0066595D" w:rsidRDefault="0066595D">
            <w:pPr>
              <w:pStyle w:val="ConsPlusNormal"/>
              <w:jc w:val="center"/>
            </w:pPr>
            <w:r>
              <w:t>всего</w:t>
            </w:r>
          </w:p>
        </w:tc>
        <w:tc>
          <w:tcPr>
            <w:tcW w:w="964" w:type="dxa"/>
            <w:tcBorders>
              <w:right w:val="nil"/>
            </w:tcBorders>
          </w:tcPr>
          <w:p w:rsidR="0066595D" w:rsidRDefault="0066595D">
            <w:pPr>
              <w:pStyle w:val="ConsPlusNormal"/>
              <w:jc w:val="center"/>
            </w:pPr>
            <w:r>
              <w:t>из них, средств федерального бюджета</w:t>
            </w:r>
          </w:p>
        </w:tc>
      </w:tr>
      <w:tr w:rsidR="0066595D">
        <w:tc>
          <w:tcPr>
            <w:tcW w:w="3628"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737" w:type="dxa"/>
          </w:tcPr>
          <w:p w:rsidR="0066595D" w:rsidRDefault="0066595D">
            <w:pPr>
              <w:pStyle w:val="ConsPlusNormal"/>
              <w:jc w:val="center"/>
            </w:pPr>
            <w:r>
              <w:t>4</w:t>
            </w:r>
          </w:p>
        </w:tc>
        <w:tc>
          <w:tcPr>
            <w:tcW w:w="1018" w:type="dxa"/>
          </w:tcPr>
          <w:p w:rsidR="0066595D" w:rsidRDefault="0066595D">
            <w:pPr>
              <w:pStyle w:val="ConsPlusNormal"/>
              <w:jc w:val="center"/>
            </w:pPr>
            <w:r>
              <w:t>5</w:t>
            </w:r>
          </w:p>
        </w:tc>
        <w:tc>
          <w:tcPr>
            <w:tcW w:w="707" w:type="dxa"/>
          </w:tcPr>
          <w:p w:rsidR="0066595D" w:rsidRDefault="0066595D">
            <w:pPr>
              <w:pStyle w:val="ConsPlusNormal"/>
              <w:jc w:val="center"/>
            </w:pPr>
            <w:r>
              <w:t>6</w:t>
            </w:r>
          </w:p>
        </w:tc>
        <w:tc>
          <w:tcPr>
            <w:tcW w:w="708" w:type="dxa"/>
          </w:tcPr>
          <w:p w:rsidR="0066595D" w:rsidRDefault="0066595D">
            <w:pPr>
              <w:pStyle w:val="ConsPlusNormal"/>
              <w:jc w:val="center"/>
            </w:pPr>
            <w:r>
              <w:t>7</w:t>
            </w:r>
          </w:p>
        </w:tc>
        <w:tc>
          <w:tcPr>
            <w:tcW w:w="774" w:type="dxa"/>
          </w:tcPr>
          <w:p w:rsidR="0066595D" w:rsidRDefault="0066595D">
            <w:pPr>
              <w:pStyle w:val="ConsPlusNormal"/>
              <w:jc w:val="center"/>
            </w:pPr>
            <w:r>
              <w:t>8</w:t>
            </w:r>
          </w:p>
        </w:tc>
        <w:tc>
          <w:tcPr>
            <w:tcW w:w="775" w:type="dxa"/>
          </w:tcPr>
          <w:p w:rsidR="0066595D" w:rsidRDefault="0066595D">
            <w:pPr>
              <w:pStyle w:val="ConsPlusNormal"/>
              <w:jc w:val="center"/>
            </w:pPr>
            <w:r>
              <w:t>9</w:t>
            </w:r>
          </w:p>
        </w:tc>
        <w:tc>
          <w:tcPr>
            <w:tcW w:w="642" w:type="dxa"/>
          </w:tcPr>
          <w:p w:rsidR="0066595D" w:rsidRDefault="0066595D">
            <w:pPr>
              <w:pStyle w:val="ConsPlusNormal"/>
              <w:jc w:val="center"/>
            </w:pPr>
            <w:r>
              <w:t>10</w:t>
            </w:r>
          </w:p>
        </w:tc>
        <w:tc>
          <w:tcPr>
            <w:tcW w:w="642" w:type="dxa"/>
          </w:tcPr>
          <w:p w:rsidR="0066595D" w:rsidRDefault="0066595D">
            <w:pPr>
              <w:pStyle w:val="ConsPlusNormal"/>
              <w:jc w:val="center"/>
            </w:pPr>
            <w:r>
              <w:t>11</w:t>
            </w:r>
          </w:p>
        </w:tc>
        <w:tc>
          <w:tcPr>
            <w:tcW w:w="642" w:type="dxa"/>
          </w:tcPr>
          <w:p w:rsidR="0066595D" w:rsidRDefault="0066595D">
            <w:pPr>
              <w:pStyle w:val="ConsPlusNormal"/>
              <w:jc w:val="center"/>
            </w:pPr>
            <w:r>
              <w:t>12</w:t>
            </w:r>
          </w:p>
        </w:tc>
        <w:tc>
          <w:tcPr>
            <w:tcW w:w="775" w:type="dxa"/>
          </w:tcPr>
          <w:p w:rsidR="0066595D" w:rsidRDefault="0066595D">
            <w:pPr>
              <w:pStyle w:val="ConsPlusNormal"/>
              <w:jc w:val="center"/>
            </w:pPr>
            <w:r>
              <w:t>13</w:t>
            </w:r>
          </w:p>
        </w:tc>
        <w:tc>
          <w:tcPr>
            <w:tcW w:w="775" w:type="dxa"/>
          </w:tcPr>
          <w:p w:rsidR="0066595D" w:rsidRDefault="0066595D">
            <w:pPr>
              <w:pStyle w:val="ConsPlusNormal"/>
              <w:jc w:val="center"/>
            </w:pPr>
            <w:r>
              <w:t>14</w:t>
            </w:r>
          </w:p>
        </w:tc>
        <w:tc>
          <w:tcPr>
            <w:tcW w:w="776" w:type="dxa"/>
          </w:tcPr>
          <w:p w:rsidR="0066595D" w:rsidRDefault="0066595D">
            <w:pPr>
              <w:pStyle w:val="ConsPlusNormal"/>
              <w:jc w:val="center"/>
            </w:pPr>
            <w:r>
              <w:t>15</w:t>
            </w:r>
          </w:p>
        </w:tc>
        <w:tc>
          <w:tcPr>
            <w:tcW w:w="737" w:type="dxa"/>
          </w:tcPr>
          <w:p w:rsidR="0066595D" w:rsidRDefault="0066595D">
            <w:pPr>
              <w:pStyle w:val="ConsPlusNormal"/>
              <w:jc w:val="center"/>
            </w:pPr>
            <w:r>
              <w:t>16</w:t>
            </w:r>
          </w:p>
        </w:tc>
        <w:tc>
          <w:tcPr>
            <w:tcW w:w="694" w:type="dxa"/>
          </w:tcPr>
          <w:p w:rsidR="0066595D" w:rsidRDefault="0066595D">
            <w:pPr>
              <w:pStyle w:val="ConsPlusNormal"/>
              <w:jc w:val="center"/>
            </w:pPr>
            <w:r>
              <w:t>17</w:t>
            </w:r>
          </w:p>
        </w:tc>
        <w:tc>
          <w:tcPr>
            <w:tcW w:w="694" w:type="dxa"/>
          </w:tcPr>
          <w:p w:rsidR="0066595D" w:rsidRDefault="0066595D">
            <w:pPr>
              <w:pStyle w:val="ConsPlusNormal"/>
              <w:jc w:val="center"/>
            </w:pPr>
            <w:r>
              <w:t>18</w:t>
            </w:r>
          </w:p>
        </w:tc>
        <w:tc>
          <w:tcPr>
            <w:tcW w:w="694" w:type="dxa"/>
          </w:tcPr>
          <w:p w:rsidR="0066595D" w:rsidRDefault="0066595D">
            <w:pPr>
              <w:pStyle w:val="ConsPlusNormal"/>
              <w:jc w:val="center"/>
            </w:pPr>
            <w:r>
              <w:t>19</w:t>
            </w:r>
          </w:p>
        </w:tc>
        <w:tc>
          <w:tcPr>
            <w:tcW w:w="694" w:type="dxa"/>
          </w:tcPr>
          <w:p w:rsidR="0066595D" w:rsidRDefault="0066595D">
            <w:pPr>
              <w:pStyle w:val="ConsPlusNormal"/>
              <w:jc w:val="center"/>
            </w:pPr>
            <w:r>
              <w:t>20</w:t>
            </w:r>
          </w:p>
        </w:tc>
        <w:tc>
          <w:tcPr>
            <w:tcW w:w="680" w:type="dxa"/>
          </w:tcPr>
          <w:p w:rsidR="0066595D" w:rsidRDefault="0066595D">
            <w:pPr>
              <w:pStyle w:val="ConsPlusNormal"/>
              <w:jc w:val="center"/>
            </w:pPr>
            <w:r>
              <w:t>21</w:t>
            </w:r>
          </w:p>
        </w:tc>
        <w:tc>
          <w:tcPr>
            <w:tcW w:w="964" w:type="dxa"/>
            <w:tcBorders>
              <w:right w:val="nil"/>
            </w:tcBorders>
          </w:tcPr>
          <w:p w:rsidR="0066595D" w:rsidRDefault="0066595D">
            <w:pPr>
              <w:pStyle w:val="ConsPlusNormal"/>
              <w:jc w:val="center"/>
            </w:pPr>
            <w:r>
              <w:t>22</w:t>
            </w:r>
          </w:p>
        </w:tc>
      </w:tr>
      <w:tr w:rsidR="0066595D">
        <w:tblPrEx>
          <w:tblBorders>
            <w:right w:val="single" w:sz="4" w:space="0" w:color="auto"/>
          </w:tblBorders>
        </w:tblPrEx>
        <w:tc>
          <w:tcPr>
            <w:tcW w:w="3628" w:type="dxa"/>
            <w:tcBorders>
              <w:left w:val="nil"/>
            </w:tcBorders>
          </w:tcPr>
          <w:p w:rsidR="0066595D" w:rsidRDefault="0066595D">
            <w:pPr>
              <w:pStyle w:val="ConsPlusNormal"/>
              <w:jc w:val="both"/>
            </w:pPr>
            <w: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66595D" w:rsidRDefault="0066595D">
            <w:pPr>
              <w:pStyle w:val="ConsPlusNormal"/>
              <w:jc w:val="center"/>
            </w:pPr>
            <w:r>
              <w:t>100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left="283"/>
            </w:pPr>
            <w:r>
              <w:t>в том числе по объектам:</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c>
          <w:tcPr>
            <w:tcW w:w="1018" w:type="dxa"/>
            <w:vAlign w:val="bottom"/>
          </w:tcPr>
          <w:p w:rsidR="0066595D" w:rsidRDefault="0066595D">
            <w:pPr>
              <w:pStyle w:val="ConsPlusNormal"/>
            </w:pPr>
          </w:p>
        </w:tc>
        <w:tc>
          <w:tcPr>
            <w:tcW w:w="707" w:type="dxa"/>
            <w:vAlign w:val="bottom"/>
          </w:tcPr>
          <w:p w:rsidR="0066595D" w:rsidRDefault="0066595D">
            <w:pPr>
              <w:pStyle w:val="ConsPlusNormal"/>
            </w:pPr>
          </w:p>
        </w:tc>
        <w:tc>
          <w:tcPr>
            <w:tcW w:w="708" w:type="dxa"/>
            <w:vAlign w:val="bottom"/>
          </w:tcPr>
          <w:p w:rsidR="0066595D" w:rsidRDefault="0066595D">
            <w:pPr>
              <w:pStyle w:val="ConsPlusNormal"/>
            </w:pPr>
          </w:p>
        </w:tc>
        <w:tc>
          <w:tcPr>
            <w:tcW w:w="774" w:type="dxa"/>
            <w:vAlign w:val="bottom"/>
          </w:tcPr>
          <w:p w:rsidR="0066595D" w:rsidRDefault="0066595D">
            <w:pPr>
              <w:pStyle w:val="ConsPlusNormal"/>
            </w:pPr>
          </w:p>
        </w:tc>
        <w:tc>
          <w:tcPr>
            <w:tcW w:w="775"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775" w:type="dxa"/>
            <w:vAlign w:val="bottom"/>
          </w:tcPr>
          <w:p w:rsidR="0066595D" w:rsidRDefault="0066595D">
            <w:pPr>
              <w:pStyle w:val="ConsPlusNormal"/>
            </w:pPr>
          </w:p>
        </w:tc>
        <w:tc>
          <w:tcPr>
            <w:tcW w:w="775" w:type="dxa"/>
            <w:vAlign w:val="bottom"/>
          </w:tcPr>
          <w:p w:rsidR="0066595D" w:rsidRDefault="0066595D">
            <w:pPr>
              <w:pStyle w:val="ConsPlusNormal"/>
            </w:pPr>
          </w:p>
        </w:tc>
        <w:tc>
          <w:tcPr>
            <w:tcW w:w="776" w:type="dxa"/>
            <w:vAlign w:val="bottom"/>
          </w:tcPr>
          <w:p w:rsidR="0066595D" w:rsidRDefault="0066595D">
            <w:pPr>
              <w:pStyle w:val="ConsPlusNormal"/>
            </w:pP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jc w:val="both"/>
            </w:pPr>
            <w: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66595D" w:rsidRDefault="0066595D">
            <w:pPr>
              <w:pStyle w:val="ConsPlusNormal"/>
              <w:jc w:val="center"/>
            </w:pPr>
            <w:r>
              <w:t>200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left="283"/>
            </w:pPr>
            <w:r>
              <w:lastRenderedPageBreak/>
              <w:t>в том числе по объектам:</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c>
          <w:tcPr>
            <w:tcW w:w="1018" w:type="dxa"/>
            <w:vAlign w:val="bottom"/>
          </w:tcPr>
          <w:p w:rsidR="0066595D" w:rsidRDefault="0066595D">
            <w:pPr>
              <w:pStyle w:val="ConsPlusNormal"/>
            </w:pPr>
          </w:p>
        </w:tc>
        <w:tc>
          <w:tcPr>
            <w:tcW w:w="707" w:type="dxa"/>
            <w:vAlign w:val="bottom"/>
          </w:tcPr>
          <w:p w:rsidR="0066595D" w:rsidRDefault="0066595D">
            <w:pPr>
              <w:pStyle w:val="ConsPlusNormal"/>
            </w:pPr>
          </w:p>
        </w:tc>
        <w:tc>
          <w:tcPr>
            <w:tcW w:w="708" w:type="dxa"/>
            <w:vAlign w:val="bottom"/>
          </w:tcPr>
          <w:p w:rsidR="0066595D" w:rsidRDefault="0066595D">
            <w:pPr>
              <w:pStyle w:val="ConsPlusNormal"/>
            </w:pPr>
          </w:p>
        </w:tc>
        <w:tc>
          <w:tcPr>
            <w:tcW w:w="774" w:type="dxa"/>
            <w:vAlign w:val="bottom"/>
          </w:tcPr>
          <w:p w:rsidR="0066595D" w:rsidRDefault="0066595D">
            <w:pPr>
              <w:pStyle w:val="ConsPlusNormal"/>
            </w:pPr>
          </w:p>
        </w:tc>
        <w:tc>
          <w:tcPr>
            <w:tcW w:w="775"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775" w:type="dxa"/>
            <w:vAlign w:val="bottom"/>
          </w:tcPr>
          <w:p w:rsidR="0066595D" w:rsidRDefault="0066595D">
            <w:pPr>
              <w:pStyle w:val="ConsPlusNormal"/>
            </w:pPr>
          </w:p>
        </w:tc>
        <w:tc>
          <w:tcPr>
            <w:tcW w:w="775" w:type="dxa"/>
            <w:vAlign w:val="bottom"/>
          </w:tcPr>
          <w:p w:rsidR="0066595D" w:rsidRDefault="0066595D">
            <w:pPr>
              <w:pStyle w:val="ConsPlusNormal"/>
            </w:pPr>
          </w:p>
        </w:tc>
        <w:tc>
          <w:tcPr>
            <w:tcW w:w="776" w:type="dxa"/>
            <w:vAlign w:val="bottom"/>
          </w:tcPr>
          <w:p w:rsidR="0066595D" w:rsidRDefault="0066595D">
            <w:pPr>
              <w:pStyle w:val="ConsPlusNormal"/>
            </w:pP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jc w:val="both"/>
            </w:pPr>
            <w:r>
              <w:t>3. Объекты законченного строительства, введенные в эксплуатацию, не прошедшие государственную регистрацию, всего:</w:t>
            </w:r>
          </w:p>
        </w:tc>
        <w:tc>
          <w:tcPr>
            <w:tcW w:w="624" w:type="dxa"/>
            <w:vAlign w:val="bottom"/>
          </w:tcPr>
          <w:p w:rsidR="0066595D" w:rsidRDefault="0066595D">
            <w:pPr>
              <w:pStyle w:val="ConsPlusNormal"/>
              <w:jc w:val="center"/>
            </w:pPr>
            <w:r>
              <w:t>300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left="283"/>
            </w:pPr>
            <w:r>
              <w:t>в том числе по объектам:</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c>
          <w:tcPr>
            <w:tcW w:w="1018" w:type="dxa"/>
            <w:vAlign w:val="bottom"/>
          </w:tcPr>
          <w:p w:rsidR="0066595D" w:rsidRDefault="0066595D">
            <w:pPr>
              <w:pStyle w:val="ConsPlusNormal"/>
            </w:pPr>
          </w:p>
        </w:tc>
        <w:tc>
          <w:tcPr>
            <w:tcW w:w="707" w:type="dxa"/>
            <w:vAlign w:val="bottom"/>
          </w:tcPr>
          <w:p w:rsidR="0066595D" w:rsidRDefault="0066595D">
            <w:pPr>
              <w:pStyle w:val="ConsPlusNormal"/>
            </w:pPr>
          </w:p>
        </w:tc>
        <w:tc>
          <w:tcPr>
            <w:tcW w:w="708" w:type="dxa"/>
            <w:vAlign w:val="bottom"/>
          </w:tcPr>
          <w:p w:rsidR="0066595D" w:rsidRDefault="0066595D">
            <w:pPr>
              <w:pStyle w:val="ConsPlusNormal"/>
            </w:pPr>
          </w:p>
        </w:tc>
        <w:tc>
          <w:tcPr>
            <w:tcW w:w="774" w:type="dxa"/>
            <w:vAlign w:val="bottom"/>
          </w:tcPr>
          <w:p w:rsidR="0066595D" w:rsidRDefault="0066595D">
            <w:pPr>
              <w:pStyle w:val="ConsPlusNormal"/>
            </w:pPr>
          </w:p>
        </w:tc>
        <w:tc>
          <w:tcPr>
            <w:tcW w:w="775"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775" w:type="dxa"/>
            <w:vAlign w:val="bottom"/>
          </w:tcPr>
          <w:p w:rsidR="0066595D" w:rsidRDefault="0066595D">
            <w:pPr>
              <w:pStyle w:val="ConsPlusNormal"/>
            </w:pPr>
          </w:p>
        </w:tc>
        <w:tc>
          <w:tcPr>
            <w:tcW w:w="775" w:type="dxa"/>
            <w:vAlign w:val="bottom"/>
          </w:tcPr>
          <w:p w:rsidR="0066595D" w:rsidRDefault="0066595D">
            <w:pPr>
              <w:pStyle w:val="ConsPlusNormal"/>
            </w:pPr>
          </w:p>
        </w:tc>
        <w:tc>
          <w:tcPr>
            <w:tcW w:w="776" w:type="dxa"/>
            <w:vAlign w:val="bottom"/>
          </w:tcPr>
          <w:p w:rsidR="0066595D" w:rsidRDefault="0066595D">
            <w:pPr>
              <w:pStyle w:val="ConsPlusNormal"/>
            </w:pP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jc w:val="both"/>
            </w:pPr>
            <w:r>
              <w:t>4. Капитальные вложения, произведенные в объекты, строительство которых не начиналось, всего:</w:t>
            </w:r>
          </w:p>
        </w:tc>
        <w:tc>
          <w:tcPr>
            <w:tcW w:w="624" w:type="dxa"/>
            <w:vAlign w:val="bottom"/>
          </w:tcPr>
          <w:p w:rsidR="0066595D" w:rsidRDefault="0066595D">
            <w:pPr>
              <w:pStyle w:val="ConsPlusNormal"/>
              <w:jc w:val="center"/>
            </w:pPr>
            <w:r>
              <w:t>400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left="567"/>
            </w:pPr>
            <w:r>
              <w:t>в том числе по объектам:</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c>
          <w:tcPr>
            <w:tcW w:w="1018" w:type="dxa"/>
            <w:vAlign w:val="bottom"/>
          </w:tcPr>
          <w:p w:rsidR="0066595D" w:rsidRDefault="0066595D">
            <w:pPr>
              <w:pStyle w:val="ConsPlusNormal"/>
            </w:pPr>
          </w:p>
        </w:tc>
        <w:tc>
          <w:tcPr>
            <w:tcW w:w="707" w:type="dxa"/>
            <w:vAlign w:val="bottom"/>
          </w:tcPr>
          <w:p w:rsidR="0066595D" w:rsidRDefault="0066595D">
            <w:pPr>
              <w:pStyle w:val="ConsPlusNormal"/>
            </w:pPr>
          </w:p>
        </w:tc>
        <w:tc>
          <w:tcPr>
            <w:tcW w:w="708" w:type="dxa"/>
            <w:vAlign w:val="bottom"/>
          </w:tcPr>
          <w:p w:rsidR="0066595D" w:rsidRDefault="0066595D">
            <w:pPr>
              <w:pStyle w:val="ConsPlusNormal"/>
            </w:pPr>
          </w:p>
        </w:tc>
        <w:tc>
          <w:tcPr>
            <w:tcW w:w="774" w:type="dxa"/>
            <w:vAlign w:val="bottom"/>
          </w:tcPr>
          <w:p w:rsidR="0066595D" w:rsidRDefault="0066595D">
            <w:pPr>
              <w:pStyle w:val="ConsPlusNormal"/>
            </w:pPr>
          </w:p>
        </w:tc>
        <w:tc>
          <w:tcPr>
            <w:tcW w:w="775"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775" w:type="dxa"/>
            <w:vAlign w:val="bottom"/>
          </w:tcPr>
          <w:p w:rsidR="0066595D" w:rsidRDefault="0066595D">
            <w:pPr>
              <w:pStyle w:val="ConsPlusNormal"/>
            </w:pPr>
          </w:p>
        </w:tc>
        <w:tc>
          <w:tcPr>
            <w:tcW w:w="775" w:type="dxa"/>
            <w:vAlign w:val="bottom"/>
          </w:tcPr>
          <w:p w:rsidR="0066595D" w:rsidRDefault="0066595D">
            <w:pPr>
              <w:pStyle w:val="ConsPlusNormal"/>
            </w:pPr>
          </w:p>
        </w:tc>
        <w:tc>
          <w:tcPr>
            <w:tcW w:w="776" w:type="dxa"/>
            <w:vAlign w:val="bottom"/>
          </w:tcPr>
          <w:p w:rsidR="0066595D" w:rsidRDefault="0066595D">
            <w:pPr>
              <w:pStyle w:val="ConsPlusNormal"/>
            </w:pP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jc w:val="both"/>
            </w:pPr>
            <w:r>
              <w:t>из них:</w:t>
            </w:r>
          </w:p>
          <w:p w:rsidR="0066595D" w:rsidRDefault="0066595D">
            <w:pPr>
              <w:pStyle w:val="ConsPlusNormal"/>
              <w:ind w:firstLine="283"/>
              <w:jc w:val="both"/>
            </w:pPr>
            <w:r>
              <w:t>4.1. расходы на проектно-изыскательские работы и проектно-сметную документацию, всего:</w:t>
            </w:r>
          </w:p>
        </w:tc>
        <w:tc>
          <w:tcPr>
            <w:tcW w:w="624" w:type="dxa"/>
            <w:vAlign w:val="bottom"/>
          </w:tcPr>
          <w:p w:rsidR="0066595D" w:rsidRDefault="0066595D">
            <w:pPr>
              <w:pStyle w:val="ConsPlusNormal"/>
              <w:jc w:val="center"/>
            </w:pPr>
            <w:r>
              <w:t>410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left="567"/>
            </w:pPr>
            <w:r>
              <w:t>в том числе по объектам:</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c>
          <w:tcPr>
            <w:tcW w:w="1018" w:type="dxa"/>
            <w:vAlign w:val="bottom"/>
          </w:tcPr>
          <w:p w:rsidR="0066595D" w:rsidRDefault="0066595D">
            <w:pPr>
              <w:pStyle w:val="ConsPlusNormal"/>
            </w:pPr>
          </w:p>
        </w:tc>
        <w:tc>
          <w:tcPr>
            <w:tcW w:w="707" w:type="dxa"/>
            <w:vAlign w:val="bottom"/>
          </w:tcPr>
          <w:p w:rsidR="0066595D" w:rsidRDefault="0066595D">
            <w:pPr>
              <w:pStyle w:val="ConsPlusNormal"/>
            </w:pPr>
          </w:p>
        </w:tc>
        <w:tc>
          <w:tcPr>
            <w:tcW w:w="708" w:type="dxa"/>
            <w:vAlign w:val="bottom"/>
          </w:tcPr>
          <w:p w:rsidR="0066595D" w:rsidRDefault="0066595D">
            <w:pPr>
              <w:pStyle w:val="ConsPlusNormal"/>
            </w:pPr>
          </w:p>
        </w:tc>
        <w:tc>
          <w:tcPr>
            <w:tcW w:w="774" w:type="dxa"/>
            <w:vAlign w:val="bottom"/>
          </w:tcPr>
          <w:p w:rsidR="0066595D" w:rsidRDefault="0066595D">
            <w:pPr>
              <w:pStyle w:val="ConsPlusNormal"/>
            </w:pPr>
          </w:p>
        </w:tc>
        <w:tc>
          <w:tcPr>
            <w:tcW w:w="775"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775" w:type="dxa"/>
            <w:vAlign w:val="bottom"/>
          </w:tcPr>
          <w:p w:rsidR="0066595D" w:rsidRDefault="0066595D">
            <w:pPr>
              <w:pStyle w:val="ConsPlusNormal"/>
            </w:pPr>
          </w:p>
        </w:tc>
        <w:tc>
          <w:tcPr>
            <w:tcW w:w="775" w:type="dxa"/>
            <w:vAlign w:val="bottom"/>
          </w:tcPr>
          <w:p w:rsidR="0066595D" w:rsidRDefault="0066595D">
            <w:pPr>
              <w:pStyle w:val="ConsPlusNormal"/>
            </w:pPr>
          </w:p>
        </w:tc>
        <w:tc>
          <w:tcPr>
            <w:tcW w:w="776" w:type="dxa"/>
            <w:vAlign w:val="bottom"/>
          </w:tcPr>
          <w:p w:rsidR="0066595D" w:rsidRDefault="0066595D">
            <w:pPr>
              <w:pStyle w:val="ConsPlusNormal"/>
            </w:pP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jc w:val="both"/>
            </w:pPr>
            <w:r>
              <w:t>5. Капитальные вложения, произведенные при приобретении объектов незавершенного строительства, всего:</w:t>
            </w:r>
          </w:p>
        </w:tc>
        <w:tc>
          <w:tcPr>
            <w:tcW w:w="624" w:type="dxa"/>
            <w:vAlign w:val="bottom"/>
          </w:tcPr>
          <w:p w:rsidR="0066595D" w:rsidRDefault="0066595D">
            <w:pPr>
              <w:pStyle w:val="ConsPlusNormal"/>
              <w:jc w:val="center"/>
            </w:pPr>
            <w:r>
              <w:t>500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jc w:val="both"/>
            </w:pPr>
            <w:r>
              <w:t>в том числе:</w:t>
            </w:r>
          </w:p>
          <w:p w:rsidR="0066595D" w:rsidRDefault="0066595D">
            <w:pPr>
              <w:pStyle w:val="ConsPlusNormal"/>
              <w:ind w:firstLine="283"/>
              <w:jc w:val="both"/>
            </w:pPr>
            <w:r>
              <w:t>5.1.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66595D" w:rsidRDefault="0066595D">
            <w:pPr>
              <w:pStyle w:val="ConsPlusNormal"/>
              <w:jc w:val="center"/>
            </w:pPr>
            <w:r>
              <w:t>510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left="567"/>
            </w:pPr>
            <w:r>
              <w:lastRenderedPageBreak/>
              <w:t>в том числе по объектам:</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c>
          <w:tcPr>
            <w:tcW w:w="1018" w:type="dxa"/>
            <w:vAlign w:val="bottom"/>
          </w:tcPr>
          <w:p w:rsidR="0066595D" w:rsidRDefault="0066595D">
            <w:pPr>
              <w:pStyle w:val="ConsPlusNormal"/>
            </w:pPr>
          </w:p>
        </w:tc>
        <w:tc>
          <w:tcPr>
            <w:tcW w:w="707" w:type="dxa"/>
            <w:vAlign w:val="bottom"/>
          </w:tcPr>
          <w:p w:rsidR="0066595D" w:rsidRDefault="0066595D">
            <w:pPr>
              <w:pStyle w:val="ConsPlusNormal"/>
            </w:pPr>
          </w:p>
        </w:tc>
        <w:tc>
          <w:tcPr>
            <w:tcW w:w="708" w:type="dxa"/>
            <w:vAlign w:val="bottom"/>
          </w:tcPr>
          <w:p w:rsidR="0066595D" w:rsidRDefault="0066595D">
            <w:pPr>
              <w:pStyle w:val="ConsPlusNormal"/>
            </w:pPr>
          </w:p>
        </w:tc>
        <w:tc>
          <w:tcPr>
            <w:tcW w:w="774" w:type="dxa"/>
            <w:vAlign w:val="bottom"/>
          </w:tcPr>
          <w:p w:rsidR="0066595D" w:rsidRDefault="0066595D">
            <w:pPr>
              <w:pStyle w:val="ConsPlusNormal"/>
            </w:pPr>
          </w:p>
        </w:tc>
        <w:tc>
          <w:tcPr>
            <w:tcW w:w="775"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775" w:type="dxa"/>
            <w:vAlign w:val="bottom"/>
          </w:tcPr>
          <w:p w:rsidR="0066595D" w:rsidRDefault="0066595D">
            <w:pPr>
              <w:pStyle w:val="ConsPlusNormal"/>
            </w:pPr>
          </w:p>
        </w:tc>
        <w:tc>
          <w:tcPr>
            <w:tcW w:w="775" w:type="dxa"/>
            <w:vAlign w:val="bottom"/>
          </w:tcPr>
          <w:p w:rsidR="0066595D" w:rsidRDefault="0066595D">
            <w:pPr>
              <w:pStyle w:val="ConsPlusNormal"/>
            </w:pPr>
          </w:p>
        </w:tc>
        <w:tc>
          <w:tcPr>
            <w:tcW w:w="776" w:type="dxa"/>
            <w:vAlign w:val="bottom"/>
          </w:tcPr>
          <w:p w:rsidR="0066595D" w:rsidRDefault="0066595D">
            <w:pPr>
              <w:pStyle w:val="ConsPlusNormal"/>
            </w:pP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firstLine="283"/>
              <w:jc w:val="both"/>
            </w:pPr>
            <w:r>
              <w:t>5.2. не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66595D" w:rsidRDefault="0066595D">
            <w:pPr>
              <w:pStyle w:val="ConsPlusNormal"/>
              <w:jc w:val="center"/>
            </w:pPr>
            <w:r>
              <w:t>520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tcBorders>
          </w:tcPr>
          <w:p w:rsidR="0066595D" w:rsidRDefault="0066595D">
            <w:pPr>
              <w:pStyle w:val="ConsPlusNormal"/>
              <w:ind w:left="567"/>
            </w:pPr>
            <w:r>
              <w:t>в том числе по объектам:</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c>
          <w:tcPr>
            <w:tcW w:w="1018" w:type="dxa"/>
            <w:vAlign w:val="bottom"/>
          </w:tcPr>
          <w:p w:rsidR="0066595D" w:rsidRDefault="0066595D">
            <w:pPr>
              <w:pStyle w:val="ConsPlusNormal"/>
            </w:pPr>
          </w:p>
        </w:tc>
        <w:tc>
          <w:tcPr>
            <w:tcW w:w="707" w:type="dxa"/>
            <w:vAlign w:val="bottom"/>
          </w:tcPr>
          <w:p w:rsidR="0066595D" w:rsidRDefault="0066595D">
            <w:pPr>
              <w:pStyle w:val="ConsPlusNormal"/>
            </w:pPr>
          </w:p>
        </w:tc>
        <w:tc>
          <w:tcPr>
            <w:tcW w:w="708" w:type="dxa"/>
            <w:vAlign w:val="bottom"/>
          </w:tcPr>
          <w:p w:rsidR="0066595D" w:rsidRDefault="0066595D">
            <w:pPr>
              <w:pStyle w:val="ConsPlusNormal"/>
            </w:pPr>
          </w:p>
        </w:tc>
        <w:tc>
          <w:tcPr>
            <w:tcW w:w="774" w:type="dxa"/>
            <w:vAlign w:val="bottom"/>
          </w:tcPr>
          <w:p w:rsidR="0066595D" w:rsidRDefault="0066595D">
            <w:pPr>
              <w:pStyle w:val="ConsPlusNormal"/>
            </w:pPr>
          </w:p>
        </w:tc>
        <w:tc>
          <w:tcPr>
            <w:tcW w:w="775"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642" w:type="dxa"/>
            <w:vAlign w:val="bottom"/>
          </w:tcPr>
          <w:p w:rsidR="0066595D" w:rsidRDefault="0066595D">
            <w:pPr>
              <w:pStyle w:val="ConsPlusNormal"/>
            </w:pPr>
          </w:p>
        </w:tc>
        <w:tc>
          <w:tcPr>
            <w:tcW w:w="775" w:type="dxa"/>
            <w:vAlign w:val="bottom"/>
          </w:tcPr>
          <w:p w:rsidR="0066595D" w:rsidRDefault="0066595D">
            <w:pPr>
              <w:pStyle w:val="ConsPlusNormal"/>
            </w:pPr>
          </w:p>
        </w:tc>
        <w:tc>
          <w:tcPr>
            <w:tcW w:w="775" w:type="dxa"/>
            <w:vAlign w:val="bottom"/>
          </w:tcPr>
          <w:p w:rsidR="0066595D" w:rsidRDefault="0066595D">
            <w:pPr>
              <w:pStyle w:val="ConsPlusNormal"/>
            </w:pPr>
          </w:p>
        </w:tc>
        <w:tc>
          <w:tcPr>
            <w:tcW w:w="776" w:type="dxa"/>
            <w:vAlign w:val="bottom"/>
          </w:tcPr>
          <w:p w:rsidR="0066595D" w:rsidRDefault="0066595D">
            <w:pPr>
              <w:pStyle w:val="ConsPlusNormal"/>
            </w:pP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r w:rsidR="0066595D">
        <w:tblPrEx>
          <w:tblBorders>
            <w:right w:val="single" w:sz="4" w:space="0" w:color="auto"/>
          </w:tblBorders>
        </w:tblPrEx>
        <w:tc>
          <w:tcPr>
            <w:tcW w:w="3628" w:type="dxa"/>
            <w:tcBorders>
              <w:left w:val="nil"/>
              <w:bottom w:val="nil"/>
            </w:tcBorders>
          </w:tcPr>
          <w:p w:rsidR="0066595D" w:rsidRDefault="0066595D">
            <w:pPr>
              <w:pStyle w:val="ConsPlusNormal"/>
              <w:jc w:val="right"/>
            </w:pPr>
            <w:r>
              <w:t>Итого</w:t>
            </w:r>
          </w:p>
        </w:tc>
        <w:tc>
          <w:tcPr>
            <w:tcW w:w="624" w:type="dxa"/>
            <w:vAlign w:val="bottom"/>
          </w:tcPr>
          <w:p w:rsidR="0066595D" w:rsidRDefault="0066595D">
            <w:pPr>
              <w:pStyle w:val="ConsPlusNormal"/>
              <w:jc w:val="center"/>
            </w:pPr>
            <w:bookmarkStart w:id="281" w:name="P17832"/>
            <w:bookmarkEnd w:id="281"/>
            <w:r>
              <w:t>600</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1018" w:type="dxa"/>
            <w:vAlign w:val="bottom"/>
          </w:tcPr>
          <w:p w:rsidR="0066595D" w:rsidRDefault="0066595D">
            <w:pPr>
              <w:pStyle w:val="ConsPlusNormal"/>
              <w:jc w:val="center"/>
            </w:pPr>
            <w:r>
              <w:t>x</w:t>
            </w:r>
          </w:p>
        </w:tc>
        <w:tc>
          <w:tcPr>
            <w:tcW w:w="707" w:type="dxa"/>
            <w:vAlign w:val="bottom"/>
          </w:tcPr>
          <w:p w:rsidR="0066595D" w:rsidRDefault="0066595D">
            <w:pPr>
              <w:pStyle w:val="ConsPlusNormal"/>
              <w:jc w:val="center"/>
            </w:pPr>
            <w:r>
              <w:t>x</w:t>
            </w:r>
          </w:p>
        </w:tc>
        <w:tc>
          <w:tcPr>
            <w:tcW w:w="708" w:type="dxa"/>
            <w:vAlign w:val="bottom"/>
          </w:tcPr>
          <w:p w:rsidR="0066595D" w:rsidRDefault="0066595D">
            <w:pPr>
              <w:pStyle w:val="ConsPlusNormal"/>
              <w:jc w:val="center"/>
            </w:pPr>
            <w:r>
              <w:t>x</w:t>
            </w:r>
          </w:p>
        </w:tc>
        <w:tc>
          <w:tcPr>
            <w:tcW w:w="774"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642"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5" w:type="dxa"/>
            <w:vAlign w:val="bottom"/>
          </w:tcPr>
          <w:p w:rsidR="0066595D" w:rsidRDefault="0066595D">
            <w:pPr>
              <w:pStyle w:val="ConsPlusNormal"/>
              <w:jc w:val="center"/>
            </w:pPr>
            <w:r>
              <w:t>x</w:t>
            </w:r>
          </w:p>
        </w:tc>
        <w:tc>
          <w:tcPr>
            <w:tcW w:w="776" w:type="dxa"/>
            <w:vAlign w:val="bottom"/>
          </w:tcPr>
          <w:p w:rsidR="0066595D" w:rsidRDefault="0066595D">
            <w:pPr>
              <w:pStyle w:val="ConsPlusNormal"/>
              <w:jc w:val="center"/>
            </w:pPr>
            <w:r>
              <w:t>x</w:t>
            </w:r>
          </w:p>
        </w:tc>
        <w:tc>
          <w:tcPr>
            <w:tcW w:w="737"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94" w:type="dxa"/>
          </w:tcPr>
          <w:p w:rsidR="0066595D" w:rsidRDefault="0066595D">
            <w:pPr>
              <w:pStyle w:val="ConsPlusNormal"/>
            </w:pPr>
          </w:p>
        </w:tc>
        <w:tc>
          <w:tcPr>
            <w:tcW w:w="680" w:type="dxa"/>
          </w:tcPr>
          <w:p w:rsidR="0066595D" w:rsidRDefault="0066595D">
            <w:pPr>
              <w:pStyle w:val="ConsPlusNormal"/>
            </w:pPr>
          </w:p>
        </w:tc>
        <w:tc>
          <w:tcPr>
            <w:tcW w:w="96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rPr>
          <w:sz w:val="18"/>
        </w:rPr>
        <w:t xml:space="preserve">                                               Главный</w:t>
      </w:r>
    </w:p>
    <w:p w:rsidR="0066595D" w:rsidRDefault="0066595D">
      <w:pPr>
        <w:pStyle w:val="ConsPlusNonformat"/>
        <w:jc w:val="both"/>
      </w:pPr>
      <w:r>
        <w:rPr>
          <w:sz w:val="18"/>
        </w:rPr>
        <w:t>Руководитель            _________ ____________ бухгалтер _________ ____________</w:t>
      </w:r>
    </w:p>
    <w:p w:rsidR="0066595D" w:rsidRDefault="0066595D">
      <w:pPr>
        <w:pStyle w:val="ConsPlusNonformat"/>
        <w:jc w:val="both"/>
      </w:pPr>
      <w:r>
        <w:rPr>
          <w:sz w:val="18"/>
        </w:rPr>
        <w:t xml:space="preserve">                        (подпись) (расшифровка           (подпись) (расшифровка</w:t>
      </w:r>
    </w:p>
    <w:p w:rsidR="0066595D" w:rsidRDefault="0066595D">
      <w:pPr>
        <w:pStyle w:val="ConsPlusNonformat"/>
        <w:jc w:val="both"/>
      </w:pPr>
      <w:r>
        <w:rPr>
          <w:sz w:val="18"/>
        </w:rPr>
        <w:t xml:space="preserve">                                    подписи)                         подписи)</w:t>
      </w:r>
    </w:p>
    <w:p w:rsidR="0066595D" w:rsidRDefault="0066595D">
      <w:pPr>
        <w:pStyle w:val="ConsPlusNonformat"/>
        <w:jc w:val="both"/>
      </w:pPr>
    </w:p>
    <w:p w:rsidR="0066595D" w:rsidRDefault="0066595D">
      <w:pPr>
        <w:pStyle w:val="ConsPlusNonformat"/>
        <w:jc w:val="both"/>
      </w:pPr>
      <w:r>
        <w:rPr>
          <w:sz w:val="18"/>
        </w:rPr>
        <w:t>Ответственное лицо</w:t>
      </w:r>
    </w:p>
    <w:p w:rsidR="0066595D" w:rsidRDefault="0066595D">
      <w:pPr>
        <w:pStyle w:val="ConsPlusNonformat"/>
        <w:jc w:val="both"/>
      </w:pPr>
      <w:r>
        <w:rPr>
          <w:sz w:val="18"/>
        </w:rPr>
        <w:t>за реализацию</w:t>
      </w:r>
    </w:p>
    <w:p w:rsidR="0066595D" w:rsidRDefault="0066595D">
      <w:pPr>
        <w:pStyle w:val="ConsPlusNonformat"/>
        <w:jc w:val="both"/>
      </w:pPr>
      <w:r>
        <w:rPr>
          <w:sz w:val="18"/>
        </w:rPr>
        <w:t>инвестиционного проекта _________ ____________</w:t>
      </w:r>
    </w:p>
    <w:p w:rsidR="0066595D" w:rsidRDefault="0066595D">
      <w:pPr>
        <w:pStyle w:val="ConsPlusNonformat"/>
        <w:jc w:val="both"/>
      </w:pPr>
      <w:r>
        <w:rPr>
          <w:sz w:val="18"/>
        </w:rPr>
        <w:t xml:space="preserve">                        (подпись) (расшифровка</w:t>
      </w:r>
    </w:p>
    <w:p w:rsidR="0066595D" w:rsidRDefault="0066595D">
      <w:pPr>
        <w:pStyle w:val="ConsPlusNonformat"/>
        <w:jc w:val="both"/>
      </w:pPr>
      <w:r>
        <w:rPr>
          <w:sz w:val="18"/>
        </w:rPr>
        <w:t xml:space="preserve">                                    подписи)</w:t>
      </w:r>
    </w:p>
    <w:p w:rsidR="0066595D" w:rsidRDefault="0066595D">
      <w:pPr>
        <w:pStyle w:val="ConsPlusNonformat"/>
        <w:jc w:val="both"/>
      </w:pPr>
    </w:p>
    <w:p w:rsidR="0066595D" w:rsidRDefault="0066595D">
      <w:pPr>
        <w:pStyle w:val="ConsPlusNonformat"/>
        <w:jc w:val="both"/>
      </w:pPr>
      <w:r>
        <w:rPr>
          <w:sz w:val="18"/>
        </w:rPr>
        <w:t>"__" ____________ 20__ г.</w:t>
      </w:r>
    </w:p>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04" w:history="1">
              <w:r>
                <w:rPr>
                  <w:color w:val="0000FF"/>
                </w:rPr>
                <w:t>Приказа</w:t>
              </w:r>
            </w:hyperlink>
            <w:r>
              <w:rPr>
                <w:color w:val="392C69"/>
              </w:rPr>
              <w:t xml:space="preserve"> Минфина России от 30.11.2018 N 244н)</w:t>
            </w:r>
          </w:p>
        </w:tc>
      </w:tr>
    </w:tbl>
    <w:p w:rsidR="0066595D" w:rsidRDefault="0066595D">
      <w:pPr>
        <w:pStyle w:val="ConsPlusNormal"/>
        <w:jc w:val="both"/>
      </w:pPr>
    </w:p>
    <w:p w:rsidR="0066595D" w:rsidRDefault="0066595D">
      <w:pPr>
        <w:pStyle w:val="ConsPlusNonformat"/>
        <w:jc w:val="both"/>
      </w:pPr>
      <w:bookmarkStart w:id="282" w:name="P17871"/>
      <w:bookmarkEnd w:id="282"/>
      <w:r>
        <w:t xml:space="preserve">                  РАЗДЕЛИТЕЛЬНЫЙ (ЛИКВИДАЦИОННЫЙ) БАЛАНС</w:t>
      </w:r>
    </w:p>
    <w:p w:rsidR="0066595D" w:rsidRDefault="0066595D">
      <w:pPr>
        <w:pStyle w:val="ConsPlusNonformat"/>
        <w:jc w:val="both"/>
      </w:pPr>
      <w:r>
        <w:t xml:space="preserve">             ГЛАВНОГО РАСПОРЯДИТЕЛЯ, РАСПОРЯДИТЕЛЯ, ПОЛУЧАТЕЛЯ</w:t>
      </w:r>
    </w:p>
    <w:p w:rsidR="0066595D" w:rsidRDefault="0066595D">
      <w:pPr>
        <w:pStyle w:val="ConsPlusNonformat"/>
        <w:jc w:val="both"/>
      </w:pPr>
      <w:r>
        <w:t xml:space="preserve">        БЮДЖЕТНЫХ СРЕДСТВ, ГЛАВНОГО АДМИНИСТРАТОРА, АДМИНИСТРАТОРА</w:t>
      </w:r>
    </w:p>
    <w:p w:rsidR="0066595D" w:rsidRDefault="0066595D">
      <w:pPr>
        <w:pStyle w:val="ConsPlusNonformat"/>
        <w:jc w:val="both"/>
      </w:pPr>
      <w:r>
        <w:t xml:space="preserve">           ИСТОЧНИКОВ ФИНАНСИРОВАНИЯ ДЕФИЦИТА БЮДЖЕТА, ГЛАВНОГО</w:t>
      </w:r>
    </w:p>
    <w:p w:rsidR="0066595D" w:rsidRDefault="0066595D">
      <w:pPr>
        <w:pStyle w:val="ConsPlusNonformat"/>
        <w:jc w:val="both"/>
      </w:pPr>
      <w:r>
        <w:t xml:space="preserve">              АДМИНИСТРАТОРА, АДМИНИСТРАТОРА ДОХОДОВ БЮДЖЕТА</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340"/>
        <w:gridCol w:w="680"/>
        <w:gridCol w:w="3345"/>
        <w:gridCol w:w="1430"/>
        <w:gridCol w:w="1134"/>
      </w:tblGrid>
      <w:tr w:rsidR="0066595D">
        <w:tc>
          <w:tcPr>
            <w:tcW w:w="3118" w:type="dxa"/>
            <w:gridSpan w:val="3"/>
            <w:tcBorders>
              <w:top w:val="nil"/>
              <w:left w:val="nil"/>
              <w:bottom w:val="nil"/>
              <w:right w:val="nil"/>
            </w:tcBorders>
          </w:tcPr>
          <w:p w:rsidR="0066595D" w:rsidRDefault="0066595D">
            <w:pPr>
              <w:pStyle w:val="ConsPlusNormal"/>
            </w:pPr>
          </w:p>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118" w:type="dxa"/>
            <w:gridSpan w:val="3"/>
            <w:tcBorders>
              <w:top w:val="nil"/>
              <w:left w:val="nil"/>
              <w:bottom w:val="nil"/>
              <w:right w:val="nil"/>
            </w:tcBorders>
          </w:tcPr>
          <w:p w:rsidR="0066595D" w:rsidRDefault="0066595D">
            <w:pPr>
              <w:pStyle w:val="ConsPlusNormal"/>
            </w:pPr>
          </w:p>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0503230</w:t>
            </w:r>
          </w:p>
        </w:tc>
      </w:tr>
      <w:tr w:rsidR="0066595D">
        <w:tc>
          <w:tcPr>
            <w:tcW w:w="3118" w:type="dxa"/>
            <w:gridSpan w:val="3"/>
            <w:tcBorders>
              <w:top w:val="nil"/>
              <w:left w:val="nil"/>
              <w:bottom w:val="nil"/>
              <w:right w:val="nil"/>
            </w:tcBorders>
          </w:tcPr>
          <w:p w:rsidR="0066595D" w:rsidRDefault="0066595D">
            <w:pPr>
              <w:pStyle w:val="ConsPlusNormal"/>
            </w:pPr>
          </w:p>
        </w:tc>
        <w:tc>
          <w:tcPr>
            <w:tcW w:w="3345" w:type="dxa"/>
            <w:tcBorders>
              <w:top w:val="nil"/>
              <w:left w:val="nil"/>
              <w:bottom w:val="nil"/>
              <w:right w:val="nil"/>
            </w:tcBorders>
          </w:tcPr>
          <w:p w:rsidR="0066595D" w:rsidRDefault="0066595D">
            <w:pPr>
              <w:pStyle w:val="ConsPlusNormal"/>
              <w:jc w:val="center"/>
            </w:pPr>
            <w:r>
              <w:t>на 1 __________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118" w:type="dxa"/>
            <w:gridSpan w:val="3"/>
            <w:tcBorders>
              <w:top w:val="nil"/>
              <w:left w:val="nil"/>
              <w:bottom w:val="nil"/>
              <w:right w:val="nil"/>
            </w:tcBorders>
          </w:tcPr>
          <w:p w:rsidR="0066595D" w:rsidRDefault="0066595D">
            <w:pPr>
              <w:pStyle w:val="ConsPlusNormal"/>
            </w:pPr>
          </w:p>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ОКВЭД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118" w:type="dxa"/>
            <w:gridSpan w:val="3"/>
            <w:vMerge w:val="restart"/>
            <w:tcBorders>
              <w:top w:val="nil"/>
              <w:left w:val="nil"/>
              <w:bottom w:val="nil"/>
              <w:right w:val="nil"/>
            </w:tcBorders>
          </w:tcPr>
          <w:p w:rsidR="0066595D" w:rsidRDefault="0066595D">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3118" w:type="dxa"/>
            <w:gridSpan w:val="3"/>
            <w:vMerge/>
            <w:tcBorders>
              <w:top w:val="nil"/>
              <w:left w:val="nil"/>
              <w:bottom w:val="nil"/>
              <w:right w:val="nil"/>
            </w:tcBorders>
          </w:tcPr>
          <w:p w:rsidR="0066595D" w:rsidRDefault="0066595D"/>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nil"/>
              <w:left w:val="single" w:sz="4" w:space="0" w:color="auto"/>
              <w:bottom w:val="nil"/>
              <w:right w:val="single" w:sz="4" w:space="0" w:color="auto"/>
            </w:tcBorders>
          </w:tcPr>
          <w:p w:rsidR="0066595D" w:rsidRDefault="0066595D">
            <w:pPr>
              <w:pStyle w:val="ConsPlusNormal"/>
            </w:pPr>
          </w:p>
        </w:tc>
      </w:tr>
      <w:tr w:rsidR="0066595D">
        <w:tc>
          <w:tcPr>
            <w:tcW w:w="3118" w:type="dxa"/>
            <w:gridSpan w:val="3"/>
            <w:vMerge/>
            <w:tcBorders>
              <w:top w:val="nil"/>
              <w:left w:val="nil"/>
              <w:bottom w:val="nil"/>
              <w:right w:val="nil"/>
            </w:tcBorders>
          </w:tcPr>
          <w:p w:rsidR="0066595D" w:rsidRDefault="0066595D"/>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nil"/>
              <w:left w:val="single" w:sz="4" w:space="0" w:color="auto"/>
              <w:bottom w:val="nil"/>
              <w:right w:val="single" w:sz="4" w:space="0" w:color="auto"/>
            </w:tcBorders>
          </w:tcPr>
          <w:p w:rsidR="0066595D" w:rsidRDefault="0066595D">
            <w:pPr>
              <w:pStyle w:val="ConsPlusNormal"/>
            </w:pPr>
          </w:p>
        </w:tc>
      </w:tr>
      <w:tr w:rsidR="0066595D">
        <w:tc>
          <w:tcPr>
            <w:tcW w:w="3118" w:type="dxa"/>
            <w:gridSpan w:val="3"/>
            <w:vMerge/>
            <w:tcBorders>
              <w:top w:val="nil"/>
              <w:left w:val="nil"/>
              <w:bottom w:val="nil"/>
              <w:right w:val="nil"/>
            </w:tcBorders>
          </w:tcPr>
          <w:p w:rsidR="0066595D" w:rsidRDefault="0066595D"/>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66595D" w:rsidRDefault="0066595D">
            <w:pPr>
              <w:pStyle w:val="ConsPlusNormal"/>
            </w:pPr>
          </w:p>
        </w:tc>
      </w:tr>
      <w:tr w:rsidR="0066595D">
        <w:tc>
          <w:tcPr>
            <w:tcW w:w="3118" w:type="dxa"/>
            <w:gridSpan w:val="3"/>
            <w:vMerge/>
            <w:tcBorders>
              <w:top w:val="nil"/>
              <w:left w:val="nil"/>
              <w:bottom w:val="nil"/>
              <w:right w:val="nil"/>
            </w:tcBorders>
          </w:tcPr>
          <w:p w:rsidR="0066595D" w:rsidRDefault="0066595D"/>
        </w:tc>
        <w:tc>
          <w:tcPr>
            <w:tcW w:w="334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118" w:type="dxa"/>
            <w:gridSpan w:val="3"/>
            <w:vMerge/>
            <w:tcBorders>
              <w:top w:val="nil"/>
              <w:left w:val="nil"/>
              <w:bottom w:val="nil"/>
              <w:right w:val="nil"/>
            </w:tcBorders>
          </w:tcPr>
          <w:p w:rsidR="0066595D" w:rsidRDefault="0066595D"/>
        </w:tc>
        <w:tc>
          <w:tcPr>
            <w:tcW w:w="3345" w:type="dxa"/>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2438" w:type="dxa"/>
            <w:gridSpan w:val="2"/>
            <w:tcBorders>
              <w:top w:val="nil"/>
              <w:left w:val="nil"/>
              <w:bottom w:val="nil"/>
              <w:right w:val="nil"/>
            </w:tcBorders>
          </w:tcPr>
          <w:p w:rsidR="0066595D" w:rsidRDefault="0066595D">
            <w:pPr>
              <w:pStyle w:val="ConsPlusNormal"/>
            </w:pPr>
            <w:r>
              <w:t>Вид баланса</w:t>
            </w:r>
          </w:p>
        </w:tc>
        <w:tc>
          <w:tcPr>
            <w:tcW w:w="680" w:type="dxa"/>
            <w:tcBorders>
              <w:top w:val="nil"/>
              <w:left w:val="nil"/>
              <w:bottom w:val="single" w:sz="4" w:space="0" w:color="auto"/>
              <w:right w:val="nil"/>
            </w:tcBorders>
          </w:tcPr>
          <w:p w:rsidR="0066595D" w:rsidRDefault="0066595D">
            <w:pPr>
              <w:pStyle w:val="ConsPlusNormal"/>
            </w:pPr>
          </w:p>
        </w:tc>
        <w:tc>
          <w:tcPr>
            <w:tcW w:w="3345" w:type="dxa"/>
            <w:tcBorders>
              <w:top w:val="single" w:sz="4" w:space="0" w:color="auto"/>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2438" w:type="dxa"/>
            <w:gridSpan w:val="2"/>
            <w:tcBorders>
              <w:top w:val="nil"/>
              <w:left w:val="nil"/>
              <w:bottom w:val="nil"/>
              <w:right w:val="nil"/>
            </w:tcBorders>
          </w:tcPr>
          <w:p w:rsidR="0066595D" w:rsidRDefault="0066595D">
            <w:pPr>
              <w:pStyle w:val="ConsPlusNormal"/>
            </w:pPr>
          </w:p>
        </w:tc>
        <w:tc>
          <w:tcPr>
            <w:tcW w:w="4025" w:type="dxa"/>
            <w:gridSpan w:val="2"/>
            <w:tcBorders>
              <w:top w:val="single" w:sz="4" w:space="0" w:color="auto"/>
              <w:left w:val="nil"/>
              <w:bottom w:val="nil"/>
              <w:right w:val="nil"/>
            </w:tcBorders>
          </w:tcPr>
          <w:p w:rsidR="0066595D" w:rsidRDefault="0066595D">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nil"/>
              <w:left w:val="single" w:sz="4" w:space="0" w:color="auto"/>
              <w:bottom w:val="nil"/>
              <w:right w:val="single" w:sz="4" w:space="0" w:color="auto"/>
            </w:tcBorders>
            <w:vAlign w:val="bottom"/>
          </w:tcPr>
          <w:p w:rsidR="0066595D" w:rsidRDefault="0066595D">
            <w:pPr>
              <w:pStyle w:val="ConsPlusNormal"/>
            </w:pPr>
          </w:p>
        </w:tc>
      </w:tr>
      <w:tr w:rsidR="0066595D">
        <w:tc>
          <w:tcPr>
            <w:tcW w:w="2098" w:type="dxa"/>
            <w:tcBorders>
              <w:top w:val="nil"/>
              <w:left w:val="nil"/>
              <w:bottom w:val="nil"/>
              <w:right w:val="nil"/>
            </w:tcBorders>
          </w:tcPr>
          <w:p w:rsidR="0066595D" w:rsidRDefault="0066595D">
            <w:pPr>
              <w:pStyle w:val="ConsPlusNormal"/>
            </w:pPr>
            <w:r>
              <w:t>Наименование бюджета</w:t>
            </w:r>
          </w:p>
        </w:tc>
        <w:tc>
          <w:tcPr>
            <w:tcW w:w="4365" w:type="dxa"/>
            <w:gridSpan w:val="3"/>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nil"/>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2098" w:type="dxa"/>
            <w:tcBorders>
              <w:top w:val="nil"/>
              <w:left w:val="nil"/>
              <w:bottom w:val="nil"/>
              <w:right w:val="nil"/>
            </w:tcBorders>
          </w:tcPr>
          <w:p w:rsidR="0066595D" w:rsidRDefault="0066595D">
            <w:pPr>
              <w:pStyle w:val="ConsPlusNormal"/>
            </w:pPr>
            <w:r>
              <w:t>Периодичность: годовая</w:t>
            </w:r>
          </w:p>
        </w:tc>
        <w:tc>
          <w:tcPr>
            <w:tcW w:w="4365" w:type="dxa"/>
            <w:gridSpan w:val="3"/>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2098" w:type="dxa"/>
            <w:tcBorders>
              <w:top w:val="nil"/>
              <w:left w:val="nil"/>
              <w:bottom w:val="nil"/>
              <w:right w:val="nil"/>
            </w:tcBorders>
          </w:tcPr>
          <w:p w:rsidR="0066595D" w:rsidRDefault="0066595D">
            <w:pPr>
              <w:pStyle w:val="ConsPlusNormal"/>
            </w:pPr>
            <w:r>
              <w:t>Единица измерения: руб</w:t>
            </w:r>
          </w:p>
        </w:tc>
        <w:tc>
          <w:tcPr>
            <w:tcW w:w="4365" w:type="dxa"/>
            <w:gridSpan w:val="3"/>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дату реорганизации (ликвидации)</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w:t>
            </w:r>
            <w:r>
              <w:lastRenderedPageBreak/>
              <w:t>тная деятельность</w:t>
            </w:r>
          </w:p>
        </w:tc>
        <w:tc>
          <w:tcPr>
            <w:tcW w:w="964" w:type="dxa"/>
          </w:tcPr>
          <w:p w:rsidR="0066595D" w:rsidRDefault="0066595D">
            <w:pPr>
              <w:pStyle w:val="ConsPlusNormal"/>
              <w:jc w:val="center"/>
            </w:pPr>
            <w:r>
              <w:lastRenderedPageBreak/>
              <w:t xml:space="preserve">средства </w:t>
            </w:r>
            <w:r>
              <w:lastRenderedPageBreak/>
              <w:t>во временном распоряжении</w:t>
            </w:r>
          </w:p>
        </w:tc>
        <w:tc>
          <w:tcPr>
            <w:tcW w:w="737" w:type="dxa"/>
          </w:tcPr>
          <w:p w:rsidR="0066595D" w:rsidRDefault="0066595D">
            <w:pPr>
              <w:pStyle w:val="ConsPlusNormal"/>
              <w:jc w:val="center"/>
            </w:pPr>
            <w:r>
              <w:lastRenderedPageBreak/>
              <w:t>итого</w:t>
            </w:r>
          </w:p>
        </w:tc>
        <w:tc>
          <w:tcPr>
            <w:tcW w:w="907" w:type="dxa"/>
          </w:tcPr>
          <w:p w:rsidR="0066595D" w:rsidRDefault="0066595D">
            <w:pPr>
              <w:pStyle w:val="ConsPlusNormal"/>
              <w:jc w:val="center"/>
            </w:pPr>
            <w:r>
              <w:t>бюджет</w:t>
            </w:r>
            <w:r>
              <w:lastRenderedPageBreak/>
              <w:t>ная деятельность</w:t>
            </w:r>
          </w:p>
        </w:tc>
        <w:tc>
          <w:tcPr>
            <w:tcW w:w="964" w:type="dxa"/>
          </w:tcPr>
          <w:p w:rsidR="0066595D" w:rsidRDefault="0066595D">
            <w:pPr>
              <w:pStyle w:val="ConsPlusNormal"/>
              <w:jc w:val="center"/>
            </w:pPr>
            <w:r>
              <w:lastRenderedPageBreak/>
              <w:t xml:space="preserve">средства </w:t>
            </w:r>
            <w:r>
              <w:lastRenderedPageBreak/>
              <w:t>во временном распоряжении</w:t>
            </w:r>
          </w:p>
        </w:tc>
        <w:tc>
          <w:tcPr>
            <w:tcW w:w="898" w:type="dxa"/>
            <w:tcBorders>
              <w:right w:val="nil"/>
            </w:tcBorders>
          </w:tcPr>
          <w:p w:rsidR="0066595D" w:rsidRDefault="0066595D">
            <w:pPr>
              <w:pStyle w:val="ConsPlusNormal"/>
              <w:jc w:val="center"/>
            </w:pPr>
            <w:r>
              <w:lastRenderedPageBreak/>
              <w:t>итого</w:t>
            </w:r>
          </w:p>
        </w:tc>
      </w:tr>
      <w:tr w:rsidR="0066595D">
        <w:tc>
          <w:tcPr>
            <w:tcW w:w="3061" w:type="dxa"/>
            <w:tcBorders>
              <w:left w:val="nil"/>
            </w:tcBorders>
          </w:tcPr>
          <w:p w:rsidR="0066595D" w:rsidRDefault="0066595D">
            <w:pPr>
              <w:pStyle w:val="ConsPlusNormal"/>
              <w:jc w:val="center"/>
            </w:pPr>
            <w:r>
              <w:lastRenderedPageBreak/>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 Нефинансовые активы</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Основные средства (балансовая стоимость, 010100000) &lt;*&gt;</w:t>
            </w:r>
          </w:p>
        </w:tc>
        <w:tc>
          <w:tcPr>
            <w:tcW w:w="680" w:type="dxa"/>
            <w:tcBorders>
              <w:top w:val="nil"/>
            </w:tcBorders>
            <w:vAlign w:val="bottom"/>
          </w:tcPr>
          <w:p w:rsidR="0066595D" w:rsidRDefault="0066595D">
            <w:pPr>
              <w:pStyle w:val="ConsPlusNormal"/>
              <w:jc w:val="center"/>
            </w:pPr>
            <w:r>
              <w:t>010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Уменьшение стоимости основных средств &lt;**&gt;, всего &lt;*&gt;</w:t>
            </w:r>
          </w:p>
        </w:tc>
        <w:tc>
          <w:tcPr>
            <w:tcW w:w="680" w:type="dxa"/>
            <w:vAlign w:val="bottom"/>
          </w:tcPr>
          <w:p w:rsidR="0066595D" w:rsidRDefault="0066595D">
            <w:pPr>
              <w:pStyle w:val="ConsPlusNormal"/>
              <w:jc w:val="center"/>
            </w:pPr>
            <w:r>
              <w:t>020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амортизация основных средств &lt;*&gt;</w:t>
            </w:r>
          </w:p>
        </w:tc>
        <w:tc>
          <w:tcPr>
            <w:tcW w:w="680" w:type="dxa"/>
            <w:tcBorders>
              <w:top w:val="nil"/>
            </w:tcBorders>
            <w:vAlign w:val="bottom"/>
          </w:tcPr>
          <w:p w:rsidR="0066595D" w:rsidRDefault="0066595D">
            <w:pPr>
              <w:pStyle w:val="ConsPlusNormal"/>
              <w:jc w:val="center"/>
            </w:pPr>
            <w:r>
              <w:t>021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Основные средства (остаточная стоимость, стр. 010 - стр. 020)</w:t>
            </w:r>
          </w:p>
        </w:tc>
        <w:tc>
          <w:tcPr>
            <w:tcW w:w="680" w:type="dxa"/>
            <w:vAlign w:val="bottom"/>
          </w:tcPr>
          <w:p w:rsidR="0066595D" w:rsidRDefault="0066595D">
            <w:pPr>
              <w:pStyle w:val="ConsPlusNormal"/>
              <w:jc w:val="center"/>
            </w:pPr>
            <w:r>
              <w:t>030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Нематериальные активы (балансовая стоимость, 010200000) &lt;*&gt;</w:t>
            </w:r>
          </w:p>
        </w:tc>
        <w:tc>
          <w:tcPr>
            <w:tcW w:w="680" w:type="dxa"/>
            <w:vAlign w:val="bottom"/>
          </w:tcPr>
          <w:p w:rsidR="0066595D" w:rsidRDefault="0066595D">
            <w:pPr>
              <w:pStyle w:val="ConsPlusNormal"/>
              <w:jc w:val="center"/>
            </w:pPr>
            <w:r>
              <w:t>040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Уменьшение стоимости нематериальных активов &lt;**&gt;, всего &lt;*&gt;</w:t>
            </w:r>
          </w:p>
        </w:tc>
        <w:tc>
          <w:tcPr>
            <w:tcW w:w="680" w:type="dxa"/>
            <w:vAlign w:val="bottom"/>
          </w:tcPr>
          <w:p w:rsidR="0066595D" w:rsidRDefault="0066595D">
            <w:pPr>
              <w:pStyle w:val="ConsPlusNormal"/>
              <w:jc w:val="center"/>
            </w:pPr>
            <w:r>
              <w:t>050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lastRenderedPageBreak/>
              <w:t>амортизация нематериальных активов &lt;*&gt;</w:t>
            </w:r>
          </w:p>
        </w:tc>
        <w:tc>
          <w:tcPr>
            <w:tcW w:w="680" w:type="dxa"/>
            <w:tcBorders>
              <w:top w:val="nil"/>
            </w:tcBorders>
            <w:vAlign w:val="bottom"/>
          </w:tcPr>
          <w:p w:rsidR="0066595D" w:rsidRDefault="0066595D">
            <w:pPr>
              <w:pStyle w:val="ConsPlusNormal"/>
              <w:jc w:val="center"/>
            </w:pPr>
            <w:r>
              <w:t>051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Нематериальные активы &lt;**&gt; (остаточная стоимость, стр. 040 - стр. 050)</w:t>
            </w:r>
          </w:p>
        </w:tc>
        <w:tc>
          <w:tcPr>
            <w:tcW w:w="680" w:type="dxa"/>
            <w:vAlign w:val="bottom"/>
          </w:tcPr>
          <w:p w:rsidR="0066595D" w:rsidRDefault="0066595D">
            <w:pPr>
              <w:pStyle w:val="ConsPlusNormal"/>
              <w:jc w:val="center"/>
            </w:pPr>
            <w:r>
              <w:t>060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Непроизведенные активы (010300000) &lt;**&gt; (остаточная стоимость)</w:t>
            </w:r>
          </w:p>
        </w:tc>
        <w:tc>
          <w:tcPr>
            <w:tcW w:w="680" w:type="dxa"/>
            <w:vAlign w:val="bottom"/>
          </w:tcPr>
          <w:p w:rsidR="0066595D" w:rsidRDefault="0066595D">
            <w:pPr>
              <w:pStyle w:val="ConsPlusNormal"/>
              <w:jc w:val="center"/>
            </w:pPr>
            <w:r>
              <w:t>070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Материальные запасы (010500000), всего</w:t>
            </w:r>
          </w:p>
        </w:tc>
        <w:tc>
          <w:tcPr>
            <w:tcW w:w="680" w:type="dxa"/>
            <w:vAlign w:val="bottom"/>
          </w:tcPr>
          <w:p w:rsidR="0066595D" w:rsidRDefault="0066595D">
            <w:pPr>
              <w:pStyle w:val="ConsPlusNormal"/>
              <w:jc w:val="center"/>
            </w:pPr>
            <w:r>
              <w:t>080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081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0505230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дату реорганизации (ликвидации)</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tblBorders>
        </w:tblPrEx>
        <w:tc>
          <w:tcPr>
            <w:tcW w:w="3061" w:type="dxa"/>
            <w:tcBorders>
              <w:left w:val="nil"/>
            </w:tcBorders>
          </w:tcPr>
          <w:p w:rsidR="0066595D" w:rsidRDefault="0066595D">
            <w:pPr>
              <w:pStyle w:val="ConsPlusNormal"/>
            </w:pPr>
            <w:r>
              <w:t xml:space="preserve">Права пользования активами (011100000) &lt;**&gt; (остаточная </w:t>
            </w:r>
            <w:r>
              <w:lastRenderedPageBreak/>
              <w:t>стоимость), всего</w:t>
            </w:r>
          </w:p>
        </w:tc>
        <w:tc>
          <w:tcPr>
            <w:tcW w:w="680" w:type="dxa"/>
            <w:vAlign w:val="bottom"/>
          </w:tcPr>
          <w:p w:rsidR="0066595D" w:rsidRDefault="0066595D">
            <w:pPr>
              <w:pStyle w:val="ConsPlusNormal"/>
              <w:jc w:val="center"/>
            </w:pPr>
            <w:r>
              <w:lastRenderedPageBreak/>
              <w:t>100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lastRenderedPageBreak/>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101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Вложения в нефинансовые активы (010600000), всего</w:t>
            </w:r>
          </w:p>
        </w:tc>
        <w:tc>
          <w:tcPr>
            <w:tcW w:w="680" w:type="dxa"/>
            <w:vAlign w:val="bottom"/>
          </w:tcPr>
          <w:p w:rsidR="0066595D" w:rsidRDefault="0066595D">
            <w:pPr>
              <w:pStyle w:val="ConsPlusNormal"/>
              <w:jc w:val="center"/>
            </w:pPr>
            <w:r>
              <w:t>120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121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Нефинансовые активы в пути (010700000)</w:t>
            </w:r>
          </w:p>
        </w:tc>
        <w:tc>
          <w:tcPr>
            <w:tcW w:w="680" w:type="dxa"/>
            <w:vAlign w:val="bottom"/>
          </w:tcPr>
          <w:p w:rsidR="0066595D" w:rsidRDefault="0066595D">
            <w:pPr>
              <w:pStyle w:val="ConsPlusNormal"/>
              <w:jc w:val="center"/>
            </w:pPr>
            <w:r>
              <w:t>130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Нефинансовые активы имущества казны (010800000) &lt;**&gt; (остаточная стоимость)</w:t>
            </w:r>
          </w:p>
        </w:tc>
        <w:tc>
          <w:tcPr>
            <w:tcW w:w="680" w:type="dxa"/>
            <w:vAlign w:val="bottom"/>
          </w:tcPr>
          <w:p w:rsidR="0066595D" w:rsidRDefault="0066595D">
            <w:pPr>
              <w:pStyle w:val="ConsPlusNormal"/>
              <w:jc w:val="center"/>
            </w:pPr>
            <w:r>
              <w:t>140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Затраты на изготовление готовой продукции, выполнение работ, услуг (010900000)</w:t>
            </w:r>
          </w:p>
        </w:tc>
        <w:tc>
          <w:tcPr>
            <w:tcW w:w="680" w:type="dxa"/>
            <w:vAlign w:val="bottom"/>
          </w:tcPr>
          <w:p w:rsidR="0066595D" w:rsidRDefault="0066595D">
            <w:pPr>
              <w:pStyle w:val="ConsPlusNormal"/>
              <w:jc w:val="center"/>
            </w:pPr>
            <w:r>
              <w:t>150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Расходы будущих периодов (040150000)</w:t>
            </w:r>
          </w:p>
        </w:tc>
        <w:tc>
          <w:tcPr>
            <w:tcW w:w="680" w:type="dxa"/>
            <w:vAlign w:val="bottom"/>
          </w:tcPr>
          <w:p w:rsidR="0066595D" w:rsidRDefault="0066595D">
            <w:pPr>
              <w:pStyle w:val="ConsPlusNormal"/>
              <w:jc w:val="center"/>
            </w:pPr>
            <w:r>
              <w:t>160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 (стр. 030 + стр. 060 + стр. 070 + стр. 080 + стр. 100 + стр. 120 + стр. 130 + стр. 140 + стр. 150 + стр. 160)</w:t>
            </w:r>
          </w:p>
        </w:tc>
        <w:tc>
          <w:tcPr>
            <w:tcW w:w="680" w:type="dxa"/>
            <w:vAlign w:val="bottom"/>
          </w:tcPr>
          <w:p w:rsidR="0066595D" w:rsidRDefault="0066595D">
            <w:pPr>
              <w:pStyle w:val="ConsPlusNormal"/>
              <w:jc w:val="center"/>
            </w:pPr>
            <w:r>
              <w:t>190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 Финансовые активы</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 xml:space="preserve">Денежные средства </w:t>
            </w:r>
            <w:r>
              <w:lastRenderedPageBreak/>
              <w:t>учреждения (020100000)</w:t>
            </w:r>
          </w:p>
        </w:tc>
        <w:tc>
          <w:tcPr>
            <w:tcW w:w="680" w:type="dxa"/>
            <w:tcBorders>
              <w:top w:val="nil"/>
            </w:tcBorders>
            <w:vAlign w:val="bottom"/>
          </w:tcPr>
          <w:p w:rsidR="0066595D" w:rsidRDefault="0066595D">
            <w:pPr>
              <w:pStyle w:val="ConsPlusNormal"/>
              <w:jc w:val="center"/>
            </w:pPr>
            <w:r>
              <w:lastRenderedPageBreak/>
              <w:t>200</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lastRenderedPageBreak/>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на лицевых счетах учреждения в органе казначейства (020110000)</w:t>
            </w:r>
          </w:p>
        </w:tc>
        <w:tc>
          <w:tcPr>
            <w:tcW w:w="680" w:type="dxa"/>
            <w:tcBorders>
              <w:top w:val="nil"/>
            </w:tcBorders>
            <w:vAlign w:val="bottom"/>
          </w:tcPr>
          <w:p w:rsidR="0066595D" w:rsidRDefault="0066595D">
            <w:pPr>
              <w:pStyle w:val="ConsPlusNormal"/>
              <w:jc w:val="center"/>
            </w:pPr>
            <w:r>
              <w:t>201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 кредитной организации (020120000), всего</w:t>
            </w:r>
          </w:p>
        </w:tc>
        <w:tc>
          <w:tcPr>
            <w:tcW w:w="680" w:type="dxa"/>
            <w:vAlign w:val="bottom"/>
          </w:tcPr>
          <w:p w:rsidR="0066595D" w:rsidRDefault="0066595D">
            <w:pPr>
              <w:pStyle w:val="ConsPlusNormal"/>
              <w:jc w:val="center"/>
            </w:pPr>
            <w:r>
              <w:t>203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567"/>
            </w:pPr>
            <w:r>
              <w:t>на депозитах (020122000), всего</w:t>
            </w:r>
          </w:p>
        </w:tc>
        <w:tc>
          <w:tcPr>
            <w:tcW w:w="680" w:type="dxa"/>
            <w:tcBorders>
              <w:top w:val="nil"/>
            </w:tcBorders>
            <w:vAlign w:val="bottom"/>
          </w:tcPr>
          <w:p w:rsidR="0066595D" w:rsidRDefault="0066595D">
            <w:pPr>
              <w:pStyle w:val="ConsPlusNormal"/>
              <w:jc w:val="center"/>
            </w:pPr>
            <w:r>
              <w:t>204</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850"/>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850"/>
            </w:pPr>
            <w:r>
              <w:t>долгосрочные</w:t>
            </w:r>
          </w:p>
        </w:tc>
        <w:tc>
          <w:tcPr>
            <w:tcW w:w="680" w:type="dxa"/>
            <w:tcBorders>
              <w:top w:val="nil"/>
            </w:tcBorders>
            <w:vAlign w:val="bottom"/>
          </w:tcPr>
          <w:p w:rsidR="0066595D" w:rsidRDefault="0066595D">
            <w:pPr>
              <w:pStyle w:val="ConsPlusNormal"/>
              <w:jc w:val="center"/>
            </w:pPr>
            <w:r>
              <w:t>205</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567"/>
            </w:pPr>
            <w:r>
              <w:t>в иностранной валюте (020127000)</w:t>
            </w:r>
          </w:p>
        </w:tc>
        <w:tc>
          <w:tcPr>
            <w:tcW w:w="680" w:type="dxa"/>
            <w:vAlign w:val="bottom"/>
          </w:tcPr>
          <w:p w:rsidR="0066595D" w:rsidRDefault="0066595D">
            <w:pPr>
              <w:pStyle w:val="ConsPlusNormal"/>
              <w:jc w:val="center"/>
            </w:pPr>
            <w:r>
              <w:t>206</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 кассе учреждения (020130000)</w:t>
            </w:r>
          </w:p>
        </w:tc>
        <w:tc>
          <w:tcPr>
            <w:tcW w:w="680" w:type="dxa"/>
            <w:vAlign w:val="bottom"/>
          </w:tcPr>
          <w:p w:rsidR="0066595D" w:rsidRDefault="0066595D">
            <w:pPr>
              <w:pStyle w:val="ConsPlusNormal"/>
              <w:jc w:val="center"/>
            </w:pPr>
            <w:r>
              <w:t>207</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Финансовые вложения (020400000), всего</w:t>
            </w:r>
          </w:p>
        </w:tc>
        <w:tc>
          <w:tcPr>
            <w:tcW w:w="680" w:type="dxa"/>
            <w:vAlign w:val="bottom"/>
          </w:tcPr>
          <w:p w:rsidR="0066595D" w:rsidRDefault="0066595D">
            <w:pPr>
              <w:pStyle w:val="ConsPlusNormal"/>
              <w:jc w:val="center"/>
            </w:pPr>
            <w:r>
              <w:t>240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241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Дебиторская задолженность по доходам (020500000, 020900000), всего</w:t>
            </w:r>
          </w:p>
        </w:tc>
        <w:tc>
          <w:tcPr>
            <w:tcW w:w="680" w:type="dxa"/>
            <w:vAlign w:val="bottom"/>
          </w:tcPr>
          <w:p w:rsidR="0066595D" w:rsidRDefault="0066595D">
            <w:pPr>
              <w:pStyle w:val="ConsPlusNormal"/>
              <w:jc w:val="center"/>
            </w:pPr>
            <w:r>
              <w:t>250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lastRenderedPageBreak/>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251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0505230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дату реорганизации (ликвидации)</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tblBorders>
        </w:tblPrEx>
        <w:tc>
          <w:tcPr>
            <w:tcW w:w="3061" w:type="dxa"/>
            <w:tcBorders>
              <w:left w:val="nil"/>
            </w:tcBorders>
          </w:tcPr>
          <w:p w:rsidR="0066595D" w:rsidRDefault="0066595D">
            <w:pPr>
              <w:pStyle w:val="ConsPlusNormal"/>
            </w:pPr>
            <w:r>
              <w:t>Дебиторская задолженность по выплатам (020600000, 020800000, 030300000), всего</w:t>
            </w:r>
          </w:p>
        </w:tc>
        <w:tc>
          <w:tcPr>
            <w:tcW w:w="680" w:type="dxa"/>
            <w:vAlign w:val="bottom"/>
          </w:tcPr>
          <w:p w:rsidR="0066595D" w:rsidRDefault="0066595D">
            <w:pPr>
              <w:pStyle w:val="ConsPlusNormal"/>
              <w:jc w:val="center"/>
            </w:pPr>
            <w:r>
              <w:t>260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261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Расчеты по кредитам, займам (ссудам) (020700000), всего</w:t>
            </w:r>
          </w:p>
        </w:tc>
        <w:tc>
          <w:tcPr>
            <w:tcW w:w="680" w:type="dxa"/>
            <w:vAlign w:val="bottom"/>
          </w:tcPr>
          <w:p w:rsidR="0066595D" w:rsidRDefault="0066595D">
            <w:pPr>
              <w:pStyle w:val="ConsPlusNormal"/>
              <w:jc w:val="center"/>
            </w:pPr>
            <w:r>
              <w:t>270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271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Прочие расчеты с дебиторами (021000000), всего</w:t>
            </w:r>
          </w:p>
        </w:tc>
        <w:tc>
          <w:tcPr>
            <w:tcW w:w="680" w:type="dxa"/>
            <w:vAlign w:val="bottom"/>
          </w:tcPr>
          <w:p w:rsidR="0066595D" w:rsidRDefault="0066595D">
            <w:pPr>
              <w:pStyle w:val="ConsPlusNormal"/>
              <w:jc w:val="center"/>
            </w:pPr>
            <w:r>
              <w:t>280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lastRenderedPageBreak/>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66595D" w:rsidRDefault="0066595D">
            <w:pPr>
              <w:pStyle w:val="ConsPlusNormal"/>
              <w:jc w:val="center"/>
            </w:pPr>
            <w:r>
              <w:t>281</w:t>
            </w: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98" w:type="dxa"/>
            <w:tcBorders>
              <w:top w:val="nil"/>
            </w:tcBorders>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расчеты по налоговым вычетам по НДС (021010000)</w:t>
            </w:r>
          </w:p>
        </w:tc>
        <w:tc>
          <w:tcPr>
            <w:tcW w:w="680" w:type="dxa"/>
            <w:vAlign w:val="bottom"/>
          </w:tcPr>
          <w:p w:rsidR="0066595D" w:rsidRDefault="0066595D">
            <w:pPr>
              <w:pStyle w:val="ConsPlusNormal"/>
              <w:jc w:val="center"/>
            </w:pPr>
            <w:r>
              <w:t>282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Вложения в финансовые активы (021500000)</w:t>
            </w:r>
          </w:p>
        </w:tc>
        <w:tc>
          <w:tcPr>
            <w:tcW w:w="680" w:type="dxa"/>
            <w:vAlign w:val="bottom"/>
          </w:tcPr>
          <w:p w:rsidR="0066595D" w:rsidRDefault="0066595D">
            <w:pPr>
              <w:pStyle w:val="ConsPlusNormal"/>
              <w:jc w:val="center"/>
            </w:pPr>
            <w:r>
              <w:t>290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II</w:t>
            </w:r>
          </w:p>
          <w:p w:rsidR="0066595D" w:rsidRDefault="0066595D">
            <w:pPr>
              <w:pStyle w:val="ConsPlusNormal"/>
            </w:pPr>
            <w:r>
              <w:t>(стр. 200 + стр. 240 + стр. 250 + стр. 260 + стр. 270 + стр. 280 + стр. 290)</w:t>
            </w:r>
          </w:p>
        </w:tc>
        <w:tc>
          <w:tcPr>
            <w:tcW w:w="680" w:type="dxa"/>
            <w:vAlign w:val="bottom"/>
          </w:tcPr>
          <w:p w:rsidR="0066595D" w:rsidRDefault="0066595D">
            <w:pPr>
              <w:pStyle w:val="ConsPlusNormal"/>
              <w:jc w:val="center"/>
            </w:pPr>
            <w:r>
              <w:t>340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БАЛАНС (стр. 190 + стр. 340)</w:t>
            </w:r>
          </w:p>
        </w:tc>
        <w:tc>
          <w:tcPr>
            <w:tcW w:w="680" w:type="dxa"/>
            <w:vAlign w:val="bottom"/>
          </w:tcPr>
          <w:p w:rsidR="0066595D" w:rsidRDefault="0066595D">
            <w:pPr>
              <w:pStyle w:val="ConsPlusNormal"/>
              <w:jc w:val="center"/>
            </w:pPr>
            <w:r>
              <w:t>350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0505230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66595D">
        <w:tc>
          <w:tcPr>
            <w:tcW w:w="3061" w:type="dxa"/>
            <w:vMerge w:val="restart"/>
            <w:tcBorders>
              <w:left w:val="nil"/>
            </w:tcBorders>
          </w:tcPr>
          <w:p w:rsidR="0066595D" w:rsidRDefault="0066595D">
            <w:pPr>
              <w:pStyle w:val="ConsPlusNormal"/>
              <w:jc w:val="center"/>
            </w:pPr>
            <w:r>
              <w:t>ПАССИВ</w:t>
            </w:r>
          </w:p>
        </w:tc>
        <w:tc>
          <w:tcPr>
            <w:tcW w:w="680" w:type="dxa"/>
            <w:vMerge w:val="restart"/>
          </w:tcPr>
          <w:p w:rsidR="0066595D" w:rsidRDefault="0066595D">
            <w:pPr>
              <w:pStyle w:val="ConsPlusNormal"/>
              <w:jc w:val="center"/>
            </w:pPr>
            <w:r>
              <w:t>Код строки</w:t>
            </w:r>
          </w:p>
        </w:tc>
        <w:tc>
          <w:tcPr>
            <w:tcW w:w="2551" w:type="dxa"/>
            <w:gridSpan w:val="3"/>
          </w:tcPr>
          <w:p w:rsidR="0066595D" w:rsidRDefault="0066595D">
            <w:pPr>
              <w:pStyle w:val="ConsPlusNormal"/>
              <w:jc w:val="center"/>
            </w:pPr>
            <w:r>
              <w:t>На начало года</w:t>
            </w:r>
          </w:p>
        </w:tc>
        <w:tc>
          <w:tcPr>
            <w:tcW w:w="2769" w:type="dxa"/>
            <w:gridSpan w:val="3"/>
            <w:tcBorders>
              <w:right w:val="nil"/>
            </w:tcBorders>
          </w:tcPr>
          <w:p w:rsidR="0066595D" w:rsidRDefault="0066595D">
            <w:pPr>
              <w:pStyle w:val="ConsPlusNormal"/>
              <w:jc w:val="center"/>
            </w:pPr>
            <w:r>
              <w:t>На дату реорганизации (ликвидации)</w:t>
            </w:r>
          </w:p>
        </w:tc>
      </w:tr>
      <w:tr w:rsidR="0066595D">
        <w:tc>
          <w:tcPr>
            <w:tcW w:w="3061" w:type="dxa"/>
            <w:vMerge/>
            <w:tcBorders>
              <w:left w:val="nil"/>
            </w:tcBorders>
          </w:tcPr>
          <w:p w:rsidR="0066595D" w:rsidRDefault="0066595D"/>
        </w:tc>
        <w:tc>
          <w:tcPr>
            <w:tcW w:w="680" w:type="dxa"/>
            <w:vMerge/>
          </w:tcPr>
          <w:p w:rsidR="0066595D" w:rsidRDefault="0066595D"/>
        </w:tc>
        <w:tc>
          <w:tcPr>
            <w:tcW w:w="850"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737" w:type="dxa"/>
          </w:tcPr>
          <w:p w:rsidR="0066595D" w:rsidRDefault="0066595D">
            <w:pPr>
              <w:pStyle w:val="ConsPlusNormal"/>
              <w:jc w:val="center"/>
            </w:pPr>
            <w:r>
              <w:t>итого</w:t>
            </w:r>
          </w:p>
        </w:tc>
        <w:tc>
          <w:tcPr>
            <w:tcW w:w="907" w:type="dxa"/>
          </w:tcPr>
          <w:p w:rsidR="0066595D" w:rsidRDefault="0066595D">
            <w:pPr>
              <w:pStyle w:val="ConsPlusNormal"/>
              <w:jc w:val="center"/>
            </w:pPr>
            <w:r>
              <w:t>бюджетная деятельность</w:t>
            </w:r>
          </w:p>
        </w:tc>
        <w:tc>
          <w:tcPr>
            <w:tcW w:w="964" w:type="dxa"/>
          </w:tcPr>
          <w:p w:rsidR="0066595D" w:rsidRDefault="0066595D">
            <w:pPr>
              <w:pStyle w:val="ConsPlusNormal"/>
              <w:jc w:val="center"/>
            </w:pPr>
            <w:r>
              <w:t>средства во временном распоряжении</w:t>
            </w:r>
          </w:p>
        </w:tc>
        <w:tc>
          <w:tcPr>
            <w:tcW w:w="898" w:type="dxa"/>
            <w:tcBorders>
              <w:right w:val="nil"/>
            </w:tcBorders>
          </w:tcPr>
          <w:p w:rsidR="0066595D" w:rsidRDefault="0066595D">
            <w:pPr>
              <w:pStyle w:val="ConsPlusNormal"/>
              <w:jc w:val="center"/>
            </w:pPr>
            <w:r>
              <w:t>итого</w:t>
            </w:r>
          </w:p>
        </w:tc>
      </w:tr>
      <w:tr w:rsidR="0066595D">
        <w:tc>
          <w:tcPr>
            <w:tcW w:w="306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898" w:type="dxa"/>
            <w:tcBorders>
              <w:right w:val="nil"/>
            </w:tcBorders>
          </w:tcPr>
          <w:p w:rsidR="0066595D" w:rsidRDefault="0066595D">
            <w:pPr>
              <w:pStyle w:val="ConsPlusNormal"/>
              <w:jc w:val="center"/>
            </w:pPr>
            <w:r>
              <w:t>8</w:t>
            </w: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III. Обязательства</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lastRenderedPageBreak/>
              <w:t>Расчеты с кредиторами по долговым обязательствам (030100000), всего</w:t>
            </w:r>
          </w:p>
        </w:tc>
        <w:tc>
          <w:tcPr>
            <w:tcW w:w="680" w:type="dxa"/>
            <w:tcBorders>
              <w:top w:val="nil"/>
            </w:tcBorders>
            <w:vAlign w:val="bottom"/>
          </w:tcPr>
          <w:p w:rsidR="0066595D" w:rsidRDefault="0066595D">
            <w:pPr>
              <w:pStyle w:val="ConsPlusNormal"/>
              <w:jc w:val="center"/>
            </w:pPr>
            <w:r>
              <w:t>400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401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Кредиторская задолженность по выплатам (030200000, 020800000, 030402000, 030403000) всего</w:t>
            </w:r>
          </w:p>
        </w:tc>
        <w:tc>
          <w:tcPr>
            <w:tcW w:w="680" w:type="dxa"/>
            <w:vAlign w:val="bottom"/>
          </w:tcPr>
          <w:p w:rsidR="0066595D" w:rsidRDefault="0066595D">
            <w:pPr>
              <w:pStyle w:val="ConsPlusNormal"/>
              <w:jc w:val="center"/>
            </w:pPr>
            <w:r>
              <w:t>410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411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Расчеты по платежам в бюджеты (030300000)</w:t>
            </w:r>
          </w:p>
        </w:tc>
        <w:tc>
          <w:tcPr>
            <w:tcW w:w="680" w:type="dxa"/>
            <w:vAlign w:val="bottom"/>
          </w:tcPr>
          <w:p w:rsidR="0066595D" w:rsidRDefault="0066595D">
            <w:pPr>
              <w:pStyle w:val="ConsPlusNormal"/>
              <w:jc w:val="center"/>
            </w:pPr>
            <w:r>
              <w:t>420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Иные расчеты, всего</w:t>
            </w:r>
          </w:p>
        </w:tc>
        <w:tc>
          <w:tcPr>
            <w:tcW w:w="680" w:type="dxa"/>
            <w:vAlign w:val="bottom"/>
          </w:tcPr>
          <w:p w:rsidR="0066595D" w:rsidRDefault="0066595D">
            <w:pPr>
              <w:pStyle w:val="ConsPlusNormal"/>
              <w:jc w:val="center"/>
            </w:pPr>
            <w:r>
              <w:t>430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6595D" w:rsidRDefault="0066595D">
            <w:pPr>
              <w:pStyle w:val="ConsPlusNormal"/>
              <w:jc w:val="center"/>
            </w:pPr>
            <w:r>
              <w:t>431</w:t>
            </w:r>
          </w:p>
        </w:tc>
        <w:tc>
          <w:tcPr>
            <w:tcW w:w="850"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внутриведомственные расчеты (030404000)</w:t>
            </w:r>
          </w:p>
        </w:tc>
        <w:tc>
          <w:tcPr>
            <w:tcW w:w="680" w:type="dxa"/>
            <w:vAlign w:val="bottom"/>
          </w:tcPr>
          <w:p w:rsidR="0066595D" w:rsidRDefault="0066595D">
            <w:pPr>
              <w:pStyle w:val="ConsPlusNormal"/>
              <w:jc w:val="center"/>
            </w:pPr>
            <w:r>
              <w:t>432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расчеты с прочими кредиторами (030406000)</w:t>
            </w:r>
          </w:p>
        </w:tc>
        <w:tc>
          <w:tcPr>
            <w:tcW w:w="680" w:type="dxa"/>
            <w:vAlign w:val="bottom"/>
          </w:tcPr>
          <w:p w:rsidR="0066595D" w:rsidRDefault="0066595D">
            <w:pPr>
              <w:pStyle w:val="ConsPlusNormal"/>
              <w:jc w:val="center"/>
            </w:pPr>
            <w:r>
              <w:t>433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 xml:space="preserve">расчеты по налоговым вычетам по НДС </w:t>
            </w:r>
            <w:r>
              <w:lastRenderedPageBreak/>
              <w:t>(021010000)</w:t>
            </w:r>
          </w:p>
        </w:tc>
        <w:tc>
          <w:tcPr>
            <w:tcW w:w="680" w:type="dxa"/>
            <w:vAlign w:val="bottom"/>
          </w:tcPr>
          <w:p w:rsidR="0066595D" w:rsidRDefault="0066595D">
            <w:pPr>
              <w:pStyle w:val="ConsPlusNormal"/>
              <w:jc w:val="center"/>
            </w:pPr>
            <w:r>
              <w:lastRenderedPageBreak/>
              <w:t>434</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lastRenderedPageBreak/>
              <w:t>расчеты по платежам из бюджета с финансовым органом (030405000)</w:t>
            </w:r>
          </w:p>
        </w:tc>
        <w:tc>
          <w:tcPr>
            <w:tcW w:w="680" w:type="dxa"/>
            <w:vAlign w:val="bottom"/>
          </w:tcPr>
          <w:p w:rsidR="0066595D" w:rsidRDefault="0066595D">
            <w:pPr>
              <w:pStyle w:val="ConsPlusNormal"/>
              <w:jc w:val="center"/>
            </w:pPr>
            <w:r>
              <w:t>435</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Кредиторская задолженность по доходам (020500000, 20900000), всего</w:t>
            </w:r>
          </w:p>
        </w:tc>
        <w:tc>
          <w:tcPr>
            <w:tcW w:w="680" w:type="dxa"/>
            <w:vAlign w:val="bottom"/>
          </w:tcPr>
          <w:p w:rsidR="0066595D" w:rsidRDefault="0066595D">
            <w:pPr>
              <w:pStyle w:val="ConsPlusNormal"/>
              <w:jc w:val="center"/>
            </w:pPr>
            <w:r>
              <w:t>470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471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Доходы будущих периодов (040140000)</w:t>
            </w:r>
          </w:p>
        </w:tc>
        <w:tc>
          <w:tcPr>
            <w:tcW w:w="680" w:type="dxa"/>
            <w:vAlign w:val="bottom"/>
          </w:tcPr>
          <w:p w:rsidR="0066595D" w:rsidRDefault="0066595D">
            <w:pPr>
              <w:pStyle w:val="ConsPlusNormal"/>
              <w:jc w:val="center"/>
            </w:pPr>
            <w:r>
              <w:t>510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Резервы предстоящих расходов (040160000)</w:t>
            </w:r>
          </w:p>
        </w:tc>
        <w:tc>
          <w:tcPr>
            <w:tcW w:w="680" w:type="dxa"/>
            <w:vAlign w:val="bottom"/>
          </w:tcPr>
          <w:p w:rsidR="0066595D" w:rsidRDefault="0066595D">
            <w:pPr>
              <w:pStyle w:val="ConsPlusNormal"/>
              <w:jc w:val="center"/>
            </w:pPr>
            <w:r>
              <w:t>520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Итого по разделу III (стр. 400 + стр. 410 + стр. 420 + стр. 430 + стр. 470 + стр. 510 + стр. 520)</w:t>
            </w:r>
          </w:p>
        </w:tc>
        <w:tc>
          <w:tcPr>
            <w:tcW w:w="680" w:type="dxa"/>
            <w:vAlign w:val="bottom"/>
          </w:tcPr>
          <w:p w:rsidR="0066595D" w:rsidRDefault="0066595D">
            <w:pPr>
              <w:pStyle w:val="ConsPlusNormal"/>
              <w:jc w:val="center"/>
            </w:pPr>
            <w:r>
              <w:t>550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jc w:val="center"/>
              <w:outlineLvl w:val="3"/>
            </w:pPr>
            <w:r>
              <w:t>IV. Финансовый результат</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pPr>
            <w:r>
              <w:t>Финансовый результат экономического субъекта (040100000), всего</w:t>
            </w:r>
          </w:p>
        </w:tc>
        <w:tc>
          <w:tcPr>
            <w:tcW w:w="680" w:type="dxa"/>
            <w:tcBorders>
              <w:top w:val="nil"/>
            </w:tcBorders>
            <w:vAlign w:val="bottom"/>
          </w:tcPr>
          <w:p w:rsidR="0066595D" w:rsidRDefault="0066595D">
            <w:pPr>
              <w:pStyle w:val="ConsPlusNormal"/>
              <w:jc w:val="center"/>
            </w:pPr>
            <w:r>
              <w:t>570</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9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061" w:type="dxa"/>
            <w:tcBorders>
              <w:top w:val="nil"/>
              <w:left w:val="nil"/>
            </w:tcBorders>
          </w:tcPr>
          <w:p w:rsidR="0066595D" w:rsidRDefault="0066595D">
            <w:pPr>
              <w:pStyle w:val="ConsPlusNormal"/>
              <w:ind w:left="283"/>
            </w:pPr>
            <w:r>
              <w:t>доходы текущего финансового года (040110000)</w:t>
            </w:r>
          </w:p>
        </w:tc>
        <w:tc>
          <w:tcPr>
            <w:tcW w:w="680" w:type="dxa"/>
            <w:tcBorders>
              <w:top w:val="nil"/>
            </w:tcBorders>
            <w:vAlign w:val="bottom"/>
          </w:tcPr>
          <w:p w:rsidR="0066595D" w:rsidRDefault="0066595D">
            <w:pPr>
              <w:pStyle w:val="ConsPlusNormal"/>
              <w:jc w:val="center"/>
            </w:pPr>
            <w:r>
              <w:t>571</w:t>
            </w:r>
          </w:p>
        </w:tc>
        <w:tc>
          <w:tcPr>
            <w:tcW w:w="85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98" w:type="dxa"/>
            <w:tcBorders>
              <w:top w:val="nil"/>
            </w:tcBorders>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lastRenderedPageBreak/>
              <w:t>расходы текущего финансового года (040120000)</w:t>
            </w:r>
          </w:p>
        </w:tc>
        <w:tc>
          <w:tcPr>
            <w:tcW w:w="680" w:type="dxa"/>
            <w:vAlign w:val="bottom"/>
          </w:tcPr>
          <w:p w:rsidR="0066595D" w:rsidRDefault="0066595D">
            <w:pPr>
              <w:pStyle w:val="ConsPlusNormal"/>
              <w:jc w:val="center"/>
            </w:pPr>
            <w:r>
              <w:t>572</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ind w:left="283"/>
            </w:pPr>
            <w:r>
              <w:t>финансовый результат прошлых отчетных периодов (040130000)</w:t>
            </w:r>
          </w:p>
        </w:tc>
        <w:tc>
          <w:tcPr>
            <w:tcW w:w="680" w:type="dxa"/>
            <w:vAlign w:val="bottom"/>
          </w:tcPr>
          <w:p w:rsidR="0066595D" w:rsidRDefault="0066595D">
            <w:pPr>
              <w:pStyle w:val="ConsPlusNormal"/>
              <w:jc w:val="center"/>
            </w:pPr>
            <w:r>
              <w:t>573</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r w:rsidR="0066595D">
        <w:tblPrEx>
          <w:tblBorders>
            <w:right w:val="single" w:sz="4" w:space="0" w:color="auto"/>
          </w:tblBorders>
        </w:tblPrEx>
        <w:tc>
          <w:tcPr>
            <w:tcW w:w="3061" w:type="dxa"/>
            <w:tcBorders>
              <w:left w:val="nil"/>
            </w:tcBorders>
          </w:tcPr>
          <w:p w:rsidR="0066595D" w:rsidRDefault="0066595D">
            <w:pPr>
              <w:pStyle w:val="ConsPlusNormal"/>
            </w:pPr>
            <w:r>
              <w:t>БАЛАНС (стр. 550 + стр. 570)</w:t>
            </w:r>
          </w:p>
        </w:tc>
        <w:tc>
          <w:tcPr>
            <w:tcW w:w="680" w:type="dxa"/>
            <w:vAlign w:val="bottom"/>
          </w:tcPr>
          <w:p w:rsidR="0066595D" w:rsidRDefault="0066595D">
            <w:pPr>
              <w:pStyle w:val="ConsPlusNormal"/>
              <w:jc w:val="center"/>
            </w:pPr>
            <w:r>
              <w:t>700</w:t>
            </w: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907" w:type="dxa"/>
            <w:vAlign w:val="bottom"/>
          </w:tcPr>
          <w:p w:rsidR="0066595D" w:rsidRDefault="0066595D">
            <w:pPr>
              <w:pStyle w:val="ConsPlusNormal"/>
            </w:pPr>
          </w:p>
        </w:tc>
        <w:tc>
          <w:tcPr>
            <w:tcW w:w="964" w:type="dxa"/>
            <w:vAlign w:val="bottom"/>
          </w:tcPr>
          <w:p w:rsidR="0066595D" w:rsidRDefault="0066595D">
            <w:pPr>
              <w:pStyle w:val="ConsPlusNormal"/>
            </w:pPr>
          </w:p>
        </w:tc>
        <w:tc>
          <w:tcPr>
            <w:tcW w:w="89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&lt;*&gt; Данные по этим строкам в валюту баланса не входят.</w:t>
      </w:r>
    </w:p>
    <w:p w:rsidR="0066595D" w:rsidRDefault="0066595D">
      <w:pPr>
        <w:pStyle w:val="ConsPlusNonformat"/>
        <w:jc w:val="both"/>
      </w:pPr>
      <w:r>
        <w:t xml:space="preserve">    &lt;**&gt;  Данные  по  этим  строкам приводятся с учетом амортизации и (или)</w:t>
      </w:r>
    </w:p>
    <w:p w:rsidR="0066595D" w:rsidRDefault="0066595D">
      <w:pPr>
        <w:pStyle w:val="ConsPlusNonformat"/>
        <w:jc w:val="both"/>
      </w:pPr>
      <w:r>
        <w:t>обесценения нефинансовых активов, раскрываемого в Пояснительной записке.</w:t>
      </w:r>
    </w:p>
    <w:p w:rsidR="0066595D" w:rsidRDefault="0066595D">
      <w:pPr>
        <w:pStyle w:val="ConsPlusNonformat"/>
        <w:jc w:val="both"/>
      </w:pPr>
    </w:p>
    <w:p w:rsidR="0066595D" w:rsidRDefault="0066595D">
      <w:pPr>
        <w:pStyle w:val="ConsPlusNonformat"/>
        <w:jc w:val="both"/>
      </w:pPr>
      <w:r>
        <w:t xml:space="preserve">                                                         Форма 0503230 с. 5</w:t>
      </w:r>
    </w:p>
    <w:p w:rsidR="0066595D" w:rsidRDefault="0066595D">
      <w:pPr>
        <w:pStyle w:val="ConsPlusNonformat"/>
        <w:jc w:val="both"/>
      </w:pPr>
    </w:p>
    <w:p w:rsidR="0066595D" w:rsidRDefault="0066595D">
      <w:pPr>
        <w:pStyle w:val="ConsPlusNonformat"/>
        <w:jc w:val="both"/>
      </w:pPr>
      <w:r>
        <w:t xml:space="preserve">                                  СПРАВКА</w:t>
      </w:r>
    </w:p>
    <w:p w:rsidR="0066595D" w:rsidRDefault="0066595D">
      <w:pPr>
        <w:pStyle w:val="ConsPlusNonformat"/>
        <w:jc w:val="both"/>
      </w:pPr>
      <w:r>
        <w:t xml:space="preserve">         о наличии имущества и обязательств на забалансовых счетах</w:t>
      </w:r>
    </w:p>
    <w:p w:rsidR="0066595D" w:rsidRDefault="0066595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5386"/>
        <w:gridCol w:w="658"/>
        <w:gridCol w:w="850"/>
        <w:gridCol w:w="1247"/>
      </w:tblGrid>
      <w:tr w:rsidR="0066595D">
        <w:tc>
          <w:tcPr>
            <w:tcW w:w="926" w:type="dxa"/>
            <w:tcBorders>
              <w:left w:val="nil"/>
            </w:tcBorders>
          </w:tcPr>
          <w:p w:rsidR="0066595D" w:rsidRDefault="0066595D">
            <w:pPr>
              <w:pStyle w:val="ConsPlusNormal"/>
              <w:jc w:val="center"/>
            </w:pPr>
            <w:r>
              <w:t>Номер забалансового счета</w:t>
            </w:r>
          </w:p>
        </w:tc>
        <w:tc>
          <w:tcPr>
            <w:tcW w:w="5386" w:type="dxa"/>
          </w:tcPr>
          <w:p w:rsidR="0066595D" w:rsidRDefault="0066595D">
            <w:pPr>
              <w:pStyle w:val="ConsPlusNormal"/>
              <w:jc w:val="center"/>
            </w:pPr>
            <w:r>
              <w:t>Наименование забалансового счета, показателя</w:t>
            </w:r>
          </w:p>
        </w:tc>
        <w:tc>
          <w:tcPr>
            <w:tcW w:w="658" w:type="dxa"/>
          </w:tcPr>
          <w:p w:rsidR="0066595D" w:rsidRDefault="0066595D">
            <w:pPr>
              <w:pStyle w:val="ConsPlusNormal"/>
              <w:jc w:val="center"/>
            </w:pPr>
            <w:r>
              <w:t>Код строки</w:t>
            </w:r>
          </w:p>
        </w:tc>
        <w:tc>
          <w:tcPr>
            <w:tcW w:w="850" w:type="dxa"/>
          </w:tcPr>
          <w:p w:rsidR="0066595D" w:rsidRDefault="0066595D">
            <w:pPr>
              <w:pStyle w:val="ConsPlusNormal"/>
              <w:jc w:val="center"/>
            </w:pPr>
            <w:r>
              <w:t>На начало года</w:t>
            </w:r>
          </w:p>
        </w:tc>
        <w:tc>
          <w:tcPr>
            <w:tcW w:w="1247" w:type="dxa"/>
            <w:tcBorders>
              <w:right w:val="nil"/>
            </w:tcBorders>
          </w:tcPr>
          <w:p w:rsidR="0066595D" w:rsidRDefault="0066595D">
            <w:pPr>
              <w:pStyle w:val="ConsPlusNormal"/>
              <w:jc w:val="center"/>
            </w:pPr>
            <w:r>
              <w:t>На конец отчетного периода</w:t>
            </w:r>
          </w:p>
        </w:tc>
      </w:tr>
      <w:tr w:rsidR="0066595D">
        <w:tc>
          <w:tcPr>
            <w:tcW w:w="926" w:type="dxa"/>
            <w:tcBorders>
              <w:left w:val="nil"/>
            </w:tcBorders>
          </w:tcPr>
          <w:p w:rsidR="0066595D" w:rsidRDefault="0066595D">
            <w:pPr>
              <w:pStyle w:val="ConsPlusNormal"/>
              <w:jc w:val="center"/>
            </w:pPr>
            <w:r>
              <w:t>1</w:t>
            </w:r>
          </w:p>
        </w:tc>
        <w:tc>
          <w:tcPr>
            <w:tcW w:w="5386" w:type="dxa"/>
          </w:tcPr>
          <w:p w:rsidR="0066595D" w:rsidRDefault="0066595D">
            <w:pPr>
              <w:pStyle w:val="ConsPlusNormal"/>
              <w:jc w:val="center"/>
            </w:pPr>
            <w:r>
              <w:t>2</w:t>
            </w:r>
          </w:p>
        </w:tc>
        <w:tc>
          <w:tcPr>
            <w:tcW w:w="658" w:type="dxa"/>
          </w:tcPr>
          <w:p w:rsidR="0066595D" w:rsidRDefault="0066595D">
            <w:pPr>
              <w:pStyle w:val="ConsPlusNormal"/>
              <w:jc w:val="center"/>
            </w:pPr>
            <w:r>
              <w:t>3</w:t>
            </w:r>
          </w:p>
        </w:tc>
        <w:tc>
          <w:tcPr>
            <w:tcW w:w="850" w:type="dxa"/>
          </w:tcPr>
          <w:p w:rsidR="0066595D" w:rsidRDefault="0066595D">
            <w:pPr>
              <w:pStyle w:val="ConsPlusNormal"/>
              <w:jc w:val="center"/>
            </w:pPr>
            <w:r>
              <w:t>4</w:t>
            </w:r>
          </w:p>
        </w:tc>
        <w:tc>
          <w:tcPr>
            <w:tcW w:w="1247"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01</w:t>
            </w:r>
          </w:p>
        </w:tc>
        <w:tc>
          <w:tcPr>
            <w:tcW w:w="5386" w:type="dxa"/>
          </w:tcPr>
          <w:p w:rsidR="0066595D" w:rsidRDefault="0066595D">
            <w:pPr>
              <w:pStyle w:val="ConsPlusNormal"/>
              <w:jc w:val="both"/>
            </w:pPr>
            <w:r>
              <w:t>Имущество, полученное в пользование</w:t>
            </w:r>
          </w:p>
        </w:tc>
        <w:tc>
          <w:tcPr>
            <w:tcW w:w="658" w:type="dxa"/>
            <w:vAlign w:val="bottom"/>
          </w:tcPr>
          <w:p w:rsidR="0066595D" w:rsidRDefault="0066595D">
            <w:pPr>
              <w:pStyle w:val="ConsPlusNormal"/>
              <w:jc w:val="center"/>
            </w:pPr>
            <w:r>
              <w:t>010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02</w:t>
            </w:r>
          </w:p>
        </w:tc>
        <w:tc>
          <w:tcPr>
            <w:tcW w:w="5386" w:type="dxa"/>
          </w:tcPr>
          <w:p w:rsidR="0066595D" w:rsidRDefault="0066595D">
            <w:pPr>
              <w:pStyle w:val="ConsPlusNormal"/>
            </w:pPr>
            <w:r>
              <w:t>Материальные ценности на хранении</w:t>
            </w:r>
          </w:p>
        </w:tc>
        <w:tc>
          <w:tcPr>
            <w:tcW w:w="658" w:type="dxa"/>
            <w:vAlign w:val="bottom"/>
          </w:tcPr>
          <w:p w:rsidR="0066595D" w:rsidRDefault="0066595D">
            <w:pPr>
              <w:pStyle w:val="ConsPlusNormal"/>
              <w:jc w:val="center"/>
            </w:pPr>
            <w:r>
              <w:t>020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03</w:t>
            </w:r>
          </w:p>
        </w:tc>
        <w:tc>
          <w:tcPr>
            <w:tcW w:w="5386" w:type="dxa"/>
          </w:tcPr>
          <w:p w:rsidR="0066595D" w:rsidRDefault="0066595D">
            <w:pPr>
              <w:pStyle w:val="ConsPlusNormal"/>
              <w:jc w:val="both"/>
            </w:pPr>
            <w:r>
              <w:t>Бланки строгой отчетности</w:t>
            </w:r>
          </w:p>
        </w:tc>
        <w:tc>
          <w:tcPr>
            <w:tcW w:w="658" w:type="dxa"/>
            <w:vAlign w:val="bottom"/>
          </w:tcPr>
          <w:p w:rsidR="0066595D" w:rsidRDefault="0066595D">
            <w:pPr>
              <w:pStyle w:val="ConsPlusNormal"/>
              <w:jc w:val="center"/>
            </w:pPr>
            <w:r>
              <w:t>030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val="restart"/>
          </w:tcPr>
          <w:p w:rsidR="0066595D" w:rsidRDefault="0066595D">
            <w:pPr>
              <w:pStyle w:val="ConsPlusNormal"/>
              <w:jc w:val="center"/>
            </w:pPr>
            <w:r>
              <w:t>04</w:t>
            </w:r>
          </w:p>
        </w:tc>
        <w:tc>
          <w:tcPr>
            <w:tcW w:w="5386" w:type="dxa"/>
          </w:tcPr>
          <w:p w:rsidR="0066595D" w:rsidRDefault="0066595D">
            <w:pPr>
              <w:pStyle w:val="ConsPlusNormal"/>
            </w:pPr>
            <w:r>
              <w:t>Задолженность неплатежеспособных дебиторов, всего</w:t>
            </w:r>
          </w:p>
        </w:tc>
        <w:tc>
          <w:tcPr>
            <w:tcW w:w="658" w:type="dxa"/>
            <w:vAlign w:val="bottom"/>
          </w:tcPr>
          <w:p w:rsidR="0066595D" w:rsidRDefault="0066595D">
            <w:pPr>
              <w:pStyle w:val="ConsPlusNormal"/>
              <w:jc w:val="center"/>
            </w:pPr>
            <w:r>
              <w:t>040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insideH w:val="nil"/>
          </w:tblBorders>
        </w:tblPrEx>
        <w:tc>
          <w:tcPr>
            <w:tcW w:w="926" w:type="dxa"/>
            <w:vMerge/>
          </w:tcPr>
          <w:p w:rsidR="0066595D" w:rsidRDefault="0066595D"/>
        </w:tc>
        <w:tc>
          <w:tcPr>
            <w:tcW w:w="5386" w:type="dxa"/>
            <w:tcBorders>
              <w:bottom w:val="nil"/>
            </w:tcBorders>
          </w:tcPr>
          <w:p w:rsidR="0066595D" w:rsidRDefault="0066595D">
            <w:pPr>
              <w:pStyle w:val="ConsPlusNormal"/>
              <w:ind w:left="283"/>
            </w:pPr>
            <w:r>
              <w:t>в том числе:</w:t>
            </w:r>
          </w:p>
        </w:tc>
        <w:tc>
          <w:tcPr>
            <w:tcW w:w="658"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247" w:type="dxa"/>
            <w:tcBorders>
              <w:bottom w:val="nil"/>
            </w:tcBorders>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tcPr>
          <w:p w:rsidR="0066595D" w:rsidRDefault="0066595D"/>
        </w:tc>
        <w:tc>
          <w:tcPr>
            <w:tcW w:w="5386" w:type="dxa"/>
            <w:tcBorders>
              <w:top w:val="nil"/>
            </w:tcBorders>
          </w:tcPr>
          <w:p w:rsidR="0066595D" w:rsidRDefault="0066595D">
            <w:pPr>
              <w:pStyle w:val="ConsPlusNormal"/>
            </w:pPr>
          </w:p>
        </w:tc>
        <w:tc>
          <w:tcPr>
            <w:tcW w:w="658"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247" w:type="dxa"/>
            <w:tcBorders>
              <w:top w:val="nil"/>
            </w:tcBorders>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05</w:t>
            </w:r>
          </w:p>
        </w:tc>
        <w:tc>
          <w:tcPr>
            <w:tcW w:w="5386" w:type="dxa"/>
          </w:tcPr>
          <w:p w:rsidR="0066595D" w:rsidRDefault="0066595D">
            <w:pPr>
              <w:pStyle w:val="ConsPlusNormal"/>
            </w:pPr>
            <w:r>
              <w:t>Материальные ценности, оплаченные по централизованному снабжению</w:t>
            </w:r>
          </w:p>
        </w:tc>
        <w:tc>
          <w:tcPr>
            <w:tcW w:w="658" w:type="dxa"/>
            <w:vAlign w:val="bottom"/>
          </w:tcPr>
          <w:p w:rsidR="0066595D" w:rsidRDefault="0066595D">
            <w:pPr>
              <w:pStyle w:val="ConsPlusNormal"/>
              <w:jc w:val="center"/>
            </w:pPr>
            <w:r>
              <w:t>050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06</w:t>
            </w:r>
          </w:p>
        </w:tc>
        <w:tc>
          <w:tcPr>
            <w:tcW w:w="5386" w:type="dxa"/>
          </w:tcPr>
          <w:p w:rsidR="0066595D" w:rsidRDefault="0066595D">
            <w:pPr>
              <w:pStyle w:val="ConsPlusNormal"/>
            </w:pPr>
            <w:r>
              <w:t>Задолженность учащихся и студентов за невозвращенные материальные ценности</w:t>
            </w:r>
          </w:p>
        </w:tc>
        <w:tc>
          <w:tcPr>
            <w:tcW w:w="658" w:type="dxa"/>
            <w:vAlign w:val="bottom"/>
          </w:tcPr>
          <w:p w:rsidR="0066595D" w:rsidRDefault="0066595D">
            <w:pPr>
              <w:pStyle w:val="ConsPlusNormal"/>
              <w:jc w:val="center"/>
            </w:pPr>
            <w:r>
              <w:t>060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07</w:t>
            </w:r>
          </w:p>
        </w:tc>
        <w:tc>
          <w:tcPr>
            <w:tcW w:w="5386" w:type="dxa"/>
          </w:tcPr>
          <w:p w:rsidR="0066595D" w:rsidRDefault="0066595D">
            <w:pPr>
              <w:pStyle w:val="ConsPlusNormal"/>
            </w:pPr>
            <w:r>
              <w:t>Награды, призы, кубки и ценные подарки, сувениры</w:t>
            </w:r>
          </w:p>
        </w:tc>
        <w:tc>
          <w:tcPr>
            <w:tcW w:w="658" w:type="dxa"/>
            <w:vAlign w:val="bottom"/>
          </w:tcPr>
          <w:p w:rsidR="0066595D" w:rsidRDefault="0066595D">
            <w:pPr>
              <w:pStyle w:val="ConsPlusNormal"/>
              <w:jc w:val="center"/>
            </w:pPr>
            <w:r>
              <w:t>070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08</w:t>
            </w:r>
          </w:p>
        </w:tc>
        <w:tc>
          <w:tcPr>
            <w:tcW w:w="5386" w:type="dxa"/>
          </w:tcPr>
          <w:p w:rsidR="0066595D" w:rsidRDefault="0066595D">
            <w:pPr>
              <w:pStyle w:val="ConsPlusNormal"/>
            </w:pPr>
            <w:r>
              <w:t>Путевки неоплаченные</w:t>
            </w:r>
          </w:p>
        </w:tc>
        <w:tc>
          <w:tcPr>
            <w:tcW w:w="658" w:type="dxa"/>
            <w:vAlign w:val="bottom"/>
          </w:tcPr>
          <w:p w:rsidR="0066595D" w:rsidRDefault="0066595D">
            <w:pPr>
              <w:pStyle w:val="ConsPlusNormal"/>
              <w:jc w:val="center"/>
            </w:pPr>
            <w:r>
              <w:t>080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09</w:t>
            </w:r>
          </w:p>
        </w:tc>
        <w:tc>
          <w:tcPr>
            <w:tcW w:w="5386" w:type="dxa"/>
          </w:tcPr>
          <w:p w:rsidR="0066595D" w:rsidRDefault="0066595D">
            <w:pPr>
              <w:pStyle w:val="ConsPlusNormal"/>
            </w:pPr>
            <w:r>
              <w:t>Запасные части к транспортным средствам, выданные взамен изношенных</w:t>
            </w:r>
          </w:p>
        </w:tc>
        <w:tc>
          <w:tcPr>
            <w:tcW w:w="658" w:type="dxa"/>
            <w:vAlign w:val="bottom"/>
          </w:tcPr>
          <w:p w:rsidR="0066595D" w:rsidRDefault="0066595D">
            <w:pPr>
              <w:pStyle w:val="ConsPlusNormal"/>
              <w:jc w:val="center"/>
            </w:pPr>
            <w:r>
              <w:t>090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val="restart"/>
          </w:tcPr>
          <w:p w:rsidR="0066595D" w:rsidRDefault="0066595D">
            <w:pPr>
              <w:pStyle w:val="ConsPlusNormal"/>
              <w:jc w:val="center"/>
            </w:pPr>
            <w:r>
              <w:t>10</w:t>
            </w:r>
          </w:p>
        </w:tc>
        <w:tc>
          <w:tcPr>
            <w:tcW w:w="5386" w:type="dxa"/>
          </w:tcPr>
          <w:p w:rsidR="0066595D" w:rsidRDefault="0066595D">
            <w:pPr>
              <w:pStyle w:val="ConsPlusNormal"/>
            </w:pPr>
            <w:r>
              <w:t>Обеспечение исполнения обязательств, всего</w:t>
            </w:r>
          </w:p>
        </w:tc>
        <w:tc>
          <w:tcPr>
            <w:tcW w:w="658" w:type="dxa"/>
            <w:vAlign w:val="bottom"/>
          </w:tcPr>
          <w:p w:rsidR="0066595D" w:rsidRDefault="0066595D">
            <w:pPr>
              <w:pStyle w:val="ConsPlusNormal"/>
              <w:jc w:val="center"/>
            </w:pPr>
            <w:r>
              <w:t>100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insideH w:val="nil"/>
          </w:tblBorders>
        </w:tblPrEx>
        <w:tc>
          <w:tcPr>
            <w:tcW w:w="926" w:type="dxa"/>
            <w:vMerge/>
          </w:tcPr>
          <w:p w:rsidR="0066595D" w:rsidRDefault="0066595D"/>
        </w:tc>
        <w:tc>
          <w:tcPr>
            <w:tcW w:w="5386" w:type="dxa"/>
            <w:tcBorders>
              <w:bottom w:val="nil"/>
            </w:tcBorders>
          </w:tcPr>
          <w:p w:rsidR="0066595D" w:rsidRDefault="0066595D">
            <w:pPr>
              <w:pStyle w:val="ConsPlusNormal"/>
              <w:ind w:left="283"/>
            </w:pPr>
            <w:r>
              <w:t>в том числе:</w:t>
            </w:r>
          </w:p>
        </w:tc>
        <w:tc>
          <w:tcPr>
            <w:tcW w:w="658"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247" w:type="dxa"/>
            <w:tcBorders>
              <w:bottom w:val="nil"/>
            </w:tcBorders>
            <w:vAlign w:val="bottom"/>
          </w:tcPr>
          <w:p w:rsidR="0066595D" w:rsidRDefault="0066595D">
            <w:pPr>
              <w:pStyle w:val="ConsPlusNormal"/>
            </w:pPr>
          </w:p>
        </w:tc>
      </w:tr>
      <w:tr w:rsidR="0066595D">
        <w:tblPrEx>
          <w:tblBorders>
            <w:left w:val="single" w:sz="4" w:space="0" w:color="auto"/>
            <w:right w:val="single" w:sz="4" w:space="0" w:color="auto"/>
            <w:insideH w:val="nil"/>
          </w:tblBorders>
        </w:tblPrEx>
        <w:tc>
          <w:tcPr>
            <w:tcW w:w="926" w:type="dxa"/>
            <w:vMerge/>
          </w:tcPr>
          <w:p w:rsidR="0066595D" w:rsidRDefault="0066595D"/>
        </w:tc>
        <w:tc>
          <w:tcPr>
            <w:tcW w:w="5386" w:type="dxa"/>
            <w:tcBorders>
              <w:top w:val="nil"/>
            </w:tcBorders>
          </w:tcPr>
          <w:p w:rsidR="0066595D" w:rsidRDefault="0066595D">
            <w:pPr>
              <w:pStyle w:val="ConsPlusNormal"/>
              <w:ind w:left="283"/>
            </w:pPr>
            <w:r>
              <w:t>задаток</w:t>
            </w:r>
          </w:p>
        </w:tc>
        <w:tc>
          <w:tcPr>
            <w:tcW w:w="658" w:type="dxa"/>
            <w:tcBorders>
              <w:top w:val="nil"/>
            </w:tcBorders>
            <w:vAlign w:val="bottom"/>
          </w:tcPr>
          <w:p w:rsidR="0066595D" w:rsidRDefault="0066595D">
            <w:pPr>
              <w:pStyle w:val="ConsPlusNormal"/>
              <w:jc w:val="center"/>
            </w:pPr>
            <w:r>
              <w:t>101</w:t>
            </w:r>
          </w:p>
        </w:tc>
        <w:tc>
          <w:tcPr>
            <w:tcW w:w="850" w:type="dxa"/>
            <w:tcBorders>
              <w:top w:val="nil"/>
            </w:tcBorders>
            <w:vAlign w:val="bottom"/>
          </w:tcPr>
          <w:p w:rsidR="0066595D" w:rsidRDefault="0066595D">
            <w:pPr>
              <w:pStyle w:val="ConsPlusNormal"/>
            </w:pPr>
          </w:p>
        </w:tc>
        <w:tc>
          <w:tcPr>
            <w:tcW w:w="1247" w:type="dxa"/>
            <w:tcBorders>
              <w:top w:val="nil"/>
            </w:tcBorders>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tcPr>
          <w:p w:rsidR="0066595D" w:rsidRDefault="0066595D"/>
        </w:tc>
        <w:tc>
          <w:tcPr>
            <w:tcW w:w="5386" w:type="dxa"/>
          </w:tcPr>
          <w:p w:rsidR="0066595D" w:rsidRDefault="0066595D">
            <w:pPr>
              <w:pStyle w:val="ConsPlusNormal"/>
              <w:ind w:left="283"/>
            </w:pPr>
            <w:r>
              <w:t>залог</w:t>
            </w:r>
          </w:p>
        </w:tc>
        <w:tc>
          <w:tcPr>
            <w:tcW w:w="658" w:type="dxa"/>
            <w:vAlign w:val="bottom"/>
          </w:tcPr>
          <w:p w:rsidR="0066595D" w:rsidRDefault="0066595D">
            <w:pPr>
              <w:pStyle w:val="ConsPlusNormal"/>
              <w:jc w:val="center"/>
            </w:pPr>
            <w:r>
              <w:t>102</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tcPr>
          <w:p w:rsidR="0066595D" w:rsidRDefault="0066595D"/>
        </w:tc>
        <w:tc>
          <w:tcPr>
            <w:tcW w:w="5386" w:type="dxa"/>
          </w:tcPr>
          <w:p w:rsidR="0066595D" w:rsidRDefault="0066595D">
            <w:pPr>
              <w:pStyle w:val="ConsPlusNormal"/>
              <w:ind w:left="283"/>
            </w:pPr>
            <w:r>
              <w:t>банковская гарантия</w:t>
            </w:r>
          </w:p>
        </w:tc>
        <w:tc>
          <w:tcPr>
            <w:tcW w:w="658" w:type="dxa"/>
            <w:vAlign w:val="bottom"/>
          </w:tcPr>
          <w:p w:rsidR="0066595D" w:rsidRDefault="0066595D">
            <w:pPr>
              <w:pStyle w:val="ConsPlusNormal"/>
              <w:jc w:val="center"/>
            </w:pPr>
            <w:r>
              <w:t>103</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tcPr>
          <w:p w:rsidR="0066595D" w:rsidRDefault="0066595D"/>
        </w:tc>
        <w:tc>
          <w:tcPr>
            <w:tcW w:w="5386" w:type="dxa"/>
          </w:tcPr>
          <w:p w:rsidR="0066595D" w:rsidRDefault="0066595D">
            <w:pPr>
              <w:pStyle w:val="ConsPlusNormal"/>
              <w:ind w:left="283"/>
            </w:pPr>
            <w:r>
              <w:t>поручительство</w:t>
            </w:r>
          </w:p>
        </w:tc>
        <w:tc>
          <w:tcPr>
            <w:tcW w:w="658" w:type="dxa"/>
            <w:vAlign w:val="bottom"/>
          </w:tcPr>
          <w:p w:rsidR="0066595D" w:rsidRDefault="0066595D">
            <w:pPr>
              <w:pStyle w:val="ConsPlusNormal"/>
              <w:jc w:val="center"/>
            </w:pPr>
            <w:r>
              <w:t>104</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tcPr>
          <w:p w:rsidR="0066595D" w:rsidRDefault="0066595D"/>
        </w:tc>
        <w:tc>
          <w:tcPr>
            <w:tcW w:w="5386" w:type="dxa"/>
          </w:tcPr>
          <w:p w:rsidR="0066595D" w:rsidRDefault="0066595D">
            <w:pPr>
              <w:pStyle w:val="ConsPlusNormal"/>
              <w:ind w:left="283"/>
            </w:pPr>
            <w:r>
              <w:t>иное обеспечение</w:t>
            </w:r>
          </w:p>
        </w:tc>
        <w:tc>
          <w:tcPr>
            <w:tcW w:w="658" w:type="dxa"/>
            <w:vAlign w:val="bottom"/>
          </w:tcPr>
          <w:p w:rsidR="0066595D" w:rsidRDefault="0066595D">
            <w:pPr>
              <w:pStyle w:val="ConsPlusNormal"/>
              <w:jc w:val="center"/>
            </w:pPr>
            <w:r>
              <w:t>105</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val="restart"/>
          </w:tcPr>
          <w:p w:rsidR="0066595D" w:rsidRDefault="0066595D">
            <w:pPr>
              <w:pStyle w:val="ConsPlusNormal"/>
              <w:jc w:val="center"/>
            </w:pPr>
            <w:r>
              <w:t>11</w:t>
            </w:r>
          </w:p>
        </w:tc>
        <w:tc>
          <w:tcPr>
            <w:tcW w:w="5386" w:type="dxa"/>
          </w:tcPr>
          <w:p w:rsidR="0066595D" w:rsidRDefault="0066595D">
            <w:pPr>
              <w:pStyle w:val="ConsPlusNormal"/>
            </w:pPr>
            <w:r>
              <w:t>Государственные и муниципальные гарантии, всего</w:t>
            </w:r>
          </w:p>
        </w:tc>
        <w:tc>
          <w:tcPr>
            <w:tcW w:w="658" w:type="dxa"/>
            <w:vAlign w:val="bottom"/>
          </w:tcPr>
          <w:p w:rsidR="0066595D" w:rsidRDefault="0066595D">
            <w:pPr>
              <w:pStyle w:val="ConsPlusNormal"/>
              <w:jc w:val="center"/>
            </w:pPr>
            <w:r>
              <w:t>110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insideH w:val="nil"/>
          </w:tblBorders>
        </w:tblPrEx>
        <w:tc>
          <w:tcPr>
            <w:tcW w:w="926" w:type="dxa"/>
            <w:vMerge/>
          </w:tcPr>
          <w:p w:rsidR="0066595D" w:rsidRDefault="0066595D"/>
        </w:tc>
        <w:tc>
          <w:tcPr>
            <w:tcW w:w="5386" w:type="dxa"/>
            <w:tcBorders>
              <w:bottom w:val="nil"/>
            </w:tcBorders>
          </w:tcPr>
          <w:p w:rsidR="0066595D" w:rsidRDefault="0066595D">
            <w:pPr>
              <w:pStyle w:val="ConsPlusNormal"/>
              <w:ind w:left="283"/>
            </w:pPr>
            <w:r>
              <w:t>в том числе:</w:t>
            </w:r>
          </w:p>
        </w:tc>
        <w:tc>
          <w:tcPr>
            <w:tcW w:w="658"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247" w:type="dxa"/>
            <w:tcBorders>
              <w:bottom w:val="nil"/>
            </w:tcBorders>
            <w:vAlign w:val="bottom"/>
          </w:tcPr>
          <w:p w:rsidR="0066595D" w:rsidRDefault="0066595D">
            <w:pPr>
              <w:pStyle w:val="ConsPlusNormal"/>
            </w:pPr>
          </w:p>
        </w:tc>
      </w:tr>
      <w:tr w:rsidR="0066595D">
        <w:tblPrEx>
          <w:tblBorders>
            <w:left w:val="single" w:sz="4" w:space="0" w:color="auto"/>
            <w:right w:val="single" w:sz="4" w:space="0" w:color="auto"/>
            <w:insideH w:val="nil"/>
          </w:tblBorders>
        </w:tblPrEx>
        <w:tc>
          <w:tcPr>
            <w:tcW w:w="926" w:type="dxa"/>
            <w:vMerge/>
          </w:tcPr>
          <w:p w:rsidR="0066595D" w:rsidRDefault="0066595D"/>
        </w:tc>
        <w:tc>
          <w:tcPr>
            <w:tcW w:w="5386" w:type="dxa"/>
            <w:tcBorders>
              <w:top w:val="nil"/>
            </w:tcBorders>
          </w:tcPr>
          <w:p w:rsidR="0066595D" w:rsidRDefault="0066595D">
            <w:pPr>
              <w:pStyle w:val="ConsPlusNormal"/>
              <w:ind w:left="283"/>
            </w:pPr>
            <w:r>
              <w:t>государственные гарантии</w:t>
            </w:r>
          </w:p>
        </w:tc>
        <w:tc>
          <w:tcPr>
            <w:tcW w:w="658" w:type="dxa"/>
            <w:tcBorders>
              <w:top w:val="nil"/>
            </w:tcBorders>
            <w:vAlign w:val="bottom"/>
          </w:tcPr>
          <w:p w:rsidR="0066595D" w:rsidRDefault="0066595D">
            <w:pPr>
              <w:pStyle w:val="ConsPlusNormal"/>
              <w:jc w:val="center"/>
            </w:pPr>
            <w:r>
              <w:t>111</w:t>
            </w:r>
          </w:p>
        </w:tc>
        <w:tc>
          <w:tcPr>
            <w:tcW w:w="850" w:type="dxa"/>
            <w:tcBorders>
              <w:top w:val="nil"/>
            </w:tcBorders>
            <w:vAlign w:val="bottom"/>
          </w:tcPr>
          <w:p w:rsidR="0066595D" w:rsidRDefault="0066595D">
            <w:pPr>
              <w:pStyle w:val="ConsPlusNormal"/>
            </w:pPr>
          </w:p>
        </w:tc>
        <w:tc>
          <w:tcPr>
            <w:tcW w:w="1247" w:type="dxa"/>
            <w:tcBorders>
              <w:top w:val="nil"/>
            </w:tcBorders>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vMerge/>
          </w:tcPr>
          <w:p w:rsidR="0066595D" w:rsidRDefault="0066595D"/>
        </w:tc>
        <w:tc>
          <w:tcPr>
            <w:tcW w:w="5386" w:type="dxa"/>
          </w:tcPr>
          <w:p w:rsidR="0066595D" w:rsidRDefault="0066595D">
            <w:pPr>
              <w:pStyle w:val="ConsPlusNormal"/>
              <w:ind w:left="283"/>
            </w:pPr>
            <w:r>
              <w:t>муниципальные гарантии</w:t>
            </w:r>
          </w:p>
        </w:tc>
        <w:tc>
          <w:tcPr>
            <w:tcW w:w="658" w:type="dxa"/>
            <w:vAlign w:val="bottom"/>
          </w:tcPr>
          <w:p w:rsidR="0066595D" w:rsidRDefault="0066595D">
            <w:pPr>
              <w:pStyle w:val="ConsPlusNormal"/>
              <w:jc w:val="center"/>
            </w:pPr>
            <w:r>
              <w:t>112</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lastRenderedPageBreak/>
              <w:t>12</w:t>
            </w:r>
          </w:p>
        </w:tc>
        <w:tc>
          <w:tcPr>
            <w:tcW w:w="5386" w:type="dxa"/>
          </w:tcPr>
          <w:p w:rsidR="0066595D" w:rsidRDefault="0066595D">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66595D" w:rsidRDefault="0066595D">
            <w:pPr>
              <w:pStyle w:val="ConsPlusNormal"/>
              <w:jc w:val="center"/>
            </w:pPr>
            <w:r>
              <w:t>120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13</w:t>
            </w:r>
          </w:p>
        </w:tc>
        <w:tc>
          <w:tcPr>
            <w:tcW w:w="5386" w:type="dxa"/>
          </w:tcPr>
          <w:p w:rsidR="0066595D" w:rsidRDefault="0066595D">
            <w:pPr>
              <w:pStyle w:val="ConsPlusNormal"/>
            </w:pPr>
            <w:r>
              <w:t>Экспериментальные устройства</w:t>
            </w:r>
          </w:p>
        </w:tc>
        <w:tc>
          <w:tcPr>
            <w:tcW w:w="658" w:type="dxa"/>
            <w:vAlign w:val="bottom"/>
          </w:tcPr>
          <w:p w:rsidR="0066595D" w:rsidRDefault="0066595D">
            <w:pPr>
              <w:pStyle w:val="ConsPlusNormal"/>
              <w:jc w:val="center"/>
            </w:pPr>
            <w:r>
              <w:t>130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14</w:t>
            </w:r>
          </w:p>
        </w:tc>
        <w:tc>
          <w:tcPr>
            <w:tcW w:w="5386" w:type="dxa"/>
          </w:tcPr>
          <w:p w:rsidR="0066595D" w:rsidRDefault="0066595D">
            <w:pPr>
              <w:pStyle w:val="ConsPlusNormal"/>
            </w:pPr>
            <w:r>
              <w:t>Расчетные документы, ожидающие исполнения</w:t>
            </w:r>
          </w:p>
        </w:tc>
        <w:tc>
          <w:tcPr>
            <w:tcW w:w="658" w:type="dxa"/>
            <w:vAlign w:val="bottom"/>
          </w:tcPr>
          <w:p w:rsidR="0066595D" w:rsidRDefault="0066595D">
            <w:pPr>
              <w:pStyle w:val="ConsPlusNormal"/>
              <w:jc w:val="center"/>
            </w:pPr>
            <w:r>
              <w:t>140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15</w:t>
            </w:r>
          </w:p>
        </w:tc>
        <w:tc>
          <w:tcPr>
            <w:tcW w:w="5386" w:type="dxa"/>
          </w:tcPr>
          <w:p w:rsidR="0066595D" w:rsidRDefault="0066595D">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66595D" w:rsidRDefault="0066595D">
            <w:pPr>
              <w:pStyle w:val="ConsPlusNormal"/>
              <w:jc w:val="center"/>
            </w:pPr>
            <w:r>
              <w:t>150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left w:val="single" w:sz="4" w:space="0" w:color="auto"/>
            <w:right w:val="single" w:sz="4" w:space="0" w:color="auto"/>
          </w:tblBorders>
        </w:tblPrEx>
        <w:tc>
          <w:tcPr>
            <w:tcW w:w="926" w:type="dxa"/>
          </w:tcPr>
          <w:p w:rsidR="0066595D" w:rsidRDefault="0066595D">
            <w:pPr>
              <w:pStyle w:val="ConsPlusNormal"/>
              <w:jc w:val="center"/>
            </w:pPr>
            <w:r>
              <w:t>16</w:t>
            </w:r>
          </w:p>
        </w:tc>
        <w:tc>
          <w:tcPr>
            <w:tcW w:w="5386" w:type="dxa"/>
          </w:tcPr>
          <w:p w:rsidR="0066595D" w:rsidRDefault="0066595D">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66595D" w:rsidRDefault="0066595D">
            <w:pPr>
              <w:pStyle w:val="ConsPlusNormal"/>
              <w:jc w:val="center"/>
            </w:pPr>
            <w:r>
              <w:t>160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0505230 с. 6</w:t>
      </w:r>
    </w:p>
    <w:p w:rsidR="0066595D" w:rsidRDefault="0066595D">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5386"/>
        <w:gridCol w:w="658"/>
        <w:gridCol w:w="850"/>
        <w:gridCol w:w="1247"/>
      </w:tblGrid>
      <w:tr w:rsidR="0066595D">
        <w:tc>
          <w:tcPr>
            <w:tcW w:w="926" w:type="dxa"/>
          </w:tcPr>
          <w:p w:rsidR="0066595D" w:rsidRDefault="0066595D">
            <w:pPr>
              <w:pStyle w:val="ConsPlusNormal"/>
              <w:jc w:val="center"/>
            </w:pPr>
            <w:r>
              <w:t>1</w:t>
            </w:r>
          </w:p>
        </w:tc>
        <w:tc>
          <w:tcPr>
            <w:tcW w:w="5386" w:type="dxa"/>
          </w:tcPr>
          <w:p w:rsidR="0066595D" w:rsidRDefault="0066595D">
            <w:pPr>
              <w:pStyle w:val="ConsPlusNormal"/>
              <w:jc w:val="center"/>
            </w:pPr>
            <w:r>
              <w:t>2</w:t>
            </w:r>
          </w:p>
        </w:tc>
        <w:tc>
          <w:tcPr>
            <w:tcW w:w="658" w:type="dxa"/>
          </w:tcPr>
          <w:p w:rsidR="0066595D" w:rsidRDefault="0066595D">
            <w:pPr>
              <w:pStyle w:val="ConsPlusNormal"/>
              <w:jc w:val="center"/>
            </w:pPr>
            <w:r>
              <w:t>3</w:t>
            </w:r>
          </w:p>
        </w:tc>
        <w:tc>
          <w:tcPr>
            <w:tcW w:w="850" w:type="dxa"/>
          </w:tcPr>
          <w:p w:rsidR="0066595D" w:rsidRDefault="0066595D">
            <w:pPr>
              <w:pStyle w:val="ConsPlusNormal"/>
              <w:jc w:val="center"/>
            </w:pPr>
            <w:r>
              <w:t>4</w:t>
            </w:r>
          </w:p>
        </w:tc>
        <w:tc>
          <w:tcPr>
            <w:tcW w:w="1247"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926" w:type="dxa"/>
          </w:tcPr>
          <w:p w:rsidR="0066595D" w:rsidRDefault="0066595D">
            <w:pPr>
              <w:pStyle w:val="ConsPlusNormal"/>
              <w:jc w:val="center"/>
            </w:pPr>
            <w:r>
              <w:t>17</w:t>
            </w:r>
          </w:p>
        </w:tc>
        <w:tc>
          <w:tcPr>
            <w:tcW w:w="5386" w:type="dxa"/>
          </w:tcPr>
          <w:p w:rsidR="0066595D" w:rsidRDefault="0066595D">
            <w:pPr>
              <w:pStyle w:val="ConsPlusNormal"/>
            </w:pPr>
            <w:r>
              <w:t>Поступления денежных средств, всего</w:t>
            </w:r>
          </w:p>
        </w:tc>
        <w:tc>
          <w:tcPr>
            <w:tcW w:w="658" w:type="dxa"/>
            <w:vAlign w:val="bottom"/>
          </w:tcPr>
          <w:p w:rsidR="0066595D" w:rsidRDefault="0066595D">
            <w:pPr>
              <w:pStyle w:val="ConsPlusNormal"/>
              <w:jc w:val="center"/>
            </w:pPr>
            <w:r>
              <w:t>170</w:t>
            </w:r>
          </w:p>
        </w:tc>
        <w:tc>
          <w:tcPr>
            <w:tcW w:w="850" w:type="dxa"/>
            <w:vAlign w:val="bottom"/>
          </w:tcPr>
          <w:p w:rsidR="0066595D" w:rsidRDefault="0066595D">
            <w:pPr>
              <w:pStyle w:val="ConsPlusNormal"/>
              <w:jc w:val="center"/>
            </w:pPr>
            <w:r>
              <w:t>X</w:t>
            </w: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vMerge w:val="restart"/>
            <w:tcBorders>
              <w:bottom w:val="nil"/>
            </w:tcBorders>
          </w:tcPr>
          <w:p w:rsidR="0066595D" w:rsidRDefault="0066595D">
            <w:pPr>
              <w:pStyle w:val="ConsPlusNormal"/>
            </w:pPr>
          </w:p>
        </w:tc>
        <w:tc>
          <w:tcPr>
            <w:tcW w:w="5386" w:type="dxa"/>
            <w:tcBorders>
              <w:bottom w:val="nil"/>
            </w:tcBorders>
          </w:tcPr>
          <w:p w:rsidR="0066595D" w:rsidRDefault="0066595D">
            <w:pPr>
              <w:pStyle w:val="ConsPlusNormal"/>
              <w:ind w:left="283"/>
            </w:pPr>
            <w:r>
              <w:t>в том числе:</w:t>
            </w:r>
          </w:p>
        </w:tc>
        <w:tc>
          <w:tcPr>
            <w:tcW w:w="658"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247"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926" w:type="dxa"/>
            <w:vMerge/>
            <w:tcBorders>
              <w:bottom w:val="nil"/>
            </w:tcBorders>
          </w:tcPr>
          <w:p w:rsidR="0066595D" w:rsidRDefault="0066595D"/>
        </w:tc>
        <w:tc>
          <w:tcPr>
            <w:tcW w:w="5386" w:type="dxa"/>
            <w:tcBorders>
              <w:top w:val="nil"/>
            </w:tcBorders>
          </w:tcPr>
          <w:p w:rsidR="0066595D" w:rsidRDefault="0066595D">
            <w:pPr>
              <w:pStyle w:val="ConsPlusNormal"/>
              <w:ind w:left="283"/>
            </w:pPr>
            <w:r>
              <w:t>доходы</w:t>
            </w:r>
          </w:p>
        </w:tc>
        <w:tc>
          <w:tcPr>
            <w:tcW w:w="658" w:type="dxa"/>
            <w:tcBorders>
              <w:top w:val="nil"/>
            </w:tcBorders>
            <w:vAlign w:val="bottom"/>
          </w:tcPr>
          <w:p w:rsidR="0066595D" w:rsidRDefault="0066595D">
            <w:pPr>
              <w:pStyle w:val="ConsPlusNormal"/>
              <w:jc w:val="center"/>
            </w:pPr>
            <w:r>
              <w:t>171</w:t>
            </w:r>
          </w:p>
        </w:tc>
        <w:tc>
          <w:tcPr>
            <w:tcW w:w="850" w:type="dxa"/>
            <w:tcBorders>
              <w:top w:val="nil"/>
            </w:tcBorders>
            <w:vAlign w:val="bottom"/>
          </w:tcPr>
          <w:p w:rsidR="0066595D" w:rsidRDefault="0066595D">
            <w:pPr>
              <w:pStyle w:val="ConsPlusNormal"/>
              <w:jc w:val="center"/>
            </w:pPr>
            <w:r>
              <w:t>X</w:t>
            </w:r>
          </w:p>
        </w:tc>
        <w:tc>
          <w:tcPr>
            <w:tcW w:w="1247" w:type="dxa"/>
            <w:tcBorders>
              <w:top w:val="nil"/>
            </w:tcBorders>
            <w:vAlign w:val="bottom"/>
          </w:tcPr>
          <w:p w:rsidR="0066595D" w:rsidRDefault="0066595D">
            <w:pPr>
              <w:pStyle w:val="ConsPlusNormal"/>
            </w:pPr>
          </w:p>
        </w:tc>
      </w:tr>
      <w:tr w:rsidR="0066595D">
        <w:tblPrEx>
          <w:tblBorders>
            <w:right w:val="single" w:sz="4" w:space="0" w:color="auto"/>
          </w:tblBorders>
        </w:tblPrEx>
        <w:tc>
          <w:tcPr>
            <w:tcW w:w="926" w:type="dxa"/>
            <w:tcBorders>
              <w:top w:val="nil"/>
              <w:bottom w:val="nil"/>
            </w:tcBorders>
          </w:tcPr>
          <w:p w:rsidR="0066595D" w:rsidRDefault="0066595D">
            <w:pPr>
              <w:pStyle w:val="ConsPlusNormal"/>
            </w:pPr>
          </w:p>
        </w:tc>
        <w:tc>
          <w:tcPr>
            <w:tcW w:w="5386" w:type="dxa"/>
          </w:tcPr>
          <w:p w:rsidR="0066595D" w:rsidRDefault="0066595D">
            <w:pPr>
              <w:pStyle w:val="ConsPlusNormal"/>
              <w:ind w:left="283"/>
            </w:pPr>
            <w:r>
              <w:t>расходы</w:t>
            </w:r>
          </w:p>
        </w:tc>
        <w:tc>
          <w:tcPr>
            <w:tcW w:w="658" w:type="dxa"/>
            <w:vAlign w:val="bottom"/>
          </w:tcPr>
          <w:p w:rsidR="0066595D" w:rsidRDefault="0066595D">
            <w:pPr>
              <w:pStyle w:val="ConsPlusNormal"/>
              <w:jc w:val="center"/>
            </w:pPr>
            <w:r>
              <w:t>172</w:t>
            </w:r>
          </w:p>
        </w:tc>
        <w:tc>
          <w:tcPr>
            <w:tcW w:w="850" w:type="dxa"/>
            <w:vAlign w:val="bottom"/>
          </w:tcPr>
          <w:p w:rsidR="0066595D" w:rsidRDefault="0066595D">
            <w:pPr>
              <w:pStyle w:val="ConsPlusNormal"/>
              <w:jc w:val="center"/>
            </w:pPr>
            <w:r>
              <w:t>X</w:t>
            </w: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Borders>
              <w:top w:val="nil"/>
            </w:tcBorders>
          </w:tcPr>
          <w:p w:rsidR="0066595D" w:rsidRDefault="0066595D">
            <w:pPr>
              <w:pStyle w:val="ConsPlusNormal"/>
            </w:pPr>
          </w:p>
        </w:tc>
        <w:tc>
          <w:tcPr>
            <w:tcW w:w="5386" w:type="dxa"/>
          </w:tcPr>
          <w:p w:rsidR="0066595D" w:rsidRDefault="0066595D">
            <w:pPr>
              <w:pStyle w:val="ConsPlusNormal"/>
            </w:pPr>
            <w:r>
              <w:t>источники финансирования дефицита бюджета</w:t>
            </w:r>
          </w:p>
        </w:tc>
        <w:tc>
          <w:tcPr>
            <w:tcW w:w="658" w:type="dxa"/>
            <w:vAlign w:val="bottom"/>
          </w:tcPr>
          <w:p w:rsidR="0066595D" w:rsidRDefault="0066595D">
            <w:pPr>
              <w:pStyle w:val="ConsPlusNormal"/>
              <w:jc w:val="center"/>
            </w:pPr>
            <w:r>
              <w:t>173</w:t>
            </w:r>
          </w:p>
        </w:tc>
        <w:tc>
          <w:tcPr>
            <w:tcW w:w="850" w:type="dxa"/>
            <w:vAlign w:val="bottom"/>
          </w:tcPr>
          <w:p w:rsidR="0066595D" w:rsidRDefault="0066595D">
            <w:pPr>
              <w:pStyle w:val="ConsPlusNormal"/>
              <w:jc w:val="center"/>
            </w:pPr>
            <w:r>
              <w:t>X</w:t>
            </w: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Borders>
              <w:bottom w:val="nil"/>
            </w:tcBorders>
          </w:tcPr>
          <w:p w:rsidR="0066595D" w:rsidRDefault="0066595D">
            <w:pPr>
              <w:pStyle w:val="ConsPlusNormal"/>
              <w:jc w:val="center"/>
            </w:pPr>
            <w:r>
              <w:t>18</w:t>
            </w:r>
          </w:p>
        </w:tc>
        <w:tc>
          <w:tcPr>
            <w:tcW w:w="5386" w:type="dxa"/>
          </w:tcPr>
          <w:p w:rsidR="0066595D" w:rsidRDefault="0066595D">
            <w:pPr>
              <w:pStyle w:val="ConsPlusNormal"/>
            </w:pPr>
            <w:r>
              <w:t>Выбытия денежных средств, всего</w:t>
            </w:r>
          </w:p>
        </w:tc>
        <w:tc>
          <w:tcPr>
            <w:tcW w:w="658" w:type="dxa"/>
            <w:vAlign w:val="bottom"/>
          </w:tcPr>
          <w:p w:rsidR="0066595D" w:rsidRDefault="0066595D">
            <w:pPr>
              <w:pStyle w:val="ConsPlusNormal"/>
              <w:jc w:val="center"/>
            </w:pPr>
            <w:r>
              <w:t>180</w:t>
            </w:r>
          </w:p>
        </w:tc>
        <w:tc>
          <w:tcPr>
            <w:tcW w:w="850" w:type="dxa"/>
            <w:vAlign w:val="bottom"/>
          </w:tcPr>
          <w:p w:rsidR="0066595D" w:rsidRDefault="0066595D">
            <w:pPr>
              <w:pStyle w:val="ConsPlusNormal"/>
              <w:jc w:val="center"/>
            </w:pPr>
            <w:r>
              <w:t>X</w:t>
            </w:r>
          </w:p>
        </w:tc>
        <w:tc>
          <w:tcPr>
            <w:tcW w:w="1247" w:type="dxa"/>
            <w:vAlign w:val="bottom"/>
          </w:tcPr>
          <w:p w:rsidR="0066595D" w:rsidRDefault="0066595D">
            <w:pPr>
              <w:pStyle w:val="ConsPlusNormal"/>
            </w:pPr>
          </w:p>
        </w:tc>
      </w:tr>
      <w:tr w:rsidR="0066595D">
        <w:tblPrEx>
          <w:tblBorders>
            <w:right w:val="single" w:sz="4" w:space="0" w:color="auto"/>
            <w:insideH w:val="nil"/>
          </w:tblBorders>
        </w:tblPrEx>
        <w:tc>
          <w:tcPr>
            <w:tcW w:w="926" w:type="dxa"/>
            <w:vMerge w:val="restart"/>
            <w:tcBorders>
              <w:top w:val="nil"/>
              <w:bottom w:val="nil"/>
            </w:tcBorders>
          </w:tcPr>
          <w:p w:rsidR="0066595D" w:rsidRDefault="0066595D">
            <w:pPr>
              <w:pStyle w:val="ConsPlusNormal"/>
            </w:pPr>
          </w:p>
        </w:tc>
        <w:tc>
          <w:tcPr>
            <w:tcW w:w="5386" w:type="dxa"/>
            <w:tcBorders>
              <w:bottom w:val="nil"/>
            </w:tcBorders>
          </w:tcPr>
          <w:p w:rsidR="0066595D" w:rsidRDefault="0066595D">
            <w:pPr>
              <w:pStyle w:val="ConsPlusNormal"/>
              <w:ind w:left="283"/>
            </w:pPr>
            <w:r>
              <w:t>в том числе:</w:t>
            </w:r>
          </w:p>
        </w:tc>
        <w:tc>
          <w:tcPr>
            <w:tcW w:w="658"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247"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926" w:type="dxa"/>
            <w:vMerge/>
            <w:tcBorders>
              <w:top w:val="nil"/>
              <w:bottom w:val="nil"/>
            </w:tcBorders>
          </w:tcPr>
          <w:p w:rsidR="0066595D" w:rsidRDefault="0066595D"/>
        </w:tc>
        <w:tc>
          <w:tcPr>
            <w:tcW w:w="5386" w:type="dxa"/>
            <w:tcBorders>
              <w:top w:val="nil"/>
            </w:tcBorders>
          </w:tcPr>
          <w:p w:rsidR="0066595D" w:rsidRDefault="0066595D">
            <w:pPr>
              <w:pStyle w:val="ConsPlusNormal"/>
              <w:ind w:left="283"/>
            </w:pPr>
            <w:r>
              <w:t>расходы</w:t>
            </w:r>
          </w:p>
        </w:tc>
        <w:tc>
          <w:tcPr>
            <w:tcW w:w="658" w:type="dxa"/>
            <w:tcBorders>
              <w:top w:val="nil"/>
            </w:tcBorders>
            <w:vAlign w:val="bottom"/>
          </w:tcPr>
          <w:p w:rsidR="0066595D" w:rsidRDefault="0066595D">
            <w:pPr>
              <w:pStyle w:val="ConsPlusNormal"/>
              <w:jc w:val="center"/>
            </w:pPr>
            <w:r>
              <w:t>181</w:t>
            </w:r>
          </w:p>
        </w:tc>
        <w:tc>
          <w:tcPr>
            <w:tcW w:w="850" w:type="dxa"/>
            <w:tcBorders>
              <w:top w:val="nil"/>
            </w:tcBorders>
            <w:vAlign w:val="bottom"/>
          </w:tcPr>
          <w:p w:rsidR="0066595D" w:rsidRDefault="0066595D">
            <w:pPr>
              <w:pStyle w:val="ConsPlusNormal"/>
              <w:jc w:val="center"/>
            </w:pPr>
            <w:r>
              <w:t>X</w:t>
            </w:r>
          </w:p>
        </w:tc>
        <w:tc>
          <w:tcPr>
            <w:tcW w:w="1247" w:type="dxa"/>
            <w:tcBorders>
              <w:top w:val="nil"/>
            </w:tcBorders>
            <w:vAlign w:val="bottom"/>
          </w:tcPr>
          <w:p w:rsidR="0066595D" w:rsidRDefault="0066595D">
            <w:pPr>
              <w:pStyle w:val="ConsPlusNormal"/>
            </w:pPr>
          </w:p>
        </w:tc>
      </w:tr>
      <w:tr w:rsidR="0066595D">
        <w:tblPrEx>
          <w:tblBorders>
            <w:right w:val="single" w:sz="4" w:space="0" w:color="auto"/>
          </w:tblBorders>
        </w:tblPrEx>
        <w:tc>
          <w:tcPr>
            <w:tcW w:w="926" w:type="dxa"/>
            <w:tcBorders>
              <w:top w:val="nil"/>
            </w:tcBorders>
          </w:tcPr>
          <w:p w:rsidR="0066595D" w:rsidRDefault="0066595D">
            <w:pPr>
              <w:pStyle w:val="ConsPlusNormal"/>
            </w:pPr>
          </w:p>
        </w:tc>
        <w:tc>
          <w:tcPr>
            <w:tcW w:w="5386" w:type="dxa"/>
          </w:tcPr>
          <w:p w:rsidR="0066595D" w:rsidRDefault="0066595D">
            <w:pPr>
              <w:pStyle w:val="ConsPlusNormal"/>
            </w:pPr>
            <w:r>
              <w:t>источники финансирования дефицита бюджета</w:t>
            </w:r>
          </w:p>
        </w:tc>
        <w:tc>
          <w:tcPr>
            <w:tcW w:w="658" w:type="dxa"/>
            <w:vAlign w:val="bottom"/>
          </w:tcPr>
          <w:p w:rsidR="0066595D" w:rsidRDefault="0066595D">
            <w:pPr>
              <w:pStyle w:val="ConsPlusNormal"/>
              <w:jc w:val="center"/>
            </w:pPr>
            <w:r>
              <w:t>182</w:t>
            </w:r>
          </w:p>
        </w:tc>
        <w:tc>
          <w:tcPr>
            <w:tcW w:w="850" w:type="dxa"/>
            <w:vAlign w:val="bottom"/>
          </w:tcPr>
          <w:p w:rsidR="0066595D" w:rsidRDefault="0066595D">
            <w:pPr>
              <w:pStyle w:val="ConsPlusNormal"/>
              <w:jc w:val="center"/>
            </w:pPr>
            <w:r>
              <w:t>X</w:t>
            </w: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lastRenderedPageBreak/>
              <w:t>19</w:t>
            </w:r>
          </w:p>
        </w:tc>
        <w:tc>
          <w:tcPr>
            <w:tcW w:w="5386" w:type="dxa"/>
          </w:tcPr>
          <w:p w:rsidR="0066595D" w:rsidRDefault="0066595D">
            <w:pPr>
              <w:pStyle w:val="ConsPlusNormal"/>
            </w:pPr>
            <w:r>
              <w:t>Невыясненные поступления прошлых лет</w:t>
            </w:r>
          </w:p>
        </w:tc>
        <w:tc>
          <w:tcPr>
            <w:tcW w:w="658" w:type="dxa"/>
            <w:vAlign w:val="bottom"/>
          </w:tcPr>
          <w:p w:rsidR="0066595D" w:rsidRDefault="0066595D">
            <w:pPr>
              <w:pStyle w:val="ConsPlusNormal"/>
              <w:jc w:val="center"/>
            </w:pPr>
            <w:r>
              <w:t>190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Borders>
              <w:bottom w:val="nil"/>
            </w:tcBorders>
          </w:tcPr>
          <w:p w:rsidR="0066595D" w:rsidRDefault="0066595D">
            <w:pPr>
              <w:pStyle w:val="ConsPlusNormal"/>
              <w:jc w:val="center"/>
            </w:pPr>
            <w:r>
              <w:t>20</w:t>
            </w:r>
          </w:p>
        </w:tc>
        <w:tc>
          <w:tcPr>
            <w:tcW w:w="5386" w:type="dxa"/>
          </w:tcPr>
          <w:p w:rsidR="0066595D" w:rsidRDefault="0066595D">
            <w:pPr>
              <w:pStyle w:val="ConsPlusNormal"/>
            </w:pPr>
            <w:r>
              <w:t>Задолженность, не востребованная кредиторами, всего</w:t>
            </w:r>
          </w:p>
        </w:tc>
        <w:tc>
          <w:tcPr>
            <w:tcW w:w="658" w:type="dxa"/>
            <w:vAlign w:val="bottom"/>
          </w:tcPr>
          <w:p w:rsidR="0066595D" w:rsidRDefault="0066595D">
            <w:pPr>
              <w:pStyle w:val="ConsPlusNormal"/>
              <w:jc w:val="center"/>
            </w:pPr>
            <w:r>
              <w:t>200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insideH w:val="nil"/>
          </w:tblBorders>
        </w:tblPrEx>
        <w:tc>
          <w:tcPr>
            <w:tcW w:w="926" w:type="dxa"/>
            <w:tcBorders>
              <w:top w:val="nil"/>
              <w:bottom w:val="nil"/>
            </w:tcBorders>
          </w:tcPr>
          <w:p w:rsidR="0066595D" w:rsidRDefault="0066595D">
            <w:pPr>
              <w:pStyle w:val="ConsPlusNormal"/>
            </w:pPr>
          </w:p>
        </w:tc>
        <w:tc>
          <w:tcPr>
            <w:tcW w:w="5386" w:type="dxa"/>
            <w:tcBorders>
              <w:bottom w:val="nil"/>
            </w:tcBorders>
          </w:tcPr>
          <w:p w:rsidR="0066595D" w:rsidRDefault="0066595D">
            <w:pPr>
              <w:pStyle w:val="ConsPlusNormal"/>
              <w:ind w:left="283"/>
            </w:pPr>
            <w:r>
              <w:t>в том числе:</w:t>
            </w:r>
          </w:p>
        </w:tc>
        <w:tc>
          <w:tcPr>
            <w:tcW w:w="658"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247"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926" w:type="dxa"/>
            <w:tcBorders>
              <w:top w:val="nil"/>
            </w:tcBorders>
          </w:tcPr>
          <w:p w:rsidR="0066595D" w:rsidRDefault="0066595D">
            <w:pPr>
              <w:pStyle w:val="ConsPlusNormal"/>
            </w:pPr>
          </w:p>
        </w:tc>
        <w:tc>
          <w:tcPr>
            <w:tcW w:w="5386" w:type="dxa"/>
            <w:tcBorders>
              <w:top w:val="nil"/>
            </w:tcBorders>
          </w:tcPr>
          <w:p w:rsidR="0066595D" w:rsidRDefault="0066595D">
            <w:pPr>
              <w:pStyle w:val="ConsPlusNormal"/>
            </w:pPr>
          </w:p>
        </w:tc>
        <w:tc>
          <w:tcPr>
            <w:tcW w:w="658"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247" w:type="dxa"/>
            <w:tcBorders>
              <w:top w:val="nil"/>
            </w:tcBorders>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21</w:t>
            </w:r>
          </w:p>
        </w:tc>
        <w:tc>
          <w:tcPr>
            <w:tcW w:w="5386" w:type="dxa"/>
          </w:tcPr>
          <w:p w:rsidR="0066595D" w:rsidRDefault="0066595D">
            <w:pPr>
              <w:pStyle w:val="ConsPlusNormal"/>
            </w:pPr>
            <w:r>
              <w:t>Основные средства в эксплуатации</w:t>
            </w:r>
          </w:p>
        </w:tc>
        <w:tc>
          <w:tcPr>
            <w:tcW w:w="658" w:type="dxa"/>
            <w:vAlign w:val="bottom"/>
          </w:tcPr>
          <w:p w:rsidR="0066595D" w:rsidRDefault="0066595D">
            <w:pPr>
              <w:pStyle w:val="ConsPlusNormal"/>
              <w:jc w:val="center"/>
            </w:pPr>
            <w:r>
              <w:t>210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22</w:t>
            </w:r>
          </w:p>
        </w:tc>
        <w:tc>
          <w:tcPr>
            <w:tcW w:w="5386" w:type="dxa"/>
          </w:tcPr>
          <w:p w:rsidR="0066595D" w:rsidRDefault="0066595D">
            <w:pPr>
              <w:pStyle w:val="ConsPlusNormal"/>
            </w:pPr>
            <w:r>
              <w:t>Материальные ценности, полученные по централизованному снабжению</w:t>
            </w:r>
          </w:p>
        </w:tc>
        <w:tc>
          <w:tcPr>
            <w:tcW w:w="658" w:type="dxa"/>
            <w:vAlign w:val="bottom"/>
          </w:tcPr>
          <w:p w:rsidR="0066595D" w:rsidRDefault="0066595D">
            <w:pPr>
              <w:pStyle w:val="ConsPlusNormal"/>
              <w:jc w:val="center"/>
            </w:pPr>
            <w:r>
              <w:t>220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23</w:t>
            </w:r>
          </w:p>
        </w:tc>
        <w:tc>
          <w:tcPr>
            <w:tcW w:w="5386" w:type="dxa"/>
          </w:tcPr>
          <w:p w:rsidR="0066595D" w:rsidRDefault="0066595D">
            <w:pPr>
              <w:pStyle w:val="ConsPlusNormal"/>
            </w:pPr>
            <w:r>
              <w:t>Периодические издания для пользования</w:t>
            </w:r>
          </w:p>
        </w:tc>
        <w:tc>
          <w:tcPr>
            <w:tcW w:w="658" w:type="dxa"/>
            <w:vAlign w:val="bottom"/>
          </w:tcPr>
          <w:p w:rsidR="0066595D" w:rsidRDefault="0066595D">
            <w:pPr>
              <w:pStyle w:val="ConsPlusNormal"/>
              <w:jc w:val="center"/>
            </w:pPr>
            <w:r>
              <w:t>230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24</w:t>
            </w:r>
          </w:p>
        </w:tc>
        <w:tc>
          <w:tcPr>
            <w:tcW w:w="5386" w:type="dxa"/>
          </w:tcPr>
          <w:p w:rsidR="0066595D" w:rsidRDefault="0066595D">
            <w:pPr>
              <w:pStyle w:val="ConsPlusNormal"/>
            </w:pPr>
            <w:r>
              <w:t>Нефинансовые активы, переданные в доверительное управление</w:t>
            </w:r>
          </w:p>
        </w:tc>
        <w:tc>
          <w:tcPr>
            <w:tcW w:w="658" w:type="dxa"/>
            <w:vAlign w:val="bottom"/>
          </w:tcPr>
          <w:p w:rsidR="0066595D" w:rsidRDefault="0066595D">
            <w:pPr>
              <w:pStyle w:val="ConsPlusNormal"/>
              <w:jc w:val="center"/>
            </w:pPr>
            <w:r>
              <w:t>240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25</w:t>
            </w:r>
          </w:p>
        </w:tc>
        <w:tc>
          <w:tcPr>
            <w:tcW w:w="5386" w:type="dxa"/>
          </w:tcPr>
          <w:p w:rsidR="0066595D" w:rsidRDefault="0066595D">
            <w:pPr>
              <w:pStyle w:val="ConsPlusNormal"/>
            </w:pPr>
            <w:r>
              <w:t>Имущество, переданное в возмездное пользование (аренду)</w:t>
            </w:r>
          </w:p>
        </w:tc>
        <w:tc>
          <w:tcPr>
            <w:tcW w:w="658" w:type="dxa"/>
            <w:vAlign w:val="bottom"/>
          </w:tcPr>
          <w:p w:rsidR="0066595D" w:rsidRDefault="0066595D">
            <w:pPr>
              <w:pStyle w:val="ConsPlusNormal"/>
              <w:jc w:val="center"/>
            </w:pPr>
            <w:r>
              <w:t>250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26</w:t>
            </w:r>
          </w:p>
        </w:tc>
        <w:tc>
          <w:tcPr>
            <w:tcW w:w="5386" w:type="dxa"/>
          </w:tcPr>
          <w:p w:rsidR="0066595D" w:rsidRDefault="0066595D">
            <w:pPr>
              <w:pStyle w:val="ConsPlusNormal"/>
            </w:pPr>
            <w:r>
              <w:t>Имущество, переданное в безвозмездное пользование</w:t>
            </w:r>
          </w:p>
        </w:tc>
        <w:tc>
          <w:tcPr>
            <w:tcW w:w="658" w:type="dxa"/>
            <w:vAlign w:val="bottom"/>
          </w:tcPr>
          <w:p w:rsidR="0066595D" w:rsidRDefault="0066595D">
            <w:pPr>
              <w:pStyle w:val="ConsPlusNormal"/>
              <w:jc w:val="center"/>
            </w:pPr>
            <w:r>
              <w:t>260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27</w:t>
            </w:r>
          </w:p>
        </w:tc>
        <w:tc>
          <w:tcPr>
            <w:tcW w:w="5386" w:type="dxa"/>
          </w:tcPr>
          <w:p w:rsidR="0066595D" w:rsidRDefault="0066595D">
            <w:pPr>
              <w:pStyle w:val="ConsPlusNormal"/>
            </w:pPr>
            <w:r>
              <w:t>Материальные ценности, выданные в личное пользование работникам (сотрудникам)</w:t>
            </w:r>
          </w:p>
        </w:tc>
        <w:tc>
          <w:tcPr>
            <w:tcW w:w="658" w:type="dxa"/>
            <w:vAlign w:val="bottom"/>
          </w:tcPr>
          <w:p w:rsidR="0066595D" w:rsidRDefault="0066595D">
            <w:pPr>
              <w:pStyle w:val="ConsPlusNormal"/>
              <w:jc w:val="center"/>
            </w:pPr>
            <w:r>
              <w:t>270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29</w:t>
            </w:r>
          </w:p>
        </w:tc>
        <w:tc>
          <w:tcPr>
            <w:tcW w:w="5386" w:type="dxa"/>
          </w:tcPr>
          <w:p w:rsidR="0066595D" w:rsidRDefault="0066595D">
            <w:pPr>
              <w:pStyle w:val="ConsPlusNormal"/>
            </w:pPr>
            <w:r>
              <w:t>Представленные субсидии на приобретение жилья</w:t>
            </w:r>
          </w:p>
        </w:tc>
        <w:tc>
          <w:tcPr>
            <w:tcW w:w="658" w:type="dxa"/>
            <w:vAlign w:val="bottom"/>
          </w:tcPr>
          <w:p w:rsidR="0066595D" w:rsidRDefault="0066595D">
            <w:pPr>
              <w:pStyle w:val="ConsPlusNormal"/>
              <w:jc w:val="center"/>
            </w:pPr>
            <w:r>
              <w:t>280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30</w:t>
            </w:r>
          </w:p>
        </w:tc>
        <w:tc>
          <w:tcPr>
            <w:tcW w:w="5386" w:type="dxa"/>
          </w:tcPr>
          <w:p w:rsidR="0066595D" w:rsidRDefault="0066595D">
            <w:pPr>
              <w:pStyle w:val="ConsPlusNormal"/>
            </w:pPr>
            <w:r>
              <w:t>Расчеты по исполнению денежных обязательств через третьих лиц</w:t>
            </w:r>
          </w:p>
        </w:tc>
        <w:tc>
          <w:tcPr>
            <w:tcW w:w="658" w:type="dxa"/>
            <w:vAlign w:val="bottom"/>
          </w:tcPr>
          <w:p w:rsidR="0066595D" w:rsidRDefault="0066595D">
            <w:pPr>
              <w:pStyle w:val="ConsPlusNormal"/>
              <w:jc w:val="center"/>
            </w:pPr>
            <w:r>
              <w:t>290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31</w:t>
            </w:r>
          </w:p>
        </w:tc>
        <w:tc>
          <w:tcPr>
            <w:tcW w:w="5386" w:type="dxa"/>
          </w:tcPr>
          <w:p w:rsidR="0066595D" w:rsidRDefault="0066595D">
            <w:pPr>
              <w:pStyle w:val="ConsPlusNormal"/>
            </w:pPr>
            <w:r>
              <w:t>Акции по номинальной стоимости</w:t>
            </w:r>
          </w:p>
        </w:tc>
        <w:tc>
          <w:tcPr>
            <w:tcW w:w="658" w:type="dxa"/>
            <w:vAlign w:val="bottom"/>
          </w:tcPr>
          <w:p w:rsidR="0066595D" w:rsidRDefault="0066595D">
            <w:pPr>
              <w:pStyle w:val="ConsPlusNormal"/>
              <w:jc w:val="center"/>
            </w:pPr>
            <w:r>
              <w:t>300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40</w:t>
            </w:r>
          </w:p>
        </w:tc>
        <w:tc>
          <w:tcPr>
            <w:tcW w:w="5386" w:type="dxa"/>
          </w:tcPr>
          <w:p w:rsidR="0066595D" w:rsidRDefault="0066595D">
            <w:pPr>
              <w:pStyle w:val="ConsPlusNormal"/>
            </w:pPr>
            <w:r>
              <w:t>Финансовые активы в управляющих компаниях</w:t>
            </w:r>
          </w:p>
        </w:tc>
        <w:tc>
          <w:tcPr>
            <w:tcW w:w="658" w:type="dxa"/>
            <w:vAlign w:val="bottom"/>
          </w:tcPr>
          <w:p w:rsidR="0066595D" w:rsidRDefault="0066595D">
            <w:pPr>
              <w:pStyle w:val="ConsPlusNormal"/>
              <w:jc w:val="center"/>
            </w:pPr>
            <w:r>
              <w:t>310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926" w:type="dxa"/>
          </w:tcPr>
          <w:p w:rsidR="0066595D" w:rsidRDefault="0066595D">
            <w:pPr>
              <w:pStyle w:val="ConsPlusNormal"/>
              <w:jc w:val="center"/>
            </w:pPr>
            <w:r>
              <w:t>42</w:t>
            </w:r>
          </w:p>
        </w:tc>
        <w:tc>
          <w:tcPr>
            <w:tcW w:w="5386" w:type="dxa"/>
          </w:tcPr>
          <w:p w:rsidR="0066595D" w:rsidRDefault="0066595D">
            <w:pPr>
              <w:pStyle w:val="ConsPlusNormal"/>
            </w:pPr>
            <w:r>
              <w:t>Бюджетные инвестиции, реализуемые организациями</w:t>
            </w:r>
          </w:p>
        </w:tc>
        <w:tc>
          <w:tcPr>
            <w:tcW w:w="658" w:type="dxa"/>
            <w:vAlign w:val="bottom"/>
          </w:tcPr>
          <w:p w:rsidR="0066595D" w:rsidRDefault="0066595D">
            <w:pPr>
              <w:pStyle w:val="ConsPlusNormal"/>
              <w:jc w:val="center"/>
            </w:pPr>
            <w:r>
              <w:t>320</w:t>
            </w:r>
          </w:p>
        </w:tc>
        <w:tc>
          <w:tcPr>
            <w:tcW w:w="850" w:type="dxa"/>
            <w:vAlign w:val="bottom"/>
          </w:tcPr>
          <w:p w:rsidR="0066595D" w:rsidRDefault="0066595D">
            <w:pPr>
              <w:pStyle w:val="ConsPlusNormal"/>
            </w:pPr>
          </w:p>
        </w:tc>
        <w:tc>
          <w:tcPr>
            <w:tcW w:w="124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t>руководитель       (подпись)    (расшифровка подписи)</w:t>
      </w:r>
    </w:p>
    <w:p w:rsidR="0066595D" w:rsidRDefault="0066595D">
      <w:pPr>
        <w:pStyle w:val="ConsPlusNonformat"/>
        <w:jc w:val="both"/>
      </w:pPr>
      <w:r>
        <w:t>централизованной</w:t>
      </w:r>
    </w:p>
    <w:p w:rsidR="0066595D" w:rsidRDefault="0066595D">
      <w:pPr>
        <w:pStyle w:val="ConsPlusNonformat"/>
        <w:jc w:val="both"/>
      </w:pPr>
      <w:r>
        <w:t>бухгалтерии)</w:t>
      </w:r>
    </w:p>
    <w:p w:rsidR="0066595D" w:rsidRDefault="0066595D">
      <w:pPr>
        <w:pStyle w:val="ConsPlusNonformat"/>
        <w:jc w:val="both"/>
      </w:pPr>
    </w:p>
    <w:p w:rsidR="0066595D" w:rsidRDefault="0066595D">
      <w:pPr>
        <w:pStyle w:val="ConsPlusNonformat"/>
        <w:jc w:val="both"/>
      </w:pPr>
      <w:r>
        <w:t>"__" _____________ 20__ г.</w:t>
      </w:r>
    </w:p>
    <w:p w:rsidR="0066595D" w:rsidRDefault="0066595D">
      <w:pPr>
        <w:pStyle w:val="ConsPlusNormal"/>
        <w:jc w:val="both"/>
      </w:pPr>
    </w:p>
    <w:p w:rsidR="0066595D" w:rsidRDefault="0066595D">
      <w:pPr>
        <w:pStyle w:val="ConsPlusNormal"/>
        <w:jc w:val="both"/>
      </w:pPr>
    </w:p>
    <w:p w:rsidR="0066595D" w:rsidRDefault="0066595D">
      <w:pPr>
        <w:pStyle w:val="ConsPlusNormal"/>
        <w:jc w:val="center"/>
        <w:outlineLvl w:val="2"/>
      </w:pPr>
      <w:r>
        <w:t>КОНСОЛИДИРОВАННЫЙ ОТЧЕТ</w:t>
      </w:r>
    </w:p>
    <w:p w:rsidR="0066595D" w:rsidRDefault="0066595D">
      <w:pPr>
        <w:pStyle w:val="ConsPlusNormal"/>
        <w:jc w:val="center"/>
      </w:pPr>
      <w:r>
        <w:t>ОБ ИСПОЛНЕНИИ СМЕТ ДОХОДОВ И РАСХОДОВ ПО ПРИНОСЯЩЕЙ</w:t>
      </w:r>
    </w:p>
    <w:p w:rsidR="0066595D" w:rsidRDefault="0066595D">
      <w:pPr>
        <w:pStyle w:val="ConsPlusNormal"/>
        <w:jc w:val="center"/>
      </w:pPr>
      <w:r>
        <w:t>ДОХОД ДЕЯТЕЛЬНОСТИ СУБЪЕКТА РОССИЙСКОЙ ФЕДЕРАЦИИ</w:t>
      </w:r>
    </w:p>
    <w:p w:rsidR="0066595D" w:rsidRDefault="0066595D">
      <w:pPr>
        <w:pStyle w:val="ConsPlusNormal"/>
        <w:jc w:val="center"/>
      </w:pPr>
      <w:r>
        <w:t>И МУНИЦИПАЛЬНЫХ ОБРАЗОВАНИЙ</w:t>
      </w:r>
    </w:p>
    <w:p w:rsidR="0066595D" w:rsidRDefault="0066595D">
      <w:pPr>
        <w:pStyle w:val="ConsPlusNormal"/>
        <w:jc w:val="center"/>
      </w:pPr>
      <w:r>
        <w:t>(Код формы по ОКУД 0503314)</w:t>
      </w:r>
    </w:p>
    <w:p w:rsidR="0066595D" w:rsidRDefault="0066595D">
      <w:pPr>
        <w:pStyle w:val="ConsPlusNormal"/>
        <w:jc w:val="both"/>
      </w:pPr>
    </w:p>
    <w:p w:rsidR="0066595D" w:rsidRDefault="0066595D">
      <w:pPr>
        <w:pStyle w:val="ConsPlusNormal"/>
        <w:ind w:firstLine="540"/>
        <w:jc w:val="both"/>
      </w:pPr>
      <w:r>
        <w:t xml:space="preserve">Исключен. - </w:t>
      </w:r>
      <w:hyperlink r:id="rId1305" w:history="1">
        <w:r>
          <w:rPr>
            <w:color w:val="0000FF"/>
          </w:rPr>
          <w:t>Приказ</w:t>
        </w:r>
      </w:hyperlink>
      <w:r>
        <w:t xml:space="preserve"> Минфина России от 26.10.2012 N 138н.</w:t>
      </w: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06" w:history="1">
              <w:r>
                <w:rPr>
                  <w:color w:val="0000FF"/>
                </w:rPr>
                <w:t>Приказа</w:t>
              </w:r>
            </w:hyperlink>
            <w:r>
              <w:rPr>
                <w:color w:val="392C69"/>
              </w:rPr>
              <w:t xml:space="preserve"> Минфина России от 31.12.2015 N 229н)</w:t>
            </w:r>
          </w:p>
        </w:tc>
      </w:tr>
    </w:tbl>
    <w:p w:rsidR="0066595D" w:rsidRDefault="0066595D">
      <w:pPr>
        <w:pStyle w:val="ConsPlusNormal"/>
        <w:jc w:val="both"/>
      </w:pPr>
    </w:p>
    <w:p w:rsidR="0066595D" w:rsidRDefault="0066595D">
      <w:pPr>
        <w:pStyle w:val="ConsPlusNonformat"/>
        <w:jc w:val="both"/>
      </w:pPr>
      <w:bookmarkStart w:id="283" w:name="P18988"/>
      <w:bookmarkEnd w:id="283"/>
      <w:r>
        <w:t xml:space="preserve">               ОТЧЕТ ОБ ИСПОЛНЕНИИ КОНСОЛИДИРОВАННОГО БЮДЖЕТА</w:t>
      </w:r>
    </w:p>
    <w:p w:rsidR="0066595D" w:rsidRDefault="0066595D">
      <w:pPr>
        <w:pStyle w:val="ConsPlusNonformat"/>
        <w:jc w:val="both"/>
      </w:pPr>
      <w:r>
        <w:t xml:space="preserve">          СУБЪЕКТА РОССИЙСКОЙ ФЕДЕРАЦИИ И БЮДЖЕТА ТЕРРИТОРИАЛЬНОГО</w:t>
      </w:r>
    </w:p>
    <w:p w:rsidR="0066595D" w:rsidRDefault="0066595D">
      <w:pPr>
        <w:pStyle w:val="ConsPlusNonformat"/>
        <w:jc w:val="both"/>
      </w:pPr>
      <w:r>
        <w:t xml:space="preserve">                    ГОСУДАРСТВЕННОГО ВНЕБЮДЖЕТНОГО ФОНДА</w:t>
      </w:r>
    </w:p>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422"/>
        <w:gridCol w:w="2894"/>
        <w:gridCol w:w="1191"/>
        <w:gridCol w:w="1094"/>
      </w:tblGrid>
      <w:tr w:rsidR="0066595D">
        <w:tc>
          <w:tcPr>
            <w:tcW w:w="4422" w:type="dxa"/>
            <w:tcBorders>
              <w:top w:val="nil"/>
              <w:left w:val="nil"/>
              <w:bottom w:val="nil"/>
              <w:right w:val="nil"/>
            </w:tcBorders>
          </w:tcPr>
          <w:p w:rsidR="0066595D" w:rsidRDefault="0066595D">
            <w:pPr>
              <w:pStyle w:val="ConsPlusNormal"/>
            </w:pPr>
          </w:p>
        </w:tc>
        <w:tc>
          <w:tcPr>
            <w:tcW w:w="2894" w:type="dxa"/>
            <w:tcBorders>
              <w:top w:val="nil"/>
              <w:left w:val="nil"/>
              <w:bottom w:val="nil"/>
              <w:right w:val="nil"/>
            </w:tcBorders>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4422" w:type="dxa"/>
            <w:tcBorders>
              <w:top w:val="nil"/>
              <w:left w:val="nil"/>
              <w:bottom w:val="nil"/>
              <w:right w:val="nil"/>
            </w:tcBorders>
          </w:tcPr>
          <w:p w:rsidR="0066595D" w:rsidRDefault="0066595D">
            <w:pPr>
              <w:pStyle w:val="ConsPlusNormal"/>
            </w:pPr>
          </w:p>
        </w:tc>
        <w:tc>
          <w:tcPr>
            <w:tcW w:w="2894" w:type="dxa"/>
            <w:tcBorders>
              <w:top w:val="nil"/>
              <w:left w:val="nil"/>
              <w:bottom w:val="nil"/>
              <w:right w:val="nil"/>
            </w:tcBorders>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jc w:val="right"/>
            </w:pPr>
            <w:r>
              <w:t xml:space="preserve">Форма по </w:t>
            </w:r>
            <w:hyperlink r:id="rId1307"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0503317</w:t>
            </w:r>
          </w:p>
        </w:tc>
      </w:tr>
      <w:tr w:rsidR="0066595D">
        <w:tc>
          <w:tcPr>
            <w:tcW w:w="4422" w:type="dxa"/>
            <w:tcBorders>
              <w:top w:val="nil"/>
              <w:left w:val="nil"/>
              <w:bottom w:val="nil"/>
              <w:right w:val="nil"/>
            </w:tcBorders>
          </w:tcPr>
          <w:p w:rsidR="0066595D" w:rsidRDefault="0066595D">
            <w:pPr>
              <w:pStyle w:val="ConsPlusNormal"/>
            </w:pPr>
          </w:p>
        </w:tc>
        <w:tc>
          <w:tcPr>
            <w:tcW w:w="2894" w:type="dxa"/>
            <w:tcBorders>
              <w:top w:val="nil"/>
              <w:left w:val="nil"/>
              <w:bottom w:val="nil"/>
              <w:right w:val="nil"/>
            </w:tcBorders>
          </w:tcPr>
          <w:p w:rsidR="0066595D" w:rsidRDefault="0066595D">
            <w:pPr>
              <w:pStyle w:val="ConsPlusNormal"/>
              <w:jc w:val="center"/>
            </w:pPr>
            <w:r>
              <w:t>на "__" ________ 20__ г.</w:t>
            </w:r>
          </w:p>
        </w:tc>
        <w:tc>
          <w:tcPr>
            <w:tcW w:w="1191" w:type="dxa"/>
            <w:tcBorders>
              <w:top w:val="nil"/>
              <w:left w:val="nil"/>
              <w:bottom w:val="nil"/>
              <w:right w:val="single" w:sz="4" w:space="0" w:color="auto"/>
            </w:tcBorders>
          </w:tcPr>
          <w:p w:rsidR="0066595D" w:rsidRDefault="0066595D">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422" w:type="dxa"/>
            <w:tcBorders>
              <w:top w:val="nil"/>
              <w:left w:val="nil"/>
              <w:bottom w:val="nil"/>
              <w:right w:val="nil"/>
            </w:tcBorders>
            <w:vAlign w:val="bottom"/>
          </w:tcPr>
          <w:p w:rsidR="0066595D" w:rsidRDefault="0066595D">
            <w:pPr>
              <w:pStyle w:val="ConsPlusNormal"/>
            </w:pPr>
            <w:r>
              <w:t>Наименование финансового органа</w:t>
            </w:r>
          </w:p>
        </w:tc>
        <w:tc>
          <w:tcPr>
            <w:tcW w:w="2894" w:type="dxa"/>
            <w:tcBorders>
              <w:top w:val="nil"/>
              <w:left w:val="nil"/>
              <w:bottom w:val="nil"/>
              <w:right w:val="nil"/>
            </w:tcBorders>
            <w:vAlign w:val="bottom"/>
          </w:tcPr>
          <w:p w:rsidR="0066595D" w:rsidRDefault="0066595D">
            <w:pPr>
              <w:pStyle w:val="ConsPlusNormal"/>
              <w:jc w:val="center"/>
            </w:pPr>
            <w:r>
              <w:t>___________________</w:t>
            </w:r>
          </w:p>
        </w:tc>
        <w:tc>
          <w:tcPr>
            <w:tcW w:w="1191" w:type="dxa"/>
            <w:tcBorders>
              <w:top w:val="nil"/>
              <w:left w:val="nil"/>
              <w:bottom w:val="nil"/>
              <w:right w:val="single" w:sz="4" w:space="0" w:color="auto"/>
            </w:tcBorders>
          </w:tcPr>
          <w:p w:rsidR="0066595D" w:rsidRDefault="0066595D">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422" w:type="dxa"/>
            <w:tcBorders>
              <w:top w:val="nil"/>
              <w:left w:val="nil"/>
              <w:bottom w:val="nil"/>
              <w:right w:val="nil"/>
            </w:tcBorders>
            <w:vAlign w:val="bottom"/>
          </w:tcPr>
          <w:p w:rsidR="0066595D" w:rsidRDefault="0066595D">
            <w:pPr>
              <w:pStyle w:val="ConsPlusNormal"/>
            </w:pPr>
            <w:r>
              <w:t>Наименование бюджета</w:t>
            </w:r>
          </w:p>
        </w:tc>
        <w:tc>
          <w:tcPr>
            <w:tcW w:w="2894" w:type="dxa"/>
            <w:tcBorders>
              <w:top w:val="nil"/>
              <w:left w:val="nil"/>
              <w:bottom w:val="nil"/>
              <w:right w:val="nil"/>
            </w:tcBorders>
            <w:vAlign w:val="bottom"/>
          </w:tcPr>
          <w:p w:rsidR="0066595D" w:rsidRDefault="0066595D">
            <w:pPr>
              <w:pStyle w:val="ConsPlusNormal"/>
              <w:jc w:val="center"/>
            </w:pPr>
            <w:r>
              <w:t>___________________</w:t>
            </w:r>
          </w:p>
        </w:tc>
        <w:tc>
          <w:tcPr>
            <w:tcW w:w="1191" w:type="dxa"/>
            <w:tcBorders>
              <w:top w:val="nil"/>
              <w:left w:val="nil"/>
              <w:bottom w:val="nil"/>
              <w:right w:val="single" w:sz="4" w:space="0" w:color="auto"/>
            </w:tcBorders>
          </w:tcPr>
          <w:p w:rsidR="0066595D" w:rsidRDefault="0066595D">
            <w:pPr>
              <w:pStyle w:val="ConsPlusNormal"/>
              <w:jc w:val="right"/>
            </w:pPr>
            <w:r>
              <w:t xml:space="preserve">по </w:t>
            </w:r>
            <w:hyperlink r:id="rId1308" w:history="1">
              <w:r>
                <w:rPr>
                  <w:color w:val="0000FF"/>
                </w:rPr>
                <w:t>ОКТМО</w:t>
              </w:r>
            </w:hyperlink>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422" w:type="dxa"/>
            <w:tcBorders>
              <w:top w:val="nil"/>
              <w:left w:val="nil"/>
              <w:bottom w:val="nil"/>
              <w:right w:val="nil"/>
            </w:tcBorders>
          </w:tcPr>
          <w:p w:rsidR="0066595D" w:rsidRDefault="0066595D">
            <w:pPr>
              <w:pStyle w:val="ConsPlusNormal"/>
            </w:pPr>
            <w:r>
              <w:t>Периодичность: месячная, квартальная, годовая</w:t>
            </w:r>
          </w:p>
        </w:tc>
        <w:tc>
          <w:tcPr>
            <w:tcW w:w="2894" w:type="dxa"/>
            <w:tcBorders>
              <w:top w:val="nil"/>
              <w:left w:val="nil"/>
              <w:bottom w:val="nil"/>
              <w:right w:val="nil"/>
            </w:tcBorders>
            <w:vAlign w:val="bottom"/>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4422" w:type="dxa"/>
            <w:tcBorders>
              <w:top w:val="nil"/>
              <w:left w:val="nil"/>
              <w:bottom w:val="nil"/>
              <w:right w:val="nil"/>
            </w:tcBorders>
          </w:tcPr>
          <w:p w:rsidR="0066595D" w:rsidRDefault="0066595D">
            <w:pPr>
              <w:pStyle w:val="ConsPlusNormal"/>
            </w:pPr>
            <w:r>
              <w:t>Единица измерения: руб.</w:t>
            </w:r>
          </w:p>
        </w:tc>
        <w:tc>
          <w:tcPr>
            <w:tcW w:w="2894" w:type="dxa"/>
            <w:tcBorders>
              <w:top w:val="nil"/>
              <w:left w:val="nil"/>
              <w:bottom w:val="nil"/>
              <w:right w:val="nil"/>
            </w:tcBorders>
            <w:vAlign w:val="bottom"/>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jc w:val="right"/>
            </w:pPr>
            <w:r>
              <w:t xml:space="preserve">по </w:t>
            </w:r>
            <w:hyperlink r:id="rId1309"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383</w:t>
            </w:r>
          </w:p>
        </w:tc>
      </w:tr>
    </w:tbl>
    <w:p w:rsidR="0066595D" w:rsidRDefault="0066595D">
      <w:pPr>
        <w:pStyle w:val="ConsPlusNormal"/>
        <w:jc w:val="both"/>
      </w:pPr>
    </w:p>
    <w:p w:rsidR="0066595D" w:rsidRDefault="0066595D">
      <w:pPr>
        <w:pStyle w:val="ConsPlusNonformat"/>
        <w:jc w:val="both"/>
      </w:pPr>
      <w:bookmarkStart w:id="284" w:name="P19021"/>
      <w:bookmarkEnd w:id="284"/>
      <w:r>
        <w:t>1. Доходы бюджета</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66595D">
        <w:tc>
          <w:tcPr>
            <w:tcW w:w="2098" w:type="dxa"/>
            <w:vMerge w:val="restart"/>
            <w:tcBorders>
              <w:left w:val="nil"/>
            </w:tcBorders>
          </w:tcPr>
          <w:p w:rsidR="0066595D" w:rsidRDefault="0066595D">
            <w:pPr>
              <w:pStyle w:val="ConsPlusNormal"/>
              <w:jc w:val="center"/>
            </w:pPr>
            <w:r>
              <w:t>Наименование показателя</w:t>
            </w:r>
          </w:p>
        </w:tc>
        <w:tc>
          <w:tcPr>
            <w:tcW w:w="624" w:type="dxa"/>
            <w:vMerge w:val="restart"/>
          </w:tcPr>
          <w:p w:rsidR="0066595D" w:rsidRDefault="0066595D">
            <w:pPr>
              <w:pStyle w:val="ConsPlusNormal"/>
              <w:jc w:val="center"/>
            </w:pPr>
            <w:r>
              <w:t>Код строки</w:t>
            </w:r>
          </w:p>
        </w:tc>
        <w:tc>
          <w:tcPr>
            <w:tcW w:w="964" w:type="dxa"/>
            <w:vMerge w:val="restart"/>
          </w:tcPr>
          <w:p w:rsidR="0066595D" w:rsidRDefault="0066595D">
            <w:pPr>
              <w:pStyle w:val="ConsPlusNormal"/>
              <w:jc w:val="center"/>
            </w:pPr>
            <w:r>
              <w:t>Код дохода по бюджетной классификации</w:t>
            </w:r>
          </w:p>
        </w:tc>
        <w:tc>
          <w:tcPr>
            <w:tcW w:w="13865" w:type="dxa"/>
            <w:gridSpan w:val="13"/>
          </w:tcPr>
          <w:p w:rsidR="0066595D" w:rsidRDefault="0066595D">
            <w:pPr>
              <w:pStyle w:val="ConsPlusNormal"/>
              <w:jc w:val="center"/>
            </w:pPr>
            <w:r>
              <w:t>Утвержденные бюджетные назначения</w:t>
            </w:r>
          </w:p>
        </w:tc>
      </w:tr>
      <w:tr w:rsidR="0066595D">
        <w:tc>
          <w:tcPr>
            <w:tcW w:w="2098" w:type="dxa"/>
            <w:vMerge/>
            <w:tcBorders>
              <w:left w:val="nil"/>
            </w:tcBorders>
          </w:tcPr>
          <w:p w:rsidR="0066595D" w:rsidRDefault="0066595D"/>
        </w:tc>
        <w:tc>
          <w:tcPr>
            <w:tcW w:w="624" w:type="dxa"/>
            <w:vMerge/>
          </w:tcPr>
          <w:p w:rsidR="0066595D" w:rsidRDefault="0066595D"/>
        </w:tc>
        <w:tc>
          <w:tcPr>
            <w:tcW w:w="964" w:type="dxa"/>
            <w:vMerge/>
          </w:tcPr>
          <w:p w:rsidR="0066595D" w:rsidRDefault="0066595D"/>
        </w:tc>
        <w:tc>
          <w:tcPr>
            <w:tcW w:w="1325"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w:t>
            </w:r>
            <w:r>
              <w:lastRenderedPageBreak/>
              <w:t>нного внебюджетного фонда</w:t>
            </w:r>
          </w:p>
        </w:tc>
        <w:tc>
          <w:tcPr>
            <w:tcW w:w="1020" w:type="dxa"/>
          </w:tcPr>
          <w:p w:rsidR="0066595D" w:rsidRDefault="0066595D">
            <w:pPr>
              <w:pStyle w:val="ConsPlusNormal"/>
              <w:jc w:val="center"/>
            </w:pPr>
            <w:r>
              <w:lastRenderedPageBreak/>
              <w:t>консолидированный бюджет субъекта Российской Федерации</w:t>
            </w:r>
          </w:p>
        </w:tc>
        <w:tc>
          <w:tcPr>
            <w:tcW w:w="1315"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 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964" w:type="dxa"/>
          </w:tcPr>
          <w:p w:rsidR="0066595D" w:rsidRDefault="0066595D">
            <w:pPr>
              <w:pStyle w:val="ConsPlusNormal"/>
              <w:jc w:val="center"/>
            </w:pPr>
            <w:r>
              <w:t>бюджеты городских округов с внутригородским делением</w:t>
            </w:r>
          </w:p>
        </w:tc>
        <w:tc>
          <w:tcPr>
            <w:tcW w:w="1020" w:type="dxa"/>
          </w:tcPr>
          <w:p w:rsidR="0066595D" w:rsidRDefault="0066595D">
            <w:pPr>
              <w:pStyle w:val="ConsPlusNormal"/>
              <w:jc w:val="center"/>
            </w:pPr>
            <w:r>
              <w:t>бюджеты внутригородских районов</w:t>
            </w:r>
          </w:p>
        </w:tc>
        <w:tc>
          <w:tcPr>
            <w:tcW w:w="907"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191" w:type="dxa"/>
          </w:tcPr>
          <w:p w:rsidR="0066595D" w:rsidRDefault="0066595D">
            <w:pPr>
              <w:pStyle w:val="ConsPlusNormal"/>
              <w:jc w:val="center"/>
            </w:pPr>
            <w:r>
              <w:t>бюджет территориального государственного внебюджетного фонда</w:t>
            </w:r>
          </w:p>
        </w:tc>
      </w:tr>
      <w:tr w:rsidR="0066595D">
        <w:tc>
          <w:tcPr>
            <w:tcW w:w="2098"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964" w:type="dxa"/>
          </w:tcPr>
          <w:p w:rsidR="0066595D" w:rsidRDefault="0066595D">
            <w:pPr>
              <w:pStyle w:val="ConsPlusNormal"/>
              <w:jc w:val="center"/>
            </w:pPr>
            <w:r>
              <w:t>3</w:t>
            </w:r>
          </w:p>
        </w:tc>
        <w:tc>
          <w:tcPr>
            <w:tcW w:w="1325"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1315" w:type="dxa"/>
          </w:tcPr>
          <w:p w:rsidR="0066595D" w:rsidRDefault="0066595D">
            <w:pPr>
              <w:pStyle w:val="ConsPlusNormal"/>
              <w:jc w:val="center"/>
            </w:pPr>
            <w:r>
              <w:t>7</w:t>
            </w:r>
          </w:p>
        </w:tc>
        <w:tc>
          <w:tcPr>
            <w:tcW w:w="964"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1020" w:type="dxa"/>
          </w:tcPr>
          <w:p w:rsidR="0066595D" w:rsidRDefault="0066595D">
            <w:pPr>
              <w:pStyle w:val="ConsPlusNormal"/>
              <w:jc w:val="center"/>
            </w:pPr>
            <w:r>
              <w:t>12</w:t>
            </w:r>
          </w:p>
        </w:tc>
        <w:tc>
          <w:tcPr>
            <w:tcW w:w="907" w:type="dxa"/>
          </w:tcPr>
          <w:p w:rsidR="0066595D" w:rsidRDefault="0066595D">
            <w:pPr>
              <w:pStyle w:val="ConsPlusNormal"/>
              <w:jc w:val="center"/>
            </w:pPr>
            <w:r>
              <w:t>13</w:t>
            </w:r>
          </w:p>
        </w:tc>
        <w:tc>
          <w:tcPr>
            <w:tcW w:w="907"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191" w:type="dxa"/>
          </w:tcPr>
          <w:p w:rsidR="0066595D" w:rsidRDefault="0066595D">
            <w:pPr>
              <w:pStyle w:val="ConsPlusNormal"/>
              <w:jc w:val="center"/>
            </w:pPr>
            <w:r>
              <w:t>16</w:t>
            </w:r>
          </w:p>
        </w:tc>
      </w:tr>
      <w:tr w:rsidR="0066595D">
        <w:tc>
          <w:tcPr>
            <w:tcW w:w="2098" w:type="dxa"/>
            <w:tcBorders>
              <w:left w:val="nil"/>
            </w:tcBorders>
          </w:tcPr>
          <w:p w:rsidR="0066595D" w:rsidRDefault="0066595D">
            <w:pPr>
              <w:pStyle w:val="ConsPlusNormal"/>
            </w:pPr>
            <w:r>
              <w:t>Доходы бюджета - всего</w:t>
            </w:r>
          </w:p>
        </w:tc>
        <w:tc>
          <w:tcPr>
            <w:tcW w:w="624" w:type="dxa"/>
            <w:vAlign w:val="bottom"/>
          </w:tcPr>
          <w:p w:rsidR="0066595D" w:rsidRDefault="0066595D">
            <w:pPr>
              <w:pStyle w:val="ConsPlusNormal"/>
              <w:jc w:val="center"/>
            </w:pPr>
            <w:r>
              <w:t>010</w:t>
            </w: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ind w:left="283"/>
            </w:pPr>
            <w:r>
              <w:t>в том числе:</w:t>
            </w: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66595D">
        <w:tc>
          <w:tcPr>
            <w:tcW w:w="2098" w:type="dxa"/>
            <w:vMerge w:val="restart"/>
            <w:tcBorders>
              <w:left w:val="nil"/>
            </w:tcBorders>
          </w:tcPr>
          <w:p w:rsidR="0066595D" w:rsidRDefault="0066595D">
            <w:pPr>
              <w:pStyle w:val="ConsPlusNormal"/>
              <w:jc w:val="center"/>
            </w:pPr>
            <w:r>
              <w:t>Наименование показателя</w:t>
            </w:r>
          </w:p>
        </w:tc>
        <w:tc>
          <w:tcPr>
            <w:tcW w:w="624" w:type="dxa"/>
            <w:vMerge w:val="restart"/>
          </w:tcPr>
          <w:p w:rsidR="0066595D" w:rsidRDefault="0066595D">
            <w:pPr>
              <w:pStyle w:val="ConsPlusNormal"/>
              <w:jc w:val="center"/>
            </w:pPr>
            <w:r>
              <w:t>Код строки</w:t>
            </w:r>
          </w:p>
        </w:tc>
        <w:tc>
          <w:tcPr>
            <w:tcW w:w="964" w:type="dxa"/>
            <w:vMerge w:val="restart"/>
          </w:tcPr>
          <w:p w:rsidR="0066595D" w:rsidRDefault="0066595D">
            <w:pPr>
              <w:pStyle w:val="ConsPlusNormal"/>
              <w:jc w:val="center"/>
            </w:pPr>
            <w:r>
              <w:t>Код дохода по бюджетной классификации</w:t>
            </w:r>
          </w:p>
        </w:tc>
        <w:tc>
          <w:tcPr>
            <w:tcW w:w="13880" w:type="dxa"/>
            <w:gridSpan w:val="13"/>
            <w:tcBorders>
              <w:right w:val="nil"/>
            </w:tcBorders>
          </w:tcPr>
          <w:p w:rsidR="0066595D" w:rsidRDefault="0066595D">
            <w:pPr>
              <w:pStyle w:val="ConsPlusNormal"/>
              <w:jc w:val="center"/>
            </w:pPr>
            <w:r>
              <w:t>Исполнено</w:t>
            </w:r>
          </w:p>
        </w:tc>
      </w:tr>
      <w:tr w:rsidR="0066595D">
        <w:tc>
          <w:tcPr>
            <w:tcW w:w="2098" w:type="dxa"/>
            <w:vMerge/>
            <w:tcBorders>
              <w:left w:val="nil"/>
            </w:tcBorders>
          </w:tcPr>
          <w:p w:rsidR="0066595D" w:rsidRDefault="0066595D"/>
        </w:tc>
        <w:tc>
          <w:tcPr>
            <w:tcW w:w="624" w:type="dxa"/>
            <w:vMerge/>
          </w:tcPr>
          <w:p w:rsidR="0066595D" w:rsidRDefault="0066595D"/>
        </w:tc>
        <w:tc>
          <w:tcPr>
            <w:tcW w:w="964" w:type="dxa"/>
            <w:vMerge/>
          </w:tcPr>
          <w:p w:rsidR="0066595D" w:rsidRDefault="0066595D"/>
        </w:tc>
        <w:tc>
          <w:tcPr>
            <w:tcW w:w="1320"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310"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964" w:type="dxa"/>
          </w:tcPr>
          <w:p w:rsidR="0066595D" w:rsidRDefault="0066595D">
            <w:pPr>
              <w:pStyle w:val="ConsPlusNormal"/>
              <w:jc w:val="center"/>
            </w:pPr>
            <w:r>
              <w:t>бюджеты городских округов с внутригородским делением</w:t>
            </w:r>
          </w:p>
        </w:tc>
        <w:tc>
          <w:tcPr>
            <w:tcW w:w="1046" w:type="dxa"/>
          </w:tcPr>
          <w:p w:rsidR="0066595D" w:rsidRDefault="0066595D">
            <w:pPr>
              <w:pStyle w:val="ConsPlusNormal"/>
              <w:jc w:val="center"/>
            </w:pPr>
            <w:r>
              <w:t>бюджеты внутригородских районов</w:t>
            </w:r>
          </w:p>
        </w:tc>
        <w:tc>
          <w:tcPr>
            <w:tcW w:w="907"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19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098"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964" w:type="dxa"/>
          </w:tcPr>
          <w:p w:rsidR="0066595D" w:rsidRDefault="0066595D">
            <w:pPr>
              <w:pStyle w:val="ConsPlusNormal"/>
              <w:jc w:val="center"/>
            </w:pPr>
            <w:r>
              <w:t>3</w:t>
            </w:r>
          </w:p>
        </w:tc>
        <w:tc>
          <w:tcPr>
            <w:tcW w:w="1320" w:type="dxa"/>
          </w:tcPr>
          <w:p w:rsidR="0066595D" w:rsidRDefault="0066595D">
            <w:pPr>
              <w:pStyle w:val="ConsPlusNormal"/>
              <w:jc w:val="center"/>
            </w:pPr>
            <w:r>
              <w:t>17</w:t>
            </w:r>
          </w:p>
        </w:tc>
        <w:tc>
          <w:tcPr>
            <w:tcW w:w="1361" w:type="dxa"/>
          </w:tcPr>
          <w:p w:rsidR="0066595D" w:rsidRDefault="0066595D">
            <w:pPr>
              <w:pStyle w:val="ConsPlusNormal"/>
              <w:jc w:val="center"/>
            </w:pPr>
            <w:r>
              <w:t>18</w:t>
            </w:r>
          </w:p>
        </w:tc>
        <w:tc>
          <w:tcPr>
            <w:tcW w:w="1020" w:type="dxa"/>
          </w:tcPr>
          <w:p w:rsidR="0066595D" w:rsidRDefault="0066595D">
            <w:pPr>
              <w:pStyle w:val="ConsPlusNormal"/>
              <w:jc w:val="center"/>
            </w:pPr>
            <w:r>
              <w:t>19</w:t>
            </w:r>
          </w:p>
        </w:tc>
        <w:tc>
          <w:tcPr>
            <w:tcW w:w="1310" w:type="dxa"/>
          </w:tcPr>
          <w:p w:rsidR="0066595D" w:rsidRDefault="0066595D">
            <w:pPr>
              <w:pStyle w:val="ConsPlusNormal"/>
              <w:jc w:val="center"/>
            </w:pPr>
            <w:r>
              <w:t>20</w:t>
            </w:r>
          </w:p>
        </w:tc>
        <w:tc>
          <w:tcPr>
            <w:tcW w:w="964" w:type="dxa"/>
          </w:tcPr>
          <w:p w:rsidR="0066595D" w:rsidRDefault="0066595D">
            <w:pPr>
              <w:pStyle w:val="ConsPlusNormal"/>
              <w:jc w:val="center"/>
            </w:pPr>
            <w:r>
              <w:t>21</w:t>
            </w:r>
          </w:p>
        </w:tc>
        <w:tc>
          <w:tcPr>
            <w:tcW w:w="1134" w:type="dxa"/>
          </w:tcPr>
          <w:p w:rsidR="0066595D" w:rsidRDefault="0066595D">
            <w:pPr>
              <w:pStyle w:val="ConsPlusNormal"/>
              <w:jc w:val="center"/>
            </w:pPr>
            <w:r>
              <w:t>22</w:t>
            </w:r>
          </w:p>
        </w:tc>
        <w:tc>
          <w:tcPr>
            <w:tcW w:w="850" w:type="dxa"/>
          </w:tcPr>
          <w:p w:rsidR="0066595D" w:rsidRDefault="0066595D">
            <w:pPr>
              <w:pStyle w:val="ConsPlusNormal"/>
              <w:jc w:val="center"/>
            </w:pPr>
            <w:r>
              <w:t>23</w:t>
            </w:r>
          </w:p>
        </w:tc>
        <w:tc>
          <w:tcPr>
            <w:tcW w:w="964" w:type="dxa"/>
          </w:tcPr>
          <w:p w:rsidR="0066595D" w:rsidRDefault="0066595D">
            <w:pPr>
              <w:pStyle w:val="ConsPlusNormal"/>
              <w:jc w:val="center"/>
            </w:pPr>
            <w:r>
              <w:t>24</w:t>
            </w:r>
          </w:p>
        </w:tc>
        <w:tc>
          <w:tcPr>
            <w:tcW w:w="1046" w:type="dxa"/>
          </w:tcPr>
          <w:p w:rsidR="0066595D" w:rsidRDefault="0066595D">
            <w:pPr>
              <w:pStyle w:val="ConsPlusNormal"/>
              <w:jc w:val="center"/>
            </w:pPr>
            <w:r>
              <w:t>25</w:t>
            </w:r>
          </w:p>
        </w:tc>
        <w:tc>
          <w:tcPr>
            <w:tcW w:w="907" w:type="dxa"/>
          </w:tcPr>
          <w:p w:rsidR="0066595D" w:rsidRDefault="0066595D">
            <w:pPr>
              <w:pStyle w:val="ConsPlusNormal"/>
              <w:jc w:val="center"/>
            </w:pPr>
            <w:r>
              <w:t>26</w:t>
            </w:r>
          </w:p>
        </w:tc>
        <w:tc>
          <w:tcPr>
            <w:tcW w:w="907" w:type="dxa"/>
          </w:tcPr>
          <w:p w:rsidR="0066595D" w:rsidRDefault="0066595D">
            <w:pPr>
              <w:pStyle w:val="ConsPlusNormal"/>
              <w:jc w:val="center"/>
            </w:pPr>
            <w:r>
              <w:t>27</w:t>
            </w:r>
          </w:p>
        </w:tc>
        <w:tc>
          <w:tcPr>
            <w:tcW w:w="907" w:type="dxa"/>
          </w:tcPr>
          <w:p w:rsidR="0066595D" w:rsidRDefault="0066595D">
            <w:pPr>
              <w:pStyle w:val="ConsPlusNormal"/>
              <w:jc w:val="center"/>
            </w:pPr>
            <w:r>
              <w:t>28</w:t>
            </w:r>
          </w:p>
        </w:tc>
        <w:tc>
          <w:tcPr>
            <w:tcW w:w="1190" w:type="dxa"/>
            <w:tcBorders>
              <w:right w:val="nil"/>
            </w:tcBorders>
          </w:tcPr>
          <w:p w:rsidR="0066595D" w:rsidRDefault="0066595D">
            <w:pPr>
              <w:pStyle w:val="ConsPlusNormal"/>
              <w:jc w:val="center"/>
            </w:pPr>
            <w:r>
              <w:t>29</w:t>
            </w:r>
          </w:p>
        </w:tc>
      </w:tr>
      <w:tr w:rsidR="0066595D">
        <w:tblPrEx>
          <w:tblBorders>
            <w:right w:val="single" w:sz="4" w:space="0" w:color="auto"/>
          </w:tblBorders>
        </w:tblPrEx>
        <w:tc>
          <w:tcPr>
            <w:tcW w:w="2098" w:type="dxa"/>
            <w:tcBorders>
              <w:left w:val="nil"/>
            </w:tcBorders>
          </w:tcPr>
          <w:p w:rsidR="0066595D" w:rsidRDefault="0066595D">
            <w:pPr>
              <w:pStyle w:val="ConsPlusNormal"/>
            </w:pPr>
            <w:r>
              <w:t>Доходы бюджета - всего</w:t>
            </w:r>
          </w:p>
        </w:tc>
        <w:tc>
          <w:tcPr>
            <w:tcW w:w="624" w:type="dxa"/>
            <w:vAlign w:val="bottom"/>
          </w:tcPr>
          <w:p w:rsidR="0066595D" w:rsidRDefault="0066595D">
            <w:pPr>
              <w:pStyle w:val="ConsPlusNormal"/>
              <w:jc w:val="center"/>
            </w:pPr>
            <w:r>
              <w:t>010</w:t>
            </w: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ind w:left="283"/>
            </w:pPr>
            <w:r>
              <w:lastRenderedPageBreak/>
              <w:t>в том числе:</w:t>
            </w: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3</w:t>
      </w:r>
    </w:p>
    <w:p w:rsidR="0066595D" w:rsidRDefault="0066595D">
      <w:pPr>
        <w:pStyle w:val="ConsPlusNonformat"/>
        <w:jc w:val="both"/>
      </w:pPr>
    </w:p>
    <w:p w:rsidR="0066595D" w:rsidRDefault="0066595D">
      <w:pPr>
        <w:pStyle w:val="ConsPlusNonformat"/>
        <w:jc w:val="both"/>
      </w:pPr>
      <w:bookmarkStart w:id="285" w:name="P19703"/>
      <w:bookmarkEnd w:id="285"/>
      <w:r>
        <w:t>2. Расходы бюджета</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66595D">
        <w:tc>
          <w:tcPr>
            <w:tcW w:w="2098" w:type="dxa"/>
            <w:vMerge w:val="restart"/>
            <w:tcBorders>
              <w:left w:val="nil"/>
            </w:tcBorders>
          </w:tcPr>
          <w:p w:rsidR="0066595D" w:rsidRDefault="0066595D">
            <w:pPr>
              <w:pStyle w:val="ConsPlusNormal"/>
              <w:jc w:val="center"/>
            </w:pPr>
            <w:r>
              <w:t>Наименование показателя</w:t>
            </w:r>
          </w:p>
        </w:tc>
        <w:tc>
          <w:tcPr>
            <w:tcW w:w="624" w:type="dxa"/>
            <w:vMerge w:val="restart"/>
          </w:tcPr>
          <w:p w:rsidR="0066595D" w:rsidRDefault="0066595D">
            <w:pPr>
              <w:pStyle w:val="ConsPlusNormal"/>
              <w:jc w:val="center"/>
            </w:pPr>
            <w:r>
              <w:t>Код строки</w:t>
            </w:r>
          </w:p>
        </w:tc>
        <w:tc>
          <w:tcPr>
            <w:tcW w:w="964" w:type="dxa"/>
            <w:vMerge w:val="restart"/>
          </w:tcPr>
          <w:p w:rsidR="0066595D" w:rsidRDefault="0066595D">
            <w:pPr>
              <w:pStyle w:val="ConsPlusNormal"/>
              <w:jc w:val="center"/>
            </w:pPr>
            <w:r>
              <w:t>Код расхода по бюджетной классификации</w:t>
            </w:r>
          </w:p>
        </w:tc>
        <w:tc>
          <w:tcPr>
            <w:tcW w:w="13865" w:type="dxa"/>
            <w:gridSpan w:val="13"/>
          </w:tcPr>
          <w:p w:rsidR="0066595D" w:rsidRDefault="0066595D">
            <w:pPr>
              <w:pStyle w:val="ConsPlusNormal"/>
              <w:jc w:val="center"/>
            </w:pPr>
            <w:r>
              <w:t>Утвержденные бюджетные назначения</w:t>
            </w:r>
          </w:p>
        </w:tc>
      </w:tr>
      <w:tr w:rsidR="0066595D">
        <w:tc>
          <w:tcPr>
            <w:tcW w:w="2098" w:type="dxa"/>
            <w:vMerge/>
            <w:tcBorders>
              <w:left w:val="nil"/>
            </w:tcBorders>
          </w:tcPr>
          <w:p w:rsidR="0066595D" w:rsidRDefault="0066595D"/>
        </w:tc>
        <w:tc>
          <w:tcPr>
            <w:tcW w:w="624" w:type="dxa"/>
            <w:vMerge/>
          </w:tcPr>
          <w:p w:rsidR="0066595D" w:rsidRDefault="0066595D"/>
        </w:tc>
        <w:tc>
          <w:tcPr>
            <w:tcW w:w="964" w:type="dxa"/>
            <w:vMerge/>
          </w:tcPr>
          <w:p w:rsidR="0066595D" w:rsidRDefault="0066595D"/>
        </w:tc>
        <w:tc>
          <w:tcPr>
            <w:tcW w:w="1325"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315"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964" w:type="dxa"/>
          </w:tcPr>
          <w:p w:rsidR="0066595D" w:rsidRDefault="0066595D">
            <w:pPr>
              <w:pStyle w:val="ConsPlusNormal"/>
              <w:jc w:val="center"/>
            </w:pPr>
            <w:r>
              <w:t>бюджеты городских округов с внутригородским делением</w:t>
            </w:r>
          </w:p>
        </w:tc>
        <w:tc>
          <w:tcPr>
            <w:tcW w:w="1020" w:type="dxa"/>
          </w:tcPr>
          <w:p w:rsidR="0066595D" w:rsidRDefault="0066595D">
            <w:pPr>
              <w:pStyle w:val="ConsPlusNormal"/>
              <w:jc w:val="center"/>
            </w:pPr>
            <w:r>
              <w:t>бюджеты внутригородских районов</w:t>
            </w:r>
          </w:p>
        </w:tc>
        <w:tc>
          <w:tcPr>
            <w:tcW w:w="907"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191" w:type="dxa"/>
          </w:tcPr>
          <w:p w:rsidR="0066595D" w:rsidRDefault="0066595D">
            <w:pPr>
              <w:pStyle w:val="ConsPlusNormal"/>
              <w:jc w:val="center"/>
            </w:pPr>
            <w:r>
              <w:t>бюджет территориального государственного внебюджетного фонда</w:t>
            </w:r>
          </w:p>
        </w:tc>
      </w:tr>
      <w:tr w:rsidR="0066595D">
        <w:tc>
          <w:tcPr>
            <w:tcW w:w="2098"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964" w:type="dxa"/>
          </w:tcPr>
          <w:p w:rsidR="0066595D" w:rsidRDefault="0066595D">
            <w:pPr>
              <w:pStyle w:val="ConsPlusNormal"/>
              <w:jc w:val="center"/>
            </w:pPr>
            <w:r>
              <w:t>3</w:t>
            </w:r>
          </w:p>
        </w:tc>
        <w:tc>
          <w:tcPr>
            <w:tcW w:w="1325"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1315" w:type="dxa"/>
          </w:tcPr>
          <w:p w:rsidR="0066595D" w:rsidRDefault="0066595D">
            <w:pPr>
              <w:pStyle w:val="ConsPlusNormal"/>
              <w:jc w:val="center"/>
            </w:pPr>
            <w:r>
              <w:t>7</w:t>
            </w:r>
          </w:p>
        </w:tc>
        <w:tc>
          <w:tcPr>
            <w:tcW w:w="964"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1020" w:type="dxa"/>
          </w:tcPr>
          <w:p w:rsidR="0066595D" w:rsidRDefault="0066595D">
            <w:pPr>
              <w:pStyle w:val="ConsPlusNormal"/>
              <w:jc w:val="center"/>
            </w:pPr>
            <w:r>
              <w:t>12</w:t>
            </w:r>
          </w:p>
        </w:tc>
        <w:tc>
          <w:tcPr>
            <w:tcW w:w="907" w:type="dxa"/>
          </w:tcPr>
          <w:p w:rsidR="0066595D" w:rsidRDefault="0066595D">
            <w:pPr>
              <w:pStyle w:val="ConsPlusNormal"/>
              <w:jc w:val="center"/>
            </w:pPr>
            <w:r>
              <w:t>13</w:t>
            </w:r>
          </w:p>
        </w:tc>
        <w:tc>
          <w:tcPr>
            <w:tcW w:w="907"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191" w:type="dxa"/>
          </w:tcPr>
          <w:p w:rsidR="0066595D" w:rsidRDefault="0066595D">
            <w:pPr>
              <w:pStyle w:val="ConsPlusNormal"/>
              <w:jc w:val="center"/>
            </w:pPr>
            <w:r>
              <w:t>16</w:t>
            </w:r>
          </w:p>
        </w:tc>
      </w:tr>
      <w:tr w:rsidR="0066595D">
        <w:tc>
          <w:tcPr>
            <w:tcW w:w="2098" w:type="dxa"/>
            <w:tcBorders>
              <w:left w:val="nil"/>
            </w:tcBorders>
          </w:tcPr>
          <w:p w:rsidR="0066595D" w:rsidRDefault="0066595D">
            <w:pPr>
              <w:pStyle w:val="ConsPlusNormal"/>
            </w:pPr>
            <w:r>
              <w:t>Расходы бюджета - всего</w:t>
            </w:r>
          </w:p>
        </w:tc>
        <w:tc>
          <w:tcPr>
            <w:tcW w:w="624" w:type="dxa"/>
            <w:vAlign w:val="bottom"/>
          </w:tcPr>
          <w:p w:rsidR="0066595D" w:rsidRDefault="0066595D">
            <w:pPr>
              <w:pStyle w:val="ConsPlusNormal"/>
              <w:jc w:val="center"/>
            </w:pPr>
            <w:r>
              <w:t>200</w:t>
            </w:r>
          </w:p>
        </w:tc>
        <w:tc>
          <w:tcPr>
            <w:tcW w:w="964" w:type="dxa"/>
            <w:vAlign w:val="bottom"/>
          </w:tcPr>
          <w:p w:rsidR="0066595D" w:rsidRDefault="0066595D">
            <w:pPr>
              <w:pStyle w:val="ConsPlusNormal"/>
              <w:jc w:val="center"/>
            </w:pPr>
            <w:r>
              <w:t>x</w:t>
            </w: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ind w:left="283"/>
            </w:pPr>
            <w:r>
              <w:t>в том числе:</w:t>
            </w: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blPrEx>
          <w:tblBorders>
            <w:right w:val="nil"/>
          </w:tblBorders>
        </w:tblPrEx>
        <w:tc>
          <w:tcPr>
            <w:tcW w:w="17551" w:type="dxa"/>
            <w:gridSpan w:val="16"/>
            <w:tcBorders>
              <w:left w:val="nil"/>
              <w:right w:val="nil"/>
            </w:tcBorders>
          </w:tcPr>
          <w:p w:rsidR="0066595D" w:rsidRDefault="0066595D">
            <w:pPr>
              <w:pStyle w:val="ConsPlusNormal"/>
            </w:pPr>
          </w:p>
        </w:tc>
      </w:tr>
      <w:tr w:rsidR="0066595D">
        <w:tc>
          <w:tcPr>
            <w:tcW w:w="2098" w:type="dxa"/>
            <w:tcBorders>
              <w:left w:val="nil"/>
            </w:tcBorders>
          </w:tcPr>
          <w:p w:rsidR="0066595D" w:rsidRDefault="0066595D">
            <w:pPr>
              <w:pStyle w:val="ConsPlusNormal"/>
            </w:pPr>
            <w:r>
              <w:t>Результат исполнения бюджета (дефицит/профицит)</w:t>
            </w:r>
          </w:p>
        </w:tc>
        <w:tc>
          <w:tcPr>
            <w:tcW w:w="624" w:type="dxa"/>
            <w:vAlign w:val="bottom"/>
          </w:tcPr>
          <w:p w:rsidR="0066595D" w:rsidRDefault="0066595D">
            <w:pPr>
              <w:pStyle w:val="ConsPlusNormal"/>
              <w:jc w:val="center"/>
            </w:pPr>
            <w:r>
              <w:t>450</w:t>
            </w:r>
          </w:p>
        </w:tc>
        <w:tc>
          <w:tcPr>
            <w:tcW w:w="964" w:type="dxa"/>
            <w:vAlign w:val="bottom"/>
          </w:tcPr>
          <w:p w:rsidR="0066595D" w:rsidRDefault="0066595D">
            <w:pPr>
              <w:pStyle w:val="ConsPlusNormal"/>
              <w:jc w:val="center"/>
            </w:pPr>
            <w:r>
              <w:t>x</w:t>
            </w: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66595D">
        <w:tc>
          <w:tcPr>
            <w:tcW w:w="2098" w:type="dxa"/>
            <w:vMerge w:val="restart"/>
            <w:tcBorders>
              <w:left w:val="nil"/>
            </w:tcBorders>
          </w:tcPr>
          <w:p w:rsidR="0066595D" w:rsidRDefault="0066595D">
            <w:pPr>
              <w:pStyle w:val="ConsPlusNormal"/>
              <w:jc w:val="center"/>
            </w:pPr>
            <w:r>
              <w:t>Наименование показателя</w:t>
            </w:r>
          </w:p>
        </w:tc>
        <w:tc>
          <w:tcPr>
            <w:tcW w:w="624" w:type="dxa"/>
            <w:vMerge w:val="restart"/>
          </w:tcPr>
          <w:p w:rsidR="0066595D" w:rsidRDefault="0066595D">
            <w:pPr>
              <w:pStyle w:val="ConsPlusNormal"/>
              <w:jc w:val="center"/>
            </w:pPr>
            <w:r>
              <w:t>Код строки</w:t>
            </w:r>
          </w:p>
        </w:tc>
        <w:tc>
          <w:tcPr>
            <w:tcW w:w="964" w:type="dxa"/>
            <w:vMerge w:val="restart"/>
          </w:tcPr>
          <w:p w:rsidR="0066595D" w:rsidRDefault="0066595D">
            <w:pPr>
              <w:pStyle w:val="ConsPlusNormal"/>
              <w:jc w:val="center"/>
            </w:pPr>
            <w:r>
              <w:t>Код расхода по бюджетной классификации</w:t>
            </w:r>
          </w:p>
        </w:tc>
        <w:tc>
          <w:tcPr>
            <w:tcW w:w="13880" w:type="dxa"/>
            <w:gridSpan w:val="13"/>
            <w:tcBorders>
              <w:right w:val="nil"/>
            </w:tcBorders>
          </w:tcPr>
          <w:p w:rsidR="0066595D" w:rsidRDefault="0066595D">
            <w:pPr>
              <w:pStyle w:val="ConsPlusNormal"/>
              <w:jc w:val="center"/>
            </w:pPr>
            <w:r>
              <w:t>Исполнено</w:t>
            </w:r>
          </w:p>
        </w:tc>
      </w:tr>
      <w:tr w:rsidR="0066595D">
        <w:tc>
          <w:tcPr>
            <w:tcW w:w="2098" w:type="dxa"/>
            <w:vMerge/>
            <w:tcBorders>
              <w:left w:val="nil"/>
            </w:tcBorders>
          </w:tcPr>
          <w:p w:rsidR="0066595D" w:rsidRDefault="0066595D"/>
        </w:tc>
        <w:tc>
          <w:tcPr>
            <w:tcW w:w="624" w:type="dxa"/>
            <w:vMerge/>
          </w:tcPr>
          <w:p w:rsidR="0066595D" w:rsidRDefault="0066595D"/>
        </w:tc>
        <w:tc>
          <w:tcPr>
            <w:tcW w:w="964" w:type="dxa"/>
            <w:vMerge/>
          </w:tcPr>
          <w:p w:rsidR="0066595D" w:rsidRDefault="0066595D"/>
        </w:tc>
        <w:tc>
          <w:tcPr>
            <w:tcW w:w="1320"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310"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 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964" w:type="dxa"/>
          </w:tcPr>
          <w:p w:rsidR="0066595D" w:rsidRDefault="0066595D">
            <w:pPr>
              <w:pStyle w:val="ConsPlusNormal"/>
              <w:jc w:val="center"/>
            </w:pPr>
            <w:r>
              <w:t>бюджеты городских округов с внутригородским делением</w:t>
            </w:r>
          </w:p>
        </w:tc>
        <w:tc>
          <w:tcPr>
            <w:tcW w:w="1046" w:type="dxa"/>
          </w:tcPr>
          <w:p w:rsidR="0066595D" w:rsidRDefault="0066595D">
            <w:pPr>
              <w:pStyle w:val="ConsPlusNormal"/>
              <w:jc w:val="center"/>
            </w:pPr>
            <w:r>
              <w:t>бюджеты внутригородских районов</w:t>
            </w:r>
          </w:p>
        </w:tc>
        <w:tc>
          <w:tcPr>
            <w:tcW w:w="907"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19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098"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964" w:type="dxa"/>
          </w:tcPr>
          <w:p w:rsidR="0066595D" w:rsidRDefault="0066595D">
            <w:pPr>
              <w:pStyle w:val="ConsPlusNormal"/>
              <w:jc w:val="center"/>
            </w:pPr>
            <w:r>
              <w:t>3</w:t>
            </w:r>
          </w:p>
        </w:tc>
        <w:tc>
          <w:tcPr>
            <w:tcW w:w="1320" w:type="dxa"/>
          </w:tcPr>
          <w:p w:rsidR="0066595D" w:rsidRDefault="0066595D">
            <w:pPr>
              <w:pStyle w:val="ConsPlusNormal"/>
              <w:jc w:val="center"/>
            </w:pPr>
            <w:r>
              <w:t>17</w:t>
            </w:r>
          </w:p>
        </w:tc>
        <w:tc>
          <w:tcPr>
            <w:tcW w:w="1361" w:type="dxa"/>
          </w:tcPr>
          <w:p w:rsidR="0066595D" w:rsidRDefault="0066595D">
            <w:pPr>
              <w:pStyle w:val="ConsPlusNormal"/>
              <w:jc w:val="center"/>
            </w:pPr>
            <w:r>
              <w:t>18</w:t>
            </w:r>
          </w:p>
        </w:tc>
        <w:tc>
          <w:tcPr>
            <w:tcW w:w="1020" w:type="dxa"/>
          </w:tcPr>
          <w:p w:rsidR="0066595D" w:rsidRDefault="0066595D">
            <w:pPr>
              <w:pStyle w:val="ConsPlusNormal"/>
              <w:jc w:val="center"/>
            </w:pPr>
            <w:r>
              <w:t>19</w:t>
            </w:r>
          </w:p>
        </w:tc>
        <w:tc>
          <w:tcPr>
            <w:tcW w:w="1310" w:type="dxa"/>
          </w:tcPr>
          <w:p w:rsidR="0066595D" w:rsidRDefault="0066595D">
            <w:pPr>
              <w:pStyle w:val="ConsPlusNormal"/>
              <w:jc w:val="center"/>
            </w:pPr>
            <w:r>
              <w:t>20</w:t>
            </w:r>
          </w:p>
        </w:tc>
        <w:tc>
          <w:tcPr>
            <w:tcW w:w="964" w:type="dxa"/>
          </w:tcPr>
          <w:p w:rsidR="0066595D" w:rsidRDefault="0066595D">
            <w:pPr>
              <w:pStyle w:val="ConsPlusNormal"/>
              <w:jc w:val="center"/>
            </w:pPr>
            <w:r>
              <w:t>21</w:t>
            </w:r>
          </w:p>
        </w:tc>
        <w:tc>
          <w:tcPr>
            <w:tcW w:w="1134" w:type="dxa"/>
          </w:tcPr>
          <w:p w:rsidR="0066595D" w:rsidRDefault="0066595D">
            <w:pPr>
              <w:pStyle w:val="ConsPlusNormal"/>
              <w:jc w:val="center"/>
            </w:pPr>
            <w:r>
              <w:t>22</w:t>
            </w:r>
          </w:p>
        </w:tc>
        <w:tc>
          <w:tcPr>
            <w:tcW w:w="850" w:type="dxa"/>
          </w:tcPr>
          <w:p w:rsidR="0066595D" w:rsidRDefault="0066595D">
            <w:pPr>
              <w:pStyle w:val="ConsPlusNormal"/>
              <w:jc w:val="center"/>
            </w:pPr>
            <w:r>
              <w:t>23</w:t>
            </w:r>
          </w:p>
        </w:tc>
        <w:tc>
          <w:tcPr>
            <w:tcW w:w="964" w:type="dxa"/>
          </w:tcPr>
          <w:p w:rsidR="0066595D" w:rsidRDefault="0066595D">
            <w:pPr>
              <w:pStyle w:val="ConsPlusNormal"/>
              <w:jc w:val="center"/>
            </w:pPr>
            <w:r>
              <w:t>24</w:t>
            </w:r>
          </w:p>
        </w:tc>
        <w:tc>
          <w:tcPr>
            <w:tcW w:w="1046" w:type="dxa"/>
          </w:tcPr>
          <w:p w:rsidR="0066595D" w:rsidRDefault="0066595D">
            <w:pPr>
              <w:pStyle w:val="ConsPlusNormal"/>
              <w:jc w:val="center"/>
            </w:pPr>
            <w:r>
              <w:t>25</w:t>
            </w:r>
          </w:p>
        </w:tc>
        <w:tc>
          <w:tcPr>
            <w:tcW w:w="907" w:type="dxa"/>
          </w:tcPr>
          <w:p w:rsidR="0066595D" w:rsidRDefault="0066595D">
            <w:pPr>
              <w:pStyle w:val="ConsPlusNormal"/>
              <w:jc w:val="center"/>
            </w:pPr>
            <w:r>
              <w:t>26</w:t>
            </w:r>
          </w:p>
        </w:tc>
        <w:tc>
          <w:tcPr>
            <w:tcW w:w="907" w:type="dxa"/>
          </w:tcPr>
          <w:p w:rsidR="0066595D" w:rsidRDefault="0066595D">
            <w:pPr>
              <w:pStyle w:val="ConsPlusNormal"/>
              <w:jc w:val="center"/>
            </w:pPr>
            <w:r>
              <w:t>27</w:t>
            </w:r>
          </w:p>
        </w:tc>
        <w:tc>
          <w:tcPr>
            <w:tcW w:w="907" w:type="dxa"/>
          </w:tcPr>
          <w:p w:rsidR="0066595D" w:rsidRDefault="0066595D">
            <w:pPr>
              <w:pStyle w:val="ConsPlusNormal"/>
              <w:jc w:val="center"/>
            </w:pPr>
            <w:r>
              <w:t>28</w:t>
            </w:r>
          </w:p>
        </w:tc>
        <w:tc>
          <w:tcPr>
            <w:tcW w:w="1190" w:type="dxa"/>
            <w:tcBorders>
              <w:right w:val="nil"/>
            </w:tcBorders>
          </w:tcPr>
          <w:p w:rsidR="0066595D" w:rsidRDefault="0066595D">
            <w:pPr>
              <w:pStyle w:val="ConsPlusNormal"/>
              <w:jc w:val="center"/>
            </w:pPr>
            <w:r>
              <w:t>29</w:t>
            </w:r>
          </w:p>
        </w:tc>
      </w:tr>
      <w:tr w:rsidR="0066595D">
        <w:tblPrEx>
          <w:tblBorders>
            <w:right w:val="single" w:sz="4" w:space="0" w:color="auto"/>
          </w:tblBorders>
        </w:tblPrEx>
        <w:tc>
          <w:tcPr>
            <w:tcW w:w="2098" w:type="dxa"/>
            <w:tcBorders>
              <w:left w:val="nil"/>
            </w:tcBorders>
          </w:tcPr>
          <w:p w:rsidR="0066595D" w:rsidRDefault="0066595D">
            <w:pPr>
              <w:pStyle w:val="ConsPlusNormal"/>
            </w:pPr>
            <w:r>
              <w:t xml:space="preserve">Расходы бюджета - </w:t>
            </w:r>
            <w:r>
              <w:lastRenderedPageBreak/>
              <w:t>всего</w:t>
            </w:r>
          </w:p>
        </w:tc>
        <w:tc>
          <w:tcPr>
            <w:tcW w:w="624" w:type="dxa"/>
            <w:vAlign w:val="bottom"/>
          </w:tcPr>
          <w:p w:rsidR="0066595D" w:rsidRDefault="0066595D">
            <w:pPr>
              <w:pStyle w:val="ConsPlusNormal"/>
              <w:jc w:val="center"/>
            </w:pPr>
            <w:r>
              <w:lastRenderedPageBreak/>
              <w:t>200</w:t>
            </w:r>
          </w:p>
        </w:tc>
        <w:tc>
          <w:tcPr>
            <w:tcW w:w="964" w:type="dxa"/>
            <w:vAlign w:val="bottom"/>
          </w:tcPr>
          <w:p w:rsidR="0066595D" w:rsidRDefault="0066595D">
            <w:pPr>
              <w:pStyle w:val="ConsPlusNormal"/>
              <w:jc w:val="center"/>
            </w:pPr>
            <w:r>
              <w:t>x</w:t>
            </w: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ind w:left="283"/>
            </w:pPr>
            <w:r>
              <w:lastRenderedPageBreak/>
              <w:t>в том числе:</w:t>
            </w: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tcPr>
          <w:p w:rsidR="0066595D" w:rsidRDefault="0066595D">
            <w:pPr>
              <w:pStyle w:val="ConsPlusNormal"/>
            </w:pPr>
          </w:p>
        </w:tc>
        <w:tc>
          <w:tcPr>
            <w:tcW w:w="964" w:type="dxa"/>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c>
          <w:tcPr>
            <w:tcW w:w="17566" w:type="dxa"/>
            <w:gridSpan w:val="16"/>
            <w:tcBorders>
              <w:left w:val="nil"/>
              <w:right w:val="nil"/>
            </w:tcBorders>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r>
              <w:t>Результат исполнения бюджета (дефицит/профицит)</w:t>
            </w:r>
          </w:p>
        </w:tc>
        <w:tc>
          <w:tcPr>
            <w:tcW w:w="624" w:type="dxa"/>
            <w:vAlign w:val="bottom"/>
          </w:tcPr>
          <w:p w:rsidR="0066595D" w:rsidRDefault="0066595D">
            <w:pPr>
              <w:pStyle w:val="ConsPlusNormal"/>
              <w:jc w:val="center"/>
            </w:pPr>
            <w:r>
              <w:t>450</w:t>
            </w:r>
          </w:p>
        </w:tc>
        <w:tc>
          <w:tcPr>
            <w:tcW w:w="964" w:type="dxa"/>
            <w:vAlign w:val="bottom"/>
          </w:tcPr>
          <w:p w:rsidR="0066595D" w:rsidRDefault="0066595D">
            <w:pPr>
              <w:pStyle w:val="ConsPlusNormal"/>
              <w:jc w:val="center"/>
            </w:pPr>
            <w:r>
              <w:t>x</w:t>
            </w: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5</w:t>
      </w:r>
    </w:p>
    <w:p w:rsidR="0066595D" w:rsidRDefault="0066595D">
      <w:pPr>
        <w:pStyle w:val="ConsPlusNonformat"/>
        <w:jc w:val="both"/>
      </w:pPr>
    </w:p>
    <w:p w:rsidR="0066595D" w:rsidRDefault="0066595D">
      <w:pPr>
        <w:pStyle w:val="ConsPlusNonformat"/>
        <w:jc w:val="both"/>
      </w:pPr>
      <w:bookmarkStart w:id="286" w:name="P20611"/>
      <w:bookmarkEnd w:id="286"/>
      <w:r>
        <w:t>3. Источники финансирования дефицита бюджета</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66595D">
        <w:tc>
          <w:tcPr>
            <w:tcW w:w="2098" w:type="dxa"/>
            <w:vMerge w:val="restart"/>
            <w:tcBorders>
              <w:left w:val="nil"/>
            </w:tcBorders>
          </w:tcPr>
          <w:p w:rsidR="0066595D" w:rsidRDefault="0066595D">
            <w:pPr>
              <w:pStyle w:val="ConsPlusNormal"/>
              <w:jc w:val="center"/>
            </w:pPr>
            <w:r>
              <w:t>Наименование показателя</w:t>
            </w:r>
          </w:p>
        </w:tc>
        <w:tc>
          <w:tcPr>
            <w:tcW w:w="624" w:type="dxa"/>
            <w:vMerge w:val="restart"/>
          </w:tcPr>
          <w:p w:rsidR="0066595D" w:rsidRDefault="0066595D">
            <w:pPr>
              <w:pStyle w:val="ConsPlusNormal"/>
              <w:jc w:val="center"/>
            </w:pPr>
            <w:r>
              <w:t>Код строки</w:t>
            </w:r>
          </w:p>
        </w:tc>
        <w:tc>
          <w:tcPr>
            <w:tcW w:w="964" w:type="dxa"/>
            <w:vMerge w:val="restart"/>
          </w:tcPr>
          <w:p w:rsidR="0066595D" w:rsidRDefault="0066595D">
            <w:pPr>
              <w:pStyle w:val="ConsPlusNormal"/>
              <w:jc w:val="center"/>
            </w:pPr>
            <w:r>
              <w:t>Код источника финансирования по бюджетной классификации</w:t>
            </w:r>
          </w:p>
        </w:tc>
        <w:tc>
          <w:tcPr>
            <w:tcW w:w="13865" w:type="dxa"/>
            <w:gridSpan w:val="13"/>
          </w:tcPr>
          <w:p w:rsidR="0066595D" w:rsidRDefault="0066595D">
            <w:pPr>
              <w:pStyle w:val="ConsPlusNormal"/>
              <w:jc w:val="center"/>
            </w:pPr>
            <w:r>
              <w:t>Утвержденные бюджетные назначения</w:t>
            </w:r>
          </w:p>
        </w:tc>
      </w:tr>
      <w:tr w:rsidR="0066595D">
        <w:tc>
          <w:tcPr>
            <w:tcW w:w="2098" w:type="dxa"/>
            <w:vMerge/>
            <w:tcBorders>
              <w:left w:val="nil"/>
            </w:tcBorders>
          </w:tcPr>
          <w:p w:rsidR="0066595D" w:rsidRDefault="0066595D"/>
        </w:tc>
        <w:tc>
          <w:tcPr>
            <w:tcW w:w="624" w:type="dxa"/>
            <w:vMerge/>
          </w:tcPr>
          <w:p w:rsidR="0066595D" w:rsidRDefault="0066595D"/>
        </w:tc>
        <w:tc>
          <w:tcPr>
            <w:tcW w:w="964" w:type="dxa"/>
            <w:vMerge/>
          </w:tcPr>
          <w:p w:rsidR="0066595D" w:rsidRDefault="0066595D"/>
        </w:tc>
        <w:tc>
          <w:tcPr>
            <w:tcW w:w="1325" w:type="dxa"/>
          </w:tcPr>
          <w:p w:rsidR="0066595D" w:rsidRDefault="0066595D">
            <w:pPr>
              <w:pStyle w:val="ConsPlusNormal"/>
              <w:jc w:val="center"/>
            </w:pPr>
            <w:r>
              <w:t>консолидированный бюджет субъекта Российской Федерации и территориального государстве</w:t>
            </w:r>
            <w:r>
              <w:lastRenderedPageBreak/>
              <w:t>нного внебюджетного фонда</w:t>
            </w:r>
          </w:p>
        </w:tc>
        <w:tc>
          <w:tcPr>
            <w:tcW w:w="1361" w:type="dxa"/>
          </w:tcPr>
          <w:p w:rsidR="0066595D" w:rsidRDefault="0066595D">
            <w:pPr>
              <w:pStyle w:val="ConsPlusNormal"/>
              <w:jc w:val="center"/>
            </w:pPr>
            <w:r>
              <w:lastRenderedPageBreak/>
              <w:t xml:space="preserve">суммы, подлежащие исключению в рамках консолидированного бюджета субъекта Российской Федерации </w:t>
            </w:r>
            <w:r>
              <w:lastRenderedPageBreak/>
              <w:t>и бюджета территориального государственного внебюджетного фонда</w:t>
            </w:r>
          </w:p>
        </w:tc>
        <w:tc>
          <w:tcPr>
            <w:tcW w:w="1020" w:type="dxa"/>
          </w:tcPr>
          <w:p w:rsidR="0066595D" w:rsidRDefault="0066595D">
            <w:pPr>
              <w:pStyle w:val="ConsPlusNormal"/>
              <w:jc w:val="center"/>
            </w:pPr>
            <w:r>
              <w:lastRenderedPageBreak/>
              <w:t>консолидированный бюджет субъекта Российской Федерации</w:t>
            </w:r>
          </w:p>
        </w:tc>
        <w:tc>
          <w:tcPr>
            <w:tcW w:w="1315" w:type="dxa"/>
          </w:tcPr>
          <w:p w:rsidR="0066595D" w:rsidRDefault="0066595D">
            <w:pPr>
              <w:pStyle w:val="ConsPlusNormal"/>
              <w:jc w:val="center"/>
            </w:pPr>
            <w:r>
              <w:t xml:space="preserve">суммы, подлежащие исключению в рамках консолидированного бюджета субъекта Российской </w:t>
            </w:r>
            <w:r>
              <w:lastRenderedPageBreak/>
              <w:t>Федерации</w:t>
            </w:r>
          </w:p>
        </w:tc>
        <w:tc>
          <w:tcPr>
            <w:tcW w:w="964" w:type="dxa"/>
          </w:tcPr>
          <w:p w:rsidR="0066595D" w:rsidRDefault="0066595D">
            <w:pPr>
              <w:pStyle w:val="ConsPlusNormal"/>
              <w:jc w:val="center"/>
            </w:pPr>
            <w:r>
              <w:lastRenderedPageBreak/>
              <w:t>бюджет субъекта Российской Федерации</w:t>
            </w:r>
          </w:p>
        </w:tc>
        <w:tc>
          <w:tcPr>
            <w:tcW w:w="1134" w:type="dxa"/>
          </w:tcPr>
          <w:p w:rsidR="0066595D" w:rsidRDefault="0066595D">
            <w:pPr>
              <w:pStyle w:val="ConsPlusNormal"/>
              <w:jc w:val="center"/>
            </w:pPr>
            <w:r>
              <w:t xml:space="preserve">бюджеты внутригородских муниципальных образований городов федерального </w:t>
            </w:r>
            <w:r>
              <w:lastRenderedPageBreak/>
              <w:t>значения</w:t>
            </w:r>
          </w:p>
        </w:tc>
        <w:tc>
          <w:tcPr>
            <w:tcW w:w="850" w:type="dxa"/>
          </w:tcPr>
          <w:p w:rsidR="0066595D" w:rsidRDefault="0066595D">
            <w:pPr>
              <w:pStyle w:val="ConsPlusNormal"/>
              <w:jc w:val="center"/>
            </w:pPr>
            <w:r>
              <w:lastRenderedPageBreak/>
              <w:t>бюджеты городских округов</w:t>
            </w:r>
          </w:p>
        </w:tc>
        <w:tc>
          <w:tcPr>
            <w:tcW w:w="964" w:type="dxa"/>
          </w:tcPr>
          <w:p w:rsidR="0066595D" w:rsidRDefault="0066595D">
            <w:pPr>
              <w:pStyle w:val="ConsPlusNormal"/>
              <w:jc w:val="center"/>
            </w:pPr>
            <w:r>
              <w:t>бюджеты городских округов с внутригородским делением</w:t>
            </w:r>
          </w:p>
        </w:tc>
        <w:tc>
          <w:tcPr>
            <w:tcW w:w="1020" w:type="dxa"/>
          </w:tcPr>
          <w:p w:rsidR="0066595D" w:rsidRDefault="0066595D">
            <w:pPr>
              <w:pStyle w:val="ConsPlusNormal"/>
              <w:jc w:val="center"/>
            </w:pPr>
            <w:r>
              <w:t>бюджеты внутригородских районов</w:t>
            </w:r>
          </w:p>
        </w:tc>
        <w:tc>
          <w:tcPr>
            <w:tcW w:w="907"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191" w:type="dxa"/>
          </w:tcPr>
          <w:p w:rsidR="0066595D" w:rsidRDefault="0066595D">
            <w:pPr>
              <w:pStyle w:val="ConsPlusNormal"/>
              <w:jc w:val="center"/>
            </w:pPr>
            <w:r>
              <w:t>бюджет территориального государственного внебюджетного фонда</w:t>
            </w:r>
          </w:p>
        </w:tc>
      </w:tr>
      <w:tr w:rsidR="0066595D">
        <w:tc>
          <w:tcPr>
            <w:tcW w:w="2098" w:type="dxa"/>
            <w:tcBorders>
              <w:left w:val="nil"/>
            </w:tcBorders>
          </w:tcPr>
          <w:p w:rsidR="0066595D" w:rsidRDefault="0066595D">
            <w:pPr>
              <w:pStyle w:val="ConsPlusNormal"/>
              <w:jc w:val="center"/>
            </w:pPr>
            <w:r>
              <w:lastRenderedPageBreak/>
              <w:t>1</w:t>
            </w:r>
          </w:p>
        </w:tc>
        <w:tc>
          <w:tcPr>
            <w:tcW w:w="624" w:type="dxa"/>
            <w:vAlign w:val="bottom"/>
          </w:tcPr>
          <w:p w:rsidR="0066595D" w:rsidRDefault="0066595D">
            <w:pPr>
              <w:pStyle w:val="ConsPlusNormal"/>
              <w:jc w:val="center"/>
            </w:pPr>
            <w:r>
              <w:t>2</w:t>
            </w:r>
          </w:p>
        </w:tc>
        <w:tc>
          <w:tcPr>
            <w:tcW w:w="964" w:type="dxa"/>
            <w:vAlign w:val="bottom"/>
          </w:tcPr>
          <w:p w:rsidR="0066595D" w:rsidRDefault="0066595D">
            <w:pPr>
              <w:pStyle w:val="ConsPlusNormal"/>
              <w:jc w:val="center"/>
            </w:pPr>
            <w:r>
              <w:t>3</w:t>
            </w:r>
          </w:p>
        </w:tc>
        <w:tc>
          <w:tcPr>
            <w:tcW w:w="1325" w:type="dxa"/>
          </w:tcPr>
          <w:p w:rsidR="0066595D" w:rsidRDefault="0066595D">
            <w:pPr>
              <w:pStyle w:val="ConsPlusNormal"/>
              <w:jc w:val="center"/>
            </w:pPr>
            <w:r>
              <w:t>4</w:t>
            </w:r>
          </w:p>
        </w:tc>
        <w:tc>
          <w:tcPr>
            <w:tcW w:w="1361"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1315" w:type="dxa"/>
          </w:tcPr>
          <w:p w:rsidR="0066595D" w:rsidRDefault="0066595D">
            <w:pPr>
              <w:pStyle w:val="ConsPlusNormal"/>
              <w:jc w:val="center"/>
            </w:pPr>
            <w:r>
              <w:t>7</w:t>
            </w:r>
          </w:p>
        </w:tc>
        <w:tc>
          <w:tcPr>
            <w:tcW w:w="964"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1020" w:type="dxa"/>
          </w:tcPr>
          <w:p w:rsidR="0066595D" w:rsidRDefault="0066595D">
            <w:pPr>
              <w:pStyle w:val="ConsPlusNormal"/>
              <w:jc w:val="center"/>
            </w:pPr>
            <w:r>
              <w:t>12</w:t>
            </w:r>
          </w:p>
        </w:tc>
        <w:tc>
          <w:tcPr>
            <w:tcW w:w="907" w:type="dxa"/>
          </w:tcPr>
          <w:p w:rsidR="0066595D" w:rsidRDefault="0066595D">
            <w:pPr>
              <w:pStyle w:val="ConsPlusNormal"/>
              <w:jc w:val="center"/>
            </w:pPr>
            <w:r>
              <w:t>13</w:t>
            </w:r>
          </w:p>
        </w:tc>
        <w:tc>
          <w:tcPr>
            <w:tcW w:w="907"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191" w:type="dxa"/>
          </w:tcPr>
          <w:p w:rsidR="0066595D" w:rsidRDefault="0066595D">
            <w:pPr>
              <w:pStyle w:val="ConsPlusNormal"/>
              <w:jc w:val="center"/>
            </w:pPr>
            <w:r>
              <w:t>16</w:t>
            </w:r>
          </w:p>
        </w:tc>
      </w:tr>
      <w:tr w:rsidR="0066595D">
        <w:tc>
          <w:tcPr>
            <w:tcW w:w="2098" w:type="dxa"/>
            <w:tcBorders>
              <w:left w:val="nil"/>
            </w:tcBorders>
          </w:tcPr>
          <w:p w:rsidR="0066595D" w:rsidRDefault="0066595D">
            <w:pPr>
              <w:pStyle w:val="ConsPlusNormal"/>
            </w:pPr>
            <w:r>
              <w:t>Источники финансирования дефицита бюджетов - всего</w:t>
            </w:r>
          </w:p>
        </w:tc>
        <w:tc>
          <w:tcPr>
            <w:tcW w:w="624" w:type="dxa"/>
            <w:vAlign w:val="bottom"/>
          </w:tcPr>
          <w:p w:rsidR="0066595D" w:rsidRDefault="0066595D">
            <w:pPr>
              <w:pStyle w:val="ConsPlusNormal"/>
              <w:jc w:val="center"/>
            </w:pPr>
            <w:r>
              <w:t>500</w:t>
            </w:r>
          </w:p>
        </w:tc>
        <w:tc>
          <w:tcPr>
            <w:tcW w:w="964" w:type="dxa"/>
            <w:vAlign w:val="bottom"/>
          </w:tcPr>
          <w:p w:rsidR="0066595D" w:rsidRDefault="0066595D">
            <w:pPr>
              <w:pStyle w:val="ConsPlusNormal"/>
              <w:jc w:val="center"/>
            </w:pPr>
            <w:r>
              <w:t>x</w:t>
            </w: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blPrEx>
          <w:tblBorders>
            <w:insideH w:val="nil"/>
          </w:tblBorders>
        </w:tblPrEx>
        <w:tc>
          <w:tcPr>
            <w:tcW w:w="2098" w:type="dxa"/>
            <w:tcBorders>
              <w:left w:val="nil"/>
              <w:bottom w:val="nil"/>
            </w:tcBorders>
          </w:tcPr>
          <w:p w:rsidR="0066595D" w:rsidRDefault="0066595D">
            <w:pPr>
              <w:pStyle w:val="ConsPlusNormal"/>
              <w:ind w:left="283"/>
            </w:pPr>
            <w:r>
              <w:t>в том числе:</w:t>
            </w:r>
          </w:p>
        </w:tc>
        <w:tc>
          <w:tcPr>
            <w:tcW w:w="62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325"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15"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191" w:type="dxa"/>
            <w:tcBorders>
              <w:bottom w:val="nil"/>
            </w:tcBorders>
          </w:tcPr>
          <w:p w:rsidR="0066595D" w:rsidRDefault="0066595D">
            <w:pPr>
              <w:pStyle w:val="ConsPlusNormal"/>
            </w:pPr>
          </w:p>
        </w:tc>
      </w:tr>
      <w:tr w:rsidR="0066595D">
        <w:tblPrEx>
          <w:tblBorders>
            <w:insideH w:val="nil"/>
          </w:tblBorders>
        </w:tblPrEx>
        <w:tc>
          <w:tcPr>
            <w:tcW w:w="2098" w:type="dxa"/>
            <w:tcBorders>
              <w:top w:val="nil"/>
              <w:left w:val="nil"/>
            </w:tcBorders>
          </w:tcPr>
          <w:p w:rsidR="0066595D" w:rsidRDefault="0066595D">
            <w:pPr>
              <w:pStyle w:val="ConsPlusNormal"/>
              <w:ind w:left="283"/>
            </w:pPr>
            <w:r>
              <w:t>источники внутреннего финансирования</w:t>
            </w:r>
          </w:p>
        </w:tc>
        <w:tc>
          <w:tcPr>
            <w:tcW w:w="624" w:type="dxa"/>
            <w:tcBorders>
              <w:top w:val="nil"/>
            </w:tcBorders>
            <w:vAlign w:val="bottom"/>
          </w:tcPr>
          <w:p w:rsidR="0066595D" w:rsidRDefault="0066595D">
            <w:pPr>
              <w:pStyle w:val="ConsPlusNormal"/>
              <w:jc w:val="center"/>
            </w:pPr>
            <w:r>
              <w:t>520</w:t>
            </w:r>
          </w:p>
        </w:tc>
        <w:tc>
          <w:tcPr>
            <w:tcW w:w="964" w:type="dxa"/>
            <w:tcBorders>
              <w:top w:val="nil"/>
            </w:tcBorders>
            <w:vAlign w:val="bottom"/>
          </w:tcPr>
          <w:p w:rsidR="0066595D" w:rsidRDefault="0066595D">
            <w:pPr>
              <w:pStyle w:val="ConsPlusNormal"/>
              <w:jc w:val="center"/>
            </w:pPr>
            <w:r>
              <w:t>x</w:t>
            </w:r>
          </w:p>
        </w:tc>
        <w:tc>
          <w:tcPr>
            <w:tcW w:w="1325"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315"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r>
      <w:tr w:rsidR="0066595D">
        <w:tc>
          <w:tcPr>
            <w:tcW w:w="2098" w:type="dxa"/>
            <w:tcBorders>
              <w:left w:val="nil"/>
            </w:tcBorders>
          </w:tcPr>
          <w:p w:rsidR="0066595D" w:rsidRDefault="0066595D">
            <w:pPr>
              <w:pStyle w:val="ConsPlusNormal"/>
              <w:ind w:left="566"/>
            </w:pPr>
            <w:r>
              <w:t>из них:</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ind w:left="283"/>
            </w:pPr>
            <w:r>
              <w:t>источники внешнего финансирования</w:t>
            </w:r>
          </w:p>
        </w:tc>
        <w:tc>
          <w:tcPr>
            <w:tcW w:w="624" w:type="dxa"/>
            <w:vAlign w:val="bottom"/>
          </w:tcPr>
          <w:p w:rsidR="0066595D" w:rsidRDefault="0066595D">
            <w:pPr>
              <w:pStyle w:val="ConsPlusNormal"/>
              <w:jc w:val="center"/>
            </w:pPr>
            <w:r>
              <w:t>620</w:t>
            </w:r>
          </w:p>
        </w:tc>
        <w:tc>
          <w:tcPr>
            <w:tcW w:w="964" w:type="dxa"/>
            <w:vAlign w:val="bottom"/>
          </w:tcPr>
          <w:p w:rsidR="0066595D" w:rsidRDefault="0066595D">
            <w:pPr>
              <w:pStyle w:val="ConsPlusNormal"/>
              <w:jc w:val="center"/>
            </w:pPr>
            <w:r>
              <w:t>x</w:t>
            </w: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ind w:left="566"/>
            </w:pPr>
            <w:r>
              <w:lastRenderedPageBreak/>
              <w:t>из них:</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r>
              <w:t>Изменение остатков средств</w:t>
            </w:r>
          </w:p>
        </w:tc>
        <w:tc>
          <w:tcPr>
            <w:tcW w:w="624" w:type="dxa"/>
            <w:vAlign w:val="bottom"/>
          </w:tcPr>
          <w:p w:rsidR="0066595D" w:rsidRDefault="0066595D">
            <w:pPr>
              <w:pStyle w:val="ConsPlusNormal"/>
              <w:jc w:val="center"/>
            </w:pPr>
            <w:r>
              <w:t>700</w:t>
            </w: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r>
              <w:t>увеличение остатков средств, всего</w:t>
            </w:r>
          </w:p>
        </w:tc>
        <w:tc>
          <w:tcPr>
            <w:tcW w:w="624" w:type="dxa"/>
            <w:vAlign w:val="bottom"/>
          </w:tcPr>
          <w:p w:rsidR="0066595D" w:rsidRDefault="0066595D">
            <w:pPr>
              <w:pStyle w:val="ConsPlusNormal"/>
              <w:jc w:val="center"/>
            </w:pPr>
            <w:bookmarkStart w:id="287" w:name="P20887"/>
            <w:bookmarkEnd w:id="287"/>
            <w:r>
              <w:t>710</w:t>
            </w: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ind w:left="566"/>
            </w:pPr>
            <w:r>
              <w:t>в том числе:</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r>
              <w:t>уменьшение остатков средств, всего</w:t>
            </w:r>
          </w:p>
        </w:tc>
        <w:tc>
          <w:tcPr>
            <w:tcW w:w="624" w:type="dxa"/>
            <w:vAlign w:val="bottom"/>
          </w:tcPr>
          <w:p w:rsidR="0066595D" w:rsidRDefault="0066595D">
            <w:pPr>
              <w:pStyle w:val="ConsPlusNormal"/>
              <w:jc w:val="center"/>
            </w:pPr>
            <w:bookmarkStart w:id="288" w:name="P20967"/>
            <w:bookmarkEnd w:id="288"/>
            <w:r>
              <w:t>720</w:t>
            </w: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ind w:left="566"/>
            </w:pPr>
            <w:r>
              <w:t>в том числе:</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r w:rsidR="0066595D">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5"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5"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1"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6</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66595D">
        <w:tc>
          <w:tcPr>
            <w:tcW w:w="2098" w:type="dxa"/>
            <w:vMerge w:val="restart"/>
            <w:tcBorders>
              <w:left w:val="nil"/>
            </w:tcBorders>
          </w:tcPr>
          <w:p w:rsidR="0066595D" w:rsidRDefault="0066595D">
            <w:pPr>
              <w:pStyle w:val="ConsPlusNormal"/>
              <w:jc w:val="center"/>
            </w:pPr>
            <w:r>
              <w:lastRenderedPageBreak/>
              <w:t>Наименование показателя</w:t>
            </w:r>
          </w:p>
        </w:tc>
        <w:tc>
          <w:tcPr>
            <w:tcW w:w="624" w:type="dxa"/>
            <w:vMerge w:val="restart"/>
          </w:tcPr>
          <w:p w:rsidR="0066595D" w:rsidRDefault="0066595D">
            <w:pPr>
              <w:pStyle w:val="ConsPlusNormal"/>
              <w:jc w:val="center"/>
            </w:pPr>
            <w:r>
              <w:t>Код строки</w:t>
            </w:r>
          </w:p>
        </w:tc>
        <w:tc>
          <w:tcPr>
            <w:tcW w:w="964" w:type="dxa"/>
            <w:vMerge w:val="restart"/>
          </w:tcPr>
          <w:p w:rsidR="0066595D" w:rsidRDefault="0066595D">
            <w:pPr>
              <w:pStyle w:val="ConsPlusNormal"/>
              <w:jc w:val="center"/>
            </w:pPr>
            <w:r>
              <w:t>Код источника финансирования по бюджетной классификации</w:t>
            </w:r>
          </w:p>
        </w:tc>
        <w:tc>
          <w:tcPr>
            <w:tcW w:w="13880" w:type="dxa"/>
            <w:gridSpan w:val="13"/>
            <w:tcBorders>
              <w:right w:val="nil"/>
            </w:tcBorders>
          </w:tcPr>
          <w:p w:rsidR="0066595D" w:rsidRDefault="0066595D">
            <w:pPr>
              <w:pStyle w:val="ConsPlusNormal"/>
              <w:jc w:val="center"/>
            </w:pPr>
            <w:r>
              <w:t>Исполнено</w:t>
            </w:r>
          </w:p>
        </w:tc>
      </w:tr>
      <w:tr w:rsidR="0066595D">
        <w:tc>
          <w:tcPr>
            <w:tcW w:w="2098" w:type="dxa"/>
            <w:vMerge/>
            <w:tcBorders>
              <w:left w:val="nil"/>
            </w:tcBorders>
          </w:tcPr>
          <w:p w:rsidR="0066595D" w:rsidRDefault="0066595D"/>
        </w:tc>
        <w:tc>
          <w:tcPr>
            <w:tcW w:w="624" w:type="dxa"/>
            <w:vMerge/>
          </w:tcPr>
          <w:p w:rsidR="0066595D" w:rsidRDefault="0066595D"/>
        </w:tc>
        <w:tc>
          <w:tcPr>
            <w:tcW w:w="964" w:type="dxa"/>
            <w:vMerge/>
          </w:tcPr>
          <w:p w:rsidR="0066595D" w:rsidRDefault="0066595D"/>
        </w:tc>
        <w:tc>
          <w:tcPr>
            <w:tcW w:w="1320"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310"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 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964" w:type="dxa"/>
          </w:tcPr>
          <w:p w:rsidR="0066595D" w:rsidRDefault="0066595D">
            <w:pPr>
              <w:pStyle w:val="ConsPlusNormal"/>
              <w:jc w:val="center"/>
            </w:pPr>
            <w:r>
              <w:t>бюджеты городских округов с внутригородским делением</w:t>
            </w:r>
          </w:p>
        </w:tc>
        <w:tc>
          <w:tcPr>
            <w:tcW w:w="1046" w:type="dxa"/>
          </w:tcPr>
          <w:p w:rsidR="0066595D" w:rsidRDefault="0066595D">
            <w:pPr>
              <w:pStyle w:val="ConsPlusNormal"/>
              <w:jc w:val="center"/>
            </w:pPr>
            <w:r>
              <w:t>бюджеты внутригородских районов</w:t>
            </w:r>
          </w:p>
        </w:tc>
        <w:tc>
          <w:tcPr>
            <w:tcW w:w="907"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19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098" w:type="dxa"/>
            <w:tcBorders>
              <w:left w:val="nil"/>
            </w:tcBorders>
          </w:tcPr>
          <w:p w:rsidR="0066595D" w:rsidRDefault="0066595D">
            <w:pPr>
              <w:pStyle w:val="ConsPlusNormal"/>
              <w:jc w:val="center"/>
            </w:pPr>
            <w:r>
              <w:t>1</w:t>
            </w:r>
          </w:p>
        </w:tc>
        <w:tc>
          <w:tcPr>
            <w:tcW w:w="624" w:type="dxa"/>
            <w:vAlign w:val="bottom"/>
          </w:tcPr>
          <w:p w:rsidR="0066595D" w:rsidRDefault="0066595D">
            <w:pPr>
              <w:pStyle w:val="ConsPlusNormal"/>
              <w:jc w:val="center"/>
            </w:pPr>
            <w:r>
              <w:t>2</w:t>
            </w:r>
          </w:p>
        </w:tc>
        <w:tc>
          <w:tcPr>
            <w:tcW w:w="964" w:type="dxa"/>
            <w:vAlign w:val="bottom"/>
          </w:tcPr>
          <w:p w:rsidR="0066595D" w:rsidRDefault="0066595D">
            <w:pPr>
              <w:pStyle w:val="ConsPlusNormal"/>
              <w:jc w:val="center"/>
            </w:pPr>
            <w:r>
              <w:t>3</w:t>
            </w:r>
          </w:p>
        </w:tc>
        <w:tc>
          <w:tcPr>
            <w:tcW w:w="1320" w:type="dxa"/>
          </w:tcPr>
          <w:p w:rsidR="0066595D" w:rsidRDefault="0066595D">
            <w:pPr>
              <w:pStyle w:val="ConsPlusNormal"/>
              <w:jc w:val="center"/>
            </w:pPr>
            <w:r>
              <w:t>17</w:t>
            </w:r>
          </w:p>
        </w:tc>
        <w:tc>
          <w:tcPr>
            <w:tcW w:w="1361" w:type="dxa"/>
          </w:tcPr>
          <w:p w:rsidR="0066595D" w:rsidRDefault="0066595D">
            <w:pPr>
              <w:pStyle w:val="ConsPlusNormal"/>
              <w:jc w:val="center"/>
            </w:pPr>
            <w:r>
              <w:t>18</w:t>
            </w:r>
          </w:p>
        </w:tc>
        <w:tc>
          <w:tcPr>
            <w:tcW w:w="1020" w:type="dxa"/>
          </w:tcPr>
          <w:p w:rsidR="0066595D" w:rsidRDefault="0066595D">
            <w:pPr>
              <w:pStyle w:val="ConsPlusNormal"/>
              <w:jc w:val="center"/>
            </w:pPr>
            <w:r>
              <w:t>19</w:t>
            </w:r>
          </w:p>
        </w:tc>
        <w:tc>
          <w:tcPr>
            <w:tcW w:w="1310" w:type="dxa"/>
          </w:tcPr>
          <w:p w:rsidR="0066595D" w:rsidRDefault="0066595D">
            <w:pPr>
              <w:pStyle w:val="ConsPlusNormal"/>
              <w:jc w:val="center"/>
            </w:pPr>
            <w:r>
              <w:t>20</w:t>
            </w:r>
          </w:p>
        </w:tc>
        <w:tc>
          <w:tcPr>
            <w:tcW w:w="964" w:type="dxa"/>
          </w:tcPr>
          <w:p w:rsidR="0066595D" w:rsidRDefault="0066595D">
            <w:pPr>
              <w:pStyle w:val="ConsPlusNormal"/>
              <w:jc w:val="center"/>
            </w:pPr>
            <w:r>
              <w:t>21</w:t>
            </w:r>
          </w:p>
        </w:tc>
        <w:tc>
          <w:tcPr>
            <w:tcW w:w="1134" w:type="dxa"/>
          </w:tcPr>
          <w:p w:rsidR="0066595D" w:rsidRDefault="0066595D">
            <w:pPr>
              <w:pStyle w:val="ConsPlusNormal"/>
              <w:jc w:val="center"/>
            </w:pPr>
            <w:r>
              <w:t>22</w:t>
            </w:r>
          </w:p>
        </w:tc>
        <w:tc>
          <w:tcPr>
            <w:tcW w:w="850" w:type="dxa"/>
          </w:tcPr>
          <w:p w:rsidR="0066595D" w:rsidRDefault="0066595D">
            <w:pPr>
              <w:pStyle w:val="ConsPlusNormal"/>
              <w:jc w:val="center"/>
            </w:pPr>
            <w:r>
              <w:t>23</w:t>
            </w:r>
          </w:p>
        </w:tc>
        <w:tc>
          <w:tcPr>
            <w:tcW w:w="964" w:type="dxa"/>
          </w:tcPr>
          <w:p w:rsidR="0066595D" w:rsidRDefault="0066595D">
            <w:pPr>
              <w:pStyle w:val="ConsPlusNormal"/>
              <w:jc w:val="center"/>
            </w:pPr>
            <w:r>
              <w:t>24</w:t>
            </w:r>
          </w:p>
        </w:tc>
        <w:tc>
          <w:tcPr>
            <w:tcW w:w="1046" w:type="dxa"/>
          </w:tcPr>
          <w:p w:rsidR="0066595D" w:rsidRDefault="0066595D">
            <w:pPr>
              <w:pStyle w:val="ConsPlusNormal"/>
              <w:jc w:val="center"/>
            </w:pPr>
            <w:r>
              <w:t>25</w:t>
            </w:r>
          </w:p>
        </w:tc>
        <w:tc>
          <w:tcPr>
            <w:tcW w:w="907" w:type="dxa"/>
          </w:tcPr>
          <w:p w:rsidR="0066595D" w:rsidRDefault="0066595D">
            <w:pPr>
              <w:pStyle w:val="ConsPlusNormal"/>
              <w:jc w:val="center"/>
            </w:pPr>
            <w:r>
              <w:t>26</w:t>
            </w:r>
          </w:p>
        </w:tc>
        <w:tc>
          <w:tcPr>
            <w:tcW w:w="907" w:type="dxa"/>
          </w:tcPr>
          <w:p w:rsidR="0066595D" w:rsidRDefault="0066595D">
            <w:pPr>
              <w:pStyle w:val="ConsPlusNormal"/>
              <w:jc w:val="center"/>
            </w:pPr>
            <w:r>
              <w:t>27</w:t>
            </w:r>
          </w:p>
        </w:tc>
        <w:tc>
          <w:tcPr>
            <w:tcW w:w="907" w:type="dxa"/>
          </w:tcPr>
          <w:p w:rsidR="0066595D" w:rsidRDefault="0066595D">
            <w:pPr>
              <w:pStyle w:val="ConsPlusNormal"/>
              <w:jc w:val="center"/>
            </w:pPr>
            <w:r>
              <w:t>28</w:t>
            </w:r>
          </w:p>
        </w:tc>
        <w:tc>
          <w:tcPr>
            <w:tcW w:w="1190" w:type="dxa"/>
            <w:tcBorders>
              <w:right w:val="nil"/>
            </w:tcBorders>
          </w:tcPr>
          <w:p w:rsidR="0066595D" w:rsidRDefault="0066595D">
            <w:pPr>
              <w:pStyle w:val="ConsPlusNormal"/>
              <w:jc w:val="center"/>
            </w:pPr>
            <w:r>
              <w:t>29</w:t>
            </w:r>
          </w:p>
        </w:tc>
      </w:tr>
      <w:tr w:rsidR="0066595D">
        <w:tblPrEx>
          <w:tblBorders>
            <w:right w:val="single" w:sz="4" w:space="0" w:color="auto"/>
          </w:tblBorders>
        </w:tblPrEx>
        <w:tc>
          <w:tcPr>
            <w:tcW w:w="2098" w:type="dxa"/>
            <w:tcBorders>
              <w:left w:val="nil"/>
            </w:tcBorders>
          </w:tcPr>
          <w:p w:rsidR="0066595D" w:rsidRDefault="0066595D">
            <w:pPr>
              <w:pStyle w:val="ConsPlusNormal"/>
            </w:pPr>
            <w:r>
              <w:t>Источники финансирования дефицита бюджетов - всего</w:t>
            </w:r>
          </w:p>
        </w:tc>
        <w:tc>
          <w:tcPr>
            <w:tcW w:w="624" w:type="dxa"/>
            <w:vAlign w:val="bottom"/>
          </w:tcPr>
          <w:p w:rsidR="0066595D" w:rsidRDefault="0066595D">
            <w:pPr>
              <w:pStyle w:val="ConsPlusNormal"/>
              <w:jc w:val="center"/>
            </w:pPr>
            <w:r>
              <w:t>500</w:t>
            </w:r>
          </w:p>
        </w:tc>
        <w:tc>
          <w:tcPr>
            <w:tcW w:w="964" w:type="dxa"/>
            <w:vAlign w:val="bottom"/>
          </w:tcPr>
          <w:p w:rsidR="0066595D" w:rsidRDefault="0066595D">
            <w:pPr>
              <w:pStyle w:val="ConsPlusNormal"/>
              <w:jc w:val="center"/>
            </w:pPr>
            <w:r>
              <w:t>x</w:t>
            </w: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insideH w:val="nil"/>
          </w:tblBorders>
        </w:tblPrEx>
        <w:tc>
          <w:tcPr>
            <w:tcW w:w="2098" w:type="dxa"/>
            <w:tcBorders>
              <w:left w:val="nil"/>
              <w:bottom w:val="nil"/>
            </w:tcBorders>
          </w:tcPr>
          <w:p w:rsidR="0066595D" w:rsidRDefault="0066595D">
            <w:pPr>
              <w:pStyle w:val="ConsPlusNormal"/>
              <w:ind w:left="283"/>
            </w:pPr>
            <w:r>
              <w:t>в том числе:</w:t>
            </w:r>
          </w:p>
        </w:tc>
        <w:tc>
          <w:tcPr>
            <w:tcW w:w="62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32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31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46"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19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098" w:type="dxa"/>
            <w:tcBorders>
              <w:top w:val="nil"/>
              <w:left w:val="nil"/>
            </w:tcBorders>
          </w:tcPr>
          <w:p w:rsidR="0066595D" w:rsidRDefault="0066595D">
            <w:pPr>
              <w:pStyle w:val="ConsPlusNormal"/>
              <w:ind w:left="283"/>
            </w:pPr>
            <w:r>
              <w:t>источники внутреннего финансирования</w:t>
            </w:r>
          </w:p>
        </w:tc>
        <w:tc>
          <w:tcPr>
            <w:tcW w:w="624" w:type="dxa"/>
            <w:tcBorders>
              <w:top w:val="nil"/>
            </w:tcBorders>
            <w:vAlign w:val="bottom"/>
          </w:tcPr>
          <w:p w:rsidR="0066595D" w:rsidRDefault="0066595D">
            <w:pPr>
              <w:pStyle w:val="ConsPlusNormal"/>
              <w:jc w:val="center"/>
            </w:pPr>
            <w:r>
              <w:t>520</w:t>
            </w:r>
          </w:p>
        </w:tc>
        <w:tc>
          <w:tcPr>
            <w:tcW w:w="964" w:type="dxa"/>
            <w:tcBorders>
              <w:top w:val="nil"/>
            </w:tcBorders>
            <w:vAlign w:val="bottom"/>
          </w:tcPr>
          <w:p w:rsidR="0066595D" w:rsidRDefault="0066595D">
            <w:pPr>
              <w:pStyle w:val="ConsPlusNormal"/>
              <w:jc w:val="center"/>
            </w:pPr>
            <w:r>
              <w:t>x</w:t>
            </w:r>
          </w:p>
        </w:tc>
        <w:tc>
          <w:tcPr>
            <w:tcW w:w="132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31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046"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190" w:type="dxa"/>
            <w:tcBorders>
              <w:top w:val="nil"/>
            </w:tcBorders>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ind w:left="566"/>
            </w:pPr>
            <w:r>
              <w:t>из них:</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ind w:left="283"/>
            </w:pPr>
            <w:r>
              <w:t>источники внешнего финансирования</w:t>
            </w:r>
          </w:p>
        </w:tc>
        <w:tc>
          <w:tcPr>
            <w:tcW w:w="624" w:type="dxa"/>
            <w:vAlign w:val="bottom"/>
          </w:tcPr>
          <w:p w:rsidR="0066595D" w:rsidRDefault="0066595D">
            <w:pPr>
              <w:pStyle w:val="ConsPlusNormal"/>
              <w:jc w:val="center"/>
            </w:pPr>
            <w:r>
              <w:t>620</w:t>
            </w:r>
          </w:p>
        </w:tc>
        <w:tc>
          <w:tcPr>
            <w:tcW w:w="964" w:type="dxa"/>
            <w:vAlign w:val="bottom"/>
          </w:tcPr>
          <w:p w:rsidR="0066595D" w:rsidRDefault="0066595D">
            <w:pPr>
              <w:pStyle w:val="ConsPlusNormal"/>
              <w:jc w:val="center"/>
            </w:pPr>
            <w:r>
              <w:t>x</w:t>
            </w: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ind w:left="566"/>
            </w:pPr>
            <w:r>
              <w:t>из них:</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r>
              <w:t>Изменение остатков средств</w:t>
            </w:r>
          </w:p>
        </w:tc>
        <w:tc>
          <w:tcPr>
            <w:tcW w:w="624" w:type="dxa"/>
            <w:vAlign w:val="bottom"/>
          </w:tcPr>
          <w:p w:rsidR="0066595D" w:rsidRDefault="0066595D">
            <w:pPr>
              <w:pStyle w:val="ConsPlusNormal"/>
              <w:jc w:val="center"/>
            </w:pPr>
            <w:r>
              <w:t>700</w:t>
            </w: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r>
              <w:t>увеличение остатков средств, всего</w:t>
            </w:r>
          </w:p>
        </w:tc>
        <w:tc>
          <w:tcPr>
            <w:tcW w:w="624" w:type="dxa"/>
            <w:vAlign w:val="bottom"/>
          </w:tcPr>
          <w:p w:rsidR="0066595D" w:rsidRDefault="0066595D">
            <w:pPr>
              <w:pStyle w:val="ConsPlusNormal"/>
              <w:jc w:val="center"/>
            </w:pPr>
            <w:r>
              <w:t>710</w:t>
            </w: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ind w:left="566"/>
            </w:pPr>
            <w:r>
              <w:t>в том числе:</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r>
              <w:t xml:space="preserve">уменьшение </w:t>
            </w:r>
            <w:r>
              <w:lastRenderedPageBreak/>
              <w:t>остатков средств, всего</w:t>
            </w:r>
          </w:p>
        </w:tc>
        <w:tc>
          <w:tcPr>
            <w:tcW w:w="624" w:type="dxa"/>
            <w:vAlign w:val="bottom"/>
          </w:tcPr>
          <w:p w:rsidR="0066595D" w:rsidRDefault="0066595D">
            <w:pPr>
              <w:pStyle w:val="ConsPlusNormal"/>
              <w:jc w:val="center"/>
            </w:pPr>
            <w:r>
              <w:lastRenderedPageBreak/>
              <w:t>720</w:t>
            </w: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ind w:left="566"/>
            </w:pPr>
            <w:r>
              <w:lastRenderedPageBreak/>
              <w:t>в том числе:</w:t>
            </w: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r w:rsidR="0066595D">
        <w:tblPrEx>
          <w:tblBorders>
            <w:right w:val="single" w:sz="4" w:space="0" w:color="auto"/>
          </w:tblBorders>
        </w:tblPrEx>
        <w:tc>
          <w:tcPr>
            <w:tcW w:w="2098" w:type="dxa"/>
            <w:tcBorders>
              <w:left w:val="nil"/>
            </w:tcBorders>
          </w:tcPr>
          <w:p w:rsidR="0066595D" w:rsidRDefault="0066595D">
            <w:pPr>
              <w:pStyle w:val="ConsPlusNormal"/>
            </w:pPr>
          </w:p>
        </w:tc>
        <w:tc>
          <w:tcPr>
            <w:tcW w:w="624" w:type="dxa"/>
            <w:vAlign w:val="bottom"/>
          </w:tcPr>
          <w:p w:rsidR="0066595D" w:rsidRDefault="0066595D">
            <w:pPr>
              <w:pStyle w:val="ConsPlusNormal"/>
            </w:pPr>
          </w:p>
        </w:tc>
        <w:tc>
          <w:tcPr>
            <w:tcW w:w="964" w:type="dxa"/>
            <w:vAlign w:val="bottom"/>
          </w:tcPr>
          <w:p w:rsidR="0066595D" w:rsidRDefault="0066595D">
            <w:pPr>
              <w:pStyle w:val="ConsPlusNormal"/>
            </w:pPr>
          </w:p>
        </w:tc>
        <w:tc>
          <w:tcPr>
            <w:tcW w:w="1320" w:type="dxa"/>
          </w:tcPr>
          <w:p w:rsidR="0066595D" w:rsidRDefault="0066595D">
            <w:pPr>
              <w:pStyle w:val="ConsPlusNormal"/>
            </w:pPr>
          </w:p>
        </w:tc>
        <w:tc>
          <w:tcPr>
            <w:tcW w:w="1361" w:type="dxa"/>
          </w:tcPr>
          <w:p w:rsidR="0066595D" w:rsidRDefault="0066595D">
            <w:pPr>
              <w:pStyle w:val="ConsPlusNormal"/>
            </w:pPr>
          </w:p>
        </w:tc>
        <w:tc>
          <w:tcPr>
            <w:tcW w:w="1020" w:type="dxa"/>
          </w:tcPr>
          <w:p w:rsidR="0066595D" w:rsidRDefault="0066595D">
            <w:pPr>
              <w:pStyle w:val="ConsPlusNormal"/>
            </w:pPr>
          </w:p>
        </w:tc>
        <w:tc>
          <w:tcPr>
            <w:tcW w:w="1310"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964" w:type="dxa"/>
          </w:tcPr>
          <w:p w:rsidR="0066595D" w:rsidRDefault="0066595D">
            <w:pPr>
              <w:pStyle w:val="ConsPlusNormal"/>
            </w:pPr>
          </w:p>
        </w:tc>
        <w:tc>
          <w:tcPr>
            <w:tcW w:w="1046"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119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7</w:t>
      </w:r>
    </w:p>
    <w:p w:rsidR="0066595D" w:rsidRDefault="0066595D">
      <w:pPr>
        <w:pStyle w:val="ConsPlusNonformat"/>
        <w:jc w:val="both"/>
      </w:pPr>
    </w:p>
    <w:p w:rsidR="0066595D" w:rsidRDefault="0066595D">
      <w:pPr>
        <w:pStyle w:val="ConsPlusNonformat"/>
        <w:jc w:val="both"/>
      </w:pPr>
      <w:bookmarkStart w:id="289" w:name="P21485"/>
      <w:bookmarkEnd w:id="289"/>
      <w:r>
        <w:t>4. Таблица консолидируемых расчетов</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66595D">
        <w:tc>
          <w:tcPr>
            <w:tcW w:w="510" w:type="dxa"/>
            <w:vMerge w:val="restart"/>
            <w:tcBorders>
              <w:left w:val="nil"/>
              <w:bottom w:val="nil"/>
            </w:tcBorders>
          </w:tcPr>
          <w:p w:rsidR="0066595D" w:rsidRDefault="0066595D">
            <w:pPr>
              <w:pStyle w:val="ConsPlusNormal"/>
            </w:pPr>
          </w:p>
        </w:tc>
        <w:tc>
          <w:tcPr>
            <w:tcW w:w="2551" w:type="dxa"/>
            <w:vMerge w:val="restart"/>
          </w:tcPr>
          <w:p w:rsidR="0066595D" w:rsidRDefault="0066595D">
            <w:pPr>
              <w:pStyle w:val="ConsPlusNormal"/>
              <w:jc w:val="center"/>
            </w:pPr>
            <w:r>
              <w:t>Наименование показателя</w:t>
            </w:r>
          </w:p>
        </w:tc>
        <w:tc>
          <w:tcPr>
            <w:tcW w:w="566" w:type="dxa"/>
            <w:vMerge w:val="restart"/>
          </w:tcPr>
          <w:p w:rsidR="0066595D" w:rsidRDefault="0066595D">
            <w:pPr>
              <w:pStyle w:val="ConsPlusNormal"/>
              <w:jc w:val="center"/>
            </w:pPr>
            <w:r>
              <w:t>Код строки</w:t>
            </w:r>
          </w:p>
        </w:tc>
        <w:tc>
          <w:tcPr>
            <w:tcW w:w="7992" w:type="dxa"/>
            <w:gridSpan w:val="9"/>
          </w:tcPr>
          <w:p w:rsidR="0066595D" w:rsidRDefault="0066595D">
            <w:pPr>
              <w:pStyle w:val="ConsPlusNormal"/>
              <w:jc w:val="center"/>
            </w:pPr>
            <w:r>
              <w:t>Поступления</w:t>
            </w:r>
          </w:p>
        </w:tc>
        <w:tc>
          <w:tcPr>
            <w:tcW w:w="850" w:type="dxa"/>
            <w:vMerge w:val="restart"/>
            <w:tcBorders>
              <w:right w:val="nil"/>
            </w:tcBorders>
          </w:tcPr>
          <w:p w:rsidR="0066595D" w:rsidRDefault="0066595D">
            <w:pPr>
              <w:pStyle w:val="ConsPlusNormal"/>
              <w:jc w:val="center"/>
            </w:pPr>
            <w:r>
              <w:t>ИТОГО</w:t>
            </w:r>
          </w:p>
        </w:tc>
      </w:tr>
      <w:tr w:rsidR="0066595D">
        <w:tc>
          <w:tcPr>
            <w:tcW w:w="510" w:type="dxa"/>
            <w:vMerge/>
            <w:tcBorders>
              <w:left w:val="nil"/>
              <w:bottom w:val="nil"/>
            </w:tcBorders>
          </w:tcPr>
          <w:p w:rsidR="0066595D" w:rsidRDefault="0066595D"/>
        </w:tc>
        <w:tc>
          <w:tcPr>
            <w:tcW w:w="2551" w:type="dxa"/>
            <w:vMerge/>
          </w:tcPr>
          <w:p w:rsidR="0066595D" w:rsidRDefault="0066595D"/>
        </w:tc>
        <w:tc>
          <w:tcPr>
            <w:tcW w:w="566" w:type="dxa"/>
            <w:vMerge/>
          </w:tcPr>
          <w:p w:rsidR="0066595D" w:rsidRDefault="0066595D"/>
        </w:tc>
        <w:tc>
          <w:tcPr>
            <w:tcW w:w="850" w:type="dxa"/>
          </w:tcPr>
          <w:p w:rsidR="0066595D" w:rsidRDefault="0066595D">
            <w:pPr>
              <w:pStyle w:val="ConsPlusNormal"/>
              <w:jc w:val="center"/>
            </w:pPr>
            <w:r>
              <w:t>бюджет субъекта Российской Федерации</w:t>
            </w:r>
          </w:p>
        </w:tc>
        <w:tc>
          <w:tcPr>
            <w:tcW w:w="1020"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850" w:type="dxa"/>
          </w:tcPr>
          <w:p w:rsidR="0066595D" w:rsidRDefault="0066595D">
            <w:pPr>
              <w:pStyle w:val="ConsPlusNormal"/>
              <w:jc w:val="center"/>
            </w:pPr>
            <w:r>
              <w:t>бюджеты городских округов с внутригородским делением</w:t>
            </w:r>
          </w:p>
        </w:tc>
        <w:tc>
          <w:tcPr>
            <w:tcW w:w="850" w:type="dxa"/>
          </w:tcPr>
          <w:p w:rsidR="0066595D" w:rsidRDefault="0066595D">
            <w:pPr>
              <w:pStyle w:val="ConsPlusNormal"/>
              <w:jc w:val="center"/>
            </w:pPr>
            <w:r>
              <w:t>бюджеты внутригородских районов</w:t>
            </w:r>
          </w:p>
        </w:tc>
        <w:tc>
          <w:tcPr>
            <w:tcW w:w="850"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850" w:type="dxa"/>
            <w:vMerge/>
            <w:tcBorders>
              <w:right w:val="nil"/>
            </w:tcBorders>
          </w:tcPr>
          <w:p w:rsidR="0066595D" w:rsidRDefault="0066595D"/>
        </w:tc>
      </w:tr>
      <w:tr w:rsidR="0066595D">
        <w:tc>
          <w:tcPr>
            <w:tcW w:w="510" w:type="dxa"/>
            <w:tcBorders>
              <w:top w:val="nil"/>
              <w:left w:val="nil"/>
              <w:bottom w:val="nil"/>
            </w:tcBorders>
          </w:tcPr>
          <w:p w:rsidR="0066595D" w:rsidRDefault="0066595D">
            <w:pPr>
              <w:pStyle w:val="ConsPlusNormal"/>
            </w:pPr>
          </w:p>
        </w:tc>
        <w:tc>
          <w:tcPr>
            <w:tcW w:w="2551" w:type="dxa"/>
          </w:tcPr>
          <w:p w:rsidR="0066595D" w:rsidRDefault="0066595D">
            <w:pPr>
              <w:pStyle w:val="ConsPlusNormal"/>
              <w:jc w:val="center"/>
            </w:pPr>
            <w:r>
              <w:t>1</w:t>
            </w:r>
          </w:p>
        </w:tc>
        <w:tc>
          <w:tcPr>
            <w:tcW w:w="566"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907" w:type="dxa"/>
          </w:tcPr>
          <w:p w:rsidR="0066595D" w:rsidRDefault="0066595D">
            <w:pPr>
              <w:pStyle w:val="ConsPlusNormal"/>
              <w:jc w:val="center"/>
            </w:pPr>
            <w:r>
              <w:t>9</w:t>
            </w:r>
          </w:p>
        </w:tc>
        <w:tc>
          <w:tcPr>
            <w:tcW w:w="907"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85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510" w:type="dxa"/>
            <w:tcBorders>
              <w:top w:val="nil"/>
              <w:left w:val="nil"/>
              <w:bottom w:val="nil"/>
            </w:tcBorders>
          </w:tcPr>
          <w:p w:rsidR="0066595D" w:rsidRDefault="0066595D">
            <w:pPr>
              <w:pStyle w:val="ConsPlusNormal"/>
            </w:pPr>
          </w:p>
        </w:tc>
        <w:tc>
          <w:tcPr>
            <w:tcW w:w="2551" w:type="dxa"/>
          </w:tcPr>
          <w:p w:rsidR="0066595D" w:rsidRDefault="0066595D">
            <w:pPr>
              <w:pStyle w:val="ConsPlusNormal"/>
            </w:pPr>
            <w:r>
              <w:t>Всего выбытий</w:t>
            </w:r>
          </w:p>
        </w:tc>
        <w:tc>
          <w:tcPr>
            <w:tcW w:w="566" w:type="dxa"/>
            <w:vAlign w:val="bottom"/>
          </w:tcPr>
          <w:p w:rsidR="0066595D" w:rsidRDefault="0066595D">
            <w:pPr>
              <w:pStyle w:val="ConsPlusNormal"/>
              <w:jc w:val="center"/>
            </w:pPr>
            <w:bookmarkStart w:id="290" w:name="P21516"/>
            <w:bookmarkEnd w:id="290"/>
            <w:r>
              <w:t>900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val="restart"/>
            <w:tcBorders>
              <w:top w:val="nil"/>
              <w:left w:val="nil"/>
            </w:tcBorders>
            <w:vAlign w:val="center"/>
          </w:tcPr>
          <w:p w:rsidR="0066595D" w:rsidRDefault="0066595D">
            <w:pPr>
              <w:pStyle w:val="ConsPlusNormal"/>
              <w:jc w:val="center"/>
            </w:pPr>
            <w:r>
              <w:t>Выбыти</w:t>
            </w:r>
            <w:r>
              <w:lastRenderedPageBreak/>
              <w:t>я</w:t>
            </w:r>
          </w:p>
        </w:tc>
        <w:tc>
          <w:tcPr>
            <w:tcW w:w="2551" w:type="dxa"/>
          </w:tcPr>
          <w:p w:rsidR="0066595D" w:rsidRDefault="0066595D">
            <w:pPr>
              <w:pStyle w:val="ConsPlusNormal"/>
            </w:pPr>
            <w:r>
              <w:lastRenderedPageBreak/>
              <w:t>Бюджет субъекта Российской Федерации</w:t>
            </w:r>
          </w:p>
        </w:tc>
        <w:tc>
          <w:tcPr>
            <w:tcW w:w="566" w:type="dxa"/>
            <w:vAlign w:val="bottom"/>
          </w:tcPr>
          <w:p w:rsidR="0066595D" w:rsidRDefault="0066595D">
            <w:pPr>
              <w:pStyle w:val="ConsPlusNormal"/>
              <w:jc w:val="center"/>
            </w:pPr>
            <w:bookmarkStart w:id="291" w:name="P21529"/>
            <w:bookmarkEnd w:id="291"/>
            <w:r>
              <w:t>910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911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912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913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914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915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916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917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918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919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pPr>
            <w:r>
              <w:t>Бюджеты внутригородских муниципальных образований городов федерального значения</w:t>
            </w:r>
          </w:p>
        </w:tc>
        <w:tc>
          <w:tcPr>
            <w:tcW w:w="566" w:type="dxa"/>
            <w:vAlign w:val="bottom"/>
          </w:tcPr>
          <w:p w:rsidR="0066595D" w:rsidRDefault="0066595D">
            <w:pPr>
              <w:pStyle w:val="ConsPlusNormal"/>
              <w:jc w:val="center"/>
            </w:pPr>
            <w:bookmarkStart w:id="292" w:name="P21661"/>
            <w:bookmarkEnd w:id="292"/>
            <w:r>
              <w:t>920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921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922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923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924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925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 xml:space="preserve">возврат неиспользованных остатков субсидий, субвенций и иных </w:t>
            </w:r>
            <w:r>
              <w:lastRenderedPageBreak/>
              <w:t>межбюджетных трансфертов прошлых лет</w:t>
            </w:r>
          </w:p>
        </w:tc>
        <w:tc>
          <w:tcPr>
            <w:tcW w:w="566" w:type="dxa"/>
            <w:vAlign w:val="bottom"/>
          </w:tcPr>
          <w:p w:rsidR="0066595D" w:rsidRDefault="0066595D">
            <w:pPr>
              <w:pStyle w:val="ConsPlusNormal"/>
              <w:jc w:val="center"/>
            </w:pPr>
            <w:r>
              <w:lastRenderedPageBreak/>
              <w:t>926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927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928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929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8</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66595D">
        <w:tc>
          <w:tcPr>
            <w:tcW w:w="510" w:type="dxa"/>
            <w:vMerge w:val="restart"/>
            <w:tcBorders>
              <w:left w:val="nil"/>
              <w:bottom w:val="nil"/>
            </w:tcBorders>
          </w:tcPr>
          <w:p w:rsidR="0066595D" w:rsidRDefault="0066595D">
            <w:pPr>
              <w:pStyle w:val="ConsPlusNormal"/>
            </w:pPr>
          </w:p>
        </w:tc>
        <w:tc>
          <w:tcPr>
            <w:tcW w:w="2551" w:type="dxa"/>
            <w:vMerge w:val="restart"/>
          </w:tcPr>
          <w:p w:rsidR="0066595D" w:rsidRDefault="0066595D">
            <w:pPr>
              <w:pStyle w:val="ConsPlusNormal"/>
              <w:jc w:val="center"/>
            </w:pPr>
            <w:r>
              <w:t>Наименование показателя</w:t>
            </w:r>
          </w:p>
        </w:tc>
        <w:tc>
          <w:tcPr>
            <w:tcW w:w="566" w:type="dxa"/>
            <w:vMerge w:val="restart"/>
          </w:tcPr>
          <w:p w:rsidR="0066595D" w:rsidRDefault="0066595D">
            <w:pPr>
              <w:pStyle w:val="ConsPlusNormal"/>
              <w:jc w:val="center"/>
            </w:pPr>
            <w:r>
              <w:t>Код строки</w:t>
            </w:r>
          </w:p>
        </w:tc>
        <w:tc>
          <w:tcPr>
            <w:tcW w:w="7992" w:type="dxa"/>
            <w:gridSpan w:val="9"/>
          </w:tcPr>
          <w:p w:rsidR="0066595D" w:rsidRDefault="0066595D">
            <w:pPr>
              <w:pStyle w:val="ConsPlusNormal"/>
              <w:jc w:val="center"/>
            </w:pPr>
            <w:r>
              <w:t>Поступления</w:t>
            </w:r>
          </w:p>
        </w:tc>
        <w:tc>
          <w:tcPr>
            <w:tcW w:w="850" w:type="dxa"/>
            <w:vMerge w:val="restart"/>
            <w:tcBorders>
              <w:right w:val="nil"/>
            </w:tcBorders>
          </w:tcPr>
          <w:p w:rsidR="0066595D" w:rsidRDefault="0066595D">
            <w:pPr>
              <w:pStyle w:val="ConsPlusNormal"/>
              <w:jc w:val="center"/>
            </w:pPr>
            <w:r>
              <w:t>ИТОГО</w:t>
            </w:r>
          </w:p>
        </w:tc>
      </w:tr>
      <w:tr w:rsidR="0066595D">
        <w:tc>
          <w:tcPr>
            <w:tcW w:w="510" w:type="dxa"/>
            <w:vMerge/>
            <w:tcBorders>
              <w:left w:val="nil"/>
              <w:bottom w:val="nil"/>
            </w:tcBorders>
          </w:tcPr>
          <w:p w:rsidR="0066595D" w:rsidRDefault="0066595D"/>
        </w:tc>
        <w:tc>
          <w:tcPr>
            <w:tcW w:w="2551" w:type="dxa"/>
            <w:vMerge/>
          </w:tcPr>
          <w:p w:rsidR="0066595D" w:rsidRDefault="0066595D"/>
        </w:tc>
        <w:tc>
          <w:tcPr>
            <w:tcW w:w="566" w:type="dxa"/>
            <w:vMerge/>
          </w:tcPr>
          <w:p w:rsidR="0066595D" w:rsidRDefault="0066595D"/>
        </w:tc>
        <w:tc>
          <w:tcPr>
            <w:tcW w:w="850" w:type="dxa"/>
          </w:tcPr>
          <w:p w:rsidR="0066595D" w:rsidRDefault="0066595D">
            <w:pPr>
              <w:pStyle w:val="ConsPlusNormal"/>
              <w:jc w:val="center"/>
            </w:pPr>
            <w:r>
              <w:t xml:space="preserve">бюджет субъекта Российской </w:t>
            </w:r>
            <w:r>
              <w:lastRenderedPageBreak/>
              <w:t>Федерации</w:t>
            </w:r>
          </w:p>
        </w:tc>
        <w:tc>
          <w:tcPr>
            <w:tcW w:w="1020" w:type="dxa"/>
          </w:tcPr>
          <w:p w:rsidR="0066595D" w:rsidRDefault="0066595D">
            <w:pPr>
              <w:pStyle w:val="ConsPlusNormal"/>
              <w:jc w:val="center"/>
            </w:pPr>
            <w:r>
              <w:lastRenderedPageBreak/>
              <w:t>бюджеты внутригородских муниципальных образова</w:t>
            </w:r>
            <w:r>
              <w:lastRenderedPageBreak/>
              <w:t>ний городов федерального значения</w:t>
            </w:r>
          </w:p>
        </w:tc>
        <w:tc>
          <w:tcPr>
            <w:tcW w:w="794" w:type="dxa"/>
          </w:tcPr>
          <w:p w:rsidR="0066595D" w:rsidRDefault="0066595D">
            <w:pPr>
              <w:pStyle w:val="ConsPlusNormal"/>
              <w:jc w:val="center"/>
            </w:pPr>
            <w:r>
              <w:lastRenderedPageBreak/>
              <w:t>бюджеты городских округов</w:t>
            </w:r>
          </w:p>
        </w:tc>
        <w:tc>
          <w:tcPr>
            <w:tcW w:w="850" w:type="dxa"/>
          </w:tcPr>
          <w:p w:rsidR="0066595D" w:rsidRDefault="0066595D">
            <w:pPr>
              <w:pStyle w:val="ConsPlusNormal"/>
              <w:jc w:val="center"/>
            </w:pPr>
            <w:r>
              <w:t xml:space="preserve">бюджеты городских округов с </w:t>
            </w:r>
            <w:r>
              <w:lastRenderedPageBreak/>
              <w:t>внутригородским делением</w:t>
            </w:r>
          </w:p>
        </w:tc>
        <w:tc>
          <w:tcPr>
            <w:tcW w:w="850" w:type="dxa"/>
          </w:tcPr>
          <w:p w:rsidR="0066595D" w:rsidRDefault="0066595D">
            <w:pPr>
              <w:pStyle w:val="ConsPlusNormal"/>
              <w:jc w:val="center"/>
            </w:pPr>
            <w:r>
              <w:lastRenderedPageBreak/>
              <w:t>бюджеты внутригородских районо</w:t>
            </w:r>
            <w:r>
              <w:lastRenderedPageBreak/>
              <w:t>в</w:t>
            </w:r>
          </w:p>
        </w:tc>
        <w:tc>
          <w:tcPr>
            <w:tcW w:w="850" w:type="dxa"/>
          </w:tcPr>
          <w:p w:rsidR="0066595D" w:rsidRDefault="0066595D">
            <w:pPr>
              <w:pStyle w:val="ConsPlusNormal"/>
              <w:jc w:val="center"/>
            </w:pPr>
            <w:r>
              <w:lastRenderedPageBreak/>
              <w:t>бюджеты муниципальных районо</w:t>
            </w:r>
            <w:r>
              <w:lastRenderedPageBreak/>
              <w:t>в</w:t>
            </w:r>
          </w:p>
        </w:tc>
        <w:tc>
          <w:tcPr>
            <w:tcW w:w="907" w:type="dxa"/>
          </w:tcPr>
          <w:p w:rsidR="0066595D" w:rsidRDefault="0066595D">
            <w:pPr>
              <w:pStyle w:val="ConsPlusNormal"/>
              <w:jc w:val="center"/>
            </w:pPr>
            <w:r>
              <w:lastRenderedPageBreak/>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964" w:type="dxa"/>
          </w:tcPr>
          <w:p w:rsidR="0066595D" w:rsidRDefault="0066595D">
            <w:pPr>
              <w:pStyle w:val="ConsPlusNormal"/>
              <w:jc w:val="center"/>
            </w:pPr>
            <w:r>
              <w:t>бюджет территориального государственног</w:t>
            </w:r>
            <w:r>
              <w:lastRenderedPageBreak/>
              <w:t>о внебюджетного фонда</w:t>
            </w:r>
          </w:p>
        </w:tc>
        <w:tc>
          <w:tcPr>
            <w:tcW w:w="850" w:type="dxa"/>
            <w:vMerge/>
            <w:tcBorders>
              <w:right w:val="nil"/>
            </w:tcBorders>
          </w:tcPr>
          <w:p w:rsidR="0066595D" w:rsidRDefault="0066595D"/>
        </w:tc>
      </w:tr>
      <w:tr w:rsidR="0066595D">
        <w:tc>
          <w:tcPr>
            <w:tcW w:w="510" w:type="dxa"/>
            <w:tcBorders>
              <w:top w:val="nil"/>
              <w:left w:val="nil"/>
              <w:bottom w:val="nil"/>
            </w:tcBorders>
          </w:tcPr>
          <w:p w:rsidR="0066595D" w:rsidRDefault="0066595D">
            <w:pPr>
              <w:pStyle w:val="ConsPlusNormal"/>
            </w:pPr>
          </w:p>
        </w:tc>
        <w:tc>
          <w:tcPr>
            <w:tcW w:w="2551" w:type="dxa"/>
          </w:tcPr>
          <w:p w:rsidR="0066595D" w:rsidRDefault="0066595D">
            <w:pPr>
              <w:pStyle w:val="ConsPlusNormal"/>
              <w:jc w:val="center"/>
            </w:pPr>
            <w:r>
              <w:t>1</w:t>
            </w:r>
          </w:p>
        </w:tc>
        <w:tc>
          <w:tcPr>
            <w:tcW w:w="566"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907" w:type="dxa"/>
          </w:tcPr>
          <w:p w:rsidR="0066595D" w:rsidRDefault="0066595D">
            <w:pPr>
              <w:pStyle w:val="ConsPlusNormal"/>
              <w:jc w:val="center"/>
            </w:pPr>
            <w:r>
              <w:t>9</w:t>
            </w:r>
          </w:p>
        </w:tc>
        <w:tc>
          <w:tcPr>
            <w:tcW w:w="907"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85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510" w:type="dxa"/>
            <w:vMerge w:val="restart"/>
            <w:tcBorders>
              <w:top w:val="nil"/>
              <w:left w:val="nil"/>
            </w:tcBorders>
            <w:vAlign w:val="center"/>
          </w:tcPr>
          <w:p w:rsidR="0066595D" w:rsidRDefault="0066595D">
            <w:pPr>
              <w:pStyle w:val="ConsPlusNormal"/>
              <w:jc w:val="center"/>
            </w:pPr>
            <w:r>
              <w:t>Выбытия</w:t>
            </w:r>
          </w:p>
        </w:tc>
        <w:tc>
          <w:tcPr>
            <w:tcW w:w="2551" w:type="dxa"/>
          </w:tcPr>
          <w:p w:rsidR="0066595D" w:rsidRDefault="0066595D">
            <w:pPr>
              <w:pStyle w:val="ConsPlusNormal"/>
            </w:pPr>
            <w:r>
              <w:t>Бюджеты городских округов</w:t>
            </w:r>
          </w:p>
        </w:tc>
        <w:tc>
          <w:tcPr>
            <w:tcW w:w="566" w:type="dxa"/>
            <w:vAlign w:val="bottom"/>
          </w:tcPr>
          <w:p w:rsidR="0066595D" w:rsidRDefault="0066595D">
            <w:pPr>
              <w:pStyle w:val="ConsPlusNormal"/>
              <w:jc w:val="center"/>
            </w:pPr>
            <w:bookmarkStart w:id="293" w:name="P21824"/>
            <w:bookmarkEnd w:id="293"/>
            <w:r>
              <w:t>930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931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932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933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934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935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936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 xml:space="preserve">выдача бюджетных </w:t>
            </w:r>
            <w:r>
              <w:lastRenderedPageBreak/>
              <w:t>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lastRenderedPageBreak/>
              <w:t>937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938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939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pPr>
            <w:r>
              <w:t>Бюджеты городских округов с внутригородским делением</w:t>
            </w:r>
          </w:p>
        </w:tc>
        <w:tc>
          <w:tcPr>
            <w:tcW w:w="566" w:type="dxa"/>
            <w:vAlign w:val="bottom"/>
          </w:tcPr>
          <w:p w:rsidR="0066595D" w:rsidRDefault="0066595D">
            <w:pPr>
              <w:pStyle w:val="ConsPlusNormal"/>
              <w:jc w:val="center"/>
            </w:pPr>
            <w:bookmarkStart w:id="294" w:name="P21956"/>
            <w:bookmarkEnd w:id="294"/>
            <w:r>
              <w:t>940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941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942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943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944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945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946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947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948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949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9</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66595D">
        <w:tc>
          <w:tcPr>
            <w:tcW w:w="510" w:type="dxa"/>
            <w:vMerge w:val="restart"/>
            <w:tcBorders>
              <w:left w:val="nil"/>
              <w:bottom w:val="nil"/>
            </w:tcBorders>
          </w:tcPr>
          <w:p w:rsidR="0066595D" w:rsidRDefault="0066595D">
            <w:pPr>
              <w:pStyle w:val="ConsPlusNormal"/>
            </w:pPr>
          </w:p>
        </w:tc>
        <w:tc>
          <w:tcPr>
            <w:tcW w:w="2551" w:type="dxa"/>
            <w:vMerge w:val="restart"/>
          </w:tcPr>
          <w:p w:rsidR="0066595D" w:rsidRDefault="0066595D">
            <w:pPr>
              <w:pStyle w:val="ConsPlusNormal"/>
              <w:jc w:val="center"/>
            </w:pPr>
            <w:r>
              <w:t>Наименование показателя</w:t>
            </w:r>
          </w:p>
        </w:tc>
        <w:tc>
          <w:tcPr>
            <w:tcW w:w="566" w:type="dxa"/>
            <w:vMerge w:val="restart"/>
          </w:tcPr>
          <w:p w:rsidR="0066595D" w:rsidRDefault="0066595D">
            <w:pPr>
              <w:pStyle w:val="ConsPlusNormal"/>
              <w:jc w:val="center"/>
            </w:pPr>
            <w:r>
              <w:t>Код строки</w:t>
            </w:r>
          </w:p>
        </w:tc>
        <w:tc>
          <w:tcPr>
            <w:tcW w:w="7992" w:type="dxa"/>
            <w:gridSpan w:val="9"/>
          </w:tcPr>
          <w:p w:rsidR="0066595D" w:rsidRDefault="0066595D">
            <w:pPr>
              <w:pStyle w:val="ConsPlusNormal"/>
              <w:jc w:val="center"/>
            </w:pPr>
            <w:r>
              <w:t>Поступления</w:t>
            </w:r>
          </w:p>
        </w:tc>
        <w:tc>
          <w:tcPr>
            <w:tcW w:w="850" w:type="dxa"/>
            <w:vMerge w:val="restart"/>
            <w:tcBorders>
              <w:right w:val="nil"/>
            </w:tcBorders>
          </w:tcPr>
          <w:p w:rsidR="0066595D" w:rsidRDefault="0066595D">
            <w:pPr>
              <w:pStyle w:val="ConsPlusNormal"/>
              <w:jc w:val="center"/>
            </w:pPr>
            <w:r>
              <w:t>ИТОГО</w:t>
            </w:r>
          </w:p>
        </w:tc>
      </w:tr>
      <w:tr w:rsidR="0066595D">
        <w:tc>
          <w:tcPr>
            <w:tcW w:w="510" w:type="dxa"/>
            <w:vMerge/>
            <w:tcBorders>
              <w:left w:val="nil"/>
              <w:bottom w:val="nil"/>
            </w:tcBorders>
          </w:tcPr>
          <w:p w:rsidR="0066595D" w:rsidRDefault="0066595D"/>
        </w:tc>
        <w:tc>
          <w:tcPr>
            <w:tcW w:w="2551" w:type="dxa"/>
            <w:vMerge/>
          </w:tcPr>
          <w:p w:rsidR="0066595D" w:rsidRDefault="0066595D"/>
        </w:tc>
        <w:tc>
          <w:tcPr>
            <w:tcW w:w="566" w:type="dxa"/>
            <w:vMerge/>
          </w:tcPr>
          <w:p w:rsidR="0066595D" w:rsidRDefault="0066595D"/>
        </w:tc>
        <w:tc>
          <w:tcPr>
            <w:tcW w:w="850" w:type="dxa"/>
          </w:tcPr>
          <w:p w:rsidR="0066595D" w:rsidRDefault="0066595D">
            <w:pPr>
              <w:pStyle w:val="ConsPlusNormal"/>
              <w:jc w:val="center"/>
            </w:pPr>
            <w:r>
              <w:t>бюджет субъекта Российской Федерации</w:t>
            </w:r>
          </w:p>
        </w:tc>
        <w:tc>
          <w:tcPr>
            <w:tcW w:w="1020"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850" w:type="dxa"/>
          </w:tcPr>
          <w:p w:rsidR="0066595D" w:rsidRDefault="0066595D">
            <w:pPr>
              <w:pStyle w:val="ConsPlusNormal"/>
              <w:jc w:val="center"/>
            </w:pPr>
            <w:r>
              <w:t>бюджеты городских округов с внутригородским делением</w:t>
            </w:r>
          </w:p>
        </w:tc>
        <w:tc>
          <w:tcPr>
            <w:tcW w:w="850" w:type="dxa"/>
          </w:tcPr>
          <w:p w:rsidR="0066595D" w:rsidRDefault="0066595D">
            <w:pPr>
              <w:pStyle w:val="ConsPlusNormal"/>
              <w:jc w:val="center"/>
            </w:pPr>
            <w:r>
              <w:t>бюджеты внутригородских районов</w:t>
            </w:r>
          </w:p>
        </w:tc>
        <w:tc>
          <w:tcPr>
            <w:tcW w:w="850"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850" w:type="dxa"/>
            <w:vMerge/>
            <w:tcBorders>
              <w:right w:val="nil"/>
            </w:tcBorders>
          </w:tcPr>
          <w:p w:rsidR="0066595D" w:rsidRDefault="0066595D"/>
        </w:tc>
      </w:tr>
      <w:tr w:rsidR="0066595D">
        <w:tc>
          <w:tcPr>
            <w:tcW w:w="510" w:type="dxa"/>
            <w:tcBorders>
              <w:top w:val="nil"/>
              <w:left w:val="nil"/>
              <w:bottom w:val="nil"/>
            </w:tcBorders>
          </w:tcPr>
          <w:p w:rsidR="0066595D" w:rsidRDefault="0066595D">
            <w:pPr>
              <w:pStyle w:val="ConsPlusNormal"/>
            </w:pPr>
          </w:p>
        </w:tc>
        <w:tc>
          <w:tcPr>
            <w:tcW w:w="2551" w:type="dxa"/>
          </w:tcPr>
          <w:p w:rsidR="0066595D" w:rsidRDefault="0066595D">
            <w:pPr>
              <w:pStyle w:val="ConsPlusNormal"/>
              <w:jc w:val="center"/>
            </w:pPr>
            <w:r>
              <w:t>1</w:t>
            </w:r>
          </w:p>
        </w:tc>
        <w:tc>
          <w:tcPr>
            <w:tcW w:w="566"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907" w:type="dxa"/>
          </w:tcPr>
          <w:p w:rsidR="0066595D" w:rsidRDefault="0066595D">
            <w:pPr>
              <w:pStyle w:val="ConsPlusNormal"/>
              <w:jc w:val="center"/>
            </w:pPr>
            <w:r>
              <w:t>9</w:t>
            </w:r>
          </w:p>
        </w:tc>
        <w:tc>
          <w:tcPr>
            <w:tcW w:w="907"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85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510" w:type="dxa"/>
            <w:vMerge w:val="restart"/>
            <w:tcBorders>
              <w:top w:val="nil"/>
              <w:left w:val="nil"/>
            </w:tcBorders>
            <w:vAlign w:val="center"/>
          </w:tcPr>
          <w:p w:rsidR="0066595D" w:rsidRDefault="0066595D">
            <w:pPr>
              <w:pStyle w:val="ConsPlusNormal"/>
              <w:jc w:val="center"/>
            </w:pPr>
            <w:r>
              <w:t>Выбытия</w:t>
            </w:r>
          </w:p>
        </w:tc>
        <w:tc>
          <w:tcPr>
            <w:tcW w:w="2551" w:type="dxa"/>
          </w:tcPr>
          <w:p w:rsidR="0066595D" w:rsidRDefault="0066595D">
            <w:pPr>
              <w:pStyle w:val="ConsPlusNormal"/>
            </w:pPr>
            <w:r>
              <w:t>Бюджеты внутригородских районов</w:t>
            </w:r>
          </w:p>
        </w:tc>
        <w:tc>
          <w:tcPr>
            <w:tcW w:w="566" w:type="dxa"/>
            <w:vAlign w:val="bottom"/>
          </w:tcPr>
          <w:p w:rsidR="0066595D" w:rsidRDefault="0066595D">
            <w:pPr>
              <w:pStyle w:val="ConsPlusNormal"/>
              <w:jc w:val="center"/>
            </w:pPr>
            <w:bookmarkStart w:id="295" w:name="P22119"/>
            <w:bookmarkEnd w:id="295"/>
            <w:r>
              <w:t>950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951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952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953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954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955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956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957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958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959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pPr>
            <w:r>
              <w:t>Бюджеты муниципальных районов</w:t>
            </w:r>
          </w:p>
        </w:tc>
        <w:tc>
          <w:tcPr>
            <w:tcW w:w="566" w:type="dxa"/>
            <w:vAlign w:val="bottom"/>
          </w:tcPr>
          <w:p w:rsidR="0066595D" w:rsidRDefault="0066595D">
            <w:pPr>
              <w:pStyle w:val="ConsPlusNormal"/>
              <w:jc w:val="center"/>
            </w:pPr>
            <w:bookmarkStart w:id="296" w:name="P22251"/>
            <w:bookmarkEnd w:id="296"/>
            <w:r>
              <w:t>960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961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962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963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964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965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966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967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968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 xml:space="preserve">обслуживание внутренних долговых обязательств (в части процентов, пеней и штрафных санкций по </w:t>
            </w:r>
            <w:r>
              <w:lastRenderedPageBreak/>
              <w:t>полученным бюджетным кредитам)</w:t>
            </w:r>
          </w:p>
        </w:tc>
        <w:tc>
          <w:tcPr>
            <w:tcW w:w="566" w:type="dxa"/>
            <w:vAlign w:val="bottom"/>
          </w:tcPr>
          <w:p w:rsidR="0066595D" w:rsidRDefault="0066595D">
            <w:pPr>
              <w:pStyle w:val="ConsPlusNormal"/>
              <w:jc w:val="center"/>
            </w:pPr>
            <w:r>
              <w:lastRenderedPageBreak/>
              <w:t>969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10</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66595D">
        <w:tc>
          <w:tcPr>
            <w:tcW w:w="510" w:type="dxa"/>
            <w:vMerge w:val="restart"/>
            <w:tcBorders>
              <w:left w:val="nil"/>
              <w:bottom w:val="nil"/>
            </w:tcBorders>
          </w:tcPr>
          <w:p w:rsidR="0066595D" w:rsidRDefault="0066595D">
            <w:pPr>
              <w:pStyle w:val="ConsPlusNormal"/>
            </w:pPr>
          </w:p>
        </w:tc>
        <w:tc>
          <w:tcPr>
            <w:tcW w:w="2551" w:type="dxa"/>
            <w:vMerge w:val="restart"/>
          </w:tcPr>
          <w:p w:rsidR="0066595D" w:rsidRDefault="0066595D">
            <w:pPr>
              <w:pStyle w:val="ConsPlusNormal"/>
              <w:jc w:val="center"/>
            </w:pPr>
            <w:r>
              <w:t>Наименование показателя</w:t>
            </w:r>
          </w:p>
        </w:tc>
        <w:tc>
          <w:tcPr>
            <w:tcW w:w="566" w:type="dxa"/>
            <w:vMerge w:val="restart"/>
          </w:tcPr>
          <w:p w:rsidR="0066595D" w:rsidRDefault="0066595D">
            <w:pPr>
              <w:pStyle w:val="ConsPlusNormal"/>
              <w:jc w:val="center"/>
            </w:pPr>
            <w:r>
              <w:t>Код строки</w:t>
            </w:r>
          </w:p>
        </w:tc>
        <w:tc>
          <w:tcPr>
            <w:tcW w:w="7992" w:type="dxa"/>
            <w:gridSpan w:val="9"/>
          </w:tcPr>
          <w:p w:rsidR="0066595D" w:rsidRDefault="0066595D">
            <w:pPr>
              <w:pStyle w:val="ConsPlusNormal"/>
              <w:jc w:val="center"/>
            </w:pPr>
            <w:r>
              <w:t>Поступления</w:t>
            </w:r>
          </w:p>
        </w:tc>
        <w:tc>
          <w:tcPr>
            <w:tcW w:w="850" w:type="dxa"/>
            <w:vMerge w:val="restart"/>
            <w:tcBorders>
              <w:right w:val="nil"/>
            </w:tcBorders>
          </w:tcPr>
          <w:p w:rsidR="0066595D" w:rsidRDefault="0066595D">
            <w:pPr>
              <w:pStyle w:val="ConsPlusNormal"/>
              <w:jc w:val="center"/>
            </w:pPr>
            <w:r>
              <w:t>ИТОГО</w:t>
            </w:r>
          </w:p>
        </w:tc>
      </w:tr>
      <w:tr w:rsidR="0066595D">
        <w:tc>
          <w:tcPr>
            <w:tcW w:w="510" w:type="dxa"/>
            <w:vMerge/>
            <w:tcBorders>
              <w:left w:val="nil"/>
              <w:bottom w:val="nil"/>
            </w:tcBorders>
          </w:tcPr>
          <w:p w:rsidR="0066595D" w:rsidRDefault="0066595D"/>
        </w:tc>
        <w:tc>
          <w:tcPr>
            <w:tcW w:w="2551" w:type="dxa"/>
            <w:vMerge/>
          </w:tcPr>
          <w:p w:rsidR="0066595D" w:rsidRDefault="0066595D"/>
        </w:tc>
        <w:tc>
          <w:tcPr>
            <w:tcW w:w="566" w:type="dxa"/>
            <w:vMerge/>
          </w:tcPr>
          <w:p w:rsidR="0066595D" w:rsidRDefault="0066595D"/>
        </w:tc>
        <w:tc>
          <w:tcPr>
            <w:tcW w:w="850" w:type="dxa"/>
          </w:tcPr>
          <w:p w:rsidR="0066595D" w:rsidRDefault="0066595D">
            <w:pPr>
              <w:pStyle w:val="ConsPlusNormal"/>
              <w:jc w:val="center"/>
            </w:pPr>
            <w:r>
              <w:t>бюджет субъекта Российской Федерации</w:t>
            </w:r>
          </w:p>
        </w:tc>
        <w:tc>
          <w:tcPr>
            <w:tcW w:w="1020"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850" w:type="dxa"/>
          </w:tcPr>
          <w:p w:rsidR="0066595D" w:rsidRDefault="0066595D">
            <w:pPr>
              <w:pStyle w:val="ConsPlusNormal"/>
              <w:jc w:val="center"/>
            </w:pPr>
            <w:r>
              <w:t>бюджеты городских округов с внутригородским делением</w:t>
            </w:r>
          </w:p>
        </w:tc>
        <w:tc>
          <w:tcPr>
            <w:tcW w:w="850" w:type="dxa"/>
          </w:tcPr>
          <w:p w:rsidR="0066595D" w:rsidRDefault="0066595D">
            <w:pPr>
              <w:pStyle w:val="ConsPlusNormal"/>
              <w:jc w:val="center"/>
            </w:pPr>
            <w:r>
              <w:t>бюджеты внутригородских районов</w:t>
            </w:r>
          </w:p>
        </w:tc>
        <w:tc>
          <w:tcPr>
            <w:tcW w:w="850"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850" w:type="dxa"/>
            <w:vMerge/>
            <w:tcBorders>
              <w:right w:val="nil"/>
            </w:tcBorders>
          </w:tcPr>
          <w:p w:rsidR="0066595D" w:rsidRDefault="0066595D"/>
        </w:tc>
      </w:tr>
      <w:tr w:rsidR="0066595D">
        <w:tc>
          <w:tcPr>
            <w:tcW w:w="510" w:type="dxa"/>
            <w:tcBorders>
              <w:top w:val="nil"/>
              <w:left w:val="nil"/>
              <w:bottom w:val="nil"/>
            </w:tcBorders>
          </w:tcPr>
          <w:p w:rsidR="0066595D" w:rsidRDefault="0066595D">
            <w:pPr>
              <w:pStyle w:val="ConsPlusNormal"/>
            </w:pPr>
          </w:p>
        </w:tc>
        <w:tc>
          <w:tcPr>
            <w:tcW w:w="2551" w:type="dxa"/>
          </w:tcPr>
          <w:p w:rsidR="0066595D" w:rsidRDefault="0066595D">
            <w:pPr>
              <w:pStyle w:val="ConsPlusNormal"/>
              <w:jc w:val="center"/>
            </w:pPr>
            <w:r>
              <w:t>1</w:t>
            </w:r>
          </w:p>
        </w:tc>
        <w:tc>
          <w:tcPr>
            <w:tcW w:w="566"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907" w:type="dxa"/>
          </w:tcPr>
          <w:p w:rsidR="0066595D" w:rsidRDefault="0066595D">
            <w:pPr>
              <w:pStyle w:val="ConsPlusNormal"/>
              <w:jc w:val="center"/>
            </w:pPr>
            <w:r>
              <w:t>9</w:t>
            </w:r>
          </w:p>
        </w:tc>
        <w:tc>
          <w:tcPr>
            <w:tcW w:w="907"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85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510" w:type="dxa"/>
            <w:vMerge w:val="restart"/>
            <w:tcBorders>
              <w:top w:val="nil"/>
              <w:left w:val="nil"/>
            </w:tcBorders>
            <w:vAlign w:val="center"/>
          </w:tcPr>
          <w:p w:rsidR="0066595D" w:rsidRDefault="0066595D">
            <w:pPr>
              <w:pStyle w:val="ConsPlusNormal"/>
              <w:jc w:val="center"/>
            </w:pPr>
            <w:r>
              <w:t>Выбытия</w:t>
            </w:r>
          </w:p>
        </w:tc>
        <w:tc>
          <w:tcPr>
            <w:tcW w:w="2551" w:type="dxa"/>
          </w:tcPr>
          <w:p w:rsidR="0066595D" w:rsidRDefault="0066595D">
            <w:pPr>
              <w:pStyle w:val="ConsPlusNormal"/>
            </w:pPr>
            <w:r>
              <w:t>Бюджеты городских поселений</w:t>
            </w:r>
          </w:p>
        </w:tc>
        <w:tc>
          <w:tcPr>
            <w:tcW w:w="566" w:type="dxa"/>
            <w:vAlign w:val="bottom"/>
          </w:tcPr>
          <w:p w:rsidR="0066595D" w:rsidRDefault="0066595D">
            <w:pPr>
              <w:pStyle w:val="ConsPlusNormal"/>
              <w:jc w:val="center"/>
            </w:pPr>
            <w:bookmarkStart w:id="297" w:name="P22414"/>
            <w:bookmarkEnd w:id="297"/>
            <w:r>
              <w:t>970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971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972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973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 xml:space="preserve">иные межбюджетные </w:t>
            </w:r>
            <w:r>
              <w:lastRenderedPageBreak/>
              <w:t>трансферты</w:t>
            </w:r>
          </w:p>
        </w:tc>
        <w:tc>
          <w:tcPr>
            <w:tcW w:w="566" w:type="dxa"/>
            <w:vAlign w:val="bottom"/>
          </w:tcPr>
          <w:p w:rsidR="0066595D" w:rsidRDefault="0066595D">
            <w:pPr>
              <w:pStyle w:val="ConsPlusNormal"/>
              <w:jc w:val="center"/>
            </w:pPr>
            <w:r>
              <w:lastRenderedPageBreak/>
              <w:t>974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975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976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977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978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979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pPr>
            <w:r>
              <w:t xml:space="preserve">Бюджеты сельских </w:t>
            </w:r>
            <w:r>
              <w:lastRenderedPageBreak/>
              <w:t>поселений</w:t>
            </w:r>
          </w:p>
        </w:tc>
        <w:tc>
          <w:tcPr>
            <w:tcW w:w="566" w:type="dxa"/>
            <w:vAlign w:val="bottom"/>
          </w:tcPr>
          <w:p w:rsidR="0066595D" w:rsidRDefault="0066595D">
            <w:pPr>
              <w:pStyle w:val="ConsPlusNormal"/>
              <w:jc w:val="center"/>
            </w:pPr>
            <w:bookmarkStart w:id="298" w:name="P22546"/>
            <w:bookmarkEnd w:id="298"/>
            <w:r>
              <w:lastRenderedPageBreak/>
              <w:t>980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bottom w:val="nil"/>
            </w:tcBorders>
          </w:tcPr>
          <w:p w:rsidR="0066595D" w:rsidRDefault="0066595D">
            <w:pPr>
              <w:pStyle w:val="ConsPlusNormal"/>
              <w:ind w:left="283"/>
            </w:pPr>
            <w:r>
              <w:t>в том числе по видам выбытий:</w:t>
            </w:r>
          </w:p>
        </w:tc>
        <w:tc>
          <w:tcPr>
            <w:tcW w:w="566"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10" w:type="dxa"/>
            <w:vMerge/>
            <w:tcBorders>
              <w:top w:val="nil"/>
              <w:left w:val="nil"/>
            </w:tcBorders>
          </w:tcPr>
          <w:p w:rsidR="0066595D" w:rsidRDefault="0066595D"/>
        </w:tc>
        <w:tc>
          <w:tcPr>
            <w:tcW w:w="2551" w:type="dxa"/>
            <w:tcBorders>
              <w:top w:val="nil"/>
            </w:tcBorders>
          </w:tcPr>
          <w:p w:rsidR="0066595D" w:rsidRDefault="0066595D">
            <w:pPr>
              <w:pStyle w:val="ConsPlusNormal"/>
              <w:ind w:left="283"/>
            </w:pPr>
            <w:r>
              <w:t>субсидии</w:t>
            </w:r>
          </w:p>
        </w:tc>
        <w:tc>
          <w:tcPr>
            <w:tcW w:w="566" w:type="dxa"/>
            <w:tcBorders>
              <w:top w:val="nil"/>
            </w:tcBorders>
            <w:vAlign w:val="bottom"/>
          </w:tcPr>
          <w:p w:rsidR="0066595D" w:rsidRDefault="0066595D">
            <w:pPr>
              <w:pStyle w:val="ConsPlusNormal"/>
              <w:jc w:val="center"/>
            </w:pPr>
            <w:r>
              <w:t>981</w:t>
            </w: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982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983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984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985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986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987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 xml:space="preserve">уменьшение внутренних </w:t>
            </w:r>
            <w:r>
              <w:lastRenderedPageBreak/>
              <w:t>заимствований</w:t>
            </w:r>
          </w:p>
        </w:tc>
        <w:tc>
          <w:tcPr>
            <w:tcW w:w="566" w:type="dxa"/>
            <w:vAlign w:val="bottom"/>
          </w:tcPr>
          <w:p w:rsidR="0066595D" w:rsidRDefault="0066595D">
            <w:pPr>
              <w:pStyle w:val="ConsPlusNormal"/>
              <w:jc w:val="center"/>
            </w:pPr>
            <w:r>
              <w:lastRenderedPageBreak/>
              <w:t>988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989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0503317 с. 11</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66595D">
        <w:tc>
          <w:tcPr>
            <w:tcW w:w="510" w:type="dxa"/>
            <w:vMerge w:val="restart"/>
            <w:tcBorders>
              <w:left w:val="nil"/>
              <w:bottom w:val="nil"/>
            </w:tcBorders>
          </w:tcPr>
          <w:p w:rsidR="0066595D" w:rsidRDefault="0066595D">
            <w:pPr>
              <w:pStyle w:val="ConsPlusNormal"/>
            </w:pPr>
          </w:p>
        </w:tc>
        <w:tc>
          <w:tcPr>
            <w:tcW w:w="2551" w:type="dxa"/>
            <w:vMerge w:val="restart"/>
          </w:tcPr>
          <w:p w:rsidR="0066595D" w:rsidRDefault="0066595D">
            <w:pPr>
              <w:pStyle w:val="ConsPlusNormal"/>
              <w:jc w:val="center"/>
            </w:pPr>
            <w:r>
              <w:t>Наименование показателя</w:t>
            </w:r>
          </w:p>
        </w:tc>
        <w:tc>
          <w:tcPr>
            <w:tcW w:w="566" w:type="dxa"/>
            <w:vMerge w:val="restart"/>
          </w:tcPr>
          <w:p w:rsidR="0066595D" w:rsidRDefault="0066595D">
            <w:pPr>
              <w:pStyle w:val="ConsPlusNormal"/>
              <w:jc w:val="center"/>
            </w:pPr>
            <w:r>
              <w:t>Код строки</w:t>
            </w:r>
          </w:p>
        </w:tc>
        <w:tc>
          <w:tcPr>
            <w:tcW w:w="7992" w:type="dxa"/>
            <w:gridSpan w:val="9"/>
          </w:tcPr>
          <w:p w:rsidR="0066595D" w:rsidRDefault="0066595D">
            <w:pPr>
              <w:pStyle w:val="ConsPlusNormal"/>
              <w:jc w:val="center"/>
            </w:pPr>
            <w:r>
              <w:t>Поступления</w:t>
            </w:r>
          </w:p>
        </w:tc>
        <w:tc>
          <w:tcPr>
            <w:tcW w:w="850" w:type="dxa"/>
            <w:vMerge w:val="restart"/>
            <w:tcBorders>
              <w:right w:val="nil"/>
            </w:tcBorders>
          </w:tcPr>
          <w:p w:rsidR="0066595D" w:rsidRDefault="0066595D">
            <w:pPr>
              <w:pStyle w:val="ConsPlusNormal"/>
              <w:jc w:val="center"/>
            </w:pPr>
            <w:r>
              <w:t>ИТОГО</w:t>
            </w:r>
          </w:p>
        </w:tc>
      </w:tr>
      <w:tr w:rsidR="0066595D">
        <w:tc>
          <w:tcPr>
            <w:tcW w:w="510" w:type="dxa"/>
            <w:vMerge/>
            <w:tcBorders>
              <w:left w:val="nil"/>
              <w:bottom w:val="nil"/>
            </w:tcBorders>
          </w:tcPr>
          <w:p w:rsidR="0066595D" w:rsidRDefault="0066595D"/>
        </w:tc>
        <w:tc>
          <w:tcPr>
            <w:tcW w:w="2551" w:type="dxa"/>
            <w:vMerge/>
          </w:tcPr>
          <w:p w:rsidR="0066595D" w:rsidRDefault="0066595D"/>
        </w:tc>
        <w:tc>
          <w:tcPr>
            <w:tcW w:w="566" w:type="dxa"/>
            <w:vMerge/>
          </w:tcPr>
          <w:p w:rsidR="0066595D" w:rsidRDefault="0066595D"/>
        </w:tc>
        <w:tc>
          <w:tcPr>
            <w:tcW w:w="850" w:type="dxa"/>
          </w:tcPr>
          <w:p w:rsidR="0066595D" w:rsidRDefault="0066595D">
            <w:pPr>
              <w:pStyle w:val="ConsPlusNormal"/>
              <w:jc w:val="center"/>
            </w:pPr>
            <w:r>
              <w:t>бюджет субъекта Российской Федерации</w:t>
            </w:r>
          </w:p>
        </w:tc>
        <w:tc>
          <w:tcPr>
            <w:tcW w:w="1020"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850" w:type="dxa"/>
          </w:tcPr>
          <w:p w:rsidR="0066595D" w:rsidRDefault="0066595D">
            <w:pPr>
              <w:pStyle w:val="ConsPlusNormal"/>
              <w:jc w:val="center"/>
            </w:pPr>
            <w:r>
              <w:t>бюджеты городских округов с внутригородским делением</w:t>
            </w:r>
          </w:p>
        </w:tc>
        <w:tc>
          <w:tcPr>
            <w:tcW w:w="850" w:type="dxa"/>
          </w:tcPr>
          <w:p w:rsidR="0066595D" w:rsidRDefault="0066595D">
            <w:pPr>
              <w:pStyle w:val="ConsPlusNormal"/>
              <w:jc w:val="center"/>
            </w:pPr>
            <w:r>
              <w:t>бюджеты внутригородских районов</w:t>
            </w:r>
          </w:p>
        </w:tc>
        <w:tc>
          <w:tcPr>
            <w:tcW w:w="850" w:type="dxa"/>
          </w:tcPr>
          <w:p w:rsidR="0066595D" w:rsidRDefault="0066595D">
            <w:pPr>
              <w:pStyle w:val="ConsPlusNormal"/>
              <w:jc w:val="center"/>
            </w:pPr>
            <w:r>
              <w:t>бюджеты муниципальных районов</w:t>
            </w:r>
          </w:p>
        </w:tc>
        <w:tc>
          <w:tcPr>
            <w:tcW w:w="907"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850" w:type="dxa"/>
            <w:vMerge/>
            <w:tcBorders>
              <w:right w:val="nil"/>
            </w:tcBorders>
          </w:tcPr>
          <w:p w:rsidR="0066595D" w:rsidRDefault="0066595D"/>
        </w:tc>
      </w:tr>
      <w:tr w:rsidR="0066595D">
        <w:tc>
          <w:tcPr>
            <w:tcW w:w="510" w:type="dxa"/>
            <w:tcBorders>
              <w:top w:val="nil"/>
              <w:left w:val="nil"/>
              <w:bottom w:val="nil"/>
            </w:tcBorders>
          </w:tcPr>
          <w:p w:rsidR="0066595D" w:rsidRDefault="0066595D">
            <w:pPr>
              <w:pStyle w:val="ConsPlusNormal"/>
            </w:pPr>
          </w:p>
        </w:tc>
        <w:tc>
          <w:tcPr>
            <w:tcW w:w="2551" w:type="dxa"/>
          </w:tcPr>
          <w:p w:rsidR="0066595D" w:rsidRDefault="0066595D">
            <w:pPr>
              <w:pStyle w:val="ConsPlusNormal"/>
              <w:jc w:val="center"/>
            </w:pPr>
            <w:r>
              <w:t>1</w:t>
            </w:r>
          </w:p>
        </w:tc>
        <w:tc>
          <w:tcPr>
            <w:tcW w:w="566"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907" w:type="dxa"/>
          </w:tcPr>
          <w:p w:rsidR="0066595D" w:rsidRDefault="0066595D">
            <w:pPr>
              <w:pStyle w:val="ConsPlusNormal"/>
              <w:jc w:val="center"/>
            </w:pPr>
            <w:r>
              <w:t>9</w:t>
            </w:r>
          </w:p>
        </w:tc>
        <w:tc>
          <w:tcPr>
            <w:tcW w:w="907"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85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510" w:type="dxa"/>
            <w:vMerge w:val="restart"/>
            <w:tcBorders>
              <w:top w:val="nil"/>
              <w:left w:val="nil"/>
            </w:tcBorders>
            <w:vAlign w:val="center"/>
          </w:tcPr>
          <w:p w:rsidR="0066595D" w:rsidRDefault="0066595D">
            <w:pPr>
              <w:pStyle w:val="ConsPlusNormal"/>
              <w:jc w:val="center"/>
            </w:pPr>
            <w:r>
              <w:t>Выбытия</w:t>
            </w:r>
          </w:p>
        </w:tc>
        <w:tc>
          <w:tcPr>
            <w:tcW w:w="2551" w:type="dxa"/>
          </w:tcPr>
          <w:p w:rsidR="0066595D" w:rsidRDefault="0066595D">
            <w:pPr>
              <w:pStyle w:val="ConsPlusNormal"/>
            </w:pPr>
            <w:r>
              <w:t>Бюджет территориального государственного внебюджетного фонда</w:t>
            </w:r>
          </w:p>
        </w:tc>
        <w:tc>
          <w:tcPr>
            <w:tcW w:w="566" w:type="dxa"/>
            <w:vAlign w:val="bottom"/>
          </w:tcPr>
          <w:p w:rsidR="0066595D" w:rsidRDefault="0066595D">
            <w:pPr>
              <w:pStyle w:val="ConsPlusNormal"/>
              <w:jc w:val="center"/>
            </w:pPr>
            <w:bookmarkStart w:id="299" w:name="P22709"/>
            <w:bookmarkEnd w:id="299"/>
            <w:r>
              <w:t>990</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 том числе по видам выбытий:</w:t>
            </w:r>
          </w:p>
        </w:tc>
        <w:tc>
          <w:tcPr>
            <w:tcW w:w="566" w:type="dxa"/>
            <w:vAlign w:val="bottom"/>
          </w:tcPr>
          <w:p w:rsidR="0066595D" w:rsidRDefault="0066595D">
            <w:pPr>
              <w:pStyle w:val="ConsPlusNormal"/>
            </w:pP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субсидии</w:t>
            </w:r>
          </w:p>
        </w:tc>
        <w:tc>
          <w:tcPr>
            <w:tcW w:w="566" w:type="dxa"/>
            <w:vAlign w:val="bottom"/>
          </w:tcPr>
          <w:p w:rsidR="0066595D" w:rsidRDefault="0066595D">
            <w:pPr>
              <w:pStyle w:val="ConsPlusNormal"/>
              <w:jc w:val="center"/>
            </w:pPr>
            <w:r>
              <w:t>991</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субвенции</w:t>
            </w:r>
          </w:p>
        </w:tc>
        <w:tc>
          <w:tcPr>
            <w:tcW w:w="566" w:type="dxa"/>
            <w:vAlign w:val="bottom"/>
          </w:tcPr>
          <w:p w:rsidR="0066595D" w:rsidRDefault="0066595D">
            <w:pPr>
              <w:pStyle w:val="ConsPlusNormal"/>
              <w:jc w:val="center"/>
            </w:pPr>
            <w:r>
              <w:t>992</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дотации</w:t>
            </w:r>
          </w:p>
        </w:tc>
        <w:tc>
          <w:tcPr>
            <w:tcW w:w="566" w:type="dxa"/>
            <w:vAlign w:val="bottom"/>
          </w:tcPr>
          <w:p w:rsidR="0066595D" w:rsidRDefault="0066595D">
            <w:pPr>
              <w:pStyle w:val="ConsPlusNormal"/>
              <w:jc w:val="center"/>
            </w:pPr>
            <w:r>
              <w:t>993</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иные межбюджетные трансферты</w:t>
            </w:r>
          </w:p>
        </w:tc>
        <w:tc>
          <w:tcPr>
            <w:tcW w:w="566" w:type="dxa"/>
            <w:vAlign w:val="bottom"/>
          </w:tcPr>
          <w:p w:rsidR="0066595D" w:rsidRDefault="0066595D">
            <w:pPr>
              <w:pStyle w:val="ConsPlusNormal"/>
              <w:jc w:val="center"/>
            </w:pPr>
            <w:r>
              <w:t>994</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трансферты бюджету территориального фонда</w:t>
            </w:r>
          </w:p>
        </w:tc>
        <w:tc>
          <w:tcPr>
            <w:tcW w:w="566" w:type="dxa"/>
            <w:vAlign w:val="bottom"/>
          </w:tcPr>
          <w:p w:rsidR="0066595D" w:rsidRDefault="0066595D">
            <w:pPr>
              <w:pStyle w:val="ConsPlusNormal"/>
              <w:jc w:val="center"/>
            </w:pPr>
            <w:r>
              <w:t>995</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66595D" w:rsidRDefault="0066595D">
            <w:pPr>
              <w:pStyle w:val="ConsPlusNormal"/>
              <w:jc w:val="center"/>
            </w:pPr>
            <w:r>
              <w:t>996</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66595D" w:rsidRDefault="0066595D">
            <w:pPr>
              <w:pStyle w:val="ConsPlusNormal"/>
              <w:jc w:val="center"/>
            </w:pPr>
            <w:r>
              <w:t>997</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уменьшение внутренних заимствований</w:t>
            </w:r>
          </w:p>
        </w:tc>
        <w:tc>
          <w:tcPr>
            <w:tcW w:w="566" w:type="dxa"/>
            <w:vAlign w:val="bottom"/>
          </w:tcPr>
          <w:p w:rsidR="0066595D" w:rsidRDefault="0066595D">
            <w:pPr>
              <w:pStyle w:val="ConsPlusNormal"/>
              <w:jc w:val="center"/>
            </w:pPr>
            <w:r>
              <w:t>998</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510" w:type="dxa"/>
            <w:vMerge/>
            <w:tcBorders>
              <w:top w:val="nil"/>
              <w:left w:val="nil"/>
            </w:tcBorders>
          </w:tcPr>
          <w:p w:rsidR="0066595D" w:rsidRDefault="0066595D"/>
        </w:tc>
        <w:tc>
          <w:tcPr>
            <w:tcW w:w="2551" w:type="dxa"/>
          </w:tcPr>
          <w:p w:rsidR="0066595D" w:rsidRDefault="0066595D">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66595D" w:rsidRDefault="0066595D">
            <w:pPr>
              <w:pStyle w:val="ConsPlusNormal"/>
              <w:jc w:val="center"/>
            </w:pPr>
            <w:r>
              <w:t>999</w:t>
            </w:r>
          </w:p>
        </w:tc>
        <w:tc>
          <w:tcPr>
            <w:tcW w:w="850" w:type="dxa"/>
          </w:tcPr>
          <w:p w:rsidR="0066595D" w:rsidRDefault="0066595D">
            <w:pPr>
              <w:pStyle w:val="ConsPlusNormal"/>
            </w:pPr>
          </w:p>
        </w:tc>
        <w:tc>
          <w:tcPr>
            <w:tcW w:w="1020"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907"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Руководитель ________________ __________________________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_______________ _________________________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10"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nformat"/>
        <w:jc w:val="both"/>
      </w:pPr>
      <w:bookmarkStart w:id="300" w:name="P22853"/>
      <w:bookmarkEnd w:id="300"/>
      <w:r>
        <w:t xml:space="preserve">               БАЛАНС ИСПОЛНЕНИЯ КОНСОЛИДИРОВАННОГО БЮДЖЕТА</w:t>
      </w:r>
    </w:p>
    <w:p w:rsidR="0066595D" w:rsidRDefault="0066595D">
      <w:pPr>
        <w:pStyle w:val="ConsPlusNonformat"/>
        <w:jc w:val="both"/>
      </w:pPr>
      <w:r>
        <w:t xml:space="preserve">         СУБЪЕКТА РОССИЙСКОЙ ФЕДЕРАЦИИ И БЮДЖЕТА ТЕРРИТОРИАЛЬНОГО</w:t>
      </w:r>
    </w:p>
    <w:p w:rsidR="0066595D" w:rsidRDefault="0066595D">
      <w:pPr>
        <w:pStyle w:val="ConsPlusNonformat"/>
        <w:jc w:val="both"/>
      </w:pPr>
      <w:r>
        <w:t xml:space="preserve">                   ГОСУДАРСТВЕННОГО ВНЕБЮДЖЕТНОГО ФОНДА</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66595D">
        <w:tc>
          <w:tcPr>
            <w:tcW w:w="3288"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288"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0503320</w:t>
            </w:r>
          </w:p>
        </w:tc>
      </w:tr>
      <w:tr w:rsidR="0066595D">
        <w:tc>
          <w:tcPr>
            <w:tcW w:w="3288"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jc w:val="center"/>
            </w:pPr>
            <w:r>
              <w:t>на 1 января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ind w:left="283"/>
            </w:pPr>
            <w:r>
              <w:lastRenderedPageBreak/>
              <w:t>Наименование финансового органа</w:t>
            </w:r>
          </w:p>
        </w:tc>
        <w:tc>
          <w:tcPr>
            <w:tcW w:w="3175" w:type="dxa"/>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nil"/>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ind w:left="283"/>
            </w:pPr>
            <w:r>
              <w:t>Периодичность: годовая</w:t>
            </w:r>
          </w:p>
        </w:tc>
        <w:tc>
          <w:tcPr>
            <w:tcW w:w="3175" w:type="dxa"/>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ind w:left="283"/>
            </w:pPr>
            <w:r>
              <w:t>Единица измерения: руб</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66595D">
        <w:tc>
          <w:tcPr>
            <w:tcW w:w="2891" w:type="dxa"/>
            <w:vMerge w:val="restart"/>
            <w:tcBorders>
              <w:left w:val="nil"/>
            </w:tcBorders>
          </w:tcPr>
          <w:p w:rsidR="0066595D" w:rsidRDefault="0066595D">
            <w:pPr>
              <w:pStyle w:val="ConsPlusNormal"/>
              <w:jc w:val="center"/>
            </w:pPr>
            <w:r>
              <w:lastRenderedPageBreak/>
              <w:t>АКТИВ</w:t>
            </w:r>
          </w:p>
        </w:tc>
        <w:tc>
          <w:tcPr>
            <w:tcW w:w="552" w:type="dxa"/>
            <w:vMerge w:val="restart"/>
          </w:tcPr>
          <w:p w:rsidR="0066595D" w:rsidRDefault="0066595D">
            <w:pPr>
              <w:pStyle w:val="ConsPlusNormal"/>
              <w:jc w:val="center"/>
            </w:pPr>
            <w:r>
              <w:t>Код строки</w:t>
            </w:r>
          </w:p>
        </w:tc>
        <w:tc>
          <w:tcPr>
            <w:tcW w:w="12077" w:type="dxa"/>
            <w:gridSpan w:val="13"/>
            <w:tcBorders>
              <w:right w:val="nil"/>
            </w:tcBorders>
          </w:tcPr>
          <w:p w:rsidR="0066595D" w:rsidRDefault="0066595D">
            <w:pPr>
              <w:pStyle w:val="ConsPlusNormal"/>
              <w:jc w:val="center"/>
            </w:pPr>
            <w:r>
              <w:t>На начало года</w:t>
            </w:r>
          </w:p>
        </w:tc>
      </w:tr>
      <w:tr w:rsidR="0066595D">
        <w:tc>
          <w:tcPr>
            <w:tcW w:w="2891" w:type="dxa"/>
            <w:vMerge/>
            <w:tcBorders>
              <w:left w:val="nil"/>
            </w:tcBorders>
          </w:tcPr>
          <w:p w:rsidR="0066595D" w:rsidRDefault="0066595D"/>
        </w:tc>
        <w:tc>
          <w:tcPr>
            <w:tcW w:w="552" w:type="dxa"/>
            <w:vMerge/>
          </w:tcPr>
          <w:p w:rsidR="0066595D" w:rsidRDefault="0066595D"/>
        </w:tc>
        <w:tc>
          <w:tcPr>
            <w:tcW w:w="1191"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907"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794" w:type="dxa"/>
          </w:tcPr>
          <w:p w:rsidR="0066595D" w:rsidRDefault="0066595D">
            <w:pPr>
              <w:pStyle w:val="ConsPlusNormal"/>
              <w:jc w:val="center"/>
            </w:pPr>
            <w:r>
              <w:t>бюджеты городских округов с внутригородским делением</w:t>
            </w:r>
          </w:p>
        </w:tc>
        <w:tc>
          <w:tcPr>
            <w:tcW w:w="794" w:type="dxa"/>
          </w:tcPr>
          <w:p w:rsidR="0066595D" w:rsidRDefault="0066595D">
            <w:pPr>
              <w:pStyle w:val="ConsPlusNormal"/>
              <w:jc w:val="center"/>
            </w:pPr>
            <w:r>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37"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891" w:type="dxa"/>
            <w:tcBorders>
              <w:left w:val="nil"/>
            </w:tcBorders>
          </w:tcPr>
          <w:p w:rsidR="0066595D" w:rsidRDefault="0066595D">
            <w:pPr>
              <w:pStyle w:val="ConsPlusNormal"/>
              <w:jc w:val="center"/>
            </w:pPr>
            <w:r>
              <w:t>1</w:t>
            </w:r>
          </w:p>
        </w:tc>
        <w:tc>
          <w:tcPr>
            <w:tcW w:w="552" w:type="dxa"/>
          </w:tcPr>
          <w:p w:rsidR="0066595D" w:rsidRDefault="0066595D">
            <w:pPr>
              <w:pStyle w:val="ConsPlusNormal"/>
              <w:jc w:val="center"/>
            </w:pPr>
            <w:r>
              <w:t>2</w:t>
            </w:r>
          </w:p>
        </w:tc>
        <w:tc>
          <w:tcPr>
            <w:tcW w:w="1191" w:type="dxa"/>
          </w:tcPr>
          <w:p w:rsidR="0066595D" w:rsidRDefault="0066595D">
            <w:pPr>
              <w:pStyle w:val="ConsPlusNormal"/>
              <w:jc w:val="center"/>
            </w:pPr>
            <w:r>
              <w:t>3</w:t>
            </w:r>
          </w:p>
        </w:tc>
        <w:tc>
          <w:tcPr>
            <w:tcW w:w="1531" w:type="dxa"/>
          </w:tcPr>
          <w:p w:rsidR="0066595D" w:rsidRDefault="0066595D">
            <w:pPr>
              <w:pStyle w:val="ConsPlusNormal"/>
              <w:jc w:val="center"/>
            </w:pPr>
            <w:r>
              <w:t>4</w:t>
            </w:r>
          </w:p>
        </w:tc>
        <w:tc>
          <w:tcPr>
            <w:tcW w:w="1020" w:type="dxa"/>
          </w:tcPr>
          <w:p w:rsidR="0066595D" w:rsidRDefault="0066595D">
            <w:pPr>
              <w:pStyle w:val="ConsPlusNormal"/>
              <w:jc w:val="center"/>
            </w:pPr>
            <w:r>
              <w:t>5</w:t>
            </w:r>
          </w:p>
        </w:tc>
        <w:tc>
          <w:tcPr>
            <w:tcW w:w="1077" w:type="dxa"/>
          </w:tcPr>
          <w:p w:rsidR="0066595D" w:rsidRDefault="0066595D">
            <w:pPr>
              <w:pStyle w:val="ConsPlusNormal"/>
              <w:jc w:val="center"/>
            </w:pPr>
            <w:r>
              <w:t>6</w:t>
            </w:r>
          </w:p>
        </w:tc>
        <w:tc>
          <w:tcPr>
            <w:tcW w:w="794" w:type="dxa"/>
          </w:tcPr>
          <w:p w:rsidR="0066595D" w:rsidRDefault="0066595D">
            <w:pPr>
              <w:pStyle w:val="ConsPlusNormal"/>
              <w:jc w:val="center"/>
            </w:pPr>
            <w:r>
              <w:t>7</w:t>
            </w:r>
          </w:p>
        </w:tc>
        <w:tc>
          <w:tcPr>
            <w:tcW w:w="907" w:type="dxa"/>
          </w:tcPr>
          <w:p w:rsidR="0066595D" w:rsidRDefault="0066595D">
            <w:pPr>
              <w:pStyle w:val="ConsPlusNormal"/>
              <w:jc w:val="center"/>
            </w:pPr>
            <w:r>
              <w:t>8</w:t>
            </w:r>
          </w:p>
        </w:tc>
        <w:tc>
          <w:tcPr>
            <w:tcW w:w="794"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37" w:type="dxa"/>
          </w:tcPr>
          <w:p w:rsidR="0066595D" w:rsidRDefault="0066595D">
            <w:pPr>
              <w:pStyle w:val="ConsPlusNormal"/>
              <w:jc w:val="center"/>
            </w:pPr>
            <w:r>
              <w:t>14</w:t>
            </w:r>
          </w:p>
        </w:tc>
        <w:tc>
          <w:tcPr>
            <w:tcW w:w="850" w:type="dxa"/>
            <w:tcBorders>
              <w:right w:val="nil"/>
            </w:tcBorders>
          </w:tcPr>
          <w:p w:rsidR="0066595D" w:rsidRDefault="0066595D">
            <w:pPr>
              <w:pStyle w:val="ConsPlusNormal"/>
              <w:jc w:val="center"/>
            </w:pPr>
            <w:r>
              <w:t>15</w:t>
            </w: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outlineLvl w:val="3"/>
            </w:pPr>
            <w:r>
              <w:t>I. Нефинансовые активы</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t>Основные средства (балансовая стоимость, 010100000) &lt;*&gt;</w:t>
            </w:r>
          </w:p>
        </w:tc>
        <w:tc>
          <w:tcPr>
            <w:tcW w:w="552" w:type="dxa"/>
            <w:tcBorders>
              <w:top w:val="nil"/>
            </w:tcBorders>
            <w:vAlign w:val="bottom"/>
          </w:tcPr>
          <w:p w:rsidR="0066595D" w:rsidRDefault="0066595D">
            <w:pPr>
              <w:pStyle w:val="ConsPlusNormal"/>
              <w:jc w:val="center"/>
            </w:pPr>
            <w:r>
              <w:t>010</w:t>
            </w:r>
          </w:p>
        </w:tc>
        <w:tc>
          <w:tcPr>
            <w:tcW w:w="1191" w:type="dxa"/>
            <w:tcBorders>
              <w:top w:val="nil"/>
            </w:tcBorders>
            <w:vAlign w:val="bottom"/>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Уменьшение стоимости основных средств &lt;**&gt;, всего &lt;*&gt;</w:t>
            </w:r>
          </w:p>
        </w:tc>
        <w:tc>
          <w:tcPr>
            <w:tcW w:w="552" w:type="dxa"/>
            <w:vAlign w:val="bottom"/>
          </w:tcPr>
          <w:p w:rsidR="0066595D" w:rsidRDefault="0066595D">
            <w:pPr>
              <w:pStyle w:val="ConsPlusNormal"/>
              <w:jc w:val="center"/>
            </w:pPr>
            <w:r>
              <w:t>020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 xml:space="preserve">амортизация основных </w:t>
            </w:r>
            <w:r>
              <w:lastRenderedPageBreak/>
              <w:t>средств &lt;*&gt;</w:t>
            </w:r>
          </w:p>
        </w:tc>
        <w:tc>
          <w:tcPr>
            <w:tcW w:w="552" w:type="dxa"/>
            <w:tcBorders>
              <w:top w:val="nil"/>
            </w:tcBorders>
            <w:vAlign w:val="bottom"/>
          </w:tcPr>
          <w:p w:rsidR="0066595D" w:rsidRDefault="0066595D">
            <w:pPr>
              <w:pStyle w:val="ConsPlusNormal"/>
              <w:jc w:val="center"/>
            </w:pPr>
            <w:r>
              <w:lastRenderedPageBreak/>
              <w:t>021</w:t>
            </w:r>
          </w:p>
        </w:tc>
        <w:tc>
          <w:tcPr>
            <w:tcW w:w="1191" w:type="dxa"/>
            <w:tcBorders>
              <w:top w:val="nil"/>
            </w:tcBorders>
            <w:vAlign w:val="bottom"/>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lastRenderedPageBreak/>
              <w:t>Основные средства (остаточная стоимость, стр. 010 - стр. 020)</w:t>
            </w:r>
          </w:p>
        </w:tc>
        <w:tc>
          <w:tcPr>
            <w:tcW w:w="552" w:type="dxa"/>
            <w:vAlign w:val="bottom"/>
          </w:tcPr>
          <w:p w:rsidR="0066595D" w:rsidRDefault="0066595D">
            <w:pPr>
              <w:pStyle w:val="ConsPlusNormal"/>
              <w:jc w:val="center"/>
            </w:pPr>
            <w:r>
              <w:t>030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Нематериальные активы (балансовая стоимость, 010200000) &lt;*&gt;</w:t>
            </w:r>
          </w:p>
        </w:tc>
        <w:tc>
          <w:tcPr>
            <w:tcW w:w="552" w:type="dxa"/>
            <w:vAlign w:val="bottom"/>
          </w:tcPr>
          <w:p w:rsidR="0066595D" w:rsidRDefault="0066595D">
            <w:pPr>
              <w:pStyle w:val="ConsPlusNormal"/>
              <w:jc w:val="center"/>
            </w:pPr>
            <w:r>
              <w:t>040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Уменьшение стоимости нематериальных активов &lt;**&gt;, всего &lt;*&gt;</w:t>
            </w:r>
          </w:p>
        </w:tc>
        <w:tc>
          <w:tcPr>
            <w:tcW w:w="552" w:type="dxa"/>
            <w:vAlign w:val="bottom"/>
          </w:tcPr>
          <w:p w:rsidR="0066595D" w:rsidRDefault="0066595D">
            <w:pPr>
              <w:pStyle w:val="ConsPlusNormal"/>
              <w:jc w:val="center"/>
            </w:pPr>
            <w:r>
              <w:t>050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амортизация нематериальных активов &lt;*&gt;</w:t>
            </w:r>
          </w:p>
        </w:tc>
        <w:tc>
          <w:tcPr>
            <w:tcW w:w="552" w:type="dxa"/>
            <w:tcBorders>
              <w:top w:val="nil"/>
            </w:tcBorders>
            <w:vAlign w:val="bottom"/>
          </w:tcPr>
          <w:p w:rsidR="0066595D" w:rsidRDefault="0066595D">
            <w:pPr>
              <w:pStyle w:val="ConsPlusNormal"/>
              <w:jc w:val="center"/>
            </w:pPr>
            <w:r>
              <w:t>051</w:t>
            </w:r>
          </w:p>
        </w:tc>
        <w:tc>
          <w:tcPr>
            <w:tcW w:w="1191" w:type="dxa"/>
            <w:tcBorders>
              <w:top w:val="nil"/>
            </w:tcBorders>
            <w:vAlign w:val="bottom"/>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Нематериальные активы &lt;**&gt; (остаточная стоимость, стр. 040 - стр. 050)</w:t>
            </w:r>
          </w:p>
        </w:tc>
        <w:tc>
          <w:tcPr>
            <w:tcW w:w="552" w:type="dxa"/>
            <w:vAlign w:val="bottom"/>
          </w:tcPr>
          <w:p w:rsidR="0066595D" w:rsidRDefault="0066595D">
            <w:pPr>
              <w:pStyle w:val="ConsPlusNormal"/>
              <w:jc w:val="center"/>
            </w:pPr>
            <w:r>
              <w:t>060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Непроизведенные активы (010300000) &lt;**&gt; (остаточная стоимость)</w:t>
            </w:r>
          </w:p>
        </w:tc>
        <w:tc>
          <w:tcPr>
            <w:tcW w:w="552" w:type="dxa"/>
            <w:vAlign w:val="bottom"/>
          </w:tcPr>
          <w:p w:rsidR="0066595D" w:rsidRDefault="0066595D">
            <w:pPr>
              <w:pStyle w:val="ConsPlusNormal"/>
              <w:jc w:val="center"/>
            </w:pPr>
            <w:r>
              <w:t>070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Материальные запасы (010500000), всего</w:t>
            </w:r>
          </w:p>
        </w:tc>
        <w:tc>
          <w:tcPr>
            <w:tcW w:w="552" w:type="dxa"/>
            <w:vAlign w:val="bottom"/>
          </w:tcPr>
          <w:p w:rsidR="0066595D" w:rsidRDefault="0066595D">
            <w:pPr>
              <w:pStyle w:val="ConsPlusNormal"/>
              <w:jc w:val="center"/>
            </w:pPr>
            <w:r>
              <w:t>080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внеоборотные</w:t>
            </w:r>
          </w:p>
        </w:tc>
        <w:tc>
          <w:tcPr>
            <w:tcW w:w="552" w:type="dxa"/>
            <w:tcBorders>
              <w:top w:val="nil"/>
            </w:tcBorders>
            <w:vAlign w:val="bottom"/>
          </w:tcPr>
          <w:p w:rsidR="0066595D" w:rsidRDefault="0066595D">
            <w:pPr>
              <w:pStyle w:val="ConsPlusNormal"/>
              <w:jc w:val="center"/>
            </w:pPr>
            <w:r>
              <w:t>081</w:t>
            </w:r>
          </w:p>
        </w:tc>
        <w:tc>
          <w:tcPr>
            <w:tcW w:w="1191" w:type="dxa"/>
            <w:tcBorders>
              <w:top w:val="nil"/>
            </w:tcBorders>
            <w:vAlign w:val="bottom"/>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 xml:space="preserve">Права пользования активами </w:t>
            </w:r>
            <w:r>
              <w:lastRenderedPageBreak/>
              <w:t>(011100000) &lt;**&gt; (остаточная стоимость), всего</w:t>
            </w:r>
          </w:p>
        </w:tc>
        <w:tc>
          <w:tcPr>
            <w:tcW w:w="552" w:type="dxa"/>
            <w:vAlign w:val="bottom"/>
          </w:tcPr>
          <w:p w:rsidR="0066595D" w:rsidRDefault="0066595D">
            <w:pPr>
              <w:pStyle w:val="ConsPlusNormal"/>
              <w:jc w:val="center"/>
            </w:pPr>
            <w:r>
              <w:lastRenderedPageBreak/>
              <w:t>100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lastRenderedPageBreak/>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долгосрочные</w:t>
            </w:r>
          </w:p>
        </w:tc>
        <w:tc>
          <w:tcPr>
            <w:tcW w:w="552" w:type="dxa"/>
            <w:tcBorders>
              <w:top w:val="nil"/>
            </w:tcBorders>
            <w:vAlign w:val="bottom"/>
          </w:tcPr>
          <w:p w:rsidR="0066595D" w:rsidRDefault="0066595D">
            <w:pPr>
              <w:pStyle w:val="ConsPlusNormal"/>
              <w:jc w:val="center"/>
            </w:pPr>
            <w:r>
              <w:t>101</w:t>
            </w:r>
          </w:p>
        </w:tc>
        <w:tc>
          <w:tcPr>
            <w:tcW w:w="1191" w:type="dxa"/>
            <w:tcBorders>
              <w:top w:val="nil"/>
            </w:tcBorders>
            <w:vAlign w:val="bottom"/>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Вложения в нефинансовые активы (010600000), всего</w:t>
            </w:r>
          </w:p>
        </w:tc>
        <w:tc>
          <w:tcPr>
            <w:tcW w:w="552" w:type="dxa"/>
            <w:vAlign w:val="bottom"/>
          </w:tcPr>
          <w:p w:rsidR="0066595D" w:rsidRDefault="0066595D">
            <w:pPr>
              <w:pStyle w:val="ConsPlusNormal"/>
              <w:jc w:val="center"/>
            </w:pPr>
            <w:r>
              <w:t>120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внеоборотные</w:t>
            </w:r>
          </w:p>
        </w:tc>
        <w:tc>
          <w:tcPr>
            <w:tcW w:w="552" w:type="dxa"/>
            <w:tcBorders>
              <w:top w:val="nil"/>
            </w:tcBorders>
            <w:vAlign w:val="bottom"/>
          </w:tcPr>
          <w:p w:rsidR="0066595D" w:rsidRDefault="0066595D">
            <w:pPr>
              <w:pStyle w:val="ConsPlusNormal"/>
              <w:jc w:val="center"/>
            </w:pPr>
            <w:r>
              <w:t>121</w:t>
            </w:r>
          </w:p>
        </w:tc>
        <w:tc>
          <w:tcPr>
            <w:tcW w:w="1191" w:type="dxa"/>
            <w:tcBorders>
              <w:top w:val="nil"/>
            </w:tcBorders>
            <w:vAlign w:val="bottom"/>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Нефинансовые активы в пути (010700000)</w:t>
            </w:r>
          </w:p>
        </w:tc>
        <w:tc>
          <w:tcPr>
            <w:tcW w:w="552" w:type="dxa"/>
            <w:vAlign w:val="bottom"/>
          </w:tcPr>
          <w:p w:rsidR="0066595D" w:rsidRDefault="0066595D">
            <w:pPr>
              <w:pStyle w:val="ConsPlusNormal"/>
              <w:jc w:val="center"/>
            </w:pPr>
            <w:r>
              <w:t>130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Нефинансовые активы имущества казны (010800000) &lt;**&gt; (остаточная стоимость)</w:t>
            </w:r>
          </w:p>
        </w:tc>
        <w:tc>
          <w:tcPr>
            <w:tcW w:w="552" w:type="dxa"/>
            <w:vAlign w:val="bottom"/>
          </w:tcPr>
          <w:p w:rsidR="0066595D" w:rsidRDefault="0066595D">
            <w:pPr>
              <w:pStyle w:val="ConsPlusNormal"/>
              <w:jc w:val="center"/>
            </w:pPr>
            <w:r>
              <w:t>140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Затраты на изготовление готовой продукции, выполнение работ, услуг (010900000)</w:t>
            </w:r>
          </w:p>
        </w:tc>
        <w:tc>
          <w:tcPr>
            <w:tcW w:w="552" w:type="dxa"/>
            <w:vAlign w:val="bottom"/>
          </w:tcPr>
          <w:p w:rsidR="0066595D" w:rsidRDefault="0066595D">
            <w:pPr>
              <w:pStyle w:val="ConsPlusNormal"/>
              <w:jc w:val="center"/>
            </w:pPr>
            <w:r>
              <w:t>150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Расходы будущих периодов (040150000)</w:t>
            </w:r>
          </w:p>
        </w:tc>
        <w:tc>
          <w:tcPr>
            <w:tcW w:w="552" w:type="dxa"/>
            <w:vAlign w:val="bottom"/>
          </w:tcPr>
          <w:p w:rsidR="0066595D" w:rsidRDefault="0066595D">
            <w:pPr>
              <w:pStyle w:val="ConsPlusNormal"/>
              <w:jc w:val="center"/>
            </w:pPr>
            <w:r>
              <w:t>160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Итого по разделу I</w:t>
            </w:r>
          </w:p>
          <w:p w:rsidR="0066595D" w:rsidRDefault="0066595D">
            <w:pPr>
              <w:pStyle w:val="ConsPlusNormal"/>
            </w:pPr>
            <w:r>
              <w:t>(стр. 030 + стр. 060 + стр. 070 + стр. 080 + стр. 100 + стр. 120 + стр. 130 + стр. 140 + стр. 150 + стр. 160)</w:t>
            </w:r>
          </w:p>
        </w:tc>
        <w:tc>
          <w:tcPr>
            <w:tcW w:w="552" w:type="dxa"/>
            <w:vAlign w:val="bottom"/>
          </w:tcPr>
          <w:p w:rsidR="0066595D" w:rsidRDefault="0066595D">
            <w:pPr>
              <w:pStyle w:val="ConsPlusNormal"/>
              <w:jc w:val="center"/>
            </w:pPr>
            <w:r>
              <w:t>190</w:t>
            </w:r>
          </w:p>
        </w:tc>
        <w:tc>
          <w:tcPr>
            <w:tcW w:w="1191" w:type="dxa"/>
            <w:vAlign w:val="bottom"/>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66595D">
        <w:tc>
          <w:tcPr>
            <w:tcW w:w="2891" w:type="dxa"/>
            <w:vMerge w:val="restart"/>
            <w:tcBorders>
              <w:left w:val="nil"/>
            </w:tcBorders>
          </w:tcPr>
          <w:p w:rsidR="0066595D" w:rsidRDefault="0066595D">
            <w:pPr>
              <w:pStyle w:val="ConsPlusNormal"/>
              <w:jc w:val="center"/>
            </w:pPr>
            <w:r>
              <w:t>АКТИВ</w:t>
            </w:r>
          </w:p>
        </w:tc>
        <w:tc>
          <w:tcPr>
            <w:tcW w:w="552" w:type="dxa"/>
            <w:vMerge w:val="restart"/>
          </w:tcPr>
          <w:p w:rsidR="0066595D" w:rsidRDefault="0066595D">
            <w:pPr>
              <w:pStyle w:val="ConsPlusNormal"/>
              <w:jc w:val="center"/>
            </w:pPr>
            <w:r>
              <w:t>Код строки</w:t>
            </w:r>
          </w:p>
        </w:tc>
        <w:tc>
          <w:tcPr>
            <w:tcW w:w="12077" w:type="dxa"/>
            <w:gridSpan w:val="13"/>
            <w:tcBorders>
              <w:right w:val="nil"/>
            </w:tcBorders>
          </w:tcPr>
          <w:p w:rsidR="0066595D" w:rsidRDefault="0066595D">
            <w:pPr>
              <w:pStyle w:val="ConsPlusNormal"/>
              <w:jc w:val="center"/>
            </w:pPr>
            <w:r>
              <w:t>На конец отчетного периода</w:t>
            </w:r>
          </w:p>
        </w:tc>
      </w:tr>
      <w:tr w:rsidR="0066595D">
        <w:tc>
          <w:tcPr>
            <w:tcW w:w="2891" w:type="dxa"/>
            <w:vMerge/>
            <w:tcBorders>
              <w:left w:val="nil"/>
            </w:tcBorders>
          </w:tcPr>
          <w:p w:rsidR="0066595D" w:rsidRDefault="0066595D"/>
        </w:tc>
        <w:tc>
          <w:tcPr>
            <w:tcW w:w="552" w:type="dxa"/>
            <w:vMerge/>
          </w:tcPr>
          <w:p w:rsidR="0066595D" w:rsidRDefault="0066595D"/>
        </w:tc>
        <w:tc>
          <w:tcPr>
            <w:tcW w:w="1191"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907"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794" w:type="dxa"/>
          </w:tcPr>
          <w:p w:rsidR="0066595D" w:rsidRDefault="0066595D">
            <w:pPr>
              <w:pStyle w:val="ConsPlusNormal"/>
              <w:jc w:val="center"/>
            </w:pPr>
            <w:r>
              <w:t>бюджеты городских округов с внутригородским делением</w:t>
            </w:r>
          </w:p>
        </w:tc>
        <w:tc>
          <w:tcPr>
            <w:tcW w:w="794" w:type="dxa"/>
          </w:tcPr>
          <w:p w:rsidR="0066595D" w:rsidRDefault="0066595D">
            <w:pPr>
              <w:pStyle w:val="ConsPlusNormal"/>
              <w:jc w:val="center"/>
            </w:pPr>
            <w:r>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37"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891" w:type="dxa"/>
            <w:tcBorders>
              <w:left w:val="nil"/>
            </w:tcBorders>
          </w:tcPr>
          <w:p w:rsidR="0066595D" w:rsidRDefault="0066595D">
            <w:pPr>
              <w:pStyle w:val="ConsPlusNormal"/>
              <w:jc w:val="center"/>
            </w:pPr>
            <w:r>
              <w:t>1</w:t>
            </w:r>
          </w:p>
        </w:tc>
        <w:tc>
          <w:tcPr>
            <w:tcW w:w="552" w:type="dxa"/>
          </w:tcPr>
          <w:p w:rsidR="0066595D" w:rsidRDefault="0066595D">
            <w:pPr>
              <w:pStyle w:val="ConsPlusNormal"/>
              <w:jc w:val="center"/>
            </w:pPr>
            <w:r>
              <w:t>2</w:t>
            </w:r>
          </w:p>
        </w:tc>
        <w:tc>
          <w:tcPr>
            <w:tcW w:w="1191" w:type="dxa"/>
          </w:tcPr>
          <w:p w:rsidR="0066595D" w:rsidRDefault="0066595D">
            <w:pPr>
              <w:pStyle w:val="ConsPlusNormal"/>
              <w:jc w:val="center"/>
            </w:pPr>
            <w:r>
              <w:t>16</w:t>
            </w:r>
          </w:p>
        </w:tc>
        <w:tc>
          <w:tcPr>
            <w:tcW w:w="1531" w:type="dxa"/>
          </w:tcPr>
          <w:p w:rsidR="0066595D" w:rsidRDefault="0066595D">
            <w:pPr>
              <w:pStyle w:val="ConsPlusNormal"/>
              <w:jc w:val="center"/>
            </w:pPr>
            <w:r>
              <w:t>17</w:t>
            </w:r>
          </w:p>
        </w:tc>
        <w:tc>
          <w:tcPr>
            <w:tcW w:w="1020" w:type="dxa"/>
          </w:tcPr>
          <w:p w:rsidR="0066595D" w:rsidRDefault="0066595D">
            <w:pPr>
              <w:pStyle w:val="ConsPlusNormal"/>
              <w:jc w:val="center"/>
            </w:pPr>
            <w:r>
              <w:t>18</w:t>
            </w:r>
          </w:p>
        </w:tc>
        <w:tc>
          <w:tcPr>
            <w:tcW w:w="1077" w:type="dxa"/>
          </w:tcPr>
          <w:p w:rsidR="0066595D" w:rsidRDefault="0066595D">
            <w:pPr>
              <w:pStyle w:val="ConsPlusNormal"/>
              <w:jc w:val="center"/>
            </w:pPr>
            <w:r>
              <w:t>19</w:t>
            </w:r>
          </w:p>
        </w:tc>
        <w:tc>
          <w:tcPr>
            <w:tcW w:w="794" w:type="dxa"/>
          </w:tcPr>
          <w:p w:rsidR="0066595D" w:rsidRDefault="0066595D">
            <w:pPr>
              <w:pStyle w:val="ConsPlusNormal"/>
              <w:jc w:val="center"/>
            </w:pPr>
            <w:r>
              <w:t>20</w:t>
            </w:r>
          </w:p>
        </w:tc>
        <w:tc>
          <w:tcPr>
            <w:tcW w:w="907" w:type="dxa"/>
          </w:tcPr>
          <w:p w:rsidR="0066595D" w:rsidRDefault="0066595D">
            <w:pPr>
              <w:pStyle w:val="ConsPlusNormal"/>
              <w:jc w:val="center"/>
            </w:pPr>
            <w:r>
              <w:t>21</w:t>
            </w:r>
          </w:p>
        </w:tc>
        <w:tc>
          <w:tcPr>
            <w:tcW w:w="794"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794" w:type="dxa"/>
          </w:tcPr>
          <w:p w:rsidR="0066595D" w:rsidRDefault="0066595D">
            <w:pPr>
              <w:pStyle w:val="ConsPlusNormal"/>
              <w:jc w:val="center"/>
            </w:pPr>
            <w:r>
              <w:t>25</w:t>
            </w:r>
          </w:p>
        </w:tc>
        <w:tc>
          <w:tcPr>
            <w:tcW w:w="794" w:type="dxa"/>
          </w:tcPr>
          <w:p w:rsidR="0066595D" w:rsidRDefault="0066595D">
            <w:pPr>
              <w:pStyle w:val="ConsPlusNormal"/>
              <w:jc w:val="center"/>
            </w:pPr>
            <w:r>
              <w:t>26</w:t>
            </w:r>
          </w:p>
        </w:tc>
        <w:tc>
          <w:tcPr>
            <w:tcW w:w="737" w:type="dxa"/>
          </w:tcPr>
          <w:p w:rsidR="0066595D" w:rsidRDefault="0066595D">
            <w:pPr>
              <w:pStyle w:val="ConsPlusNormal"/>
              <w:jc w:val="center"/>
            </w:pPr>
            <w:r>
              <w:t>27</w:t>
            </w:r>
          </w:p>
        </w:tc>
        <w:tc>
          <w:tcPr>
            <w:tcW w:w="850" w:type="dxa"/>
            <w:tcBorders>
              <w:right w:val="nil"/>
            </w:tcBorders>
          </w:tcPr>
          <w:p w:rsidR="0066595D" w:rsidRDefault="0066595D">
            <w:pPr>
              <w:pStyle w:val="ConsPlusNormal"/>
              <w:jc w:val="center"/>
            </w:pPr>
            <w:r>
              <w:t>28</w:t>
            </w: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I. Нефинансовые активы</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t>Основные средства (балансовая стоимость, 010100000) &lt;*&gt;</w:t>
            </w:r>
          </w:p>
        </w:tc>
        <w:tc>
          <w:tcPr>
            <w:tcW w:w="552" w:type="dxa"/>
            <w:tcBorders>
              <w:top w:val="nil"/>
            </w:tcBorders>
            <w:vAlign w:val="bottom"/>
          </w:tcPr>
          <w:p w:rsidR="0066595D" w:rsidRDefault="0066595D">
            <w:pPr>
              <w:pStyle w:val="ConsPlusNormal"/>
              <w:jc w:val="center"/>
            </w:pPr>
            <w:r>
              <w:t>010</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Уменьшение стоимости основных средств &lt;**&gt;, всего &lt;*&gt;</w:t>
            </w:r>
          </w:p>
        </w:tc>
        <w:tc>
          <w:tcPr>
            <w:tcW w:w="552" w:type="dxa"/>
            <w:vAlign w:val="bottom"/>
          </w:tcPr>
          <w:p w:rsidR="0066595D" w:rsidRDefault="0066595D">
            <w:pPr>
              <w:pStyle w:val="ConsPlusNormal"/>
              <w:jc w:val="center"/>
            </w:pPr>
            <w:r>
              <w:t>020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lastRenderedPageBreak/>
              <w:t>из них:</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амортизация основных средств &lt;*&gt;</w:t>
            </w:r>
          </w:p>
        </w:tc>
        <w:tc>
          <w:tcPr>
            <w:tcW w:w="552" w:type="dxa"/>
            <w:tcBorders>
              <w:top w:val="nil"/>
            </w:tcBorders>
            <w:vAlign w:val="bottom"/>
          </w:tcPr>
          <w:p w:rsidR="0066595D" w:rsidRDefault="0066595D">
            <w:pPr>
              <w:pStyle w:val="ConsPlusNormal"/>
              <w:jc w:val="center"/>
            </w:pPr>
            <w:r>
              <w:t>021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Основные средства (остаточная стоимость, стр. 010 - стр. 020)</w:t>
            </w:r>
          </w:p>
        </w:tc>
        <w:tc>
          <w:tcPr>
            <w:tcW w:w="552" w:type="dxa"/>
            <w:vAlign w:val="bottom"/>
          </w:tcPr>
          <w:p w:rsidR="0066595D" w:rsidRDefault="0066595D">
            <w:pPr>
              <w:pStyle w:val="ConsPlusNormal"/>
              <w:jc w:val="center"/>
            </w:pPr>
            <w:r>
              <w:t>030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Нематериальные активы (балансовая стоимость, 010200000) &lt;*&gt;</w:t>
            </w:r>
          </w:p>
        </w:tc>
        <w:tc>
          <w:tcPr>
            <w:tcW w:w="552" w:type="dxa"/>
            <w:vAlign w:val="bottom"/>
          </w:tcPr>
          <w:p w:rsidR="0066595D" w:rsidRDefault="0066595D">
            <w:pPr>
              <w:pStyle w:val="ConsPlusNormal"/>
              <w:jc w:val="center"/>
            </w:pPr>
            <w:r>
              <w:t>040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Уменьшение стоимости нематериальных активов &lt;**&gt;, всего &lt;*&gt;</w:t>
            </w:r>
          </w:p>
        </w:tc>
        <w:tc>
          <w:tcPr>
            <w:tcW w:w="552" w:type="dxa"/>
            <w:vAlign w:val="bottom"/>
          </w:tcPr>
          <w:p w:rsidR="0066595D" w:rsidRDefault="0066595D">
            <w:pPr>
              <w:pStyle w:val="ConsPlusNormal"/>
              <w:jc w:val="center"/>
            </w:pPr>
            <w:r>
              <w:t>050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амортизация нематериальных активов &lt;*&gt;</w:t>
            </w:r>
          </w:p>
        </w:tc>
        <w:tc>
          <w:tcPr>
            <w:tcW w:w="552" w:type="dxa"/>
            <w:tcBorders>
              <w:top w:val="nil"/>
            </w:tcBorders>
            <w:vAlign w:val="bottom"/>
          </w:tcPr>
          <w:p w:rsidR="0066595D" w:rsidRDefault="0066595D">
            <w:pPr>
              <w:pStyle w:val="ConsPlusNormal"/>
              <w:jc w:val="center"/>
            </w:pPr>
            <w:r>
              <w:t>051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Нематериальные активы &lt;**&gt; (остаточная стоимость, стр. 040 - стр. 050)</w:t>
            </w:r>
          </w:p>
        </w:tc>
        <w:tc>
          <w:tcPr>
            <w:tcW w:w="552" w:type="dxa"/>
            <w:vAlign w:val="bottom"/>
          </w:tcPr>
          <w:p w:rsidR="0066595D" w:rsidRDefault="0066595D">
            <w:pPr>
              <w:pStyle w:val="ConsPlusNormal"/>
              <w:jc w:val="center"/>
            </w:pPr>
            <w:r>
              <w:t>060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Непроизведенные активы (010300000) &lt;**&gt; (остаточная стоимость)</w:t>
            </w:r>
          </w:p>
        </w:tc>
        <w:tc>
          <w:tcPr>
            <w:tcW w:w="552" w:type="dxa"/>
            <w:vAlign w:val="bottom"/>
          </w:tcPr>
          <w:p w:rsidR="0066595D" w:rsidRDefault="0066595D">
            <w:pPr>
              <w:pStyle w:val="ConsPlusNormal"/>
              <w:jc w:val="center"/>
            </w:pPr>
            <w:r>
              <w:t>070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Материальные запасы (010500000), всего</w:t>
            </w:r>
          </w:p>
        </w:tc>
        <w:tc>
          <w:tcPr>
            <w:tcW w:w="552" w:type="dxa"/>
            <w:vAlign w:val="bottom"/>
          </w:tcPr>
          <w:p w:rsidR="0066595D" w:rsidRDefault="0066595D">
            <w:pPr>
              <w:pStyle w:val="ConsPlusNormal"/>
              <w:jc w:val="center"/>
            </w:pPr>
            <w:r>
              <w:t>080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lastRenderedPageBreak/>
              <w:t>внеоборотные</w:t>
            </w:r>
          </w:p>
        </w:tc>
        <w:tc>
          <w:tcPr>
            <w:tcW w:w="552" w:type="dxa"/>
            <w:tcBorders>
              <w:top w:val="nil"/>
            </w:tcBorders>
            <w:vAlign w:val="bottom"/>
          </w:tcPr>
          <w:p w:rsidR="0066595D" w:rsidRDefault="0066595D">
            <w:pPr>
              <w:pStyle w:val="ConsPlusNormal"/>
              <w:jc w:val="center"/>
            </w:pPr>
            <w:r>
              <w:t>081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Права пользования активами (011100000) &lt;**&gt; (остаточная стоимость), всего</w:t>
            </w:r>
          </w:p>
        </w:tc>
        <w:tc>
          <w:tcPr>
            <w:tcW w:w="552" w:type="dxa"/>
            <w:vAlign w:val="bottom"/>
          </w:tcPr>
          <w:p w:rsidR="0066595D" w:rsidRDefault="0066595D">
            <w:pPr>
              <w:pStyle w:val="ConsPlusNormal"/>
              <w:jc w:val="center"/>
            </w:pPr>
            <w:r>
              <w:t>100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jc w:val="center"/>
            </w:pPr>
            <w:r>
              <w:t>из них:</w:t>
            </w:r>
          </w:p>
          <w:p w:rsidR="0066595D" w:rsidRDefault="0066595D">
            <w:pPr>
              <w:pStyle w:val="ConsPlusNormal"/>
              <w:ind w:left="567"/>
            </w:pPr>
            <w:r>
              <w:t>долгосрочные</w:t>
            </w:r>
          </w:p>
        </w:tc>
        <w:tc>
          <w:tcPr>
            <w:tcW w:w="552" w:type="dxa"/>
            <w:vAlign w:val="bottom"/>
          </w:tcPr>
          <w:p w:rsidR="0066595D" w:rsidRDefault="0066595D">
            <w:pPr>
              <w:pStyle w:val="ConsPlusNormal"/>
              <w:jc w:val="center"/>
            </w:pPr>
            <w:r>
              <w:t>101</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Вложения в нефинансовые активы (010600000), всего</w:t>
            </w:r>
          </w:p>
        </w:tc>
        <w:tc>
          <w:tcPr>
            <w:tcW w:w="552" w:type="dxa"/>
            <w:vAlign w:val="bottom"/>
          </w:tcPr>
          <w:p w:rsidR="0066595D" w:rsidRDefault="0066595D">
            <w:pPr>
              <w:pStyle w:val="ConsPlusNormal"/>
              <w:jc w:val="center"/>
            </w:pPr>
            <w:r>
              <w:t>120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внеоборотные</w:t>
            </w:r>
          </w:p>
        </w:tc>
        <w:tc>
          <w:tcPr>
            <w:tcW w:w="552" w:type="dxa"/>
            <w:tcBorders>
              <w:top w:val="nil"/>
            </w:tcBorders>
            <w:vAlign w:val="bottom"/>
          </w:tcPr>
          <w:p w:rsidR="0066595D" w:rsidRDefault="0066595D">
            <w:pPr>
              <w:pStyle w:val="ConsPlusNormal"/>
              <w:jc w:val="center"/>
            </w:pPr>
            <w:r>
              <w:t>121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Нефинансовые активы в пути (010700000)</w:t>
            </w:r>
          </w:p>
        </w:tc>
        <w:tc>
          <w:tcPr>
            <w:tcW w:w="552" w:type="dxa"/>
            <w:vAlign w:val="bottom"/>
          </w:tcPr>
          <w:p w:rsidR="0066595D" w:rsidRDefault="0066595D">
            <w:pPr>
              <w:pStyle w:val="ConsPlusNormal"/>
              <w:jc w:val="center"/>
            </w:pPr>
            <w:r>
              <w:t>130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Нефинансовые активы имущества казны (010800000) &lt;**&gt; (остаточная стоимость)</w:t>
            </w:r>
          </w:p>
        </w:tc>
        <w:tc>
          <w:tcPr>
            <w:tcW w:w="552" w:type="dxa"/>
            <w:vAlign w:val="bottom"/>
          </w:tcPr>
          <w:p w:rsidR="0066595D" w:rsidRDefault="0066595D">
            <w:pPr>
              <w:pStyle w:val="ConsPlusNormal"/>
              <w:jc w:val="center"/>
            </w:pPr>
            <w:r>
              <w:t>140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Затраты на изготовление готовой продукции, выполнение работ, услуг (010900000)</w:t>
            </w:r>
          </w:p>
        </w:tc>
        <w:tc>
          <w:tcPr>
            <w:tcW w:w="552" w:type="dxa"/>
            <w:vAlign w:val="bottom"/>
          </w:tcPr>
          <w:p w:rsidR="0066595D" w:rsidRDefault="0066595D">
            <w:pPr>
              <w:pStyle w:val="ConsPlusNormal"/>
              <w:jc w:val="center"/>
            </w:pPr>
            <w:r>
              <w:t>150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Расходы будущих периодов (040150000)</w:t>
            </w:r>
          </w:p>
        </w:tc>
        <w:tc>
          <w:tcPr>
            <w:tcW w:w="552" w:type="dxa"/>
            <w:vAlign w:val="bottom"/>
          </w:tcPr>
          <w:p w:rsidR="0066595D" w:rsidRDefault="0066595D">
            <w:pPr>
              <w:pStyle w:val="ConsPlusNormal"/>
              <w:jc w:val="center"/>
            </w:pPr>
            <w:r>
              <w:t>160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Итого по разделу I</w:t>
            </w:r>
          </w:p>
          <w:p w:rsidR="0066595D" w:rsidRDefault="0066595D">
            <w:pPr>
              <w:pStyle w:val="ConsPlusNormal"/>
            </w:pPr>
            <w:r>
              <w:t xml:space="preserve">(стр. 030 + стр. 060 + стр. 070 + стр. 080 + стр. 100 + стр. </w:t>
            </w:r>
            <w:r>
              <w:lastRenderedPageBreak/>
              <w:t>120 + стр. 130 + стр. 140 + стр. 150 + стр. 160)</w:t>
            </w:r>
          </w:p>
        </w:tc>
        <w:tc>
          <w:tcPr>
            <w:tcW w:w="552" w:type="dxa"/>
            <w:vAlign w:val="bottom"/>
          </w:tcPr>
          <w:p w:rsidR="0066595D" w:rsidRDefault="0066595D">
            <w:pPr>
              <w:pStyle w:val="ConsPlusNormal"/>
              <w:jc w:val="center"/>
            </w:pPr>
            <w:r>
              <w:lastRenderedPageBreak/>
              <w:t>190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66595D">
        <w:tc>
          <w:tcPr>
            <w:tcW w:w="2891" w:type="dxa"/>
            <w:vMerge w:val="restart"/>
            <w:tcBorders>
              <w:left w:val="nil"/>
            </w:tcBorders>
          </w:tcPr>
          <w:p w:rsidR="0066595D" w:rsidRDefault="0066595D">
            <w:pPr>
              <w:pStyle w:val="ConsPlusNormal"/>
              <w:jc w:val="center"/>
            </w:pPr>
            <w:r>
              <w:t>АКТИВ</w:t>
            </w:r>
          </w:p>
        </w:tc>
        <w:tc>
          <w:tcPr>
            <w:tcW w:w="552" w:type="dxa"/>
            <w:vMerge w:val="restart"/>
          </w:tcPr>
          <w:p w:rsidR="0066595D" w:rsidRDefault="0066595D">
            <w:pPr>
              <w:pStyle w:val="ConsPlusNormal"/>
              <w:jc w:val="center"/>
            </w:pPr>
            <w:r>
              <w:t>Код строки</w:t>
            </w:r>
          </w:p>
        </w:tc>
        <w:tc>
          <w:tcPr>
            <w:tcW w:w="12077" w:type="dxa"/>
            <w:gridSpan w:val="13"/>
            <w:tcBorders>
              <w:right w:val="nil"/>
            </w:tcBorders>
          </w:tcPr>
          <w:p w:rsidR="0066595D" w:rsidRDefault="0066595D">
            <w:pPr>
              <w:pStyle w:val="ConsPlusNormal"/>
              <w:jc w:val="center"/>
            </w:pPr>
            <w:r>
              <w:t>На начало года</w:t>
            </w:r>
          </w:p>
        </w:tc>
      </w:tr>
      <w:tr w:rsidR="0066595D">
        <w:tc>
          <w:tcPr>
            <w:tcW w:w="2891" w:type="dxa"/>
            <w:vMerge/>
            <w:tcBorders>
              <w:left w:val="nil"/>
            </w:tcBorders>
          </w:tcPr>
          <w:p w:rsidR="0066595D" w:rsidRDefault="0066595D"/>
        </w:tc>
        <w:tc>
          <w:tcPr>
            <w:tcW w:w="552" w:type="dxa"/>
            <w:vMerge/>
          </w:tcPr>
          <w:p w:rsidR="0066595D" w:rsidRDefault="0066595D"/>
        </w:tc>
        <w:tc>
          <w:tcPr>
            <w:tcW w:w="1191"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907"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794" w:type="dxa"/>
          </w:tcPr>
          <w:p w:rsidR="0066595D" w:rsidRDefault="0066595D">
            <w:pPr>
              <w:pStyle w:val="ConsPlusNormal"/>
              <w:jc w:val="center"/>
            </w:pPr>
            <w:r>
              <w:t>бюджеты городских округов с внутригородским делением</w:t>
            </w:r>
          </w:p>
        </w:tc>
        <w:tc>
          <w:tcPr>
            <w:tcW w:w="794" w:type="dxa"/>
          </w:tcPr>
          <w:p w:rsidR="0066595D" w:rsidRDefault="0066595D">
            <w:pPr>
              <w:pStyle w:val="ConsPlusNormal"/>
              <w:jc w:val="center"/>
            </w:pPr>
            <w:r>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37"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891" w:type="dxa"/>
            <w:tcBorders>
              <w:left w:val="nil"/>
            </w:tcBorders>
          </w:tcPr>
          <w:p w:rsidR="0066595D" w:rsidRDefault="0066595D">
            <w:pPr>
              <w:pStyle w:val="ConsPlusNormal"/>
              <w:jc w:val="center"/>
            </w:pPr>
            <w:r>
              <w:t>1</w:t>
            </w:r>
          </w:p>
        </w:tc>
        <w:tc>
          <w:tcPr>
            <w:tcW w:w="552" w:type="dxa"/>
          </w:tcPr>
          <w:p w:rsidR="0066595D" w:rsidRDefault="0066595D">
            <w:pPr>
              <w:pStyle w:val="ConsPlusNormal"/>
              <w:jc w:val="center"/>
            </w:pPr>
            <w:r>
              <w:t>2</w:t>
            </w:r>
          </w:p>
        </w:tc>
        <w:tc>
          <w:tcPr>
            <w:tcW w:w="1191" w:type="dxa"/>
          </w:tcPr>
          <w:p w:rsidR="0066595D" w:rsidRDefault="0066595D">
            <w:pPr>
              <w:pStyle w:val="ConsPlusNormal"/>
              <w:jc w:val="center"/>
            </w:pPr>
            <w:r>
              <w:t>3</w:t>
            </w:r>
          </w:p>
        </w:tc>
        <w:tc>
          <w:tcPr>
            <w:tcW w:w="1531" w:type="dxa"/>
          </w:tcPr>
          <w:p w:rsidR="0066595D" w:rsidRDefault="0066595D">
            <w:pPr>
              <w:pStyle w:val="ConsPlusNormal"/>
              <w:jc w:val="center"/>
            </w:pPr>
            <w:r>
              <w:t>4</w:t>
            </w:r>
          </w:p>
        </w:tc>
        <w:tc>
          <w:tcPr>
            <w:tcW w:w="1020" w:type="dxa"/>
          </w:tcPr>
          <w:p w:rsidR="0066595D" w:rsidRDefault="0066595D">
            <w:pPr>
              <w:pStyle w:val="ConsPlusNormal"/>
              <w:jc w:val="center"/>
            </w:pPr>
            <w:r>
              <w:t>5</w:t>
            </w:r>
          </w:p>
        </w:tc>
        <w:tc>
          <w:tcPr>
            <w:tcW w:w="1077" w:type="dxa"/>
          </w:tcPr>
          <w:p w:rsidR="0066595D" w:rsidRDefault="0066595D">
            <w:pPr>
              <w:pStyle w:val="ConsPlusNormal"/>
              <w:jc w:val="center"/>
            </w:pPr>
            <w:r>
              <w:t>6</w:t>
            </w:r>
          </w:p>
        </w:tc>
        <w:tc>
          <w:tcPr>
            <w:tcW w:w="794" w:type="dxa"/>
          </w:tcPr>
          <w:p w:rsidR="0066595D" w:rsidRDefault="0066595D">
            <w:pPr>
              <w:pStyle w:val="ConsPlusNormal"/>
              <w:jc w:val="center"/>
            </w:pPr>
            <w:r>
              <w:t>7</w:t>
            </w:r>
          </w:p>
        </w:tc>
        <w:tc>
          <w:tcPr>
            <w:tcW w:w="907" w:type="dxa"/>
          </w:tcPr>
          <w:p w:rsidR="0066595D" w:rsidRDefault="0066595D">
            <w:pPr>
              <w:pStyle w:val="ConsPlusNormal"/>
              <w:jc w:val="center"/>
            </w:pPr>
            <w:r>
              <w:t>8</w:t>
            </w:r>
          </w:p>
        </w:tc>
        <w:tc>
          <w:tcPr>
            <w:tcW w:w="794"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37" w:type="dxa"/>
          </w:tcPr>
          <w:p w:rsidR="0066595D" w:rsidRDefault="0066595D">
            <w:pPr>
              <w:pStyle w:val="ConsPlusNormal"/>
              <w:jc w:val="center"/>
            </w:pPr>
            <w:r>
              <w:t>14</w:t>
            </w:r>
          </w:p>
        </w:tc>
        <w:tc>
          <w:tcPr>
            <w:tcW w:w="850" w:type="dxa"/>
            <w:tcBorders>
              <w:right w:val="nil"/>
            </w:tcBorders>
          </w:tcPr>
          <w:p w:rsidR="0066595D" w:rsidRDefault="0066595D">
            <w:pPr>
              <w:pStyle w:val="ConsPlusNormal"/>
              <w:jc w:val="center"/>
            </w:pPr>
            <w:r>
              <w:t>15</w:t>
            </w: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outlineLvl w:val="3"/>
            </w:pPr>
            <w:r>
              <w:t>II. Финансовые активы</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t>Денежные средства учреждения (020100000), всего</w:t>
            </w:r>
          </w:p>
        </w:tc>
        <w:tc>
          <w:tcPr>
            <w:tcW w:w="552" w:type="dxa"/>
            <w:tcBorders>
              <w:top w:val="nil"/>
            </w:tcBorders>
            <w:vAlign w:val="bottom"/>
          </w:tcPr>
          <w:p w:rsidR="0066595D" w:rsidRDefault="0066595D">
            <w:pPr>
              <w:pStyle w:val="ConsPlusNormal"/>
              <w:jc w:val="center"/>
            </w:pPr>
            <w:r>
              <w:t>200</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в том числе:</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lastRenderedPageBreak/>
              <w:t>на лицевых счетах учреждения в органе казначейства (020110000)</w:t>
            </w:r>
          </w:p>
        </w:tc>
        <w:tc>
          <w:tcPr>
            <w:tcW w:w="552" w:type="dxa"/>
            <w:tcBorders>
              <w:top w:val="nil"/>
            </w:tcBorders>
            <w:vAlign w:val="bottom"/>
          </w:tcPr>
          <w:p w:rsidR="0066595D" w:rsidRDefault="0066595D">
            <w:pPr>
              <w:pStyle w:val="ConsPlusNormal"/>
              <w:jc w:val="center"/>
            </w:pPr>
            <w:r>
              <w:t>201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в кредитной организации (020120000), всего</w:t>
            </w:r>
          </w:p>
        </w:tc>
        <w:tc>
          <w:tcPr>
            <w:tcW w:w="552" w:type="dxa"/>
            <w:vAlign w:val="bottom"/>
          </w:tcPr>
          <w:p w:rsidR="0066595D" w:rsidRDefault="0066595D">
            <w:pPr>
              <w:pStyle w:val="ConsPlusNormal"/>
              <w:jc w:val="center"/>
            </w:pPr>
            <w:r>
              <w:t>203</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567"/>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t>на депозитах (020122000), всего</w:t>
            </w:r>
          </w:p>
        </w:tc>
        <w:tc>
          <w:tcPr>
            <w:tcW w:w="552" w:type="dxa"/>
            <w:tcBorders>
              <w:top w:val="nil"/>
            </w:tcBorders>
            <w:vAlign w:val="bottom"/>
          </w:tcPr>
          <w:p w:rsidR="0066595D" w:rsidRDefault="0066595D">
            <w:pPr>
              <w:pStyle w:val="ConsPlusNormal"/>
              <w:jc w:val="center"/>
            </w:pPr>
            <w:r>
              <w:t>204</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850"/>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850"/>
            </w:pPr>
            <w:r>
              <w:t>долгосрочные</w:t>
            </w:r>
          </w:p>
        </w:tc>
        <w:tc>
          <w:tcPr>
            <w:tcW w:w="552" w:type="dxa"/>
            <w:tcBorders>
              <w:top w:val="nil"/>
            </w:tcBorders>
            <w:vAlign w:val="bottom"/>
          </w:tcPr>
          <w:p w:rsidR="0066595D" w:rsidRDefault="0066595D">
            <w:pPr>
              <w:pStyle w:val="ConsPlusNormal"/>
              <w:jc w:val="center"/>
            </w:pPr>
            <w:r>
              <w:t>205</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567"/>
            </w:pPr>
            <w:r>
              <w:t>в иностранной валюте (020127000)</w:t>
            </w:r>
          </w:p>
        </w:tc>
        <w:tc>
          <w:tcPr>
            <w:tcW w:w="552" w:type="dxa"/>
            <w:vAlign w:val="bottom"/>
          </w:tcPr>
          <w:p w:rsidR="0066595D" w:rsidRDefault="0066595D">
            <w:pPr>
              <w:pStyle w:val="ConsPlusNormal"/>
              <w:jc w:val="center"/>
            </w:pPr>
            <w:r>
              <w:t>206</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в кассе учреждения (020130000)</w:t>
            </w:r>
          </w:p>
        </w:tc>
        <w:tc>
          <w:tcPr>
            <w:tcW w:w="552" w:type="dxa"/>
            <w:vAlign w:val="bottom"/>
          </w:tcPr>
          <w:p w:rsidR="0066595D" w:rsidRDefault="0066595D">
            <w:pPr>
              <w:pStyle w:val="ConsPlusNormal"/>
              <w:jc w:val="center"/>
            </w:pPr>
            <w:r>
              <w:t>207</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Средства на счетах бюджета в органе Федерального казначейства (020210000), всего</w:t>
            </w:r>
          </w:p>
        </w:tc>
        <w:tc>
          <w:tcPr>
            <w:tcW w:w="552" w:type="dxa"/>
            <w:vAlign w:val="bottom"/>
          </w:tcPr>
          <w:p w:rsidR="0066595D" w:rsidRDefault="0066595D">
            <w:pPr>
              <w:pStyle w:val="ConsPlusNormal"/>
              <w:jc w:val="center"/>
            </w:pPr>
            <w:r>
              <w:t>210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в иностранной валюте (020213000)</w:t>
            </w:r>
          </w:p>
        </w:tc>
        <w:tc>
          <w:tcPr>
            <w:tcW w:w="552" w:type="dxa"/>
            <w:tcBorders>
              <w:top w:val="nil"/>
            </w:tcBorders>
            <w:vAlign w:val="bottom"/>
          </w:tcPr>
          <w:p w:rsidR="0066595D" w:rsidRDefault="0066595D">
            <w:pPr>
              <w:pStyle w:val="ConsPlusNormal"/>
              <w:jc w:val="center"/>
            </w:pPr>
            <w:r>
              <w:t>213</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Средства на счетах бюджета в кредитной организации (020220000), всего</w:t>
            </w:r>
          </w:p>
        </w:tc>
        <w:tc>
          <w:tcPr>
            <w:tcW w:w="552" w:type="dxa"/>
            <w:vAlign w:val="bottom"/>
          </w:tcPr>
          <w:p w:rsidR="0066595D" w:rsidRDefault="0066595D">
            <w:pPr>
              <w:pStyle w:val="ConsPlusNormal"/>
              <w:jc w:val="center"/>
            </w:pPr>
            <w:r>
              <w:t>220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lastRenderedPageBreak/>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в иностранной валюте (020223000)</w:t>
            </w:r>
          </w:p>
        </w:tc>
        <w:tc>
          <w:tcPr>
            <w:tcW w:w="552" w:type="dxa"/>
            <w:tcBorders>
              <w:top w:val="nil"/>
            </w:tcBorders>
            <w:vAlign w:val="bottom"/>
          </w:tcPr>
          <w:p w:rsidR="0066595D" w:rsidRDefault="0066595D">
            <w:pPr>
              <w:pStyle w:val="ConsPlusNormal"/>
              <w:jc w:val="center"/>
            </w:pPr>
            <w:r>
              <w:t>223</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Средства бюджета на депозитных счетах (020230000), всего</w:t>
            </w:r>
          </w:p>
        </w:tc>
        <w:tc>
          <w:tcPr>
            <w:tcW w:w="552" w:type="dxa"/>
            <w:vAlign w:val="bottom"/>
          </w:tcPr>
          <w:p w:rsidR="0066595D" w:rsidRDefault="0066595D">
            <w:pPr>
              <w:pStyle w:val="ConsPlusNormal"/>
              <w:jc w:val="center"/>
            </w:pPr>
            <w:r>
              <w:t>230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234</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Финансовые вложения (020400000), всего</w:t>
            </w:r>
          </w:p>
        </w:tc>
        <w:tc>
          <w:tcPr>
            <w:tcW w:w="552" w:type="dxa"/>
            <w:vAlign w:val="bottom"/>
          </w:tcPr>
          <w:p w:rsidR="0066595D" w:rsidRDefault="0066595D">
            <w:pPr>
              <w:pStyle w:val="ConsPlusNormal"/>
              <w:jc w:val="center"/>
            </w:pPr>
            <w:r>
              <w:t>240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241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Дебиторская задолженность по доходам (020500000, 020900000) всего</w:t>
            </w:r>
          </w:p>
        </w:tc>
        <w:tc>
          <w:tcPr>
            <w:tcW w:w="552" w:type="dxa"/>
            <w:vAlign w:val="bottom"/>
          </w:tcPr>
          <w:p w:rsidR="0066595D" w:rsidRDefault="0066595D">
            <w:pPr>
              <w:pStyle w:val="ConsPlusNormal"/>
              <w:jc w:val="center"/>
            </w:pPr>
            <w:r>
              <w:t>250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251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Дебиторская задолженность по выплатам (020600000, 020800000, 030300000), всего</w:t>
            </w:r>
          </w:p>
        </w:tc>
        <w:tc>
          <w:tcPr>
            <w:tcW w:w="552" w:type="dxa"/>
            <w:vAlign w:val="bottom"/>
          </w:tcPr>
          <w:p w:rsidR="0066595D" w:rsidRDefault="0066595D">
            <w:pPr>
              <w:pStyle w:val="ConsPlusNormal"/>
              <w:jc w:val="center"/>
            </w:pPr>
            <w:r>
              <w:t>260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261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lastRenderedPageBreak/>
              <w:t>Расчеты по кредитам, займам (ссудам) (020700000), всего</w:t>
            </w:r>
          </w:p>
        </w:tc>
        <w:tc>
          <w:tcPr>
            <w:tcW w:w="552" w:type="dxa"/>
            <w:vAlign w:val="bottom"/>
          </w:tcPr>
          <w:p w:rsidR="0066595D" w:rsidRDefault="0066595D">
            <w:pPr>
              <w:pStyle w:val="ConsPlusNormal"/>
              <w:jc w:val="center"/>
            </w:pPr>
            <w:r>
              <w:t>270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271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Прочие расчеты с дебиторами (021000000), всего</w:t>
            </w:r>
          </w:p>
        </w:tc>
        <w:tc>
          <w:tcPr>
            <w:tcW w:w="552" w:type="dxa"/>
            <w:vAlign w:val="bottom"/>
          </w:tcPr>
          <w:p w:rsidR="0066595D" w:rsidRDefault="0066595D">
            <w:pPr>
              <w:pStyle w:val="ConsPlusNormal"/>
              <w:jc w:val="center"/>
            </w:pPr>
            <w:r>
              <w:t>280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расчеты по налоговым вычетам по НДС (021010000)</w:t>
            </w:r>
          </w:p>
        </w:tc>
        <w:tc>
          <w:tcPr>
            <w:tcW w:w="552" w:type="dxa"/>
            <w:tcBorders>
              <w:top w:val="nil"/>
            </w:tcBorders>
            <w:vAlign w:val="bottom"/>
          </w:tcPr>
          <w:p w:rsidR="0066595D" w:rsidRDefault="0066595D">
            <w:pPr>
              <w:pStyle w:val="ConsPlusNormal"/>
              <w:jc w:val="center"/>
            </w:pPr>
            <w:r>
              <w:t>282</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Вложения в финансовые активы (021500000), всего</w:t>
            </w:r>
          </w:p>
        </w:tc>
        <w:tc>
          <w:tcPr>
            <w:tcW w:w="552" w:type="dxa"/>
            <w:vAlign w:val="bottom"/>
          </w:tcPr>
          <w:p w:rsidR="0066595D" w:rsidRDefault="0066595D">
            <w:pPr>
              <w:pStyle w:val="ConsPlusNormal"/>
              <w:jc w:val="center"/>
            </w:pPr>
            <w:r>
              <w:t>290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Итого по разделу II</w:t>
            </w:r>
          </w:p>
          <w:p w:rsidR="0066595D" w:rsidRDefault="0066595D">
            <w:pPr>
              <w:pStyle w:val="ConsPlusNormal"/>
              <w:jc w:val="both"/>
            </w:pPr>
            <w:r>
              <w:t>(стр. 200 + стр. 210 + стр. 220 + стр. 230 + стр. 240 + стр. 250 + стр. 260 + стр. 270 + стр. 280 + стр. 290)</w:t>
            </w:r>
          </w:p>
        </w:tc>
        <w:tc>
          <w:tcPr>
            <w:tcW w:w="552" w:type="dxa"/>
            <w:vAlign w:val="bottom"/>
          </w:tcPr>
          <w:p w:rsidR="0066595D" w:rsidRDefault="0066595D">
            <w:pPr>
              <w:pStyle w:val="ConsPlusNormal"/>
              <w:jc w:val="center"/>
            </w:pPr>
            <w:r>
              <w:t>340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БАЛАНС (стр. 190 + стр. 340)</w:t>
            </w:r>
          </w:p>
        </w:tc>
        <w:tc>
          <w:tcPr>
            <w:tcW w:w="552" w:type="dxa"/>
            <w:vAlign w:val="bottom"/>
          </w:tcPr>
          <w:p w:rsidR="0066595D" w:rsidRDefault="0066595D">
            <w:pPr>
              <w:pStyle w:val="ConsPlusNormal"/>
              <w:jc w:val="center"/>
            </w:pPr>
            <w:r>
              <w:t>350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66595D">
        <w:tc>
          <w:tcPr>
            <w:tcW w:w="2891" w:type="dxa"/>
            <w:vMerge w:val="restart"/>
            <w:tcBorders>
              <w:left w:val="nil"/>
            </w:tcBorders>
          </w:tcPr>
          <w:p w:rsidR="0066595D" w:rsidRDefault="0066595D">
            <w:pPr>
              <w:pStyle w:val="ConsPlusNormal"/>
              <w:jc w:val="center"/>
            </w:pPr>
            <w:r>
              <w:t>АКТИВ</w:t>
            </w:r>
          </w:p>
        </w:tc>
        <w:tc>
          <w:tcPr>
            <w:tcW w:w="552" w:type="dxa"/>
            <w:vMerge w:val="restart"/>
          </w:tcPr>
          <w:p w:rsidR="0066595D" w:rsidRDefault="0066595D">
            <w:pPr>
              <w:pStyle w:val="ConsPlusNormal"/>
              <w:jc w:val="center"/>
            </w:pPr>
            <w:r>
              <w:t>Код строки</w:t>
            </w:r>
          </w:p>
        </w:tc>
        <w:tc>
          <w:tcPr>
            <w:tcW w:w="12077" w:type="dxa"/>
            <w:gridSpan w:val="13"/>
            <w:tcBorders>
              <w:right w:val="nil"/>
            </w:tcBorders>
          </w:tcPr>
          <w:p w:rsidR="0066595D" w:rsidRDefault="0066595D">
            <w:pPr>
              <w:pStyle w:val="ConsPlusNormal"/>
              <w:jc w:val="center"/>
            </w:pPr>
            <w:r>
              <w:t>На конец отчетного периода</w:t>
            </w:r>
          </w:p>
        </w:tc>
      </w:tr>
      <w:tr w:rsidR="0066595D">
        <w:tc>
          <w:tcPr>
            <w:tcW w:w="2891" w:type="dxa"/>
            <w:vMerge/>
            <w:tcBorders>
              <w:left w:val="nil"/>
            </w:tcBorders>
          </w:tcPr>
          <w:p w:rsidR="0066595D" w:rsidRDefault="0066595D"/>
        </w:tc>
        <w:tc>
          <w:tcPr>
            <w:tcW w:w="552" w:type="dxa"/>
            <w:vMerge/>
          </w:tcPr>
          <w:p w:rsidR="0066595D" w:rsidRDefault="0066595D"/>
        </w:tc>
        <w:tc>
          <w:tcPr>
            <w:tcW w:w="1191" w:type="dxa"/>
          </w:tcPr>
          <w:p w:rsidR="0066595D" w:rsidRDefault="0066595D">
            <w:pPr>
              <w:pStyle w:val="ConsPlusNormal"/>
              <w:jc w:val="center"/>
            </w:pPr>
            <w:r>
              <w:t xml:space="preserve">консолидированный </w:t>
            </w:r>
            <w:r>
              <w:lastRenderedPageBreak/>
              <w:t>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lastRenderedPageBreak/>
              <w:t>консолидирован</w:t>
            </w:r>
            <w:r>
              <w:lastRenderedPageBreak/>
              <w:t>ный бюджет субъекта Российской Федерации</w:t>
            </w:r>
          </w:p>
        </w:tc>
        <w:tc>
          <w:tcPr>
            <w:tcW w:w="1077" w:type="dxa"/>
          </w:tcPr>
          <w:p w:rsidR="0066595D" w:rsidRDefault="0066595D">
            <w:pPr>
              <w:pStyle w:val="ConsPlusNormal"/>
              <w:jc w:val="center"/>
            </w:pPr>
            <w:r>
              <w:lastRenderedPageBreak/>
              <w:t>суммы, подлежа</w:t>
            </w:r>
            <w:r>
              <w:lastRenderedPageBreak/>
              <w:t>щие исключению в рамках консолидированного бюджета субъекта Российской Федерации</w:t>
            </w:r>
          </w:p>
        </w:tc>
        <w:tc>
          <w:tcPr>
            <w:tcW w:w="794" w:type="dxa"/>
          </w:tcPr>
          <w:p w:rsidR="0066595D" w:rsidRDefault="0066595D">
            <w:pPr>
              <w:pStyle w:val="ConsPlusNormal"/>
              <w:jc w:val="center"/>
            </w:pPr>
            <w:r>
              <w:lastRenderedPageBreak/>
              <w:t xml:space="preserve">бюджет </w:t>
            </w:r>
            <w:r>
              <w:lastRenderedPageBreak/>
              <w:t>субъекта Российской Федерации</w:t>
            </w:r>
          </w:p>
        </w:tc>
        <w:tc>
          <w:tcPr>
            <w:tcW w:w="907" w:type="dxa"/>
          </w:tcPr>
          <w:p w:rsidR="0066595D" w:rsidRDefault="0066595D">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lastRenderedPageBreak/>
              <w:t xml:space="preserve">бюджеты </w:t>
            </w:r>
            <w:r>
              <w:lastRenderedPageBreak/>
              <w:t>городских округов</w:t>
            </w:r>
          </w:p>
        </w:tc>
        <w:tc>
          <w:tcPr>
            <w:tcW w:w="794" w:type="dxa"/>
          </w:tcPr>
          <w:p w:rsidR="0066595D" w:rsidRDefault="0066595D">
            <w:pPr>
              <w:pStyle w:val="ConsPlusNormal"/>
              <w:jc w:val="center"/>
            </w:pPr>
            <w:r>
              <w:lastRenderedPageBreak/>
              <w:t xml:space="preserve">бюджеты </w:t>
            </w:r>
            <w:r>
              <w:lastRenderedPageBreak/>
              <w:t>городских округов с внутригородским делением</w:t>
            </w:r>
          </w:p>
        </w:tc>
        <w:tc>
          <w:tcPr>
            <w:tcW w:w="794" w:type="dxa"/>
          </w:tcPr>
          <w:p w:rsidR="0066595D" w:rsidRDefault="0066595D">
            <w:pPr>
              <w:pStyle w:val="ConsPlusNormal"/>
              <w:jc w:val="center"/>
            </w:pPr>
            <w:r>
              <w:lastRenderedPageBreak/>
              <w:t xml:space="preserve">бюджеты </w:t>
            </w:r>
            <w:r>
              <w:lastRenderedPageBreak/>
              <w:t>внутригородских районов</w:t>
            </w:r>
          </w:p>
        </w:tc>
        <w:tc>
          <w:tcPr>
            <w:tcW w:w="794" w:type="dxa"/>
          </w:tcPr>
          <w:p w:rsidR="0066595D" w:rsidRDefault="0066595D">
            <w:pPr>
              <w:pStyle w:val="ConsPlusNormal"/>
              <w:jc w:val="center"/>
            </w:pPr>
            <w:r>
              <w:lastRenderedPageBreak/>
              <w:t xml:space="preserve">бюджеты </w:t>
            </w:r>
            <w:r>
              <w:lastRenderedPageBreak/>
              <w:t>муниципальных районов</w:t>
            </w:r>
          </w:p>
        </w:tc>
        <w:tc>
          <w:tcPr>
            <w:tcW w:w="794" w:type="dxa"/>
          </w:tcPr>
          <w:p w:rsidR="0066595D" w:rsidRDefault="0066595D">
            <w:pPr>
              <w:pStyle w:val="ConsPlusNormal"/>
              <w:jc w:val="center"/>
            </w:pPr>
            <w:r>
              <w:lastRenderedPageBreak/>
              <w:t xml:space="preserve">бюджеты </w:t>
            </w:r>
            <w:r>
              <w:lastRenderedPageBreak/>
              <w:t>городских поселений</w:t>
            </w:r>
          </w:p>
        </w:tc>
        <w:tc>
          <w:tcPr>
            <w:tcW w:w="737" w:type="dxa"/>
          </w:tcPr>
          <w:p w:rsidR="0066595D" w:rsidRDefault="0066595D">
            <w:pPr>
              <w:pStyle w:val="ConsPlusNormal"/>
              <w:jc w:val="center"/>
            </w:pPr>
            <w:r>
              <w:lastRenderedPageBreak/>
              <w:t xml:space="preserve">бюджеты </w:t>
            </w:r>
            <w:r>
              <w:lastRenderedPageBreak/>
              <w:t>сельских поселений</w:t>
            </w:r>
          </w:p>
        </w:tc>
        <w:tc>
          <w:tcPr>
            <w:tcW w:w="850" w:type="dxa"/>
            <w:tcBorders>
              <w:right w:val="nil"/>
            </w:tcBorders>
          </w:tcPr>
          <w:p w:rsidR="0066595D" w:rsidRDefault="0066595D">
            <w:pPr>
              <w:pStyle w:val="ConsPlusNormal"/>
              <w:jc w:val="center"/>
            </w:pPr>
            <w:r>
              <w:lastRenderedPageBreak/>
              <w:t xml:space="preserve">бюджет </w:t>
            </w:r>
            <w:r>
              <w:lastRenderedPageBreak/>
              <w:t>территориального государственного внебюджетного фонда</w:t>
            </w:r>
          </w:p>
        </w:tc>
      </w:tr>
      <w:tr w:rsidR="0066595D">
        <w:tc>
          <w:tcPr>
            <w:tcW w:w="2891" w:type="dxa"/>
            <w:tcBorders>
              <w:left w:val="nil"/>
            </w:tcBorders>
          </w:tcPr>
          <w:p w:rsidR="0066595D" w:rsidRDefault="0066595D">
            <w:pPr>
              <w:pStyle w:val="ConsPlusNormal"/>
              <w:jc w:val="center"/>
            </w:pPr>
            <w:r>
              <w:lastRenderedPageBreak/>
              <w:t>1</w:t>
            </w:r>
          </w:p>
        </w:tc>
        <w:tc>
          <w:tcPr>
            <w:tcW w:w="552" w:type="dxa"/>
          </w:tcPr>
          <w:p w:rsidR="0066595D" w:rsidRDefault="0066595D">
            <w:pPr>
              <w:pStyle w:val="ConsPlusNormal"/>
              <w:jc w:val="center"/>
            </w:pPr>
            <w:r>
              <w:t>2</w:t>
            </w:r>
          </w:p>
        </w:tc>
        <w:tc>
          <w:tcPr>
            <w:tcW w:w="1191" w:type="dxa"/>
          </w:tcPr>
          <w:p w:rsidR="0066595D" w:rsidRDefault="0066595D">
            <w:pPr>
              <w:pStyle w:val="ConsPlusNormal"/>
              <w:jc w:val="center"/>
            </w:pPr>
            <w:r>
              <w:t>16</w:t>
            </w:r>
          </w:p>
        </w:tc>
        <w:tc>
          <w:tcPr>
            <w:tcW w:w="1531" w:type="dxa"/>
          </w:tcPr>
          <w:p w:rsidR="0066595D" w:rsidRDefault="0066595D">
            <w:pPr>
              <w:pStyle w:val="ConsPlusNormal"/>
              <w:jc w:val="center"/>
            </w:pPr>
            <w:r>
              <w:t>17</w:t>
            </w:r>
          </w:p>
        </w:tc>
        <w:tc>
          <w:tcPr>
            <w:tcW w:w="1020" w:type="dxa"/>
          </w:tcPr>
          <w:p w:rsidR="0066595D" w:rsidRDefault="0066595D">
            <w:pPr>
              <w:pStyle w:val="ConsPlusNormal"/>
              <w:jc w:val="center"/>
            </w:pPr>
            <w:r>
              <w:t>18</w:t>
            </w:r>
          </w:p>
        </w:tc>
        <w:tc>
          <w:tcPr>
            <w:tcW w:w="1077" w:type="dxa"/>
          </w:tcPr>
          <w:p w:rsidR="0066595D" w:rsidRDefault="0066595D">
            <w:pPr>
              <w:pStyle w:val="ConsPlusNormal"/>
              <w:jc w:val="center"/>
            </w:pPr>
            <w:r>
              <w:t>19</w:t>
            </w:r>
          </w:p>
        </w:tc>
        <w:tc>
          <w:tcPr>
            <w:tcW w:w="794" w:type="dxa"/>
          </w:tcPr>
          <w:p w:rsidR="0066595D" w:rsidRDefault="0066595D">
            <w:pPr>
              <w:pStyle w:val="ConsPlusNormal"/>
              <w:jc w:val="center"/>
            </w:pPr>
            <w:r>
              <w:t>20</w:t>
            </w:r>
          </w:p>
        </w:tc>
        <w:tc>
          <w:tcPr>
            <w:tcW w:w="907" w:type="dxa"/>
          </w:tcPr>
          <w:p w:rsidR="0066595D" w:rsidRDefault="0066595D">
            <w:pPr>
              <w:pStyle w:val="ConsPlusNormal"/>
              <w:jc w:val="center"/>
            </w:pPr>
            <w:r>
              <w:t>21</w:t>
            </w:r>
          </w:p>
        </w:tc>
        <w:tc>
          <w:tcPr>
            <w:tcW w:w="794"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794" w:type="dxa"/>
          </w:tcPr>
          <w:p w:rsidR="0066595D" w:rsidRDefault="0066595D">
            <w:pPr>
              <w:pStyle w:val="ConsPlusNormal"/>
              <w:jc w:val="center"/>
            </w:pPr>
            <w:r>
              <w:t>25</w:t>
            </w:r>
          </w:p>
        </w:tc>
        <w:tc>
          <w:tcPr>
            <w:tcW w:w="794" w:type="dxa"/>
          </w:tcPr>
          <w:p w:rsidR="0066595D" w:rsidRDefault="0066595D">
            <w:pPr>
              <w:pStyle w:val="ConsPlusNormal"/>
              <w:jc w:val="center"/>
            </w:pPr>
            <w:r>
              <w:t>26</w:t>
            </w:r>
          </w:p>
        </w:tc>
        <w:tc>
          <w:tcPr>
            <w:tcW w:w="737" w:type="dxa"/>
          </w:tcPr>
          <w:p w:rsidR="0066595D" w:rsidRDefault="0066595D">
            <w:pPr>
              <w:pStyle w:val="ConsPlusNormal"/>
              <w:jc w:val="center"/>
            </w:pPr>
            <w:r>
              <w:t>27</w:t>
            </w:r>
          </w:p>
        </w:tc>
        <w:tc>
          <w:tcPr>
            <w:tcW w:w="850" w:type="dxa"/>
            <w:tcBorders>
              <w:right w:val="nil"/>
            </w:tcBorders>
          </w:tcPr>
          <w:p w:rsidR="0066595D" w:rsidRDefault="0066595D">
            <w:pPr>
              <w:pStyle w:val="ConsPlusNormal"/>
              <w:jc w:val="center"/>
            </w:pPr>
            <w:r>
              <w:t>28</w:t>
            </w: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II. Финансовые активы</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t>Денежные средства учреждения (020100000), всего</w:t>
            </w:r>
          </w:p>
        </w:tc>
        <w:tc>
          <w:tcPr>
            <w:tcW w:w="552" w:type="dxa"/>
            <w:tcBorders>
              <w:top w:val="nil"/>
            </w:tcBorders>
            <w:vAlign w:val="bottom"/>
          </w:tcPr>
          <w:p w:rsidR="0066595D" w:rsidRDefault="0066595D">
            <w:pPr>
              <w:pStyle w:val="ConsPlusNormal"/>
              <w:jc w:val="center"/>
            </w:pPr>
            <w:r>
              <w:t>200</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в том числе:</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на лицевых счетах учреждения в органе казначейства (020110000)</w:t>
            </w:r>
          </w:p>
        </w:tc>
        <w:tc>
          <w:tcPr>
            <w:tcW w:w="552" w:type="dxa"/>
            <w:tcBorders>
              <w:top w:val="nil"/>
            </w:tcBorders>
            <w:vAlign w:val="bottom"/>
          </w:tcPr>
          <w:p w:rsidR="0066595D" w:rsidRDefault="0066595D">
            <w:pPr>
              <w:pStyle w:val="ConsPlusNormal"/>
              <w:jc w:val="center"/>
            </w:pPr>
            <w:r>
              <w:t>201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в кредитной организации (020120000), всего</w:t>
            </w:r>
          </w:p>
        </w:tc>
        <w:tc>
          <w:tcPr>
            <w:tcW w:w="552" w:type="dxa"/>
            <w:vAlign w:val="bottom"/>
          </w:tcPr>
          <w:p w:rsidR="0066595D" w:rsidRDefault="0066595D">
            <w:pPr>
              <w:pStyle w:val="ConsPlusNormal"/>
              <w:jc w:val="center"/>
            </w:pPr>
            <w:r>
              <w:t>203</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567"/>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567"/>
            </w:pPr>
            <w:r>
              <w:lastRenderedPageBreak/>
              <w:t>на депозитах (020122000), всего</w:t>
            </w:r>
          </w:p>
        </w:tc>
        <w:tc>
          <w:tcPr>
            <w:tcW w:w="552" w:type="dxa"/>
            <w:tcBorders>
              <w:top w:val="nil"/>
            </w:tcBorders>
            <w:vAlign w:val="bottom"/>
          </w:tcPr>
          <w:p w:rsidR="0066595D" w:rsidRDefault="0066595D">
            <w:pPr>
              <w:pStyle w:val="ConsPlusNormal"/>
              <w:jc w:val="center"/>
            </w:pPr>
            <w:r>
              <w:t>204</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850"/>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850"/>
            </w:pPr>
            <w:r>
              <w:t>долгосрочные</w:t>
            </w:r>
          </w:p>
        </w:tc>
        <w:tc>
          <w:tcPr>
            <w:tcW w:w="552" w:type="dxa"/>
            <w:tcBorders>
              <w:top w:val="nil"/>
            </w:tcBorders>
            <w:vAlign w:val="bottom"/>
          </w:tcPr>
          <w:p w:rsidR="0066595D" w:rsidRDefault="0066595D">
            <w:pPr>
              <w:pStyle w:val="ConsPlusNormal"/>
              <w:jc w:val="center"/>
            </w:pPr>
            <w:r>
              <w:t>205</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567"/>
            </w:pPr>
            <w:r>
              <w:t>в иностранной валюте (020127000)</w:t>
            </w:r>
          </w:p>
        </w:tc>
        <w:tc>
          <w:tcPr>
            <w:tcW w:w="552" w:type="dxa"/>
            <w:vAlign w:val="bottom"/>
          </w:tcPr>
          <w:p w:rsidR="0066595D" w:rsidRDefault="0066595D">
            <w:pPr>
              <w:pStyle w:val="ConsPlusNormal"/>
              <w:jc w:val="center"/>
            </w:pPr>
            <w:r>
              <w:t>206</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в кассе учреждения (020130000)</w:t>
            </w:r>
          </w:p>
        </w:tc>
        <w:tc>
          <w:tcPr>
            <w:tcW w:w="552" w:type="dxa"/>
            <w:vAlign w:val="bottom"/>
          </w:tcPr>
          <w:p w:rsidR="0066595D" w:rsidRDefault="0066595D">
            <w:pPr>
              <w:pStyle w:val="ConsPlusNormal"/>
              <w:jc w:val="center"/>
            </w:pPr>
            <w:r>
              <w:t>207</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Средства на счетах бюджета в органе Федерального казначейства (020210000), всего</w:t>
            </w:r>
          </w:p>
        </w:tc>
        <w:tc>
          <w:tcPr>
            <w:tcW w:w="552" w:type="dxa"/>
            <w:vAlign w:val="bottom"/>
          </w:tcPr>
          <w:p w:rsidR="0066595D" w:rsidRDefault="0066595D">
            <w:pPr>
              <w:pStyle w:val="ConsPlusNormal"/>
              <w:jc w:val="center"/>
            </w:pPr>
            <w:r>
              <w:t>210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в иностранной валюте (020213000)</w:t>
            </w:r>
          </w:p>
        </w:tc>
        <w:tc>
          <w:tcPr>
            <w:tcW w:w="552" w:type="dxa"/>
            <w:tcBorders>
              <w:top w:val="nil"/>
            </w:tcBorders>
            <w:vAlign w:val="bottom"/>
          </w:tcPr>
          <w:p w:rsidR="0066595D" w:rsidRDefault="0066595D">
            <w:pPr>
              <w:pStyle w:val="ConsPlusNormal"/>
              <w:jc w:val="center"/>
            </w:pPr>
            <w:r>
              <w:t>213</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Средства на счетах бюджета в кредитной организации (020220000), всего</w:t>
            </w:r>
          </w:p>
        </w:tc>
        <w:tc>
          <w:tcPr>
            <w:tcW w:w="552" w:type="dxa"/>
            <w:vAlign w:val="bottom"/>
          </w:tcPr>
          <w:p w:rsidR="0066595D" w:rsidRDefault="0066595D">
            <w:pPr>
              <w:pStyle w:val="ConsPlusNormal"/>
              <w:jc w:val="center"/>
            </w:pPr>
            <w:r>
              <w:t>220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в иностранной валюте (020223000)</w:t>
            </w:r>
          </w:p>
        </w:tc>
        <w:tc>
          <w:tcPr>
            <w:tcW w:w="552" w:type="dxa"/>
            <w:tcBorders>
              <w:top w:val="nil"/>
            </w:tcBorders>
            <w:vAlign w:val="bottom"/>
          </w:tcPr>
          <w:p w:rsidR="0066595D" w:rsidRDefault="0066595D">
            <w:pPr>
              <w:pStyle w:val="ConsPlusNormal"/>
              <w:jc w:val="center"/>
            </w:pPr>
            <w:r>
              <w:t>223</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Средства бюджета на депозитных счетах (020230000), всего</w:t>
            </w:r>
          </w:p>
        </w:tc>
        <w:tc>
          <w:tcPr>
            <w:tcW w:w="552" w:type="dxa"/>
            <w:vAlign w:val="bottom"/>
          </w:tcPr>
          <w:p w:rsidR="0066595D" w:rsidRDefault="0066595D">
            <w:pPr>
              <w:pStyle w:val="ConsPlusNormal"/>
              <w:jc w:val="center"/>
            </w:pPr>
            <w:r>
              <w:t>230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lastRenderedPageBreak/>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234</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Финансовые вложения (020400000), всего</w:t>
            </w:r>
          </w:p>
        </w:tc>
        <w:tc>
          <w:tcPr>
            <w:tcW w:w="552" w:type="dxa"/>
            <w:vAlign w:val="bottom"/>
          </w:tcPr>
          <w:p w:rsidR="0066595D" w:rsidRDefault="0066595D">
            <w:pPr>
              <w:pStyle w:val="ConsPlusNormal"/>
              <w:jc w:val="center"/>
            </w:pPr>
            <w:r>
              <w:t>240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241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Дебиторская задолженность по доходам (020500000, 020900000) всего</w:t>
            </w:r>
          </w:p>
        </w:tc>
        <w:tc>
          <w:tcPr>
            <w:tcW w:w="552" w:type="dxa"/>
            <w:vAlign w:val="bottom"/>
          </w:tcPr>
          <w:p w:rsidR="0066595D" w:rsidRDefault="0066595D">
            <w:pPr>
              <w:pStyle w:val="ConsPlusNormal"/>
              <w:jc w:val="center"/>
            </w:pPr>
            <w:r>
              <w:t>250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251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Дебиторская задолженность по выплатам (020600000, 020800000, 030300000), всего</w:t>
            </w:r>
          </w:p>
        </w:tc>
        <w:tc>
          <w:tcPr>
            <w:tcW w:w="552" w:type="dxa"/>
            <w:vAlign w:val="bottom"/>
          </w:tcPr>
          <w:p w:rsidR="0066595D" w:rsidRDefault="0066595D">
            <w:pPr>
              <w:pStyle w:val="ConsPlusNormal"/>
              <w:jc w:val="center"/>
            </w:pPr>
            <w:r>
              <w:t>260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261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Расчеты по кредитам, займам (ссудам) (020700000), всего</w:t>
            </w:r>
          </w:p>
        </w:tc>
        <w:tc>
          <w:tcPr>
            <w:tcW w:w="552" w:type="dxa"/>
            <w:vAlign w:val="bottom"/>
          </w:tcPr>
          <w:p w:rsidR="0066595D" w:rsidRDefault="0066595D">
            <w:pPr>
              <w:pStyle w:val="ConsPlusNormal"/>
              <w:jc w:val="center"/>
            </w:pPr>
            <w:r>
              <w:t>270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271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 xml:space="preserve">Прочие расчеты с </w:t>
            </w:r>
            <w:r>
              <w:lastRenderedPageBreak/>
              <w:t>дебиторами (021000000), всего</w:t>
            </w:r>
          </w:p>
        </w:tc>
        <w:tc>
          <w:tcPr>
            <w:tcW w:w="552" w:type="dxa"/>
            <w:vAlign w:val="bottom"/>
          </w:tcPr>
          <w:p w:rsidR="0066595D" w:rsidRDefault="0066595D">
            <w:pPr>
              <w:pStyle w:val="ConsPlusNormal"/>
              <w:jc w:val="center"/>
            </w:pPr>
            <w:r>
              <w:lastRenderedPageBreak/>
              <w:t>280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lastRenderedPageBreak/>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расчеты по налоговым вычетам по НДС (021010000)</w:t>
            </w:r>
          </w:p>
        </w:tc>
        <w:tc>
          <w:tcPr>
            <w:tcW w:w="552" w:type="dxa"/>
            <w:tcBorders>
              <w:top w:val="nil"/>
            </w:tcBorders>
            <w:vAlign w:val="bottom"/>
          </w:tcPr>
          <w:p w:rsidR="0066595D" w:rsidRDefault="0066595D">
            <w:pPr>
              <w:pStyle w:val="ConsPlusNormal"/>
              <w:jc w:val="center"/>
            </w:pPr>
            <w:r>
              <w:t>282</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Вложения в финансовые активы (021500000), всего</w:t>
            </w:r>
          </w:p>
        </w:tc>
        <w:tc>
          <w:tcPr>
            <w:tcW w:w="552" w:type="dxa"/>
            <w:vAlign w:val="bottom"/>
          </w:tcPr>
          <w:p w:rsidR="0066595D" w:rsidRDefault="0066595D">
            <w:pPr>
              <w:pStyle w:val="ConsPlusNormal"/>
              <w:jc w:val="center"/>
            </w:pPr>
            <w:r>
              <w:t>290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Итого по разделу II</w:t>
            </w:r>
          </w:p>
          <w:p w:rsidR="0066595D" w:rsidRDefault="0066595D">
            <w:pPr>
              <w:pStyle w:val="ConsPlusNormal"/>
            </w:pPr>
            <w:r>
              <w:t>(стр. 200 + стр. 210 + стр. 220 + стр. 230 + стр. 240 + стр. 250 + стр. 260 + стр. 270 + стр. 280 + стр. 290)</w:t>
            </w:r>
          </w:p>
        </w:tc>
        <w:tc>
          <w:tcPr>
            <w:tcW w:w="552" w:type="dxa"/>
            <w:vAlign w:val="bottom"/>
          </w:tcPr>
          <w:p w:rsidR="0066595D" w:rsidRDefault="0066595D">
            <w:pPr>
              <w:pStyle w:val="ConsPlusNormal"/>
              <w:jc w:val="center"/>
            </w:pPr>
            <w:r>
              <w:t>340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БАЛАНС (стр. 190 + стр. 340)</w:t>
            </w:r>
          </w:p>
        </w:tc>
        <w:tc>
          <w:tcPr>
            <w:tcW w:w="552" w:type="dxa"/>
            <w:vAlign w:val="bottom"/>
          </w:tcPr>
          <w:p w:rsidR="0066595D" w:rsidRDefault="0066595D">
            <w:pPr>
              <w:pStyle w:val="ConsPlusNormal"/>
              <w:jc w:val="center"/>
            </w:pPr>
            <w:r>
              <w:t>350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5</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66595D">
        <w:tc>
          <w:tcPr>
            <w:tcW w:w="2891" w:type="dxa"/>
            <w:vMerge w:val="restart"/>
            <w:tcBorders>
              <w:left w:val="nil"/>
            </w:tcBorders>
          </w:tcPr>
          <w:p w:rsidR="0066595D" w:rsidRDefault="0066595D">
            <w:pPr>
              <w:pStyle w:val="ConsPlusNormal"/>
              <w:jc w:val="center"/>
            </w:pPr>
            <w:r>
              <w:t>ПАССИВ</w:t>
            </w:r>
          </w:p>
        </w:tc>
        <w:tc>
          <w:tcPr>
            <w:tcW w:w="552" w:type="dxa"/>
            <w:vMerge w:val="restart"/>
          </w:tcPr>
          <w:p w:rsidR="0066595D" w:rsidRDefault="0066595D">
            <w:pPr>
              <w:pStyle w:val="ConsPlusNormal"/>
              <w:jc w:val="center"/>
            </w:pPr>
            <w:r>
              <w:t>Код строки</w:t>
            </w:r>
          </w:p>
        </w:tc>
        <w:tc>
          <w:tcPr>
            <w:tcW w:w="12077" w:type="dxa"/>
            <w:gridSpan w:val="13"/>
            <w:tcBorders>
              <w:right w:val="nil"/>
            </w:tcBorders>
          </w:tcPr>
          <w:p w:rsidR="0066595D" w:rsidRDefault="0066595D">
            <w:pPr>
              <w:pStyle w:val="ConsPlusNormal"/>
              <w:jc w:val="center"/>
            </w:pPr>
            <w:r>
              <w:t>На начало года</w:t>
            </w:r>
          </w:p>
        </w:tc>
      </w:tr>
      <w:tr w:rsidR="0066595D">
        <w:tc>
          <w:tcPr>
            <w:tcW w:w="2891" w:type="dxa"/>
            <w:vMerge/>
            <w:tcBorders>
              <w:left w:val="nil"/>
            </w:tcBorders>
          </w:tcPr>
          <w:p w:rsidR="0066595D" w:rsidRDefault="0066595D"/>
        </w:tc>
        <w:tc>
          <w:tcPr>
            <w:tcW w:w="552" w:type="dxa"/>
            <w:vMerge/>
          </w:tcPr>
          <w:p w:rsidR="0066595D" w:rsidRDefault="0066595D"/>
        </w:tc>
        <w:tc>
          <w:tcPr>
            <w:tcW w:w="1191" w:type="dxa"/>
          </w:tcPr>
          <w:p w:rsidR="0066595D" w:rsidRDefault="0066595D">
            <w:pPr>
              <w:pStyle w:val="ConsPlusNormal"/>
              <w:jc w:val="center"/>
            </w:pPr>
            <w:r>
              <w:t xml:space="preserve">консолидированный бюджет субъекта Российской Федерации и территориального </w:t>
            </w:r>
            <w:r>
              <w:lastRenderedPageBreak/>
              <w:t>государственного внебюджетного фонда</w:t>
            </w:r>
          </w:p>
        </w:tc>
        <w:tc>
          <w:tcPr>
            <w:tcW w:w="1531" w:type="dxa"/>
          </w:tcPr>
          <w:p w:rsidR="0066595D" w:rsidRDefault="0066595D">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1020" w:type="dxa"/>
          </w:tcPr>
          <w:p w:rsidR="0066595D" w:rsidRDefault="0066595D">
            <w:pPr>
              <w:pStyle w:val="ConsPlusNormal"/>
              <w:jc w:val="center"/>
            </w:pPr>
            <w:r>
              <w:lastRenderedPageBreak/>
              <w:t>консолидированный бюджет субъекта Российской Федерации</w:t>
            </w:r>
          </w:p>
        </w:tc>
        <w:tc>
          <w:tcPr>
            <w:tcW w:w="1077" w:type="dxa"/>
          </w:tcPr>
          <w:p w:rsidR="0066595D" w:rsidRDefault="0066595D">
            <w:pPr>
              <w:pStyle w:val="ConsPlusNormal"/>
              <w:jc w:val="center"/>
            </w:pPr>
            <w:r>
              <w:t xml:space="preserve">суммы, подлежащие исключению в рамках консолидированного бюджета </w:t>
            </w:r>
            <w:r>
              <w:lastRenderedPageBreak/>
              <w:t>субъекта Российской Федерации</w:t>
            </w:r>
          </w:p>
        </w:tc>
        <w:tc>
          <w:tcPr>
            <w:tcW w:w="794" w:type="dxa"/>
          </w:tcPr>
          <w:p w:rsidR="0066595D" w:rsidRDefault="0066595D">
            <w:pPr>
              <w:pStyle w:val="ConsPlusNormal"/>
              <w:jc w:val="center"/>
            </w:pPr>
            <w:r>
              <w:lastRenderedPageBreak/>
              <w:t>бюджет субъекта Российской Федерации</w:t>
            </w:r>
          </w:p>
        </w:tc>
        <w:tc>
          <w:tcPr>
            <w:tcW w:w="907" w:type="dxa"/>
          </w:tcPr>
          <w:p w:rsidR="0066595D" w:rsidRDefault="0066595D">
            <w:pPr>
              <w:pStyle w:val="ConsPlusNormal"/>
              <w:jc w:val="center"/>
            </w:pPr>
            <w:r>
              <w:t xml:space="preserve">бюджеты внутригородских муниципальных образований </w:t>
            </w:r>
            <w:r>
              <w:lastRenderedPageBreak/>
              <w:t>городов федерального значения</w:t>
            </w:r>
          </w:p>
        </w:tc>
        <w:tc>
          <w:tcPr>
            <w:tcW w:w="794" w:type="dxa"/>
          </w:tcPr>
          <w:p w:rsidR="0066595D" w:rsidRDefault="0066595D">
            <w:pPr>
              <w:pStyle w:val="ConsPlusNormal"/>
              <w:jc w:val="center"/>
            </w:pPr>
            <w:r>
              <w:lastRenderedPageBreak/>
              <w:t>бюджеты городских округов</w:t>
            </w:r>
          </w:p>
        </w:tc>
        <w:tc>
          <w:tcPr>
            <w:tcW w:w="794" w:type="dxa"/>
          </w:tcPr>
          <w:p w:rsidR="0066595D" w:rsidRDefault="0066595D">
            <w:pPr>
              <w:pStyle w:val="ConsPlusNormal"/>
              <w:jc w:val="center"/>
            </w:pPr>
            <w:r>
              <w:t>бюджеты городских округов с внутригородским делен</w:t>
            </w:r>
            <w:r>
              <w:lastRenderedPageBreak/>
              <w:t>ием</w:t>
            </w:r>
          </w:p>
        </w:tc>
        <w:tc>
          <w:tcPr>
            <w:tcW w:w="794" w:type="dxa"/>
          </w:tcPr>
          <w:p w:rsidR="0066595D" w:rsidRDefault="0066595D">
            <w:pPr>
              <w:pStyle w:val="ConsPlusNormal"/>
              <w:jc w:val="center"/>
            </w:pPr>
            <w:r>
              <w:lastRenderedPageBreak/>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37"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бюджет территориального государственного внебюджетно</w:t>
            </w:r>
            <w:r>
              <w:lastRenderedPageBreak/>
              <w:t>го фонда</w:t>
            </w:r>
          </w:p>
        </w:tc>
      </w:tr>
      <w:tr w:rsidR="0066595D">
        <w:tc>
          <w:tcPr>
            <w:tcW w:w="2891" w:type="dxa"/>
            <w:tcBorders>
              <w:left w:val="nil"/>
            </w:tcBorders>
          </w:tcPr>
          <w:p w:rsidR="0066595D" w:rsidRDefault="0066595D">
            <w:pPr>
              <w:pStyle w:val="ConsPlusNormal"/>
              <w:jc w:val="center"/>
            </w:pPr>
            <w:r>
              <w:lastRenderedPageBreak/>
              <w:t>1</w:t>
            </w:r>
          </w:p>
        </w:tc>
        <w:tc>
          <w:tcPr>
            <w:tcW w:w="552" w:type="dxa"/>
          </w:tcPr>
          <w:p w:rsidR="0066595D" w:rsidRDefault="0066595D">
            <w:pPr>
              <w:pStyle w:val="ConsPlusNormal"/>
              <w:jc w:val="center"/>
            </w:pPr>
            <w:r>
              <w:t>2</w:t>
            </w:r>
          </w:p>
        </w:tc>
        <w:tc>
          <w:tcPr>
            <w:tcW w:w="1191" w:type="dxa"/>
          </w:tcPr>
          <w:p w:rsidR="0066595D" w:rsidRDefault="0066595D">
            <w:pPr>
              <w:pStyle w:val="ConsPlusNormal"/>
              <w:jc w:val="center"/>
            </w:pPr>
            <w:r>
              <w:t>3</w:t>
            </w:r>
          </w:p>
        </w:tc>
        <w:tc>
          <w:tcPr>
            <w:tcW w:w="1531" w:type="dxa"/>
          </w:tcPr>
          <w:p w:rsidR="0066595D" w:rsidRDefault="0066595D">
            <w:pPr>
              <w:pStyle w:val="ConsPlusNormal"/>
              <w:jc w:val="center"/>
            </w:pPr>
            <w:r>
              <w:t>4</w:t>
            </w:r>
          </w:p>
        </w:tc>
        <w:tc>
          <w:tcPr>
            <w:tcW w:w="1020" w:type="dxa"/>
          </w:tcPr>
          <w:p w:rsidR="0066595D" w:rsidRDefault="0066595D">
            <w:pPr>
              <w:pStyle w:val="ConsPlusNormal"/>
              <w:jc w:val="center"/>
            </w:pPr>
            <w:r>
              <w:t>5</w:t>
            </w:r>
          </w:p>
        </w:tc>
        <w:tc>
          <w:tcPr>
            <w:tcW w:w="1077" w:type="dxa"/>
          </w:tcPr>
          <w:p w:rsidR="0066595D" w:rsidRDefault="0066595D">
            <w:pPr>
              <w:pStyle w:val="ConsPlusNormal"/>
              <w:jc w:val="center"/>
            </w:pPr>
            <w:r>
              <w:t>6</w:t>
            </w:r>
          </w:p>
        </w:tc>
        <w:tc>
          <w:tcPr>
            <w:tcW w:w="794" w:type="dxa"/>
          </w:tcPr>
          <w:p w:rsidR="0066595D" w:rsidRDefault="0066595D">
            <w:pPr>
              <w:pStyle w:val="ConsPlusNormal"/>
              <w:jc w:val="center"/>
            </w:pPr>
            <w:r>
              <w:t>7</w:t>
            </w:r>
          </w:p>
        </w:tc>
        <w:tc>
          <w:tcPr>
            <w:tcW w:w="907" w:type="dxa"/>
          </w:tcPr>
          <w:p w:rsidR="0066595D" w:rsidRDefault="0066595D">
            <w:pPr>
              <w:pStyle w:val="ConsPlusNormal"/>
              <w:jc w:val="center"/>
            </w:pPr>
            <w:r>
              <w:t>8</w:t>
            </w:r>
          </w:p>
        </w:tc>
        <w:tc>
          <w:tcPr>
            <w:tcW w:w="794"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794"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37" w:type="dxa"/>
          </w:tcPr>
          <w:p w:rsidR="0066595D" w:rsidRDefault="0066595D">
            <w:pPr>
              <w:pStyle w:val="ConsPlusNormal"/>
              <w:jc w:val="center"/>
            </w:pPr>
            <w:r>
              <w:t>14</w:t>
            </w:r>
          </w:p>
        </w:tc>
        <w:tc>
          <w:tcPr>
            <w:tcW w:w="850" w:type="dxa"/>
            <w:tcBorders>
              <w:right w:val="nil"/>
            </w:tcBorders>
          </w:tcPr>
          <w:p w:rsidR="0066595D" w:rsidRDefault="0066595D">
            <w:pPr>
              <w:pStyle w:val="ConsPlusNormal"/>
              <w:jc w:val="center"/>
            </w:pPr>
            <w:r>
              <w:t>15</w:t>
            </w: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outlineLvl w:val="3"/>
            </w:pPr>
            <w:r>
              <w:t>III. Обязательства</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t>Расчеты с кредиторами по долговым обязательствам (030100000), всего</w:t>
            </w:r>
          </w:p>
        </w:tc>
        <w:tc>
          <w:tcPr>
            <w:tcW w:w="552" w:type="dxa"/>
            <w:tcBorders>
              <w:top w:val="nil"/>
            </w:tcBorders>
            <w:vAlign w:val="bottom"/>
          </w:tcPr>
          <w:p w:rsidR="0066595D" w:rsidRDefault="0066595D">
            <w:pPr>
              <w:pStyle w:val="ConsPlusNormal"/>
              <w:jc w:val="center"/>
            </w:pPr>
            <w:r>
              <w:t>400</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401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Кредиторская задолженность по выплатам (030200000, 020800000, 030402000, 030403000), всего</w:t>
            </w:r>
          </w:p>
        </w:tc>
        <w:tc>
          <w:tcPr>
            <w:tcW w:w="552" w:type="dxa"/>
            <w:vAlign w:val="bottom"/>
          </w:tcPr>
          <w:p w:rsidR="0066595D" w:rsidRDefault="0066595D">
            <w:pPr>
              <w:pStyle w:val="ConsPlusNormal"/>
              <w:jc w:val="center"/>
            </w:pPr>
            <w:r>
              <w:t>410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411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Расчеты по платежам в бюджеты (030300000)</w:t>
            </w:r>
          </w:p>
        </w:tc>
        <w:tc>
          <w:tcPr>
            <w:tcW w:w="552" w:type="dxa"/>
            <w:vAlign w:val="bottom"/>
          </w:tcPr>
          <w:p w:rsidR="0066595D" w:rsidRDefault="0066595D">
            <w:pPr>
              <w:pStyle w:val="ConsPlusNormal"/>
              <w:jc w:val="center"/>
            </w:pPr>
            <w:r>
              <w:t>420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Иные расчеты, всего</w:t>
            </w:r>
          </w:p>
        </w:tc>
        <w:tc>
          <w:tcPr>
            <w:tcW w:w="552" w:type="dxa"/>
            <w:vAlign w:val="bottom"/>
          </w:tcPr>
          <w:p w:rsidR="0066595D" w:rsidRDefault="0066595D">
            <w:pPr>
              <w:pStyle w:val="ConsPlusNormal"/>
              <w:jc w:val="center"/>
            </w:pPr>
            <w:r>
              <w:t>430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 xml:space="preserve">расчеты по средствам, </w:t>
            </w:r>
            <w:r>
              <w:lastRenderedPageBreak/>
              <w:t>полученным во временное распоряжение (030401000)</w:t>
            </w:r>
          </w:p>
        </w:tc>
        <w:tc>
          <w:tcPr>
            <w:tcW w:w="552" w:type="dxa"/>
            <w:vAlign w:val="bottom"/>
          </w:tcPr>
          <w:p w:rsidR="0066595D" w:rsidRDefault="0066595D">
            <w:pPr>
              <w:pStyle w:val="ConsPlusNormal"/>
              <w:jc w:val="center"/>
            </w:pPr>
            <w:r>
              <w:lastRenderedPageBreak/>
              <w:t>431</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lastRenderedPageBreak/>
              <w:t>внутриведомственные расчеты (030404000)</w:t>
            </w:r>
          </w:p>
        </w:tc>
        <w:tc>
          <w:tcPr>
            <w:tcW w:w="552" w:type="dxa"/>
            <w:vAlign w:val="bottom"/>
          </w:tcPr>
          <w:p w:rsidR="0066595D" w:rsidRDefault="0066595D">
            <w:pPr>
              <w:pStyle w:val="ConsPlusNormal"/>
              <w:jc w:val="center"/>
            </w:pPr>
            <w:r>
              <w:t>432</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расчеты с прочими кредиторами (030406000)</w:t>
            </w:r>
          </w:p>
        </w:tc>
        <w:tc>
          <w:tcPr>
            <w:tcW w:w="552" w:type="dxa"/>
            <w:vAlign w:val="bottom"/>
          </w:tcPr>
          <w:p w:rsidR="0066595D" w:rsidRDefault="0066595D">
            <w:pPr>
              <w:pStyle w:val="ConsPlusNormal"/>
              <w:jc w:val="center"/>
            </w:pPr>
            <w:r>
              <w:t>433</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расчеты по налоговым вычетам по НДС (021010000)</w:t>
            </w:r>
          </w:p>
        </w:tc>
        <w:tc>
          <w:tcPr>
            <w:tcW w:w="552" w:type="dxa"/>
            <w:vAlign w:val="bottom"/>
          </w:tcPr>
          <w:p w:rsidR="0066595D" w:rsidRDefault="0066595D">
            <w:pPr>
              <w:pStyle w:val="ConsPlusNormal"/>
              <w:jc w:val="center"/>
            </w:pPr>
            <w:r>
              <w:t>434</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Кредиторская задолженность по доходам (020500000, 020900000), всего</w:t>
            </w:r>
          </w:p>
        </w:tc>
        <w:tc>
          <w:tcPr>
            <w:tcW w:w="552" w:type="dxa"/>
            <w:vAlign w:val="bottom"/>
          </w:tcPr>
          <w:p w:rsidR="0066595D" w:rsidRDefault="0066595D">
            <w:pPr>
              <w:pStyle w:val="ConsPlusNormal"/>
              <w:jc w:val="center"/>
            </w:pPr>
            <w:r>
              <w:t>470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471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Доходы будущих периодов (040140000)</w:t>
            </w:r>
          </w:p>
        </w:tc>
        <w:tc>
          <w:tcPr>
            <w:tcW w:w="552" w:type="dxa"/>
            <w:vAlign w:val="bottom"/>
          </w:tcPr>
          <w:p w:rsidR="0066595D" w:rsidRDefault="0066595D">
            <w:pPr>
              <w:pStyle w:val="ConsPlusNormal"/>
              <w:jc w:val="center"/>
            </w:pPr>
            <w:r>
              <w:t>510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Резервы предстоящих расходов (040160000)</w:t>
            </w:r>
          </w:p>
        </w:tc>
        <w:tc>
          <w:tcPr>
            <w:tcW w:w="552" w:type="dxa"/>
            <w:vAlign w:val="bottom"/>
          </w:tcPr>
          <w:p w:rsidR="0066595D" w:rsidRDefault="0066595D">
            <w:pPr>
              <w:pStyle w:val="ConsPlusNormal"/>
              <w:jc w:val="center"/>
            </w:pPr>
            <w:r>
              <w:t>520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Итого по разделу III</w:t>
            </w:r>
          </w:p>
          <w:p w:rsidR="0066595D" w:rsidRDefault="0066595D">
            <w:pPr>
              <w:pStyle w:val="ConsPlusNormal"/>
            </w:pPr>
            <w:r>
              <w:t>(стр. 400 + стр. 410 + стр. 420 + стр. 430 + стр. 470 + стр. 510 + стр. 520)</w:t>
            </w:r>
          </w:p>
        </w:tc>
        <w:tc>
          <w:tcPr>
            <w:tcW w:w="552" w:type="dxa"/>
            <w:vAlign w:val="bottom"/>
          </w:tcPr>
          <w:p w:rsidR="0066595D" w:rsidRDefault="0066595D">
            <w:pPr>
              <w:pStyle w:val="ConsPlusNormal"/>
              <w:jc w:val="center"/>
            </w:pPr>
            <w:r>
              <w:t>550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outlineLvl w:val="3"/>
            </w:pPr>
            <w:r>
              <w:t>IV. Финансовый результат</w:t>
            </w:r>
          </w:p>
        </w:tc>
        <w:tc>
          <w:tcPr>
            <w:tcW w:w="552"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lastRenderedPageBreak/>
              <w:t>Финансовый результат (040000000) (стр. 570 + стр. 580)</w:t>
            </w:r>
          </w:p>
        </w:tc>
        <w:tc>
          <w:tcPr>
            <w:tcW w:w="552" w:type="dxa"/>
            <w:tcBorders>
              <w:top w:val="nil"/>
            </w:tcBorders>
            <w:vAlign w:val="bottom"/>
          </w:tcPr>
          <w:p w:rsidR="0066595D" w:rsidRDefault="0066595D">
            <w:pPr>
              <w:pStyle w:val="ConsPlusNormal"/>
              <w:jc w:val="center"/>
            </w:pPr>
            <w:r>
              <w:t>560</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Финансовый результат экономического субъекта</w:t>
            </w:r>
          </w:p>
        </w:tc>
        <w:tc>
          <w:tcPr>
            <w:tcW w:w="552" w:type="dxa"/>
            <w:vAlign w:val="bottom"/>
          </w:tcPr>
          <w:p w:rsidR="0066595D" w:rsidRDefault="0066595D">
            <w:pPr>
              <w:pStyle w:val="ConsPlusNormal"/>
              <w:jc w:val="center"/>
            </w:pPr>
            <w:r>
              <w:t>570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Результат по кассовым операциям бюджета (040200000)</w:t>
            </w:r>
          </w:p>
        </w:tc>
        <w:tc>
          <w:tcPr>
            <w:tcW w:w="552" w:type="dxa"/>
            <w:vAlign w:val="bottom"/>
          </w:tcPr>
          <w:p w:rsidR="0066595D" w:rsidRDefault="0066595D">
            <w:pPr>
              <w:pStyle w:val="ConsPlusNormal"/>
              <w:jc w:val="center"/>
            </w:pPr>
            <w:r>
              <w:t>580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БАЛАНС (стр. 550 + стр. 560)</w:t>
            </w:r>
          </w:p>
        </w:tc>
        <w:tc>
          <w:tcPr>
            <w:tcW w:w="552" w:type="dxa"/>
            <w:vAlign w:val="bottom"/>
          </w:tcPr>
          <w:p w:rsidR="0066595D" w:rsidRDefault="0066595D">
            <w:pPr>
              <w:pStyle w:val="ConsPlusNormal"/>
              <w:jc w:val="center"/>
            </w:pPr>
            <w:r>
              <w:t>700</w:t>
            </w:r>
          </w:p>
        </w:tc>
        <w:tc>
          <w:tcPr>
            <w:tcW w:w="1191" w:type="dxa"/>
            <w:vAlign w:val="bottom"/>
          </w:tcPr>
          <w:p w:rsidR="0066595D" w:rsidRDefault="0066595D">
            <w:pPr>
              <w:pStyle w:val="ConsPlusNormal"/>
            </w:pPr>
          </w:p>
        </w:tc>
        <w:tc>
          <w:tcPr>
            <w:tcW w:w="1531" w:type="dxa"/>
            <w:vAlign w:val="bottom"/>
          </w:tcPr>
          <w:p w:rsidR="0066595D" w:rsidRDefault="0066595D">
            <w:pPr>
              <w:pStyle w:val="ConsPlusNormal"/>
            </w:pPr>
          </w:p>
        </w:tc>
        <w:tc>
          <w:tcPr>
            <w:tcW w:w="1020" w:type="dxa"/>
            <w:vAlign w:val="bottom"/>
          </w:tcPr>
          <w:p w:rsidR="0066595D" w:rsidRDefault="0066595D">
            <w:pPr>
              <w:pStyle w:val="ConsPlusNormal"/>
            </w:pPr>
          </w:p>
        </w:tc>
        <w:tc>
          <w:tcPr>
            <w:tcW w:w="1077" w:type="dxa"/>
            <w:vAlign w:val="bottom"/>
          </w:tcPr>
          <w:p w:rsidR="0066595D" w:rsidRDefault="0066595D">
            <w:pPr>
              <w:pStyle w:val="ConsPlusNormal"/>
            </w:pPr>
          </w:p>
        </w:tc>
        <w:tc>
          <w:tcPr>
            <w:tcW w:w="794" w:type="dxa"/>
            <w:vAlign w:val="bottom"/>
          </w:tcPr>
          <w:p w:rsidR="0066595D" w:rsidRDefault="0066595D">
            <w:pPr>
              <w:pStyle w:val="ConsPlusNormal"/>
            </w:pPr>
          </w:p>
        </w:tc>
        <w:tc>
          <w:tcPr>
            <w:tcW w:w="907"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6</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66595D">
        <w:tc>
          <w:tcPr>
            <w:tcW w:w="2891" w:type="dxa"/>
            <w:vMerge w:val="restart"/>
            <w:tcBorders>
              <w:left w:val="nil"/>
            </w:tcBorders>
          </w:tcPr>
          <w:p w:rsidR="0066595D" w:rsidRDefault="0066595D">
            <w:pPr>
              <w:pStyle w:val="ConsPlusNormal"/>
              <w:jc w:val="center"/>
            </w:pPr>
            <w:r>
              <w:t>ПАССИВ</w:t>
            </w:r>
          </w:p>
        </w:tc>
        <w:tc>
          <w:tcPr>
            <w:tcW w:w="552" w:type="dxa"/>
            <w:vMerge w:val="restart"/>
          </w:tcPr>
          <w:p w:rsidR="0066595D" w:rsidRDefault="0066595D">
            <w:pPr>
              <w:pStyle w:val="ConsPlusNormal"/>
              <w:jc w:val="center"/>
            </w:pPr>
            <w:r>
              <w:t>Код строки</w:t>
            </w:r>
          </w:p>
        </w:tc>
        <w:tc>
          <w:tcPr>
            <w:tcW w:w="12077" w:type="dxa"/>
            <w:gridSpan w:val="13"/>
            <w:tcBorders>
              <w:right w:val="nil"/>
            </w:tcBorders>
          </w:tcPr>
          <w:p w:rsidR="0066595D" w:rsidRDefault="0066595D">
            <w:pPr>
              <w:pStyle w:val="ConsPlusNormal"/>
              <w:jc w:val="center"/>
            </w:pPr>
            <w:r>
              <w:t>На конец отчетного периода</w:t>
            </w:r>
          </w:p>
        </w:tc>
      </w:tr>
      <w:tr w:rsidR="0066595D">
        <w:tc>
          <w:tcPr>
            <w:tcW w:w="2891" w:type="dxa"/>
            <w:vMerge/>
            <w:tcBorders>
              <w:left w:val="nil"/>
            </w:tcBorders>
          </w:tcPr>
          <w:p w:rsidR="0066595D" w:rsidRDefault="0066595D"/>
        </w:tc>
        <w:tc>
          <w:tcPr>
            <w:tcW w:w="552" w:type="dxa"/>
            <w:vMerge/>
          </w:tcPr>
          <w:p w:rsidR="0066595D" w:rsidRDefault="0066595D"/>
        </w:tc>
        <w:tc>
          <w:tcPr>
            <w:tcW w:w="1191"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907"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94" w:type="dxa"/>
          </w:tcPr>
          <w:p w:rsidR="0066595D" w:rsidRDefault="0066595D">
            <w:pPr>
              <w:pStyle w:val="ConsPlusNormal"/>
              <w:jc w:val="center"/>
            </w:pPr>
            <w:r>
              <w:t>бюджеты городских округов</w:t>
            </w:r>
          </w:p>
        </w:tc>
        <w:tc>
          <w:tcPr>
            <w:tcW w:w="794" w:type="dxa"/>
          </w:tcPr>
          <w:p w:rsidR="0066595D" w:rsidRDefault="0066595D">
            <w:pPr>
              <w:pStyle w:val="ConsPlusNormal"/>
              <w:jc w:val="center"/>
            </w:pPr>
            <w:r>
              <w:t>бюджеты городских округов с внутригородским делением</w:t>
            </w:r>
          </w:p>
        </w:tc>
        <w:tc>
          <w:tcPr>
            <w:tcW w:w="794" w:type="dxa"/>
          </w:tcPr>
          <w:p w:rsidR="0066595D" w:rsidRDefault="0066595D">
            <w:pPr>
              <w:pStyle w:val="ConsPlusNormal"/>
              <w:jc w:val="center"/>
            </w:pPr>
            <w:r>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37"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891" w:type="dxa"/>
            <w:tcBorders>
              <w:left w:val="nil"/>
            </w:tcBorders>
          </w:tcPr>
          <w:p w:rsidR="0066595D" w:rsidRDefault="0066595D">
            <w:pPr>
              <w:pStyle w:val="ConsPlusNormal"/>
              <w:jc w:val="center"/>
            </w:pPr>
            <w:r>
              <w:lastRenderedPageBreak/>
              <w:t>1</w:t>
            </w:r>
          </w:p>
        </w:tc>
        <w:tc>
          <w:tcPr>
            <w:tcW w:w="552" w:type="dxa"/>
          </w:tcPr>
          <w:p w:rsidR="0066595D" w:rsidRDefault="0066595D">
            <w:pPr>
              <w:pStyle w:val="ConsPlusNormal"/>
              <w:jc w:val="center"/>
            </w:pPr>
            <w:r>
              <w:t>2</w:t>
            </w:r>
          </w:p>
        </w:tc>
        <w:tc>
          <w:tcPr>
            <w:tcW w:w="1191" w:type="dxa"/>
          </w:tcPr>
          <w:p w:rsidR="0066595D" w:rsidRDefault="0066595D">
            <w:pPr>
              <w:pStyle w:val="ConsPlusNormal"/>
              <w:jc w:val="center"/>
            </w:pPr>
            <w:r>
              <w:t>16</w:t>
            </w:r>
          </w:p>
        </w:tc>
        <w:tc>
          <w:tcPr>
            <w:tcW w:w="1531" w:type="dxa"/>
          </w:tcPr>
          <w:p w:rsidR="0066595D" w:rsidRDefault="0066595D">
            <w:pPr>
              <w:pStyle w:val="ConsPlusNormal"/>
              <w:jc w:val="center"/>
            </w:pPr>
            <w:r>
              <w:t>17</w:t>
            </w:r>
          </w:p>
        </w:tc>
        <w:tc>
          <w:tcPr>
            <w:tcW w:w="1020" w:type="dxa"/>
          </w:tcPr>
          <w:p w:rsidR="0066595D" w:rsidRDefault="0066595D">
            <w:pPr>
              <w:pStyle w:val="ConsPlusNormal"/>
              <w:jc w:val="center"/>
            </w:pPr>
            <w:r>
              <w:t>18</w:t>
            </w:r>
          </w:p>
        </w:tc>
        <w:tc>
          <w:tcPr>
            <w:tcW w:w="1077" w:type="dxa"/>
          </w:tcPr>
          <w:p w:rsidR="0066595D" w:rsidRDefault="0066595D">
            <w:pPr>
              <w:pStyle w:val="ConsPlusNormal"/>
              <w:jc w:val="center"/>
            </w:pPr>
            <w:r>
              <w:t>19</w:t>
            </w:r>
          </w:p>
        </w:tc>
        <w:tc>
          <w:tcPr>
            <w:tcW w:w="794" w:type="dxa"/>
          </w:tcPr>
          <w:p w:rsidR="0066595D" w:rsidRDefault="0066595D">
            <w:pPr>
              <w:pStyle w:val="ConsPlusNormal"/>
              <w:jc w:val="center"/>
            </w:pPr>
            <w:r>
              <w:t>20</w:t>
            </w:r>
          </w:p>
        </w:tc>
        <w:tc>
          <w:tcPr>
            <w:tcW w:w="907" w:type="dxa"/>
          </w:tcPr>
          <w:p w:rsidR="0066595D" w:rsidRDefault="0066595D">
            <w:pPr>
              <w:pStyle w:val="ConsPlusNormal"/>
              <w:jc w:val="center"/>
            </w:pPr>
            <w:r>
              <w:t>21</w:t>
            </w:r>
          </w:p>
        </w:tc>
        <w:tc>
          <w:tcPr>
            <w:tcW w:w="794"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794" w:type="dxa"/>
          </w:tcPr>
          <w:p w:rsidR="0066595D" w:rsidRDefault="0066595D">
            <w:pPr>
              <w:pStyle w:val="ConsPlusNormal"/>
              <w:jc w:val="center"/>
            </w:pPr>
            <w:r>
              <w:t>25</w:t>
            </w:r>
          </w:p>
        </w:tc>
        <w:tc>
          <w:tcPr>
            <w:tcW w:w="794" w:type="dxa"/>
          </w:tcPr>
          <w:p w:rsidR="0066595D" w:rsidRDefault="0066595D">
            <w:pPr>
              <w:pStyle w:val="ConsPlusNormal"/>
              <w:jc w:val="center"/>
            </w:pPr>
            <w:r>
              <w:t>26</w:t>
            </w:r>
          </w:p>
        </w:tc>
        <w:tc>
          <w:tcPr>
            <w:tcW w:w="737" w:type="dxa"/>
          </w:tcPr>
          <w:p w:rsidR="0066595D" w:rsidRDefault="0066595D">
            <w:pPr>
              <w:pStyle w:val="ConsPlusNormal"/>
              <w:jc w:val="center"/>
            </w:pPr>
            <w:r>
              <w:t>27</w:t>
            </w:r>
          </w:p>
        </w:tc>
        <w:tc>
          <w:tcPr>
            <w:tcW w:w="850" w:type="dxa"/>
            <w:tcBorders>
              <w:right w:val="nil"/>
            </w:tcBorders>
          </w:tcPr>
          <w:p w:rsidR="0066595D" w:rsidRDefault="0066595D">
            <w:pPr>
              <w:pStyle w:val="ConsPlusNormal"/>
              <w:jc w:val="center"/>
            </w:pPr>
            <w:r>
              <w:t>28</w:t>
            </w: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III. Обязательства</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t>Расчеты с кредиторами по долговым обязательствам (030100000), всего</w:t>
            </w:r>
          </w:p>
        </w:tc>
        <w:tc>
          <w:tcPr>
            <w:tcW w:w="552" w:type="dxa"/>
            <w:tcBorders>
              <w:top w:val="nil"/>
            </w:tcBorders>
            <w:vAlign w:val="bottom"/>
          </w:tcPr>
          <w:p w:rsidR="0066595D" w:rsidRDefault="0066595D">
            <w:pPr>
              <w:pStyle w:val="ConsPlusNormal"/>
              <w:jc w:val="center"/>
            </w:pPr>
            <w:r>
              <w:t>400</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долгосрочные</w:t>
            </w:r>
          </w:p>
        </w:tc>
        <w:tc>
          <w:tcPr>
            <w:tcW w:w="552" w:type="dxa"/>
            <w:tcBorders>
              <w:top w:val="nil"/>
            </w:tcBorders>
            <w:vAlign w:val="bottom"/>
          </w:tcPr>
          <w:p w:rsidR="0066595D" w:rsidRDefault="0066595D">
            <w:pPr>
              <w:pStyle w:val="ConsPlusNormal"/>
              <w:jc w:val="center"/>
            </w:pPr>
            <w:r>
              <w:t>401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Кредиторская задолженность по выплатам (030200000, 020800000, 030402000, 030403000), всего</w:t>
            </w:r>
          </w:p>
        </w:tc>
        <w:tc>
          <w:tcPr>
            <w:tcW w:w="552" w:type="dxa"/>
            <w:vAlign w:val="bottom"/>
          </w:tcPr>
          <w:p w:rsidR="0066595D" w:rsidRDefault="0066595D">
            <w:pPr>
              <w:pStyle w:val="ConsPlusNormal"/>
              <w:jc w:val="center"/>
            </w:pPr>
            <w:r>
              <w:t>410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411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Расчеты по платежам в бюджеты (030300000)</w:t>
            </w:r>
          </w:p>
        </w:tc>
        <w:tc>
          <w:tcPr>
            <w:tcW w:w="552" w:type="dxa"/>
            <w:vAlign w:val="bottom"/>
          </w:tcPr>
          <w:p w:rsidR="0066595D" w:rsidRDefault="0066595D">
            <w:pPr>
              <w:pStyle w:val="ConsPlusNormal"/>
              <w:jc w:val="center"/>
            </w:pPr>
            <w:r>
              <w:t>420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Иные расчеты, всего</w:t>
            </w:r>
          </w:p>
        </w:tc>
        <w:tc>
          <w:tcPr>
            <w:tcW w:w="552" w:type="dxa"/>
            <w:vAlign w:val="bottom"/>
          </w:tcPr>
          <w:p w:rsidR="0066595D" w:rsidRDefault="0066595D">
            <w:pPr>
              <w:pStyle w:val="ConsPlusNormal"/>
              <w:jc w:val="center"/>
            </w:pPr>
            <w:r>
              <w:t>430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расчеты по средствам, полученным во временное распоряжение (030401000)</w:t>
            </w:r>
          </w:p>
        </w:tc>
        <w:tc>
          <w:tcPr>
            <w:tcW w:w="552" w:type="dxa"/>
            <w:vAlign w:val="bottom"/>
          </w:tcPr>
          <w:p w:rsidR="0066595D" w:rsidRDefault="0066595D">
            <w:pPr>
              <w:pStyle w:val="ConsPlusNormal"/>
              <w:jc w:val="center"/>
            </w:pPr>
            <w:r>
              <w:t>431</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внутриведомственные расчеты (030404000)</w:t>
            </w:r>
          </w:p>
        </w:tc>
        <w:tc>
          <w:tcPr>
            <w:tcW w:w="552" w:type="dxa"/>
            <w:vAlign w:val="bottom"/>
          </w:tcPr>
          <w:p w:rsidR="0066595D" w:rsidRDefault="0066595D">
            <w:pPr>
              <w:pStyle w:val="ConsPlusNormal"/>
              <w:jc w:val="center"/>
            </w:pPr>
            <w:r>
              <w:t>432</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t xml:space="preserve">расчеты с прочими </w:t>
            </w:r>
            <w:r>
              <w:lastRenderedPageBreak/>
              <w:t>кредиторами (030406000)</w:t>
            </w:r>
          </w:p>
        </w:tc>
        <w:tc>
          <w:tcPr>
            <w:tcW w:w="552" w:type="dxa"/>
            <w:vAlign w:val="bottom"/>
          </w:tcPr>
          <w:p w:rsidR="0066595D" w:rsidRDefault="0066595D">
            <w:pPr>
              <w:pStyle w:val="ConsPlusNormal"/>
              <w:jc w:val="center"/>
            </w:pPr>
            <w:r>
              <w:lastRenderedPageBreak/>
              <w:t>433</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ind w:left="283"/>
            </w:pPr>
            <w:r>
              <w:lastRenderedPageBreak/>
              <w:t>расчеты по налоговым вычетам по НДС (021010000)</w:t>
            </w:r>
          </w:p>
        </w:tc>
        <w:tc>
          <w:tcPr>
            <w:tcW w:w="552" w:type="dxa"/>
            <w:vAlign w:val="bottom"/>
          </w:tcPr>
          <w:p w:rsidR="0066595D" w:rsidRDefault="0066595D">
            <w:pPr>
              <w:pStyle w:val="ConsPlusNormal"/>
              <w:jc w:val="center"/>
            </w:pPr>
            <w:r>
              <w:t>434</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Кредиторская задолженность по доходам (020500000, 020900000), всего</w:t>
            </w:r>
          </w:p>
        </w:tc>
        <w:tc>
          <w:tcPr>
            <w:tcW w:w="552" w:type="dxa"/>
            <w:vAlign w:val="bottom"/>
          </w:tcPr>
          <w:p w:rsidR="0066595D" w:rsidRDefault="0066595D">
            <w:pPr>
              <w:pStyle w:val="ConsPlusNormal"/>
              <w:jc w:val="center"/>
            </w:pPr>
            <w:r>
              <w:t>470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ind w:left="283"/>
            </w:pPr>
            <w:r>
              <w:t>из них:</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ind w:left="283"/>
            </w:pPr>
            <w:r>
              <w:t>долгосрочная</w:t>
            </w:r>
          </w:p>
        </w:tc>
        <w:tc>
          <w:tcPr>
            <w:tcW w:w="552" w:type="dxa"/>
            <w:tcBorders>
              <w:top w:val="nil"/>
            </w:tcBorders>
            <w:vAlign w:val="bottom"/>
          </w:tcPr>
          <w:p w:rsidR="0066595D" w:rsidRDefault="0066595D">
            <w:pPr>
              <w:pStyle w:val="ConsPlusNormal"/>
              <w:jc w:val="center"/>
            </w:pPr>
            <w:r>
              <w:t>471</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Доходы будущих периодов (040140000)</w:t>
            </w:r>
          </w:p>
        </w:tc>
        <w:tc>
          <w:tcPr>
            <w:tcW w:w="552" w:type="dxa"/>
            <w:vAlign w:val="bottom"/>
          </w:tcPr>
          <w:p w:rsidR="0066595D" w:rsidRDefault="0066595D">
            <w:pPr>
              <w:pStyle w:val="ConsPlusNormal"/>
              <w:jc w:val="center"/>
            </w:pPr>
            <w:r>
              <w:t>510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Резервы предстоящих расходов (040160000)</w:t>
            </w:r>
          </w:p>
        </w:tc>
        <w:tc>
          <w:tcPr>
            <w:tcW w:w="552" w:type="dxa"/>
            <w:vAlign w:val="bottom"/>
          </w:tcPr>
          <w:p w:rsidR="0066595D" w:rsidRDefault="0066595D">
            <w:pPr>
              <w:pStyle w:val="ConsPlusNormal"/>
              <w:jc w:val="center"/>
            </w:pPr>
            <w:r>
              <w:t>520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Итого по разделу III</w:t>
            </w:r>
          </w:p>
          <w:p w:rsidR="0066595D" w:rsidRDefault="0066595D">
            <w:pPr>
              <w:pStyle w:val="ConsPlusNormal"/>
            </w:pPr>
            <w:r>
              <w:t>(стр. 400 + стр. 410 + стр. 420 + стр. 430 + стр. 470 + стр. 510 + стр. 520)</w:t>
            </w:r>
          </w:p>
        </w:tc>
        <w:tc>
          <w:tcPr>
            <w:tcW w:w="552" w:type="dxa"/>
            <w:vAlign w:val="bottom"/>
          </w:tcPr>
          <w:p w:rsidR="0066595D" w:rsidRDefault="0066595D">
            <w:pPr>
              <w:pStyle w:val="ConsPlusNormal"/>
              <w:jc w:val="center"/>
            </w:pPr>
            <w:r>
              <w:t>550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891" w:type="dxa"/>
            <w:tcBorders>
              <w:left w:val="nil"/>
              <w:bottom w:val="nil"/>
            </w:tcBorders>
          </w:tcPr>
          <w:p w:rsidR="0066595D" w:rsidRDefault="0066595D">
            <w:pPr>
              <w:pStyle w:val="ConsPlusNormal"/>
              <w:jc w:val="center"/>
            </w:pPr>
            <w:r>
              <w:t>IV. Финансовый результат</w:t>
            </w:r>
          </w:p>
        </w:tc>
        <w:tc>
          <w:tcPr>
            <w:tcW w:w="552" w:type="dxa"/>
            <w:tcBorders>
              <w:bottom w:val="nil"/>
            </w:tcBorders>
            <w:vAlign w:val="bottom"/>
          </w:tcPr>
          <w:p w:rsidR="0066595D" w:rsidRDefault="0066595D">
            <w:pPr>
              <w:pStyle w:val="ConsPlusNormal"/>
            </w:pPr>
          </w:p>
        </w:tc>
        <w:tc>
          <w:tcPr>
            <w:tcW w:w="1191"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891" w:type="dxa"/>
            <w:tcBorders>
              <w:top w:val="nil"/>
              <w:left w:val="nil"/>
            </w:tcBorders>
          </w:tcPr>
          <w:p w:rsidR="0066595D" w:rsidRDefault="0066595D">
            <w:pPr>
              <w:pStyle w:val="ConsPlusNormal"/>
            </w:pPr>
            <w:r>
              <w:t>Финансовый результат (040000000) (стр. 570 + стр. 580)</w:t>
            </w:r>
          </w:p>
        </w:tc>
        <w:tc>
          <w:tcPr>
            <w:tcW w:w="552" w:type="dxa"/>
            <w:tcBorders>
              <w:top w:val="nil"/>
            </w:tcBorders>
            <w:vAlign w:val="bottom"/>
          </w:tcPr>
          <w:p w:rsidR="0066595D" w:rsidRDefault="0066595D">
            <w:pPr>
              <w:pStyle w:val="ConsPlusNormal"/>
              <w:jc w:val="center"/>
            </w:pPr>
            <w:r>
              <w:t>560</w:t>
            </w:r>
          </w:p>
        </w:tc>
        <w:tc>
          <w:tcPr>
            <w:tcW w:w="1191"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Финансовый результат экономического субъекта</w:t>
            </w:r>
          </w:p>
        </w:tc>
        <w:tc>
          <w:tcPr>
            <w:tcW w:w="552" w:type="dxa"/>
            <w:vAlign w:val="bottom"/>
          </w:tcPr>
          <w:p w:rsidR="0066595D" w:rsidRDefault="0066595D">
            <w:pPr>
              <w:pStyle w:val="ConsPlusNormal"/>
              <w:jc w:val="center"/>
            </w:pPr>
            <w:r>
              <w:t>570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t xml:space="preserve">Результат по кассовым </w:t>
            </w:r>
            <w:r>
              <w:lastRenderedPageBreak/>
              <w:t>операциям бюджета (040200000)</w:t>
            </w:r>
          </w:p>
        </w:tc>
        <w:tc>
          <w:tcPr>
            <w:tcW w:w="552" w:type="dxa"/>
            <w:vAlign w:val="bottom"/>
          </w:tcPr>
          <w:p w:rsidR="0066595D" w:rsidRDefault="0066595D">
            <w:pPr>
              <w:pStyle w:val="ConsPlusNormal"/>
              <w:jc w:val="center"/>
            </w:pPr>
            <w:r>
              <w:lastRenderedPageBreak/>
              <w:t>580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891" w:type="dxa"/>
            <w:tcBorders>
              <w:left w:val="nil"/>
            </w:tcBorders>
          </w:tcPr>
          <w:p w:rsidR="0066595D" w:rsidRDefault="0066595D">
            <w:pPr>
              <w:pStyle w:val="ConsPlusNormal"/>
            </w:pPr>
            <w:r>
              <w:lastRenderedPageBreak/>
              <w:t>БАЛАНС (стр. 550 + стр. 560)</w:t>
            </w:r>
          </w:p>
        </w:tc>
        <w:tc>
          <w:tcPr>
            <w:tcW w:w="552" w:type="dxa"/>
            <w:vAlign w:val="bottom"/>
          </w:tcPr>
          <w:p w:rsidR="0066595D" w:rsidRDefault="0066595D">
            <w:pPr>
              <w:pStyle w:val="ConsPlusNormal"/>
              <w:jc w:val="center"/>
            </w:pPr>
            <w:r>
              <w:t>700</w:t>
            </w:r>
          </w:p>
        </w:tc>
        <w:tc>
          <w:tcPr>
            <w:tcW w:w="1191" w:type="dxa"/>
          </w:tcPr>
          <w:p w:rsidR="0066595D" w:rsidRDefault="0066595D">
            <w:pPr>
              <w:pStyle w:val="ConsPlusNormal"/>
            </w:pPr>
          </w:p>
        </w:tc>
        <w:tc>
          <w:tcPr>
            <w:tcW w:w="1531" w:type="dxa"/>
          </w:tcPr>
          <w:p w:rsidR="0066595D" w:rsidRDefault="0066595D">
            <w:pPr>
              <w:pStyle w:val="ConsPlusNormal"/>
            </w:pPr>
          </w:p>
        </w:tc>
        <w:tc>
          <w:tcPr>
            <w:tcW w:w="1020" w:type="dxa"/>
          </w:tcPr>
          <w:p w:rsidR="0066595D" w:rsidRDefault="0066595D">
            <w:pPr>
              <w:pStyle w:val="ConsPlusNormal"/>
            </w:pPr>
          </w:p>
        </w:tc>
        <w:tc>
          <w:tcPr>
            <w:tcW w:w="1077" w:type="dxa"/>
          </w:tcPr>
          <w:p w:rsidR="0066595D" w:rsidRDefault="0066595D">
            <w:pPr>
              <w:pStyle w:val="ConsPlusNormal"/>
            </w:pPr>
          </w:p>
        </w:tc>
        <w:tc>
          <w:tcPr>
            <w:tcW w:w="794"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&lt;*&gt; Данные по этим строкам в валюту баланса не входят.</w:t>
      </w:r>
    </w:p>
    <w:p w:rsidR="0066595D" w:rsidRDefault="0066595D">
      <w:pPr>
        <w:pStyle w:val="ConsPlusNonformat"/>
        <w:jc w:val="both"/>
      </w:pPr>
      <w:r>
        <w:t xml:space="preserve">    &lt;**&gt;  Данные  по  этим  строкам приводятся с учетом амортизации и (или)</w:t>
      </w:r>
    </w:p>
    <w:p w:rsidR="0066595D" w:rsidRDefault="0066595D">
      <w:pPr>
        <w:pStyle w:val="ConsPlusNonformat"/>
        <w:jc w:val="both"/>
      </w:pPr>
      <w:r>
        <w:t>обесценения нефинансовых активов, раскрываемого в Пояснительной записке.</w:t>
      </w:r>
    </w:p>
    <w:p w:rsidR="0066595D" w:rsidRDefault="0066595D">
      <w:pPr>
        <w:pStyle w:val="ConsPlusNonformat"/>
        <w:jc w:val="both"/>
      </w:pPr>
    </w:p>
    <w:p w:rsidR="0066595D" w:rsidRDefault="0066595D">
      <w:pPr>
        <w:pStyle w:val="ConsPlusNonformat"/>
        <w:jc w:val="both"/>
      </w:pPr>
      <w:r>
        <w:t xml:space="preserve">                                                         Форма 0503320 с. 7</w:t>
      </w:r>
    </w:p>
    <w:p w:rsidR="0066595D" w:rsidRDefault="0066595D">
      <w:pPr>
        <w:pStyle w:val="ConsPlusNonformat"/>
        <w:jc w:val="both"/>
      </w:pPr>
    </w:p>
    <w:p w:rsidR="0066595D" w:rsidRDefault="0066595D">
      <w:pPr>
        <w:pStyle w:val="ConsPlusNonformat"/>
        <w:jc w:val="both"/>
      </w:pPr>
      <w:r>
        <w:t xml:space="preserve">                                  СПРАВКА</w:t>
      </w:r>
    </w:p>
    <w:p w:rsidR="0066595D" w:rsidRDefault="0066595D">
      <w:pPr>
        <w:pStyle w:val="ConsPlusNonformat"/>
        <w:jc w:val="both"/>
      </w:pPr>
      <w:r>
        <w:t xml:space="preserve">         О НАЛИЧИИ ИМУЩЕСТВА И ОБЯЗАТЕЛЬСТВ НА ЗАБАЛАНСОВЫХ СЧЕТАХ</w:t>
      </w:r>
    </w:p>
    <w:p w:rsidR="0066595D" w:rsidRDefault="0066595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66595D">
        <w:tc>
          <w:tcPr>
            <w:tcW w:w="907" w:type="dxa"/>
            <w:vMerge w:val="restart"/>
            <w:tcBorders>
              <w:left w:val="nil"/>
            </w:tcBorders>
          </w:tcPr>
          <w:p w:rsidR="0066595D" w:rsidRDefault="0066595D">
            <w:pPr>
              <w:pStyle w:val="ConsPlusNormal"/>
              <w:jc w:val="center"/>
            </w:pPr>
            <w:r>
              <w:t>Номер забалансового счета</w:t>
            </w:r>
          </w:p>
        </w:tc>
        <w:tc>
          <w:tcPr>
            <w:tcW w:w="2268" w:type="dxa"/>
            <w:vMerge w:val="restart"/>
          </w:tcPr>
          <w:p w:rsidR="0066595D" w:rsidRDefault="0066595D">
            <w:pPr>
              <w:pStyle w:val="ConsPlusNormal"/>
              <w:jc w:val="center"/>
            </w:pPr>
            <w:r>
              <w:t>АКТИВ</w:t>
            </w:r>
          </w:p>
        </w:tc>
        <w:tc>
          <w:tcPr>
            <w:tcW w:w="624" w:type="dxa"/>
            <w:vMerge w:val="restart"/>
          </w:tcPr>
          <w:p w:rsidR="0066595D" w:rsidRDefault="0066595D">
            <w:pPr>
              <w:pStyle w:val="ConsPlusNormal"/>
              <w:jc w:val="center"/>
            </w:pPr>
            <w:r>
              <w:t>Код строки</w:t>
            </w:r>
          </w:p>
        </w:tc>
        <w:tc>
          <w:tcPr>
            <w:tcW w:w="11282" w:type="dxa"/>
            <w:gridSpan w:val="11"/>
            <w:tcBorders>
              <w:right w:val="nil"/>
            </w:tcBorders>
          </w:tcPr>
          <w:p w:rsidR="0066595D" w:rsidRDefault="0066595D">
            <w:pPr>
              <w:pStyle w:val="ConsPlusNormal"/>
              <w:jc w:val="center"/>
            </w:pPr>
            <w:r>
              <w:t>На начало года</w:t>
            </w:r>
          </w:p>
        </w:tc>
      </w:tr>
      <w:tr w:rsidR="0066595D">
        <w:tc>
          <w:tcPr>
            <w:tcW w:w="907" w:type="dxa"/>
            <w:vMerge/>
            <w:tcBorders>
              <w:left w:val="nil"/>
            </w:tcBorders>
          </w:tcPr>
          <w:p w:rsidR="0066595D" w:rsidRDefault="0066595D"/>
        </w:tc>
        <w:tc>
          <w:tcPr>
            <w:tcW w:w="2268" w:type="dxa"/>
            <w:vMerge/>
          </w:tcPr>
          <w:p w:rsidR="0066595D" w:rsidRDefault="0066595D"/>
        </w:tc>
        <w:tc>
          <w:tcPr>
            <w:tcW w:w="624" w:type="dxa"/>
            <w:vMerge/>
          </w:tcPr>
          <w:p w:rsidR="0066595D" w:rsidRDefault="0066595D"/>
        </w:tc>
        <w:tc>
          <w:tcPr>
            <w:tcW w:w="1417"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t>консолидированный бюджет субъекта Российской Федерации</w:t>
            </w:r>
          </w:p>
        </w:tc>
        <w:tc>
          <w:tcPr>
            <w:tcW w:w="102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964" w:type="dxa"/>
          </w:tcPr>
          <w:p w:rsidR="0066595D" w:rsidRDefault="0066595D">
            <w:pPr>
              <w:pStyle w:val="ConsPlusNormal"/>
              <w:jc w:val="center"/>
            </w:pPr>
            <w:r>
              <w:t>бюджеты городских округов</w:t>
            </w:r>
          </w:p>
        </w:tc>
        <w:tc>
          <w:tcPr>
            <w:tcW w:w="1134" w:type="dxa"/>
          </w:tcPr>
          <w:p w:rsidR="0066595D" w:rsidRDefault="0066595D">
            <w:pPr>
              <w:pStyle w:val="ConsPlusNormal"/>
              <w:jc w:val="center"/>
            </w:pPr>
            <w:r>
              <w:t>бюджеты городских округов с внутригородским делением</w:t>
            </w:r>
          </w:p>
        </w:tc>
        <w:tc>
          <w:tcPr>
            <w:tcW w:w="964" w:type="dxa"/>
          </w:tcPr>
          <w:p w:rsidR="0066595D" w:rsidRDefault="0066595D">
            <w:pPr>
              <w:pStyle w:val="ConsPlusNormal"/>
              <w:jc w:val="center"/>
            </w:pPr>
            <w:r>
              <w:t>бюджеты внутригородских районов</w:t>
            </w:r>
          </w:p>
        </w:tc>
        <w:tc>
          <w:tcPr>
            <w:tcW w:w="850"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94" w:type="dxa"/>
          </w:tcPr>
          <w:p w:rsidR="0066595D" w:rsidRDefault="0066595D">
            <w:pPr>
              <w:pStyle w:val="ConsPlusNormal"/>
              <w:jc w:val="center"/>
            </w:pPr>
            <w:r>
              <w:t>бюджеты сельских поселений</w:t>
            </w:r>
          </w:p>
        </w:tc>
        <w:tc>
          <w:tcPr>
            <w:tcW w:w="1134"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907" w:type="dxa"/>
            <w:tcBorders>
              <w:left w:val="nil"/>
            </w:tcBorders>
          </w:tcPr>
          <w:p w:rsidR="0066595D" w:rsidRDefault="0066595D">
            <w:pPr>
              <w:pStyle w:val="ConsPlusNormal"/>
              <w:jc w:val="center"/>
            </w:pPr>
            <w:r>
              <w:t>1</w:t>
            </w:r>
          </w:p>
        </w:tc>
        <w:tc>
          <w:tcPr>
            <w:tcW w:w="2268" w:type="dxa"/>
          </w:tcPr>
          <w:p w:rsidR="0066595D" w:rsidRDefault="0066595D">
            <w:pPr>
              <w:pStyle w:val="ConsPlusNormal"/>
              <w:jc w:val="center"/>
            </w:pPr>
            <w:r>
              <w:t>2</w:t>
            </w:r>
          </w:p>
        </w:tc>
        <w:tc>
          <w:tcPr>
            <w:tcW w:w="624"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964"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964"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1134" w:type="dxa"/>
            <w:tcBorders>
              <w:right w:val="nil"/>
            </w:tcBorders>
          </w:tcPr>
          <w:p w:rsidR="0066595D" w:rsidRDefault="0066595D">
            <w:pPr>
              <w:pStyle w:val="ConsPlusNormal"/>
              <w:jc w:val="center"/>
            </w:pPr>
            <w:r>
              <w:t>14</w:t>
            </w: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01</w:t>
            </w:r>
          </w:p>
        </w:tc>
        <w:tc>
          <w:tcPr>
            <w:tcW w:w="2268" w:type="dxa"/>
          </w:tcPr>
          <w:p w:rsidR="0066595D" w:rsidRDefault="0066595D">
            <w:pPr>
              <w:pStyle w:val="ConsPlusNormal"/>
            </w:pPr>
            <w:r>
              <w:t>Имущество, полученное в пользование</w:t>
            </w:r>
          </w:p>
        </w:tc>
        <w:tc>
          <w:tcPr>
            <w:tcW w:w="624" w:type="dxa"/>
            <w:vAlign w:val="bottom"/>
          </w:tcPr>
          <w:p w:rsidR="0066595D" w:rsidRDefault="0066595D">
            <w:pPr>
              <w:pStyle w:val="ConsPlusNormal"/>
              <w:jc w:val="center"/>
            </w:pPr>
            <w:r>
              <w:t>010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lastRenderedPageBreak/>
              <w:t>02</w:t>
            </w:r>
          </w:p>
        </w:tc>
        <w:tc>
          <w:tcPr>
            <w:tcW w:w="2268" w:type="dxa"/>
          </w:tcPr>
          <w:p w:rsidR="0066595D" w:rsidRDefault="0066595D">
            <w:pPr>
              <w:pStyle w:val="ConsPlusNormal"/>
            </w:pPr>
            <w:r>
              <w:t>Материальные ценности на хранении</w:t>
            </w:r>
          </w:p>
        </w:tc>
        <w:tc>
          <w:tcPr>
            <w:tcW w:w="624" w:type="dxa"/>
            <w:vAlign w:val="bottom"/>
          </w:tcPr>
          <w:p w:rsidR="0066595D" w:rsidRDefault="0066595D">
            <w:pPr>
              <w:pStyle w:val="ConsPlusNormal"/>
              <w:jc w:val="center"/>
            </w:pPr>
            <w:r>
              <w:t>020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03</w:t>
            </w:r>
          </w:p>
        </w:tc>
        <w:tc>
          <w:tcPr>
            <w:tcW w:w="2268" w:type="dxa"/>
          </w:tcPr>
          <w:p w:rsidR="0066595D" w:rsidRDefault="0066595D">
            <w:pPr>
              <w:pStyle w:val="ConsPlusNormal"/>
            </w:pPr>
            <w:r>
              <w:t>Бланки строгой отчетности</w:t>
            </w:r>
          </w:p>
        </w:tc>
        <w:tc>
          <w:tcPr>
            <w:tcW w:w="624" w:type="dxa"/>
            <w:vAlign w:val="bottom"/>
          </w:tcPr>
          <w:p w:rsidR="0066595D" w:rsidRDefault="0066595D">
            <w:pPr>
              <w:pStyle w:val="ConsPlusNormal"/>
              <w:jc w:val="center"/>
            </w:pPr>
            <w:r>
              <w:t>030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tcBorders>
              <w:bottom w:val="nil"/>
            </w:tcBorders>
            <w:vAlign w:val="bottom"/>
          </w:tcPr>
          <w:p w:rsidR="0066595D" w:rsidRDefault="0066595D">
            <w:pPr>
              <w:pStyle w:val="ConsPlusNormal"/>
              <w:jc w:val="center"/>
            </w:pPr>
            <w:r>
              <w:t>04</w:t>
            </w:r>
          </w:p>
        </w:tc>
        <w:tc>
          <w:tcPr>
            <w:tcW w:w="2268" w:type="dxa"/>
          </w:tcPr>
          <w:p w:rsidR="0066595D" w:rsidRDefault="0066595D">
            <w:pPr>
              <w:pStyle w:val="ConsPlusNormal"/>
            </w:pPr>
            <w:r>
              <w:t>Задолженность неплатежеспособных дебиторов, всего</w:t>
            </w:r>
          </w:p>
        </w:tc>
        <w:tc>
          <w:tcPr>
            <w:tcW w:w="624" w:type="dxa"/>
            <w:vAlign w:val="bottom"/>
          </w:tcPr>
          <w:p w:rsidR="0066595D" w:rsidRDefault="0066595D">
            <w:pPr>
              <w:pStyle w:val="ConsPlusNormal"/>
              <w:jc w:val="center"/>
            </w:pPr>
            <w:r>
              <w:t>040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tcBorders>
              <w:top w:val="nil"/>
              <w:bottom w:val="nil"/>
            </w:tcBorders>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tcBorders>
              <w:top w:val="nil"/>
            </w:tcBorders>
          </w:tcPr>
          <w:p w:rsidR="0066595D" w:rsidRDefault="0066595D">
            <w:pPr>
              <w:pStyle w:val="ConsPlusNormal"/>
            </w:pPr>
          </w:p>
        </w:tc>
        <w:tc>
          <w:tcPr>
            <w:tcW w:w="2268" w:type="dxa"/>
            <w:tcBorders>
              <w:top w:val="nil"/>
            </w:tcBorders>
          </w:tcPr>
          <w:p w:rsidR="0066595D" w:rsidRDefault="0066595D">
            <w:pPr>
              <w:pStyle w:val="ConsPlusNormal"/>
            </w:pPr>
          </w:p>
        </w:tc>
        <w:tc>
          <w:tcPr>
            <w:tcW w:w="624" w:type="dxa"/>
            <w:tcBorders>
              <w:top w:val="nil"/>
            </w:tcBorders>
            <w:vAlign w:val="bottom"/>
          </w:tcPr>
          <w:p w:rsidR="0066595D" w:rsidRDefault="0066595D">
            <w:pPr>
              <w:pStyle w:val="ConsPlusNormal"/>
            </w:pPr>
          </w:p>
        </w:tc>
        <w:tc>
          <w:tcPr>
            <w:tcW w:w="1417"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05</w:t>
            </w:r>
          </w:p>
        </w:tc>
        <w:tc>
          <w:tcPr>
            <w:tcW w:w="2268" w:type="dxa"/>
          </w:tcPr>
          <w:p w:rsidR="0066595D" w:rsidRDefault="0066595D">
            <w:pPr>
              <w:pStyle w:val="ConsPlusNormal"/>
            </w:pPr>
            <w:r>
              <w:t>Материальные ценности, оплаченные по централизованному снабжению</w:t>
            </w:r>
          </w:p>
        </w:tc>
        <w:tc>
          <w:tcPr>
            <w:tcW w:w="624" w:type="dxa"/>
            <w:vAlign w:val="bottom"/>
          </w:tcPr>
          <w:p w:rsidR="0066595D" w:rsidRDefault="0066595D">
            <w:pPr>
              <w:pStyle w:val="ConsPlusNormal"/>
              <w:jc w:val="center"/>
            </w:pPr>
            <w:r>
              <w:t>050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06</w:t>
            </w:r>
          </w:p>
        </w:tc>
        <w:tc>
          <w:tcPr>
            <w:tcW w:w="2268" w:type="dxa"/>
          </w:tcPr>
          <w:p w:rsidR="0066595D" w:rsidRDefault="0066595D">
            <w:pPr>
              <w:pStyle w:val="ConsPlusNormal"/>
            </w:pPr>
            <w:r>
              <w:t>Задолженность учащихся и студентов за невозвращенные материальные ценности</w:t>
            </w:r>
          </w:p>
        </w:tc>
        <w:tc>
          <w:tcPr>
            <w:tcW w:w="624" w:type="dxa"/>
            <w:vAlign w:val="bottom"/>
          </w:tcPr>
          <w:p w:rsidR="0066595D" w:rsidRDefault="0066595D">
            <w:pPr>
              <w:pStyle w:val="ConsPlusNormal"/>
              <w:jc w:val="center"/>
            </w:pPr>
            <w:r>
              <w:t>060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07</w:t>
            </w:r>
          </w:p>
        </w:tc>
        <w:tc>
          <w:tcPr>
            <w:tcW w:w="2268" w:type="dxa"/>
          </w:tcPr>
          <w:p w:rsidR="0066595D" w:rsidRDefault="0066595D">
            <w:pPr>
              <w:pStyle w:val="ConsPlusNormal"/>
            </w:pPr>
            <w:r>
              <w:t>Награды, призы, кубки и ценные подарки, сувениры</w:t>
            </w:r>
          </w:p>
        </w:tc>
        <w:tc>
          <w:tcPr>
            <w:tcW w:w="624" w:type="dxa"/>
            <w:vAlign w:val="bottom"/>
          </w:tcPr>
          <w:p w:rsidR="0066595D" w:rsidRDefault="0066595D">
            <w:pPr>
              <w:pStyle w:val="ConsPlusNormal"/>
              <w:jc w:val="center"/>
            </w:pPr>
            <w:r>
              <w:t>070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08</w:t>
            </w:r>
          </w:p>
        </w:tc>
        <w:tc>
          <w:tcPr>
            <w:tcW w:w="2268" w:type="dxa"/>
          </w:tcPr>
          <w:p w:rsidR="0066595D" w:rsidRDefault="0066595D">
            <w:pPr>
              <w:pStyle w:val="ConsPlusNormal"/>
            </w:pPr>
            <w:r>
              <w:t>Путевки неоплаченные</w:t>
            </w:r>
          </w:p>
        </w:tc>
        <w:tc>
          <w:tcPr>
            <w:tcW w:w="624" w:type="dxa"/>
            <w:vAlign w:val="bottom"/>
          </w:tcPr>
          <w:p w:rsidR="0066595D" w:rsidRDefault="0066595D">
            <w:pPr>
              <w:pStyle w:val="ConsPlusNormal"/>
              <w:jc w:val="center"/>
            </w:pPr>
            <w:r>
              <w:t>080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09</w:t>
            </w:r>
          </w:p>
        </w:tc>
        <w:tc>
          <w:tcPr>
            <w:tcW w:w="2268" w:type="dxa"/>
          </w:tcPr>
          <w:p w:rsidR="0066595D" w:rsidRDefault="0066595D">
            <w:pPr>
              <w:pStyle w:val="ConsPlusNormal"/>
            </w:pPr>
            <w:r>
              <w:t xml:space="preserve">Запасные части к транспортным </w:t>
            </w:r>
            <w:r>
              <w:lastRenderedPageBreak/>
              <w:t>средствам, выданные взамен изношенных</w:t>
            </w:r>
          </w:p>
        </w:tc>
        <w:tc>
          <w:tcPr>
            <w:tcW w:w="624" w:type="dxa"/>
            <w:vAlign w:val="bottom"/>
          </w:tcPr>
          <w:p w:rsidR="0066595D" w:rsidRDefault="0066595D">
            <w:pPr>
              <w:pStyle w:val="ConsPlusNormal"/>
              <w:jc w:val="center"/>
            </w:pPr>
            <w:r>
              <w:lastRenderedPageBreak/>
              <w:t>090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tcBorders>
              <w:bottom w:val="nil"/>
            </w:tcBorders>
            <w:vAlign w:val="bottom"/>
          </w:tcPr>
          <w:p w:rsidR="0066595D" w:rsidRDefault="0066595D">
            <w:pPr>
              <w:pStyle w:val="ConsPlusNormal"/>
              <w:jc w:val="center"/>
            </w:pPr>
            <w:r>
              <w:lastRenderedPageBreak/>
              <w:t>10</w:t>
            </w:r>
          </w:p>
        </w:tc>
        <w:tc>
          <w:tcPr>
            <w:tcW w:w="2268" w:type="dxa"/>
          </w:tcPr>
          <w:p w:rsidR="0066595D" w:rsidRDefault="0066595D">
            <w:pPr>
              <w:pStyle w:val="ConsPlusNormal"/>
            </w:pPr>
            <w:r>
              <w:t>Обеспечение исполнения обязательств, всего</w:t>
            </w:r>
          </w:p>
        </w:tc>
        <w:tc>
          <w:tcPr>
            <w:tcW w:w="624" w:type="dxa"/>
            <w:vAlign w:val="bottom"/>
          </w:tcPr>
          <w:p w:rsidR="0066595D" w:rsidRDefault="0066595D">
            <w:pPr>
              <w:pStyle w:val="ConsPlusNormal"/>
              <w:jc w:val="center"/>
            </w:pPr>
            <w:r>
              <w:t>100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vMerge w:val="restart"/>
            <w:tcBorders>
              <w:top w:val="nil"/>
            </w:tcBorders>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vMerge/>
            <w:tcBorders>
              <w:top w:val="nil"/>
            </w:tcBorders>
          </w:tcPr>
          <w:p w:rsidR="0066595D" w:rsidRDefault="0066595D"/>
        </w:tc>
        <w:tc>
          <w:tcPr>
            <w:tcW w:w="2268" w:type="dxa"/>
            <w:tcBorders>
              <w:top w:val="nil"/>
            </w:tcBorders>
          </w:tcPr>
          <w:p w:rsidR="0066595D" w:rsidRDefault="0066595D">
            <w:pPr>
              <w:pStyle w:val="ConsPlusNormal"/>
              <w:ind w:left="283"/>
            </w:pPr>
            <w:r>
              <w:t>задаток</w:t>
            </w:r>
          </w:p>
        </w:tc>
        <w:tc>
          <w:tcPr>
            <w:tcW w:w="624" w:type="dxa"/>
            <w:tcBorders>
              <w:top w:val="nil"/>
            </w:tcBorders>
            <w:vAlign w:val="bottom"/>
          </w:tcPr>
          <w:p w:rsidR="0066595D" w:rsidRDefault="0066595D">
            <w:pPr>
              <w:pStyle w:val="ConsPlusNormal"/>
              <w:jc w:val="center"/>
            </w:pPr>
            <w:r>
              <w:t>101</w:t>
            </w:r>
          </w:p>
        </w:tc>
        <w:tc>
          <w:tcPr>
            <w:tcW w:w="1417"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залог</w:t>
            </w:r>
          </w:p>
        </w:tc>
        <w:tc>
          <w:tcPr>
            <w:tcW w:w="624" w:type="dxa"/>
            <w:vAlign w:val="bottom"/>
          </w:tcPr>
          <w:p w:rsidR="0066595D" w:rsidRDefault="0066595D">
            <w:pPr>
              <w:pStyle w:val="ConsPlusNormal"/>
              <w:jc w:val="center"/>
            </w:pPr>
            <w:r>
              <w:t>102</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банковская гарантия</w:t>
            </w:r>
          </w:p>
        </w:tc>
        <w:tc>
          <w:tcPr>
            <w:tcW w:w="624" w:type="dxa"/>
            <w:vAlign w:val="bottom"/>
          </w:tcPr>
          <w:p w:rsidR="0066595D" w:rsidRDefault="0066595D">
            <w:pPr>
              <w:pStyle w:val="ConsPlusNormal"/>
              <w:jc w:val="center"/>
            </w:pPr>
            <w:r>
              <w:t>103</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поручительство</w:t>
            </w:r>
          </w:p>
        </w:tc>
        <w:tc>
          <w:tcPr>
            <w:tcW w:w="624" w:type="dxa"/>
            <w:vAlign w:val="bottom"/>
          </w:tcPr>
          <w:p w:rsidR="0066595D" w:rsidRDefault="0066595D">
            <w:pPr>
              <w:pStyle w:val="ConsPlusNormal"/>
              <w:jc w:val="center"/>
            </w:pPr>
            <w:r>
              <w:t>104</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иное обеспечение</w:t>
            </w:r>
          </w:p>
        </w:tc>
        <w:tc>
          <w:tcPr>
            <w:tcW w:w="624" w:type="dxa"/>
            <w:vAlign w:val="bottom"/>
          </w:tcPr>
          <w:p w:rsidR="0066595D" w:rsidRDefault="0066595D">
            <w:pPr>
              <w:pStyle w:val="ConsPlusNormal"/>
              <w:jc w:val="center"/>
            </w:pPr>
            <w:r>
              <w:t>105</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tcBorders>
              <w:bottom w:val="nil"/>
            </w:tcBorders>
            <w:vAlign w:val="bottom"/>
          </w:tcPr>
          <w:p w:rsidR="0066595D" w:rsidRDefault="0066595D">
            <w:pPr>
              <w:pStyle w:val="ConsPlusNormal"/>
              <w:jc w:val="center"/>
            </w:pPr>
            <w:r>
              <w:t>11</w:t>
            </w:r>
          </w:p>
        </w:tc>
        <w:tc>
          <w:tcPr>
            <w:tcW w:w="2268" w:type="dxa"/>
          </w:tcPr>
          <w:p w:rsidR="0066595D" w:rsidRDefault="0066595D">
            <w:pPr>
              <w:pStyle w:val="ConsPlusNormal"/>
            </w:pPr>
            <w:r>
              <w:t>Государственные и муниципальные гарантии, всего</w:t>
            </w:r>
          </w:p>
        </w:tc>
        <w:tc>
          <w:tcPr>
            <w:tcW w:w="624" w:type="dxa"/>
            <w:vAlign w:val="bottom"/>
          </w:tcPr>
          <w:p w:rsidR="0066595D" w:rsidRDefault="0066595D">
            <w:pPr>
              <w:pStyle w:val="ConsPlusNormal"/>
              <w:jc w:val="center"/>
            </w:pPr>
            <w:r>
              <w:t>110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vMerge w:val="restart"/>
            <w:tcBorders>
              <w:top w:val="nil"/>
            </w:tcBorders>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vMerge/>
            <w:tcBorders>
              <w:top w:val="nil"/>
            </w:tcBorders>
          </w:tcPr>
          <w:p w:rsidR="0066595D" w:rsidRDefault="0066595D"/>
        </w:tc>
        <w:tc>
          <w:tcPr>
            <w:tcW w:w="2268" w:type="dxa"/>
            <w:tcBorders>
              <w:top w:val="nil"/>
            </w:tcBorders>
          </w:tcPr>
          <w:p w:rsidR="0066595D" w:rsidRDefault="0066595D">
            <w:pPr>
              <w:pStyle w:val="ConsPlusNormal"/>
              <w:ind w:left="283"/>
            </w:pPr>
            <w:r>
              <w:t>государственные гарантии</w:t>
            </w:r>
          </w:p>
        </w:tc>
        <w:tc>
          <w:tcPr>
            <w:tcW w:w="624" w:type="dxa"/>
            <w:tcBorders>
              <w:top w:val="nil"/>
            </w:tcBorders>
            <w:vAlign w:val="bottom"/>
          </w:tcPr>
          <w:p w:rsidR="0066595D" w:rsidRDefault="0066595D">
            <w:pPr>
              <w:pStyle w:val="ConsPlusNormal"/>
              <w:jc w:val="center"/>
            </w:pPr>
            <w:r>
              <w:t>111</w:t>
            </w:r>
          </w:p>
        </w:tc>
        <w:tc>
          <w:tcPr>
            <w:tcW w:w="1417"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муниципальные гарантии</w:t>
            </w:r>
          </w:p>
        </w:tc>
        <w:tc>
          <w:tcPr>
            <w:tcW w:w="624" w:type="dxa"/>
            <w:vAlign w:val="bottom"/>
          </w:tcPr>
          <w:p w:rsidR="0066595D" w:rsidRDefault="0066595D">
            <w:pPr>
              <w:pStyle w:val="ConsPlusNormal"/>
              <w:jc w:val="center"/>
            </w:pPr>
            <w:r>
              <w:t>112</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12</w:t>
            </w:r>
          </w:p>
        </w:tc>
        <w:tc>
          <w:tcPr>
            <w:tcW w:w="2268" w:type="dxa"/>
          </w:tcPr>
          <w:p w:rsidR="0066595D" w:rsidRDefault="0066595D">
            <w:pPr>
              <w:pStyle w:val="ConsPlusNormal"/>
            </w:pPr>
            <w:r>
              <w:t xml:space="preserve">Спецоборудование для выполнения научно-исследовательских </w:t>
            </w:r>
            <w:r>
              <w:lastRenderedPageBreak/>
              <w:t>работ по договорам с заказчиками</w:t>
            </w:r>
          </w:p>
        </w:tc>
        <w:tc>
          <w:tcPr>
            <w:tcW w:w="624" w:type="dxa"/>
            <w:vAlign w:val="bottom"/>
          </w:tcPr>
          <w:p w:rsidR="0066595D" w:rsidRDefault="0066595D">
            <w:pPr>
              <w:pStyle w:val="ConsPlusNormal"/>
              <w:jc w:val="center"/>
            </w:pPr>
            <w:r>
              <w:lastRenderedPageBreak/>
              <w:t>120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lastRenderedPageBreak/>
              <w:t>13</w:t>
            </w:r>
          </w:p>
        </w:tc>
        <w:tc>
          <w:tcPr>
            <w:tcW w:w="2268" w:type="dxa"/>
          </w:tcPr>
          <w:p w:rsidR="0066595D" w:rsidRDefault="0066595D">
            <w:pPr>
              <w:pStyle w:val="ConsPlusNormal"/>
            </w:pPr>
            <w:r>
              <w:t>Экспериментальные устройства</w:t>
            </w:r>
          </w:p>
        </w:tc>
        <w:tc>
          <w:tcPr>
            <w:tcW w:w="624" w:type="dxa"/>
            <w:vAlign w:val="bottom"/>
          </w:tcPr>
          <w:p w:rsidR="0066595D" w:rsidRDefault="0066595D">
            <w:pPr>
              <w:pStyle w:val="ConsPlusNormal"/>
              <w:jc w:val="center"/>
            </w:pPr>
            <w:r>
              <w:t>130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14</w:t>
            </w:r>
          </w:p>
        </w:tc>
        <w:tc>
          <w:tcPr>
            <w:tcW w:w="2268" w:type="dxa"/>
          </w:tcPr>
          <w:p w:rsidR="0066595D" w:rsidRDefault="0066595D">
            <w:pPr>
              <w:pStyle w:val="ConsPlusNormal"/>
            </w:pPr>
            <w:r>
              <w:t>Расчетные документы, ожидающие исполнения</w:t>
            </w:r>
          </w:p>
        </w:tc>
        <w:tc>
          <w:tcPr>
            <w:tcW w:w="624" w:type="dxa"/>
            <w:vAlign w:val="bottom"/>
          </w:tcPr>
          <w:p w:rsidR="0066595D" w:rsidRDefault="0066595D">
            <w:pPr>
              <w:pStyle w:val="ConsPlusNormal"/>
              <w:jc w:val="center"/>
            </w:pPr>
            <w:r>
              <w:t>140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15</w:t>
            </w:r>
          </w:p>
        </w:tc>
        <w:tc>
          <w:tcPr>
            <w:tcW w:w="2268" w:type="dxa"/>
          </w:tcPr>
          <w:p w:rsidR="0066595D" w:rsidRDefault="0066595D">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66595D" w:rsidRDefault="0066595D">
            <w:pPr>
              <w:pStyle w:val="ConsPlusNormal"/>
              <w:jc w:val="center"/>
            </w:pPr>
            <w:r>
              <w:t>150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16</w:t>
            </w:r>
          </w:p>
        </w:tc>
        <w:tc>
          <w:tcPr>
            <w:tcW w:w="2268" w:type="dxa"/>
          </w:tcPr>
          <w:p w:rsidR="0066595D" w:rsidRDefault="0066595D">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66595D" w:rsidRDefault="0066595D">
            <w:pPr>
              <w:pStyle w:val="ConsPlusNormal"/>
              <w:jc w:val="center"/>
            </w:pPr>
            <w:r>
              <w:t>160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8</w:t>
      </w:r>
    </w:p>
    <w:p w:rsidR="0066595D" w:rsidRDefault="0066595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66595D">
        <w:tc>
          <w:tcPr>
            <w:tcW w:w="907" w:type="dxa"/>
            <w:vMerge w:val="restart"/>
            <w:tcBorders>
              <w:left w:val="nil"/>
            </w:tcBorders>
          </w:tcPr>
          <w:p w:rsidR="0066595D" w:rsidRDefault="0066595D">
            <w:pPr>
              <w:pStyle w:val="ConsPlusNormal"/>
              <w:jc w:val="center"/>
            </w:pPr>
            <w:r>
              <w:t>Номер забалансового счета</w:t>
            </w:r>
          </w:p>
        </w:tc>
        <w:tc>
          <w:tcPr>
            <w:tcW w:w="2268" w:type="dxa"/>
            <w:vMerge w:val="restart"/>
          </w:tcPr>
          <w:p w:rsidR="0066595D" w:rsidRDefault="0066595D">
            <w:pPr>
              <w:pStyle w:val="ConsPlusNormal"/>
              <w:jc w:val="center"/>
            </w:pPr>
            <w:r>
              <w:t>АКТИВ</w:t>
            </w:r>
          </w:p>
        </w:tc>
        <w:tc>
          <w:tcPr>
            <w:tcW w:w="624" w:type="dxa"/>
            <w:vMerge w:val="restart"/>
          </w:tcPr>
          <w:p w:rsidR="0066595D" w:rsidRDefault="0066595D">
            <w:pPr>
              <w:pStyle w:val="ConsPlusNormal"/>
              <w:jc w:val="center"/>
            </w:pPr>
            <w:r>
              <w:t>Код строки</w:t>
            </w:r>
          </w:p>
        </w:tc>
        <w:tc>
          <w:tcPr>
            <w:tcW w:w="11282" w:type="dxa"/>
            <w:gridSpan w:val="11"/>
            <w:tcBorders>
              <w:right w:val="nil"/>
            </w:tcBorders>
          </w:tcPr>
          <w:p w:rsidR="0066595D" w:rsidRDefault="0066595D">
            <w:pPr>
              <w:pStyle w:val="ConsPlusNormal"/>
              <w:jc w:val="center"/>
            </w:pPr>
            <w:r>
              <w:t>На конец отчетного периода</w:t>
            </w:r>
          </w:p>
        </w:tc>
      </w:tr>
      <w:tr w:rsidR="0066595D">
        <w:tc>
          <w:tcPr>
            <w:tcW w:w="907" w:type="dxa"/>
            <w:vMerge/>
            <w:tcBorders>
              <w:left w:val="nil"/>
            </w:tcBorders>
          </w:tcPr>
          <w:p w:rsidR="0066595D" w:rsidRDefault="0066595D"/>
        </w:tc>
        <w:tc>
          <w:tcPr>
            <w:tcW w:w="2268" w:type="dxa"/>
            <w:vMerge/>
          </w:tcPr>
          <w:p w:rsidR="0066595D" w:rsidRDefault="0066595D"/>
        </w:tc>
        <w:tc>
          <w:tcPr>
            <w:tcW w:w="624" w:type="dxa"/>
            <w:vMerge/>
          </w:tcPr>
          <w:p w:rsidR="0066595D" w:rsidRDefault="0066595D"/>
        </w:tc>
        <w:tc>
          <w:tcPr>
            <w:tcW w:w="1417" w:type="dxa"/>
          </w:tcPr>
          <w:p w:rsidR="0066595D" w:rsidRDefault="0066595D">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lastRenderedPageBreak/>
              <w:t xml:space="preserve">консолидированный бюджет субъекта </w:t>
            </w:r>
            <w:r>
              <w:lastRenderedPageBreak/>
              <w:t>Российской Федерации</w:t>
            </w:r>
          </w:p>
        </w:tc>
        <w:tc>
          <w:tcPr>
            <w:tcW w:w="1020" w:type="dxa"/>
          </w:tcPr>
          <w:p w:rsidR="0066595D" w:rsidRDefault="0066595D">
            <w:pPr>
              <w:pStyle w:val="ConsPlusNormal"/>
              <w:jc w:val="center"/>
            </w:pPr>
            <w:r>
              <w:lastRenderedPageBreak/>
              <w:t xml:space="preserve">бюджет субъекта Российской </w:t>
            </w:r>
            <w:r>
              <w:lastRenderedPageBreak/>
              <w:t>Федерации</w:t>
            </w:r>
          </w:p>
        </w:tc>
        <w:tc>
          <w:tcPr>
            <w:tcW w:w="1134" w:type="dxa"/>
          </w:tcPr>
          <w:p w:rsidR="0066595D" w:rsidRDefault="0066595D">
            <w:pPr>
              <w:pStyle w:val="ConsPlusNormal"/>
              <w:jc w:val="center"/>
            </w:pPr>
            <w:r>
              <w:lastRenderedPageBreak/>
              <w:t>бюджеты внутригородских муниципа</w:t>
            </w:r>
            <w:r>
              <w:lastRenderedPageBreak/>
              <w:t>льных образований городов федерального значения</w:t>
            </w:r>
          </w:p>
        </w:tc>
        <w:tc>
          <w:tcPr>
            <w:tcW w:w="964" w:type="dxa"/>
          </w:tcPr>
          <w:p w:rsidR="0066595D" w:rsidRDefault="0066595D">
            <w:pPr>
              <w:pStyle w:val="ConsPlusNormal"/>
              <w:jc w:val="center"/>
            </w:pPr>
            <w:r>
              <w:lastRenderedPageBreak/>
              <w:t xml:space="preserve">бюджеты городских </w:t>
            </w:r>
            <w:r>
              <w:lastRenderedPageBreak/>
              <w:t>округов</w:t>
            </w:r>
          </w:p>
        </w:tc>
        <w:tc>
          <w:tcPr>
            <w:tcW w:w="1134" w:type="dxa"/>
          </w:tcPr>
          <w:p w:rsidR="0066595D" w:rsidRDefault="0066595D">
            <w:pPr>
              <w:pStyle w:val="ConsPlusNormal"/>
              <w:jc w:val="center"/>
            </w:pPr>
            <w:r>
              <w:lastRenderedPageBreak/>
              <w:t>бюджеты городских округов с внутригор</w:t>
            </w:r>
            <w:r>
              <w:lastRenderedPageBreak/>
              <w:t>одским делением</w:t>
            </w:r>
          </w:p>
        </w:tc>
        <w:tc>
          <w:tcPr>
            <w:tcW w:w="964" w:type="dxa"/>
          </w:tcPr>
          <w:p w:rsidR="0066595D" w:rsidRDefault="0066595D">
            <w:pPr>
              <w:pStyle w:val="ConsPlusNormal"/>
              <w:jc w:val="center"/>
            </w:pPr>
            <w:r>
              <w:lastRenderedPageBreak/>
              <w:t xml:space="preserve">бюджеты внутригородских </w:t>
            </w:r>
            <w:r>
              <w:lastRenderedPageBreak/>
              <w:t>районов</w:t>
            </w:r>
          </w:p>
        </w:tc>
        <w:tc>
          <w:tcPr>
            <w:tcW w:w="850" w:type="dxa"/>
          </w:tcPr>
          <w:p w:rsidR="0066595D" w:rsidRDefault="0066595D">
            <w:pPr>
              <w:pStyle w:val="ConsPlusNormal"/>
              <w:jc w:val="center"/>
            </w:pPr>
            <w:r>
              <w:lastRenderedPageBreak/>
              <w:t>бюджеты муниципальны</w:t>
            </w:r>
            <w:r>
              <w:lastRenderedPageBreak/>
              <w:t>х районов</w:t>
            </w:r>
          </w:p>
        </w:tc>
        <w:tc>
          <w:tcPr>
            <w:tcW w:w="794" w:type="dxa"/>
          </w:tcPr>
          <w:p w:rsidR="0066595D" w:rsidRDefault="0066595D">
            <w:pPr>
              <w:pStyle w:val="ConsPlusNormal"/>
              <w:jc w:val="center"/>
            </w:pPr>
            <w:r>
              <w:lastRenderedPageBreak/>
              <w:t xml:space="preserve">бюджеты городских </w:t>
            </w:r>
            <w:r>
              <w:lastRenderedPageBreak/>
              <w:t>поселений</w:t>
            </w:r>
          </w:p>
        </w:tc>
        <w:tc>
          <w:tcPr>
            <w:tcW w:w="794" w:type="dxa"/>
          </w:tcPr>
          <w:p w:rsidR="0066595D" w:rsidRDefault="0066595D">
            <w:pPr>
              <w:pStyle w:val="ConsPlusNormal"/>
              <w:jc w:val="center"/>
            </w:pPr>
            <w:r>
              <w:lastRenderedPageBreak/>
              <w:t xml:space="preserve">бюджеты сельских </w:t>
            </w:r>
            <w:r>
              <w:lastRenderedPageBreak/>
              <w:t>поселений</w:t>
            </w:r>
          </w:p>
        </w:tc>
        <w:tc>
          <w:tcPr>
            <w:tcW w:w="1134" w:type="dxa"/>
            <w:tcBorders>
              <w:right w:val="nil"/>
            </w:tcBorders>
          </w:tcPr>
          <w:p w:rsidR="0066595D" w:rsidRDefault="0066595D">
            <w:pPr>
              <w:pStyle w:val="ConsPlusNormal"/>
              <w:jc w:val="center"/>
            </w:pPr>
            <w:r>
              <w:lastRenderedPageBreak/>
              <w:t>бюджет территориального государст</w:t>
            </w:r>
            <w:r>
              <w:lastRenderedPageBreak/>
              <w:t>венного внебюджетного фонда</w:t>
            </w:r>
          </w:p>
        </w:tc>
      </w:tr>
      <w:tr w:rsidR="0066595D">
        <w:tc>
          <w:tcPr>
            <w:tcW w:w="907" w:type="dxa"/>
            <w:tcBorders>
              <w:left w:val="nil"/>
            </w:tcBorders>
          </w:tcPr>
          <w:p w:rsidR="0066595D" w:rsidRDefault="0066595D">
            <w:pPr>
              <w:pStyle w:val="ConsPlusNormal"/>
              <w:jc w:val="center"/>
            </w:pPr>
            <w:r>
              <w:lastRenderedPageBreak/>
              <w:t>1</w:t>
            </w:r>
          </w:p>
        </w:tc>
        <w:tc>
          <w:tcPr>
            <w:tcW w:w="2268" w:type="dxa"/>
          </w:tcPr>
          <w:p w:rsidR="0066595D" w:rsidRDefault="0066595D">
            <w:pPr>
              <w:pStyle w:val="ConsPlusNormal"/>
              <w:jc w:val="center"/>
            </w:pPr>
            <w:r>
              <w:t>2</w:t>
            </w:r>
          </w:p>
        </w:tc>
        <w:tc>
          <w:tcPr>
            <w:tcW w:w="624" w:type="dxa"/>
          </w:tcPr>
          <w:p w:rsidR="0066595D" w:rsidRDefault="0066595D">
            <w:pPr>
              <w:pStyle w:val="ConsPlusNormal"/>
              <w:jc w:val="center"/>
            </w:pPr>
            <w:r>
              <w:t>3</w:t>
            </w:r>
          </w:p>
        </w:tc>
        <w:tc>
          <w:tcPr>
            <w:tcW w:w="1417" w:type="dxa"/>
          </w:tcPr>
          <w:p w:rsidR="0066595D" w:rsidRDefault="0066595D">
            <w:pPr>
              <w:pStyle w:val="ConsPlusNormal"/>
              <w:jc w:val="center"/>
            </w:pPr>
            <w:r>
              <w:t>15</w:t>
            </w:r>
          </w:p>
        </w:tc>
        <w:tc>
          <w:tcPr>
            <w:tcW w:w="1077" w:type="dxa"/>
          </w:tcPr>
          <w:p w:rsidR="0066595D" w:rsidRDefault="0066595D">
            <w:pPr>
              <w:pStyle w:val="ConsPlusNormal"/>
              <w:jc w:val="center"/>
            </w:pPr>
            <w:r>
              <w:t>16</w:t>
            </w:r>
          </w:p>
        </w:tc>
        <w:tc>
          <w:tcPr>
            <w:tcW w:w="1020" w:type="dxa"/>
          </w:tcPr>
          <w:p w:rsidR="0066595D" w:rsidRDefault="0066595D">
            <w:pPr>
              <w:pStyle w:val="ConsPlusNormal"/>
              <w:jc w:val="center"/>
            </w:pPr>
            <w:r>
              <w:t>17</w:t>
            </w:r>
          </w:p>
        </w:tc>
        <w:tc>
          <w:tcPr>
            <w:tcW w:w="1134" w:type="dxa"/>
          </w:tcPr>
          <w:p w:rsidR="0066595D" w:rsidRDefault="0066595D">
            <w:pPr>
              <w:pStyle w:val="ConsPlusNormal"/>
              <w:jc w:val="center"/>
            </w:pPr>
            <w:r>
              <w:t>18</w:t>
            </w:r>
          </w:p>
        </w:tc>
        <w:tc>
          <w:tcPr>
            <w:tcW w:w="964" w:type="dxa"/>
          </w:tcPr>
          <w:p w:rsidR="0066595D" w:rsidRDefault="0066595D">
            <w:pPr>
              <w:pStyle w:val="ConsPlusNormal"/>
              <w:jc w:val="center"/>
            </w:pPr>
            <w:r>
              <w:t>19</w:t>
            </w:r>
          </w:p>
        </w:tc>
        <w:tc>
          <w:tcPr>
            <w:tcW w:w="1134" w:type="dxa"/>
          </w:tcPr>
          <w:p w:rsidR="0066595D" w:rsidRDefault="0066595D">
            <w:pPr>
              <w:pStyle w:val="ConsPlusNormal"/>
              <w:jc w:val="center"/>
            </w:pPr>
            <w:r>
              <w:t>20</w:t>
            </w:r>
          </w:p>
        </w:tc>
        <w:tc>
          <w:tcPr>
            <w:tcW w:w="964" w:type="dxa"/>
          </w:tcPr>
          <w:p w:rsidR="0066595D" w:rsidRDefault="0066595D">
            <w:pPr>
              <w:pStyle w:val="ConsPlusNormal"/>
              <w:jc w:val="center"/>
            </w:pPr>
            <w:r>
              <w:t>21</w:t>
            </w:r>
          </w:p>
        </w:tc>
        <w:tc>
          <w:tcPr>
            <w:tcW w:w="850"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1134" w:type="dxa"/>
            <w:tcBorders>
              <w:right w:val="nil"/>
            </w:tcBorders>
          </w:tcPr>
          <w:p w:rsidR="0066595D" w:rsidRDefault="0066595D">
            <w:pPr>
              <w:pStyle w:val="ConsPlusNormal"/>
              <w:jc w:val="center"/>
            </w:pPr>
            <w:r>
              <w:t>25</w:t>
            </w: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01</w:t>
            </w:r>
          </w:p>
        </w:tc>
        <w:tc>
          <w:tcPr>
            <w:tcW w:w="2268" w:type="dxa"/>
          </w:tcPr>
          <w:p w:rsidR="0066595D" w:rsidRDefault="0066595D">
            <w:pPr>
              <w:pStyle w:val="ConsPlusNormal"/>
            </w:pPr>
            <w:r>
              <w:t>Имущество, полученное в пользование</w:t>
            </w:r>
          </w:p>
        </w:tc>
        <w:tc>
          <w:tcPr>
            <w:tcW w:w="624" w:type="dxa"/>
            <w:vAlign w:val="bottom"/>
          </w:tcPr>
          <w:p w:rsidR="0066595D" w:rsidRDefault="0066595D">
            <w:pPr>
              <w:pStyle w:val="ConsPlusNormal"/>
              <w:jc w:val="center"/>
            </w:pPr>
            <w:r>
              <w:t>010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02</w:t>
            </w:r>
          </w:p>
        </w:tc>
        <w:tc>
          <w:tcPr>
            <w:tcW w:w="2268" w:type="dxa"/>
          </w:tcPr>
          <w:p w:rsidR="0066595D" w:rsidRDefault="0066595D">
            <w:pPr>
              <w:pStyle w:val="ConsPlusNormal"/>
            </w:pPr>
            <w:r>
              <w:t>Материальные ценности на хранении</w:t>
            </w:r>
          </w:p>
        </w:tc>
        <w:tc>
          <w:tcPr>
            <w:tcW w:w="624" w:type="dxa"/>
            <w:vAlign w:val="bottom"/>
          </w:tcPr>
          <w:p w:rsidR="0066595D" w:rsidRDefault="0066595D">
            <w:pPr>
              <w:pStyle w:val="ConsPlusNormal"/>
              <w:jc w:val="center"/>
            </w:pPr>
            <w:r>
              <w:t>020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03</w:t>
            </w:r>
          </w:p>
        </w:tc>
        <w:tc>
          <w:tcPr>
            <w:tcW w:w="2268" w:type="dxa"/>
          </w:tcPr>
          <w:p w:rsidR="0066595D" w:rsidRDefault="0066595D">
            <w:pPr>
              <w:pStyle w:val="ConsPlusNormal"/>
            </w:pPr>
            <w:r>
              <w:t>Бланки строгой отчетности</w:t>
            </w:r>
          </w:p>
        </w:tc>
        <w:tc>
          <w:tcPr>
            <w:tcW w:w="624" w:type="dxa"/>
            <w:vAlign w:val="bottom"/>
          </w:tcPr>
          <w:p w:rsidR="0066595D" w:rsidRDefault="0066595D">
            <w:pPr>
              <w:pStyle w:val="ConsPlusNormal"/>
              <w:jc w:val="center"/>
            </w:pPr>
            <w:r>
              <w:t>030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tcBorders>
              <w:bottom w:val="nil"/>
            </w:tcBorders>
            <w:vAlign w:val="bottom"/>
          </w:tcPr>
          <w:p w:rsidR="0066595D" w:rsidRDefault="0066595D">
            <w:pPr>
              <w:pStyle w:val="ConsPlusNormal"/>
              <w:jc w:val="center"/>
            </w:pPr>
            <w:r>
              <w:t>04</w:t>
            </w:r>
          </w:p>
        </w:tc>
        <w:tc>
          <w:tcPr>
            <w:tcW w:w="2268" w:type="dxa"/>
          </w:tcPr>
          <w:p w:rsidR="0066595D" w:rsidRDefault="0066595D">
            <w:pPr>
              <w:pStyle w:val="ConsPlusNormal"/>
            </w:pPr>
            <w:r>
              <w:t>Задолженность неплатежеспособных дебиторов, всего</w:t>
            </w:r>
          </w:p>
        </w:tc>
        <w:tc>
          <w:tcPr>
            <w:tcW w:w="624" w:type="dxa"/>
            <w:vAlign w:val="bottom"/>
          </w:tcPr>
          <w:p w:rsidR="0066595D" w:rsidRDefault="0066595D">
            <w:pPr>
              <w:pStyle w:val="ConsPlusNormal"/>
              <w:jc w:val="center"/>
            </w:pPr>
            <w:r>
              <w:t>040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tcBorders>
              <w:top w:val="nil"/>
              <w:bottom w:val="nil"/>
            </w:tcBorders>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tcBorders>
              <w:top w:val="nil"/>
            </w:tcBorders>
          </w:tcPr>
          <w:p w:rsidR="0066595D" w:rsidRDefault="0066595D">
            <w:pPr>
              <w:pStyle w:val="ConsPlusNormal"/>
            </w:pPr>
          </w:p>
        </w:tc>
        <w:tc>
          <w:tcPr>
            <w:tcW w:w="2268" w:type="dxa"/>
            <w:tcBorders>
              <w:top w:val="nil"/>
            </w:tcBorders>
          </w:tcPr>
          <w:p w:rsidR="0066595D" w:rsidRDefault="0066595D">
            <w:pPr>
              <w:pStyle w:val="ConsPlusNormal"/>
            </w:pPr>
          </w:p>
        </w:tc>
        <w:tc>
          <w:tcPr>
            <w:tcW w:w="624" w:type="dxa"/>
            <w:tcBorders>
              <w:top w:val="nil"/>
            </w:tcBorders>
            <w:vAlign w:val="bottom"/>
          </w:tcPr>
          <w:p w:rsidR="0066595D" w:rsidRDefault="0066595D">
            <w:pPr>
              <w:pStyle w:val="ConsPlusNormal"/>
            </w:pPr>
          </w:p>
        </w:tc>
        <w:tc>
          <w:tcPr>
            <w:tcW w:w="1417"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05</w:t>
            </w:r>
          </w:p>
        </w:tc>
        <w:tc>
          <w:tcPr>
            <w:tcW w:w="2268" w:type="dxa"/>
          </w:tcPr>
          <w:p w:rsidR="0066595D" w:rsidRDefault="0066595D">
            <w:pPr>
              <w:pStyle w:val="ConsPlusNormal"/>
            </w:pPr>
            <w:r>
              <w:t>Материальные ценности, оплаченные по централизованному снабжению</w:t>
            </w:r>
          </w:p>
        </w:tc>
        <w:tc>
          <w:tcPr>
            <w:tcW w:w="624" w:type="dxa"/>
            <w:vAlign w:val="bottom"/>
          </w:tcPr>
          <w:p w:rsidR="0066595D" w:rsidRDefault="0066595D">
            <w:pPr>
              <w:pStyle w:val="ConsPlusNormal"/>
              <w:jc w:val="center"/>
            </w:pPr>
            <w:r>
              <w:t>050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lastRenderedPageBreak/>
              <w:t>06</w:t>
            </w:r>
          </w:p>
        </w:tc>
        <w:tc>
          <w:tcPr>
            <w:tcW w:w="2268" w:type="dxa"/>
          </w:tcPr>
          <w:p w:rsidR="0066595D" w:rsidRDefault="0066595D">
            <w:pPr>
              <w:pStyle w:val="ConsPlusNormal"/>
            </w:pPr>
            <w:r>
              <w:t>Задолженность учащихся и студентов за невозвращенные материальные ценности</w:t>
            </w:r>
          </w:p>
        </w:tc>
        <w:tc>
          <w:tcPr>
            <w:tcW w:w="624" w:type="dxa"/>
            <w:vAlign w:val="bottom"/>
          </w:tcPr>
          <w:p w:rsidR="0066595D" w:rsidRDefault="0066595D">
            <w:pPr>
              <w:pStyle w:val="ConsPlusNormal"/>
              <w:jc w:val="center"/>
            </w:pPr>
            <w:r>
              <w:t>060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07</w:t>
            </w:r>
          </w:p>
        </w:tc>
        <w:tc>
          <w:tcPr>
            <w:tcW w:w="2268" w:type="dxa"/>
          </w:tcPr>
          <w:p w:rsidR="0066595D" w:rsidRDefault="0066595D">
            <w:pPr>
              <w:pStyle w:val="ConsPlusNormal"/>
            </w:pPr>
            <w:r>
              <w:t>Награды, призы, кубки и ценные подарки, сувениры</w:t>
            </w:r>
          </w:p>
        </w:tc>
        <w:tc>
          <w:tcPr>
            <w:tcW w:w="624" w:type="dxa"/>
            <w:vAlign w:val="bottom"/>
          </w:tcPr>
          <w:p w:rsidR="0066595D" w:rsidRDefault="0066595D">
            <w:pPr>
              <w:pStyle w:val="ConsPlusNormal"/>
              <w:jc w:val="center"/>
            </w:pPr>
            <w:r>
              <w:t>070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08</w:t>
            </w:r>
          </w:p>
        </w:tc>
        <w:tc>
          <w:tcPr>
            <w:tcW w:w="2268" w:type="dxa"/>
          </w:tcPr>
          <w:p w:rsidR="0066595D" w:rsidRDefault="0066595D">
            <w:pPr>
              <w:pStyle w:val="ConsPlusNormal"/>
            </w:pPr>
            <w:r>
              <w:t>Путевки неоплаченные</w:t>
            </w:r>
          </w:p>
        </w:tc>
        <w:tc>
          <w:tcPr>
            <w:tcW w:w="624" w:type="dxa"/>
            <w:vAlign w:val="bottom"/>
          </w:tcPr>
          <w:p w:rsidR="0066595D" w:rsidRDefault="0066595D">
            <w:pPr>
              <w:pStyle w:val="ConsPlusNormal"/>
              <w:jc w:val="center"/>
            </w:pPr>
            <w:r>
              <w:t>080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09</w:t>
            </w:r>
          </w:p>
        </w:tc>
        <w:tc>
          <w:tcPr>
            <w:tcW w:w="2268" w:type="dxa"/>
          </w:tcPr>
          <w:p w:rsidR="0066595D" w:rsidRDefault="0066595D">
            <w:pPr>
              <w:pStyle w:val="ConsPlusNormal"/>
            </w:pPr>
            <w:r>
              <w:t>Запасные части к транспортным средствам, выданные взамен изношенных</w:t>
            </w:r>
          </w:p>
        </w:tc>
        <w:tc>
          <w:tcPr>
            <w:tcW w:w="624" w:type="dxa"/>
            <w:vAlign w:val="bottom"/>
          </w:tcPr>
          <w:p w:rsidR="0066595D" w:rsidRDefault="0066595D">
            <w:pPr>
              <w:pStyle w:val="ConsPlusNormal"/>
              <w:jc w:val="center"/>
            </w:pPr>
            <w:r>
              <w:t>090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tcBorders>
              <w:bottom w:val="nil"/>
            </w:tcBorders>
            <w:vAlign w:val="bottom"/>
          </w:tcPr>
          <w:p w:rsidR="0066595D" w:rsidRDefault="0066595D">
            <w:pPr>
              <w:pStyle w:val="ConsPlusNormal"/>
              <w:jc w:val="center"/>
            </w:pPr>
            <w:r>
              <w:t>10</w:t>
            </w:r>
          </w:p>
        </w:tc>
        <w:tc>
          <w:tcPr>
            <w:tcW w:w="2268" w:type="dxa"/>
          </w:tcPr>
          <w:p w:rsidR="0066595D" w:rsidRDefault="0066595D">
            <w:pPr>
              <w:pStyle w:val="ConsPlusNormal"/>
            </w:pPr>
            <w:r>
              <w:t>Обеспечение исполнения обязательств, всего</w:t>
            </w:r>
          </w:p>
        </w:tc>
        <w:tc>
          <w:tcPr>
            <w:tcW w:w="624" w:type="dxa"/>
            <w:vAlign w:val="bottom"/>
          </w:tcPr>
          <w:p w:rsidR="0066595D" w:rsidRDefault="0066595D">
            <w:pPr>
              <w:pStyle w:val="ConsPlusNormal"/>
              <w:jc w:val="center"/>
            </w:pPr>
            <w:r>
              <w:t>100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tcBorders>
              <w:top w:val="nil"/>
              <w:bottom w:val="nil"/>
            </w:tcBorders>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vMerge w:val="restart"/>
            <w:tcBorders>
              <w:top w:val="nil"/>
            </w:tcBorders>
          </w:tcPr>
          <w:p w:rsidR="0066595D" w:rsidRDefault="0066595D">
            <w:pPr>
              <w:pStyle w:val="ConsPlusNormal"/>
            </w:pPr>
          </w:p>
        </w:tc>
        <w:tc>
          <w:tcPr>
            <w:tcW w:w="2268" w:type="dxa"/>
            <w:tcBorders>
              <w:top w:val="nil"/>
            </w:tcBorders>
          </w:tcPr>
          <w:p w:rsidR="0066595D" w:rsidRDefault="0066595D">
            <w:pPr>
              <w:pStyle w:val="ConsPlusNormal"/>
              <w:ind w:left="283"/>
            </w:pPr>
            <w:r>
              <w:t>задаток</w:t>
            </w:r>
          </w:p>
        </w:tc>
        <w:tc>
          <w:tcPr>
            <w:tcW w:w="624" w:type="dxa"/>
            <w:tcBorders>
              <w:top w:val="nil"/>
            </w:tcBorders>
            <w:vAlign w:val="bottom"/>
          </w:tcPr>
          <w:p w:rsidR="0066595D" w:rsidRDefault="0066595D">
            <w:pPr>
              <w:pStyle w:val="ConsPlusNormal"/>
              <w:jc w:val="center"/>
            </w:pPr>
            <w:r>
              <w:t>101</w:t>
            </w:r>
          </w:p>
        </w:tc>
        <w:tc>
          <w:tcPr>
            <w:tcW w:w="1417"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залог</w:t>
            </w:r>
          </w:p>
        </w:tc>
        <w:tc>
          <w:tcPr>
            <w:tcW w:w="624" w:type="dxa"/>
            <w:vAlign w:val="bottom"/>
          </w:tcPr>
          <w:p w:rsidR="0066595D" w:rsidRDefault="0066595D">
            <w:pPr>
              <w:pStyle w:val="ConsPlusNormal"/>
              <w:jc w:val="center"/>
            </w:pPr>
            <w:r>
              <w:t>102</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банковская гарантия</w:t>
            </w:r>
          </w:p>
        </w:tc>
        <w:tc>
          <w:tcPr>
            <w:tcW w:w="624" w:type="dxa"/>
            <w:vAlign w:val="bottom"/>
          </w:tcPr>
          <w:p w:rsidR="0066595D" w:rsidRDefault="0066595D">
            <w:pPr>
              <w:pStyle w:val="ConsPlusNormal"/>
              <w:jc w:val="center"/>
            </w:pPr>
            <w:r>
              <w:t>103</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поручительство</w:t>
            </w:r>
          </w:p>
        </w:tc>
        <w:tc>
          <w:tcPr>
            <w:tcW w:w="624" w:type="dxa"/>
            <w:vAlign w:val="bottom"/>
          </w:tcPr>
          <w:p w:rsidR="0066595D" w:rsidRDefault="0066595D">
            <w:pPr>
              <w:pStyle w:val="ConsPlusNormal"/>
              <w:jc w:val="center"/>
            </w:pPr>
            <w:r>
              <w:t>104</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иное обеспечение</w:t>
            </w:r>
          </w:p>
        </w:tc>
        <w:tc>
          <w:tcPr>
            <w:tcW w:w="624" w:type="dxa"/>
            <w:vAlign w:val="bottom"/>
          </w:tcPr>
          <w:p w:rsidR="0066595D" w:rsidRDefault="0066595D">
            <w:pPr>
              <w:pStyle w:val="ConsPlusNormal"/>
              <w:jc w:val="center"/>
            </w:pPr>
            <w:r>
              <w:t>105</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tcBorders>
              <w:bottom w:val="nil"/>
            </w:tcBorders>
            <w:vAlign w:val="bottom"/>
          </w:tcPr>
          <w:p w:rsidR="0066595D" w:rsidRDefault="0066595D">
            <w:pPr>
              <w:pStyle w:val="ConsPlusNormal"/>
              <w:jc w:val="center"/>
            </w:pPr>
            <w:r>
              <w:t>11</w:t>
            </w:r>
          </w:p>
        </w:tc>
        <w:tc>
          <w:tcPr>
            <w:tcW w:w="2268" w:type="dxa"/>
          </w:tcPr>
          <w:p w:rsidR="0066595D" w:rsidRDefault="0066595D">
            <w:pPr>
              <w:pStyle w:val="ConsPlusNormal"/>
            </w:pPr>
            <w:r>
              <w:t xml:space="preserve">Государственные и </w:t>
            </w:r>
            <w:r>
              <w:lastRenderedPageBreak/>
              <w:t>муниципальные гарантии, всего</w:t>
            </w:r>
          </w:p>
        </w:tc>
        <w:tc>
          <w:tcPr>
            <w:tcW w:w="624" w:type="dxa"/>
            <w:vAlign w:val="bottom"/>
          </w:tcPr>
          <w:p w:rsidR="0066595D" w:rsidRDefault="0066595D">
            <w:pPr>
              <w:pStyle w:val="ConsPlusNormal"/>
              <w:jc w:val="center"/>
            </w:pPr>
            <w:r>
              <w:lastRenderedPageBreak/>
              <w:t>110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tcBorders>
              <w:top w:val="nil"/>
              <w:bottom w:val="nil"/>
            </w:tcBorders>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r>
      <w:tr w:rsidR="0066595D">
        <w:tblPrEx>
          <w:tblBorders>
            <w:left w:val="single" w:sz="4" w:space="0" w:color="auto"/>
            <w:right w:val="single" w:sz="4" w:space="0" w:color="auto"/>
            <w:insideH w:val="nil"/>
          </w:tblBorders>
        </w:tblPrEx>
        <w:tc>
          <w:tcPr>
            <w:tcW w:w="907" w:type="dxa"/>
            <w:vMerge w:val="restart"/>
            <w:tcBorders>
              <w:top w:val="nil"/>
            </w:tcBorders>
          </w:tcPr>
          <w:p w:rsidR="0066595D" w:rsidRDefault="0066595D">
            <w:pPr>
              <w:pStyle w:val="ConsPlusNormal"/>
            </w:pPr>
          </w:p>
        </w:tc>
        <w:tc>
          <w:tcPr>
            <w:tcW w:w="2268" w:type="dxa"/>
            <w:tcBorders>
              <w:top w:val="nil"/>
            </w:tcBorders>
          </w:tcPr>
          <w:p w:rsidR="0066595D" w:rsidRDefault="0066595D">
            <w:pPr>
              <w:pStyle w:val="ConsPlusNormal"/>
              <w:ind w:left="283"/>
            </w:pPr>
            <w:r>
              <w:t>государственные гарантии</w:t>
            </w:r>
          </w:p>
        </w:tc>
        <w:tc>
          <w:tcPr>
            <w:tcW w:w="624" w:type="dxa"/>
            <w:tcBorders>
              <w:top w:val="nil"/>
            </w:tcBorders>
            <w:vAlign w:val="bottom"/>
          </w:tcPr>
          <w:p w:rsidR="0066595D" w:rsidRDefault="0066595D">
            <w:pPr>
              <w:pStyle w:val="ConsPlusNormal"/>
              <w:jc w:val="center"/>
            </w:pPr>
            <w:r>
              <w:t>111</w:t>
            </w:r>
          </w:p>
        </w:tc>
        <w:tc>
          <w:tcPr>
            <w:tcW w:w="1417"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r>
      <w:tr w:rsidR="0066595D">
        <w:tblPrEx>
          <w:tblBorders>
            <w:left w:val="single" w:sz="4" w:space="0" w:color="auto"/>
            <w:right w:val="single" w:sz="4" w:space="0" w:color="auto"/>
          </w:tblBorders>
        </w:tblPrEx>
        <w:tc>
          <w:tcPr>
            <w:tcW w:w="907" w:type="dxa"/>
            <w:vMerge/>
            <w:tcBorders>
              <w:top w:val="nil"/>
            </w:tcBorders>
          </w:tcPr>
          <w:p w:rsidR="0066595D" w:rsidRDefault="0066595D"/>
        </w:tc>
        <w:tc>
          <w:tcPr>
            <w:tcW w:w="2268" w:type="dxa"/>
          </w:tcPr>
          <w:p w:rsidR="0066595D" w:rsidRDefault="0066595D">
            <w:pPr>
              <w:pStyle w:val="ConsPlusNormal"/>
              <w:ind w:left="283"/>
            </w:pPr>
            <w:r>
              <w:t>муниципальные гарантии</w:t>
            </w:r>
          </w:p>
        </w:tc>
        <w:tc>
          <w:tcPr>
            <w:tcW w:w="624" w:type="dxa"/>
            <w:vAlign w:val="bottom"/>
          </w:tcPr>
          <w:p w:rsidR="0066595D" w:rsidRDefault="0066595D">
            <w:pPr>
              <w:pStyle w:val="ConsPlusNormal"/>
              <w:jc w:val="center"/>
            </w:pPr>
            <w:r>
              <w:t>112</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12</w:t>
            </w:r>
          </w:p>
        </w:tc>
        <w:tc>
          <w:tcPr>
            <w:tcW w:w="2268" w:type="dxa"/>
          </w:tcPr>
          <w:p w:rsidR="0066595D" w:rsidRDefault="0066595D">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66595D" w:rsidRDefault="0066595D">
            <w:pPr>
              <w:pStyle w:val="ConsPlusNormal"/>
              <w:jc w:val="center"/>
            </w:pPr>
            <w:r>
              <w:t>120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13</w:t>
            </w:r>
          </w:p>
        </w:tc>
        <w:tc>
          <w:tcPr>
            <w:tcW w:w="2268" w:type="dxa"/>
          </w:tcPr>
          <w:p w:rsidR="0066595D" w:rsidRDefault="0066595D">
            <w:pPr>
              <w:pStyle w:val="ConsPlusNormal"/>
            </w:pPr>
            <w:r>
              <w:t>Экспериментальные устройства</w:t>
            </w:r>
          </w:p>
        </w:tc>
        <w:tc>
          <w:tcPr>
            <w:tcW w:w="624" w:type="dxa"/>
            <w:vAlign w:val="bottom"/>
          </w:tcPr>
          <w:p w:rsidR="0066595D" w:rsidRDefault="0066595D">
            <w:pPr>
              <w:pStyle w:val="ConsPlusNormal"/>
              <w:jc w:val="center"/>
            </w:pPr>
            <w:r>
              <w:t>130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14</w:t>
            </w:r>
          </w:p>
        </w:tc>
        <w:tc>
          <w:tcPr>
            <w:tcW w:w="2268" w:type="dxa"/>
          </w:tcPr>
          <w:p w:rsidR="0066595D" w:rsidRDefault="0066595D">
            <w:pPr>
              <w:pStyle w:val="ConsPlusNormal"/>
            </w:pPr>
            <w:r>
              <w:t>Расчетные документы, ожидающие исполнения</w:t>
            </w:r>
          </w:p>
        </w:tc>
        <w:tc>
          <w:tcPr>
            <w:tcW w:w="624" w:type="dxa"/>
            <w:vAlign w:val="bottom"/>
          </w:tcPr>
          <w:p w:rsidR="0066595D" w:rsidRDefault="0066595D">
            <w:pPr>
              <w:pStyle w:val="ConsPlusNormal"/>
              <w:jc w:val="center"/>
            </w:pPr>
            <w:r>
              <w:t>140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15</w:t>
            </w:r>
          </w:p>
        </w:tc>
        <w:tc>
          <w:tcPr>
            <w:tcW w:w="2268" w:type="dxa"/>
          </w:tcPr>
          <w:p w:rsidR="0066595D" w:rsidRDefault="0066595D">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66595D" w:rsidRDefault="0066595D">
            <w:pPr>
              <w:pStyle w:val="ConsPlusNormal"/>
              <w:jc w:val="center"/>
            </w:pPr>
            <w:r>
              <w:t>150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r w:rsidR="0066595D">
        <w:tblPrEx>
          <w:tblBorders>
            <w:left w:val="single" w:sz="4" w:space="0" w:color="auto"/>
            <w:right w:val="single" w:sz="4" w:space="0" w:color="auto"/>
          </w:tblBorders>
        </w:tblPrEx>
        <w:tc>
          <w:tcPr>
            <w:tcW w:w="907" w:type="dxa"/>
            <w:vAlign w:val="bottom"/>
          </w:tcPr>
          <w:p w:rsidR="0066595D" w:rsidRDefault="0066595D">
            <w:pPr>
              <w:pStyle w:val="ConsPlusNormal"/>
              <w:jc w:val="center"/>
            </w:pPr>
            <w:r>
              <w:t>16</w:t>
            </w:r>
          </w:p>
        </w:tc>
        <w:tc>
          <w:tcPr>
            <w:tcW w:w="2268" w:type="dxa"/>
          </w:tcPr>
          <w:p w:rsidR="0066595D" w:rsidRDefault="0066595D">
            <w:pPr>
              <w:pStyle w:val="ConsPlusNormal"/>
            </w:pPr>
            <w:r>
              <w:t xml:space="preserve">Переплаты пенсий и пособий вследствие </w:t>
            </w:r>
            <w:r>
              <w:lastRenderedPageBreak/>
              <w:t>неправильного применения законодательства о пенсиях и пособиях, счетных ошибок</w:t>
            </w:r>
          </w:p>
        </w:tc>
        <w:tc>
          <w:tcPr>
            <w:tcW w:w="624" w:type="dxa"/>
            <w:vAlign w:val="bottom"/>
          </w:tcPr>
          <w:p w:rsidR="0066595D" w:rsidRDefault="0066595D">
            <w:pPr>
              <w:pStyle w:val="ConsPlusNormal"/>
              <w:jc w:val="center"/>
            </w:pPr>
            <w:r>
              <w:lastRenderedPageBreak/>
              <w:t>160</w:t>
            </w:r>
          </w:p>
        </w:tc>
        <w:tc>
          <w:tcPr>
            <w:tcW w:w="1417"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964"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13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9</w:t>
      </w:r>
    </w:p>
    <w:p w:rsidR="0066595D" w:rsidRDefault="0066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66595D">
        <w:tc>
          <w:tcPr>
            <w:tcW w:w="907" w:type="dxa"/>
          </w:tcPr>
          <w:p w:rsidR="0066595D" w:rsidRDefault="0066595D">
            <w:pPr>
              <w:pStyle w:val="ConsPlusNormal"/>
              <w:jc w:val="center"/>
            </w:pPr>
            <w:r>
              <w:t>1</w:t>
            </w:r>
          </w:p>
        </w:tc>
        <w:tc>
          <w:tcPr>
            <w:tcW w:w="2268" w:type="dxa"/>
          </w:tcPr>
          <w:p w:rsidR="0066595D" w:rsidRDefault="0066595D">
            <w:pPr>
              <w:pStyle w:val="ConsPlusNormal"/>
              <w:jc w:val="center"/>
            </w:pPr>
            <w:r>
              <w:t>2</w:t>
            </w:r>
          </w:p>
        </w:tc>
        <w:tc>
          <w:tcPr>
            <w:tcW w:w="624"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964"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964"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1134" w:type="dxa"/>
          </w:tcPr>
          <w:p w:rsidR="0066595D" w:rsidRDefault="0066595D">
            <w:pPr>
              <w:pStyle w:val="ConsPlusNormal"/>
              <w:jc w:val="center"/>
            </w:pPr>
            <w:r>
              <w:t>14</w:t>
            </w:r>
          </w:p>
        </w:tc>
      </w:tr>
      <w:tr w:rsidR="0066595D">
        <w:tc>
          <w:tcPr>
            <w:tcW w:w="907" w:type="dxa"/>
            <w:tcBorders>
              <w:bottom w:val="nil"/>
            </w:tcBorders>
            <w:vAlign w:val="bottom"/>
          </w:tcPr>
          <w:p w:rsidR="0066595D" w:rsidRDefault="0066595D">
            <w:pPr>
              <w:pStyle w:val="ConsPlusNormal"/>
              <w:jc w:val="center"/>
            </w:pPr>
            <w:r>
              <w:t>17</w:t>
            </w:r>
          </w:p>
        </w:tc>
        <w:tc>
          <w:tcPr>
            <w:tcW w:w="2268" w:type="dxa"/>
          </w:tcPr>
          <w:p w:rsidR="0066595D" w:rsidRDefault="0066595D">
            <w:pPr>
              <w:pStyle w:val="ConsPlusNormal"/>
            </w:pPr>
            <w:r>
              <w:t>Поступления денежных средств, всего</w:t>
            </w:r>
          </w:p>
        </w:tc>
        <w:tc>
          <w:tcPr>
            <w:tcW w:w="624" w:type="dxa"/>
            <w:vAlign w:val="bottom"/>
          </w:tcPr>
          <w:p w:rsidR="0066595D" w:rsidRDefault="0066595D">
            <w:pPr>
              <w:pStyle w:val="ConsPlusNormal"/>
              <w:jc w:val="center"/>
            </w:pPr>
            <w:r>
              <w:t>170</w:t>
            </w:r>
          </w:p>
        </w:tc>
        <w:tc>
          <w:tcPr>
            <w:tcW w:w="1417" w:type="dxa"/>
            <w:vAlign w:val="bottom"/>
          </w:tcPr>
          <w:p w:rsidR="0066595D" w:rsidRDefault="0066595D">
            <w:pPr>
              <w:pStyle w:val="ConsPlusNormal"/>
              <w:jc w:val="center"/>
            </w:pPr>
            <w:r>
              <w:t>x</w:t>
            </w:r>
          </w:p>
        </w:tc>
        <w:tc>
          <w:tcPr>
            <w:tcW w:w="107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850"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blPrEx>
          <w:tblBorders>
            <w:insideH w:val="nil"/>
          </w:tblBorders>
        </w:tblPrEx>
        <w:tc>
          <w:tcPr>
            <w:tcW w:w="907" w:type="dxa"/>
            <w:vMerge w:val="restart"/>
            <w:tcBorders>
              <w:top w:val="nil"/>
              <w:bottom w:val="nil"/>
            </w:tcBorders>
            <w:vAlign w:val="bottom"/>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r>
      <w:tr w:rsidR="0066595D">
        <w:tblPrEx>
          <w:tblBorders>
            <w:insideH w:val="nil"/>
          </w:tblBorders>
        </w:tblPrEx>
        <w:tc>
          <w:tcPr>
            <w:tcW w:w="907" w:type="dxa"/>
            <w:vMerge/>
            <w:tcBorders>
              <w:top w:val="nil"/>
              <w:bottom w:val="nil"/>
            </w:tcBorders>
          </w:tcPr>
          <w:p w:rsidR="0066595D" w:rsidRDefault="0066595D"/>
        </w:tc>
        <w:tc>
          <w:tcPr>
            <w:tcW w:w="2268" w:type="dxa"/>
            <w:tcBorders>
              <w:top w:val="nil"/>
            </w:tcBorders>
          </w:tcPr>
          <w:p w:rsidR="0066595D" w:rsidRDefault="0066595D">
            <w:pPr>
              <w:pStyle w:val="ConsPlusNormal"/>
              <w:ind w:left="283"/>
            </w:pPr>
            <w:r>
              <w:t>доходы</w:t>
            </w:r>
          </w:p>
        </w:tc>
        <w:tc>
          <w:tcPr>
            <w:tcW w:w="624" w:type="dxa"/>
            <w:tcBorders>
              <w:top w:val="nil"/>
            </w:tcBorders>
            <w:vAlign w:val="bottom"/>
          </w:tcPr>
          <w:p w:rsidR="0066595D" w:rsidRDefault="0066595D">
            <w:pPr>
              <w:pStyle w:val="ConsPlusNormal"/>
              <w:jc w:val="center"/>
            </w:pPr>
            <w:r>
              <w:t>171</w:t>
            </w:r>
          </w:p>
        </w:tc>
        <w:tc>
          <w:tcPr>
            <w:tcW w:w="1417" w:type="dxa"/>
            <w:tcBorders>
              <w:top w:val="nil"/>
            </w:tcBorders>
            <w:vAlign w:val="bottom"/>
          </w:tcPr>
          <w:p w:rsidR="0066595D" w:rsidRDefault="0066595D">
            <w:pPr>
              <w:pStyle w:val="ConsPlusNormal"/>
              <w:jc w:val="center"/>
            </w:pPr>
            <w:r>
              <w:t>x</w:t>
            </w:r>
          </w:p>
        </w:tc>
        <w:tc>
          <w:tcPr>
            <w:tcW w:w="1077" w:type="dxa"/>
            <w:tcBorders>
              <w:top w:val="nil"/>
            </w:tcBorders>
            <w:vAlign w:val="bottom"/>
          </w:tcPr>
          <w:p w:rsidR="0066595D" w:rsidRDefault="0066595D">
            <w:pPr>
              <w:pStyle w:val="ConsPlusNormal"/>
              <w:jc w:val="center"/>
            </w:pPr>
            <w:r>
              <w:t>x</w:t>
            </w:r>
          </w:p>
        </w:tc>
        <w:tc>
          <w:tcPr>
            <w:tcW w:w="1020"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jc w:val="center"/>
            </w:pPr>
            <w:r>
              <w:t>x</w:t>
            </w:r>
          </w:p>
        </w:tc>
        <w:tc>
          <w:tcPr>
            <w:tcW w:w="850" w:type="dxa"/>
            <w:tcBorders>
              <w:top w:val="nil"/>
            </w:tcBorders>
            <w:vAlign w:val="bottom"/>
          </w:tcPr>
          <w:p w:rsidR="0066595D" w:rsidRDefault="0066595D">
            <w:pPr>
              <w:pStyle w:val="ConsPlusNormal"/>
              <w:jc w:val="center"/>
            </w:pPr>
            <w:r>
              <w:t>x</w:t>
            </w:r>
          </w:p>
        </w:tc>
        <w:tc>
          <w:tcPr>
            <w:tcW w:w="794" w:type="dxa"/>
            <w:tcBorders>
              <w:top w:val="nil"/>
            </w:tcBorders>
            <w:vAlign w:val="bottom"/>
          </w:tcPr>
          <w:p w:rsidR="0066595D" w:rsidRDefault="0066595D">
            <w:pPr>
              <w:pStyle w:val="ConsPlusNormal"/>
              <w:jc w:val="center"/>
            </w:pPr>
            <w:r>
              <w:t>x</w:t>
            </w:r>
          </w:p>
        </w:tc>
        <w:tc>
          <w:tcPr>
            <w:tcW w:w="794"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r>
      <w:tr w:rsidR="0066595D">
        <w:tc>
          <w:tcPr>
            <w:tcW w:w="907" w:type="dxa"/>
            <w:tcBorders>
              <w:top w:val="nil"/>
              <w:bottom w:val="nil"/>
            </w:tcBorders>
            <w:vAlign w:val="bottom"/>
          </w:tcPr>
          <w:p w:rsidR="0066595D" w:rsidRDefault="0066595D">
            <w:pPr>
              <w:pStyle w:val="ConsPlusNormal"/>
            </w:pPr>
          </w:p>
        </w:tc>
        <w:tc>
          <w:tcPr>
            <w:tcW w:w="2268" w:type="dxa"/>
          </w:tcPr>
          <w:p w:rsidR="0066595D" w:rsidRDefault="0066595D">
            <w:pPr>
              <w:pStyle w:val="ConsPlusNormal"/>
              <w:ind w:left="283"/>
            </w:pPr>
            <w:r>
              <w:t>расходы</w:t>
            </w:r>
          </w:p>
        </w:tc>
        <w:tc>
          <w:tcPr>
            <w:tcW w:w="624" w:type="dxa"/>
            <w:vAlign w:val="bottom"/>
          </w:tcPr>
          <w:p w:rsidR="0066595D" w:rsidRDefault="0066595D">
            <w:pPr>
              <w:pStyle w:val="ConsPlusNormal"/>
              <w:jc w:val="center"/>
            </w:pPr>
            <w:r>
              <w:t>172</w:t>
            </w:r>
          </w:p>
        </w:tc>
        <w:tc>
          <w:tcPr>
            <w:tcW w:w="1417" w:type="dxa"/>
            <w:vAlign w:val="bottom"/>
          </w:tcPr>
          <w:p w:rsidR="0066595D" w:rsidRDefault="0066595D">
            <w:pPr>
              <w:pStyle w:val="ConsPlusNormal"/>
              <w:jc w:val="center"/>
            </w:pPr>
            <w:r>
              <w:t>x</w:t>
            </w:r>
          </w:p>
        </w:tc>
        <w:tc>
          <w:tcPr>
            <w:tcW w:w="107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850"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c>
          <w:tcPr>
            <w:tcW w:w="907" w:type="dxa"/>
            <w:tcBorders>
              <w:top w:val="nil"/>
            </w:tcBorders>
            <w:vAlign w:val="bottom"/>
          </w:tcPr>
          <w:p w:rsidR="0066595D" w:rsidRDefault="0066595D">
            <w:pPr>
              <w:pStyle w:val="ConsPlusNormal"/>
            </w:pPr>
          </w:p>
        </w:tc>
        <w:tc>
          <w:tcPr>
            <w:tcW w:w="2268" w:type="dxa"/>
          </w:tcPr>
          <w:p w:rsidR="0066595D" w:rsidRDefault="0066595D">
            <w:pPr>
              <w:pStyle w:val="ConsPlusNormal"/>
              <w:ind w:left="283"/>
            </w:pPr>
            <w:r>
              <w:t>источники финансирования дефицита бюджета</w:t>
            </w:r>
          </w:p>
        </w:tc>
        <w:tc>
          <w:tcPr>
            <w:tcW w:w="624" w:type="dxa"/>
            <w:vAlign w:val="bottom"/>
          </w:tcPr>
          <w:p w:rsidR="0066595D" w:rsidRDefault="0066595D">
            <w:pPr>
              <w:pStyle w:val="ConsPlusNormal"/>
              <w:jc w:val="center"/>
            </w:pPr>
            <w:r>
              <w:t>173</w:t>
            </w:r>
          </w:p>
        </w:tc>
        <w:tc>
          <w:tcPr>
            <w:tcW w:w="1417" w:type="dxa"/>
            <w:vAlign w:val="bottom"/>
          </w:tcPr>
          <w:p w:rsidR="0066595D" w:rsidRDefault="0066595D">
            <w:pPr>
              <w:pStyle w:val="ConsPlusNormal"/>
              <w:jc w:val="center"/>
            </w:pPr>
            <w:r>
              <w:t>x</w:t>
            </w:r>
          </w:p>
        </w:tc>
        <w:tc>
          <w:tcPr>
            <w:tcW w:w="107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850"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c>
          <w:tcPr>
            <w:tcW w:w="907" w:type="dxa"/>
            <w:tcBorders>
              <w:bottom w:val="nil"/>
            </w:tcBorders>
            <w:vAlign w:val="bottom"/>
          </w:tcPr>
          <w:p w:rsidR="0066595D" w:rsidRDefault="0066595D">
            <w:pPr>
              <w:pStyle w:val="ConsPlusNormal"/>
              <w:jc w:val="center"/>
            </w:pPr>
            <w:r>
              <w:t>18</w:t>
            </w:r>
          </w:p>
        </w:tc>
        <w:tc>
          <w:tcPr>
            <w:tcW w:w="2268" w:type="dxa"/>
          </w:tcPr>
          <w:p w:rsidR="0066595D" w:rsidRDefault="0066595D">
            <w:pPr>
              <w:pStyle w:val="ConsPlusNormal"/>
            </w:pPr>
            <w:r>
              <w:t>Выбытия денежных средств, всего</w:t>
            </w:r>
          </w:p>
        </w:tc>
        <w:tc>
          <w:tcPr>
            <w:tcW w:w="624" w:type="dxa"/>
            <w:vAlign w:val="bottom"/>
          </w:tcPr>
          <w:p w:rsidR="0066595D" w:rsidRDefault="0066595D">
            <w:pPr>
              <w:pStyle w:val="ConsPlusNormal"/>
              <w:jc w:val="center"/>
            </w:pPr>
            <w:r>
              <w:t>180</w:t>
            </w:r>
          </w:p>
        </w:tc>
        <w:tc>
          <w:tcPr>
            <w:tcW w:w="1417" w:type="dxa"/>
            <w:vAlign w:val="bottom"/>
          </w:tcPr>
          <w:p w:rsidR="0066595D" w:rsidRDefault="0066595D">
            <w:pPr>
              <w:pStyle w:val="ConsPlusNormal"/>
              <w:jc w:val="center"/>
            </w:pPr>
            <w:r>
              <w:t>x</w:t>
            </w:r>
          </w:p>
        </w:tc>
        <w:tc>
          <w:tcPr>
            <w:tcW w:w="107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850"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blPrEx>
          <w:tblBorders>
            <w:insideH w:val="nil"/>
          </w:tblBorders>
        </w:tblPrEx>
        <w:tc>
          <w:tcPr>
            <w:tcW w:w="907" w:type="dxa"/>
            <w:vMerge w:val="restart"/>
            <w:tcBorders>
              <w:top w:val="nil"/>
              <w:bottom w:val="nil"/>
            </w:tcBorders>
            <w:vAlign w:val="bottom"/>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r>
      <w:tr w:rsidR="0066595D">
        <w:tblPrEx>
          <w:tblBorders>
            <w:insideH w:val="nil"/>
          </w:tblBorders>
        </w:tblPrEx>
        <w:tc>
          <w:tcPr>
            <w:tcW w:w="907" w:type="dxa"/>
            <w:vMerge/>
            <w:tcBorders>
              <w:top w:val="nil"/>
              <w:bottom w:val="nil"/>
            </w:tcBorders>
          </w:tcPr>
          <w:p w:rsidR="0066595D" w:rsidRDefault="0066595D"/>
        </w:tc>
        <w:tc>
          <w:tcPr>
            <w:tcW w:w="2268" w:type="dxa"/>
            <w:tcBorders>
              <w:top w:val="nil"/>
            </w:tcBorders>
          </w:tcPr>
          <w:p w:rsidR="0066595D" w:rsidRDefault="0066595D">
            <w:pPr>
              <w:pStyle w:val="ConsPlusNormal"/>
              <w:ind w:left="283"/>
            </w:pPr>
            <w:r>
              <w:t>расходы</w:t>
            </w:r>
          </w:p>
        </w:tc>
        <w:tc>
          <w:tcPr>
            <w:tcW w:w="624" w:type="dxa"/>
            <w:tcBorders>
              <w:top w:val="nil"/>
            </w:tcBorders>
            <w:vAlign w:val="bottom"/>
          </w:tcPr>
          <w:p w:rsidR="0066595D" w:rsidRDefault="0066595D">
            <w:pPr>
              <w:pStyle w:val="ConsPlusNormal"/>
              <w:jc w:val="center"/>
            </w:pPr>
            <w:r>
              <w:t>181</w:t>
            </w:r>
          </w:p>
        </w:tc>
        <w:tc>
          <w:tcPr>
            <w:tcW w:w="1417" w:type="dxa"/>
            <w:tcBorders>
              <w:top w:val="nil"/>
            </w:tcBorders>
            <w:vAlign w:val="bottom"/>
          </w:tcPr>
          <w:p w:rsidR="0066595D" w:rsidRDefault="0066595D">
            <w:pPr>
              <w:pStyle w:val="ConsPlusNormal"/>
              <w:jc w:val="center"/>
            </w:pPr>
            <w:r>
              <w:t>x</w:t>
            </w:r>
          </w:p>
        </w:tc>
        <w:tc>
          <w:tcPr>
            <w:tcW w:w="1077" w:type="dxa"/>
            <w:tcBorders>
              <w:top w:val="nil"/>
            </w:tcBorders>
            <w:vAlign w:val="bottom"/>
          </w:tcPr>
          <w:p w:rsidR="0066595D" w:rsidRDefault="0066595D">
            <w:pPr>
              <w:pStyle w:val="ConsPlusNormal"/>
              <w:jc w:val="center"/>
            </w:pPr>
            <w:r>
              <w:t>x</w:t>
            </w:r>
          </w:p>
        </w:tc>
        <w:tc>
          <w:tcPr>
            <w:tcW w:w="1020"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c>
          <w:tcPr>
            <w:tcW w:w="964" w:type="dxa"/>
            <w:tcBorders>
              <w:top w:val="nil"/>
            </w:tcBorders>
            <w:vAlign w:val="bottom"/>
          </w:tcPr>
          <w:p w:rsidR="0066595D" w:rsidRDefault="0066595D">
            <w:pPr>
              <w:pStyle w:val="ConsPlusNormal"/>
              <w:jc w:val="center"/>
            </w:pPr>
            <w:r>
              <w:t>x</w:t>
            </w:r>
          </w:p>
        </w:tc>
        <w:tc>
          <w:tcPr>
            <w:tcW w:w="850" w:type="dxa"/>
            <w:tcBorders>
              <w:top w:val="nil"/>
            </w:tcBorders>
            <w:vAlign w:val="bottom"/>
          </w:tcPr>
          <w:p w:rsidR="0066595D" w:rsidRDefault="0066595D">
            <w:pPr>
              <w:pStyle w:val="ConsPlusNormal"/>
              <w:jc w:val="center"/>
            </w:pPr>
            <w:r>
              <w:t>x</w:t>
            </w:r>
          </w:p>
        </w:tc>
        <w:tc>
          <w:tcPr>
            <w:tcW w:w="794" w:type="dxa"/>
            <w:tcBorders>
              <w:top w:val="nil"/>
            </w:tcBorders>
            <w:vAlign w:val="bottom"/>
          </w:tcPr>
          <w:p w:rsidR="0066595D" w:rsidRDefault="0066595D">
            <w:pPr>
              <w:pStyle w:val="ConsPlusNormal"/>
              <w:jc w:val="center"/>
            </w:pPr>
            <w:r>
              <w:t>x</w:t>
            </w:r>
          </w:p>
        </w:tc>
        <w:tc>
          <w:tcPr>
            <w:tcW w:w="794"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r>
      <w:tr w:rsidR="0066595D">
        <w:tc>
          <w:tcPr>
            <w:tcW w:w="907" w:type="dxa"/>
            <w:tcBorders>
              <w:top w:val="nil"/>
            </w:tcBorders>
            <w:vAlign w:val="bottom"/>
          </w:tcPr>
          <w:p w:rsidR="0066595D" w:rsidRDefault="0066595D">
            <w:pPr>
              <w:pStyle w:val="ConsPlusNormal"/>
            </w:pPr>
          </w:p>
        </w:tc>
        <w:tc>
          <w:tcPr>
            <w:tcW w:w="2268" w:type="dxa"/>
          </w:tcPr>
          <w:p w:rsidR="0066595D" w:rsidRDefault="0066595D">
            <w:pPr>
              <w:pStyle w:val="ConsPlusNormal"/>
              <w:ind w:left="283"/>
            </w:pPr>
            <w:r>
              <w:t>источники финансирования дефицита бюджета</w:t>
            </w:r>
          </w:p>
        </w:tc>
        <w:tc>
          <w:tcPr>
            <w:tcW w:w="624" w:type="dxa"/>
            <w:vAlign w:val="bottom"/>
          </w:tcPr>
          <w:p w:rsidR="0066595D" w:rsidRDefault="0066595D">
            <w:pPr>
              <w:pStyle w:val="ConsPlusNormal"/>
              <w:jc w:val="center"/>
            </w:pPr>
            <w:r>
              <w:t>182</w:t>
            </w:r>
          </w:p>
        </w:tc>
        <w:tc>
          <w:tcPr>
            <w:tcW w:w="1417" w:type="dxa"/>
            <w:vAlign w:val="bottom"/>
          </w:tcPr>
          <w:p w:rsidR="0066595D" w:rsidRDefault="0066595D">
            <w:pPr>
              <w:pStyle w:val="ConsPlusNormal"/>
              <w:jc w:val="center"/>
            </w:pPr>
            <w:r>
              <w:t>x</w:t>
            </w:r>
          </w:p>
        </w:tc>
        <w:tc>
          <w:tcPr>
            <w:tcW w:w="1077" w:type="dxa"/>
            <w:vAlign w:val="bottom"/>
          </w:tcPr>
          <w:p w:rsidR="0066595D" w:rsidRDefault="0066595D">
            <w:pPr>
              <w:pStyle w:val="ConsPlusNormal"/>
              <w:jc w:val="center"/>
            </w:pPr>
            <w:r>
              <w:t>x</w:t>
            </w:r>
          </w:p>
        </w:tc>
        <w:tc>
          <w:tcPr>
            <w:tcW w:w="1020"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850"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c>
          <w:tcPr>
            <w:tcW w:w="907" w:type="dxa"/>
            <w:vAlign w:val="bottom"/>
          </w:tcPr>
          <w:p w:rsidR="0066595D" w:rsidRDefault="0066595D">
            <w:pPr>
              <w:pStyle w:val="ConsPlusNormal"/>
              <w:jc w:val="center"/>
            </w:pPr>
            <w:r>
              <w:lastRenderedPageBreak/>
              <w:t>19</w:t>
            </w:r>
          </w:p>
        </w:tc>
        <w:tc>
          <w:tcPr>
            <w:tcW w:w="2268" w:type="dxa"/>
          </w:tcPr>
          <w:p w:rsidR="0066595D" w:rsidRDefault="0066595D">
            <w:pPr>
              <w:pStyle w:val="ConsPlusNormal"/>
            </w:pPr>
            <w:r>
              <w:t>Невыясненные поступления прошлых лет</w:t>
            </w:r>
          </w:p>
        </w:tc>
        <w:tc>
          <w:tcPr>
            <w:tcW w:w="624" w:type="dxa"/>
            <w:vAlign w:val="bottom"/>
          </w:tcPr>
          <w:p w:rsidR="0066595D" w:rsidRDefault="0066595D">
            <w:pPr>
              <w:pStyle w:val="ConsPlusNormal"/>
              <w:jc w:val="center"/>
            </w:pPr>
            <w:r>
              <w:t>190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tcBorders>
              <w:bottom w:val="nil"/>
            </w:tcBorders>
            <w:vAlign w:val="bottom"/>
          </w:tcPr>
          <w:p w:rsidR="0066595D" w:rsidRDefault="0066595D">
            <w:pPr>
              <w:pStyle w:val="ConsPlusNormal"/>
              <w:jc w:val="center"/>
            </w:pPr>
            <w:r>
              <w:t>20</w:t>
            </w:r>
          </w:p>
        </w:tc>
        <w:tc>
          <w:tcPr>
            <w:tcW w:w="2268" w:type="dxa"/>
          </w:tcPr>
          <w:p w:rsidR="0066595D" w:rsidRDefault="0066595D">
            <w:pPr>
              <w:pStyle w:val="ConsPlusNormal"/>
            </w:pPr>
            <w:r>
              <w:t>Задолженность, не востребованная кредиторами</w:t>
            </w:r>
          </w:p>
        </w:tc>
        <w:tc>
          <w:tcPr>
            <w:tcW w:w="624" w:type="dxa"/>
            <w:vAlign w:val="bottom"/>
          </w:tcPr>
          <w:p w:rsidR="0066595D" w:rsidRDefault="0066595D">
            <w:pPr>
              <w:pStyle w:val="ConsPlusNormal"/>
              <w:jc w:val="center"/>
            </w:pPr>
            <w:r>
              <w:t>200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blPrEx>
          <w:tblBorders>
            <w:insideH w:val="nil"/>
          </w:tblBorders>
        </w:tblPrEx>
        <w:tc>
          <w:tcPr>
            <w:tcW w:w="907" w:type="dxa"/>
            <w:tcBorders>
              <w:top w:val="nil"/>
              <w:bottom w:val="nil"/>
            </w:tcBorders>
            <w:vAlign w:val="bottom"/>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r>
      <w:tr w:rsidR="0066595D">
        <w:tblPrEx>
          <w:tblBorders>
            <w:insideH w:val="nil"/>
          </w:tblBorders>
        </w:tblPrEx>
        <w:tc>
          <w:tcPr>
            <w:tcW w:w="907" w:type="dxa"/>
            <w:tcBorders>
              <w:top w:val="nil"/>
            </w:tcBorders>
          </w:tcPr>
          <w:p w:rsidR="0066595D" w:rsidRDefault="0066595D">
            <w:pPr>
              <w:pStyle w:val="ConsPlusNormal"/>
            </w:pPr>
          </w:p>
        </w:tc>
        <w:tc>
          <w:tcPr>
            <w:tcW w:w="2268" w:type="dxa"/>
            <w:tcBorders>
              <w:top w:val="nil"/>
            </w:tcBorders>
          </w:tcPr>
          <w:p w:rsidR="0066595D" w:rsidRDefault="0066595D">
            <w:pPr>
              <w:pStyle w:val="ConsPlusNormal"/>
            </w:pPr>
          </w:p>
        </w:tc>
        <w:tc>
          <w:tcPr>
            <w:tcW w:w="624" w:type="dxa"/>
            <w:tcBorders>
              <w:top w:val="nil"/>
            </w:tcBorders>
            <w:vAlign w:val="bottom"/>
          </w:tcPr>
          <w:p w:rsidR="0066595D" w:rsidRDefault="0066595D">
            <w:pPr>
              <w:pStyle w:val="ConsPlusNormal"/>
            </w:pPr>
          </w:p>
        </w:tc>
        <w:tc>
          <w:tcPr>
            <w:tcW w:w="141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21</w:t>
            </w:r>
          </w:p>
        </w:tc>
        <w:tc>
          <w:tcPr>
            <w:tcW w:w="2268" w:type="dxa"/>
          </w:tcPr>
          <w:p w:rsidR="0066595D" w:rsidRDefault="0066595D">
            <w:pPr>
              <w:pStyle w:val="ConsPlusNormal"/>
            </w:pPr>
            <w:r>
              <w:t>Основные средства в эксплуатации</w:t>
            </w:r>
          </w:p>
        </w:tc>
        <w:tc>
          <w:tcPr>
            <w:tcW w:w="624" w:type="dxa"/>
            <w:vAlign w:val="bottom"/>
          </w:tcPr>
          <w:p w:rsidR="0066595D" w:rsidRDefault="0066595D">
            <w:pPr>
              <w:pStyle w:val="ConsPlusNormal"/>
              <w:jc w:val="center"/>
            </w:pPr>
            <w:r>
              <w:t>210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22</w:t>
            </w:r>
          </w:p>
        </w:tc>
        <w:tc>
          <w:tcPr>
            <w:tcW w:w="2268" w:type="dxa"/>
          </w:tcPr>
          <w:p w:rsidR="0066595D" w:rsidRDefault="0066595D">
            <w:pPr>
              <w:pStyle w:val="ConsPlusNormal"/>
            </w:pPr>
            <w:r>
              <w:t>Материальные ценности, полученные по централизованному снабжению</w:t>
            </w:r>
          </w:p>
        </w:tc>
        <w:tc>
          <w:tcPr>
            <w:tcW w:w="624" w:type="dxa"/>
            <w:vAlign w:val="bottom"/>
          </w:tcPr>
          <w:p w:rsidR="0066595D" w:rsidRDefault="0066595D">
            <w:pPr>
              <w:pStyle w:val="ConsPlusNormal"/>
              <w:jc w:val="center"/>
            </w:pPr>
            <w:r>
              <w:t>220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23</w:t>
            </w:r>
          </w:p>
        </w:tc>
        <w:tc>
          <w:tcPr>
            <w:tcW w:w="2268" w:type="dxa"/>
          </w:tcPr>
          <w:p w:rsidR="0066595D" w:rsidRDefault="0066595D">
            <w:pPr>
              <w:pStyle w:val="ConsPlusNormal"/>
            </w:pPr>
            <w:r>
              <w:t>Периодические издания для пользования</w:t>
            </w:r>
          </w:p>
        </w:tc>
        <w:tc>
          <w:tcPr>
            <w:tcW w:w="624" w:type="dxa"/>
            <w:vAlign w:val="bottom"/>
          </w:tcPr>
          <w:p w:rsidR="0066595D" w:rsidRDefault="0066595D">
            <w:pPr>
              <w:pStyle w:val="ConsPlusNormal"/>
              <w:jc w:val="center"/>
            </w:pPr>
            <w:r>
              <w:t>230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24</w:t>
            </w:r>
          </w:p>
        </w:tc>
        <w:tc>
          <w:tcPr>
            <w:tcW w:w="2268" w:type="dxa"/>
          </w:tcPr>
          <w:p w:rsidR="0066595D" w:rsidRDefault="0066595D">
            <w:pPr>
              <w:pStyle w:val="ConsPlusNormal"/>
            </w:pPr>
            <w:r>
              <w:t>Нефинансовые активы, переданные в доверительное управление</w:t>
            </w:r>
          </w:p>
        </w:tc>
        <w:tc>
          <w:tcPr>
            <w:tcW w:w="624" w:type="dxa"/>
            <w:vAlign w:val="bottom"/>
          </w:tcPr>
          <w:p w:rsidR="0066595D" w:rsidRDefault="0066595D">
            <w:pPr>
              <w:pStyle w:val="ConsPlusNormal"/>
              <w:jc w:val="center"/>
            </w:pPr>
            <w:r>
              <w:t>240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25</w:t>
            </w:r>
          </w:p>
        </w:tc>
        <w:tc>
          <w:tcPr>
            <w:tcW w:w="2268" w:type="dxa"/>
          </w:tcPr>
          <w:p w:rsidR="0066595D" w:rsidRDefault="0066595D">
            <w:pPr>
              <w:pStyle w:val="ConsPlusNormal"/>
            </w:pPr>
            <w:r>
              <w:t>Имущество, переданное в возмездное пользование (аренду)</w:t>
            </w:r>
          </w:p>
        </w:tc>
        <w:tc>
          <w:tcPr>
            <w:tcW w:w="624" w:type="dxa"/>
            <w:vAlign w:val="bottom"/>
          </w:tcPr>
          <w:p w:rsidR="0066595D" w:rsidRDefault="0066595D">
            <w:pPr>
              <w:pStyle w:val="ConsPlusNormal"/>
              <w:jc w:val="center"/>
            </w:pPr>
            <w:r>
              <w:t>250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lastRenderedPageBreak/>
              <w:t>26</w:t>
            </w:r>
          </w:p>
        </w:tc>
        <w:tc>
          <w:tcPr>
            <w:tcW w:w="2268" w:type="dxa"/>
          </w:tcPr>
          <w:p w:rsidR="0066595D" w:rsidRDefault="0066595D">
            <w:pPr>
              <w:pStyle w:val="ConsPlusNormal"/>
            </w:pPr>
            <w:r>
              <w:t>Имущество, переданное в безвозмездное пользование</w:t>
            </w:r>
          </w:p>
        </w:tc>
        <w:tc>
          <w:tcPr>
            <w:tcW w:w="624" w:type="dxa"/>
            <w:vAlign w:val="bottom"/>
          </w:tcPr>
          <w:p w:rsidR="0066595D" w:rsidRDefault="0066595D">
            <w:pPr>
              <w:pStyle w:val="ConsPlusNormal"/>
              <w:jc w:val="center"/>
            </w:pPr>
            <w:r>
              <w:t>260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27</w:t>
            </w:r>
          </w:p>
        </w:tc>
        <w:tc>
          <w:tcPr>
            <w:tcW w:w="2268" w:type="dxa"/>
          </w:tcPr>
          <w:p w:rsidR="0066595D" w:rsidRDefault="0066595D">
            <w:pPr>
              <w:pStyle w:val="ConsPlusNormal"/>
            </w:pPr>
            <w:r>
              <w:t>Материальные ценности, выданные в личное пользование работникам (сотрудникам)</w:t>
            </w:r>
          </w:p>
        </w:tc>
        <w:tc>
          <w:tcPr>
            <w:tcW w:w="624" w:type="dxa"/>
            <w:vAlign w:val="bottom"/>
          </w:tcPr>
          <w:p w:rsidR="0066595D" w:rsidRDefault="0066595D">
            <w:pPr>
              <w:pStyle w:val="ConsPlusNormal"/>
              <w:jc w:val="center"/>
            </w:pPr>
            <w:r>
              <w:t>270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29</w:t>
            </w:r>
          </w:p>
        </w:tc>
        <w:tc>
          <w:tcPr>
            <w:tcW w:w="2268" w:type="dxa"/>
          </w:tcPr>
          <w:p w:rsidR="0066595D" w:rsidRDefault="0066595D">
            <w:pPr>
              <w:pStyle w:val="ConsPlusNormal"/>
            </w:pPr>
            <w:r>
              <w:t>Представленные субсидии на приобретение жилья</w:t>
            </w:r>
          </w:p>
        </w:tc>
        <w:tc>
          <w:tcPr>
            <w:tcW w:w="624" w:type="dxa"/>
            <w:vAlign w:val="bottom"/>
          </w:tcPr>
          <w:p w:rsidR="0066595D" w:rsidRDefault="0066595D">
            <w:pPr>
              <w:pStyle w:val="ConsPlusNormal"/>
              <w:jc w:val="center"/>
            </w:pPr>
            <w:r>
              <w:t>280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30</w:t>
            </w:r>
          </w:p>
        </w:tc>
        <w:tc>
          <w:tcPr>
            <w:tcW w:w="2268" w:type="dxa"/>
          </w:tcPr>
          <w:p w:rsidR="0066595D" w:rsidRDefault="0066595D">
            <w:pPr>
              <w:pStyle w:val="ConsPlusNormal"/>
            </w:pPr>
            <w:r>
              <w:t>Расчеты по исполнению денежных обязательств через третьих лиц</w:t>
            </w:r>
          </w:p>
        </w:tc>
        <w:tc>
          <w:tcPr>
            <w:tcW w:w="624" w:type="dxa"/>
            <w:vAlign w:val="bottom"/>
          </w:tcPr>
          <w:p w:rsidR="0066595D" w:rsidRDefault="0066595D">
            <w:pPr>
              <w:pStyle w:val="ConsPlusNormal"/>
              <w:jc w:val="center"/>
            </w:pPr>
            <w:r>
              <w:t>290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31</w:t>
            </w:r>
          </w:p>
        </w:tc>
        <w:tc>
          <w:tcPr>
            <w:tcW w:w="2268" w:type="dxa"/>
          </w:tcPr>
          <w:p w:rsidR="0066595D" w:rsidRDefault="0066595D">
            <w:pPr>
              <w:pStyle w:val="ConsPlusNormal"/>
            </w:pPr>
            <w:r>
              <w:t>Акции по номинальной стоимости</w:t>
            </w:r>
          </w:p>
        </w:tc>
        <w:tc>
          <w:tcPr>
            <w:tcW w:w="624" w:type="dxa"/>
            <w:vAlign w:val="bottom"/>
          </w:tcPr>
          <w:p w:rsidR="0066595D" w:rsidRDefault="0066595D">
            <w:pPr>
              <w:pStyle w:val="ConsPlusNormal"/>
              <w:jc w:val="center"/>
            </w:pPr>
            <w:r>
              <w:t>300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40</w:t>
            </w:r>
          </w:p>
        </w:tc>
        <w:tc>
          <w:tcPr>
            <w:tcW w:w="2268" w:type="dxa"/>
          </w:tcPr>
          <w:p w:rsidR="0066595D" w:rsidRDefault="0066595D">
            <w:pPr>
              <w:pStyle w:val="ConsPlusNormal"/>
            </w:pPr>
            <w:r>
              <w:t>Финансовые активы в управляющих компаниях</w:t>
            </w:r>
          </w:p>
        </w:tc>
        <w:tc>
          <w:tcPr>
            <w:tcW w:w="624" w:type="dxa"/>
            <w:vAlign w:val="bottom"/>
          </w:tcPr>
          <w:p w:rsidR="0066595D" w:rsidRDefault="0066595D">
            <w:pPr>
              <w:pStyle w:val="ConsPlusNormal"/>
              <w:jc w:val="center"/>
            </w:pPr>
            <w:r>
              <w:t>310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42</w:t>
            </w:r>
          </w:p>
        </w:tc>
        <w:tc>
          <w:tcPr>
            <w:tcW w:w="2268" w:type="dxa"/>
          </w:tcPr>
          <w:p w:rsidR="0066595D" w:rsidRDefault="0066595D">
            <w:pPr>
              <w:pStyle w:val="ConsPlusNormal"/>
            </w:pPr>
            <w:r>
              <w:t>Бюджетные инвестиции, реализуемые организациями</w:t>
            </w:r>
          </w:p>
        </w:tc>
        <w:tc>
          <w:tcPr>
            <w:tcW w:w="624" w:type="dxa"/>
            <w:vAlign w:val="bottom"/>
          </w:tcPr>
          <w:p w:rsidR="0066595D" w:rsidRDefault="0066595D">
            <w:pPr>
              <w:pStyle w:val="ConsPlusNormal"/>
              <w:jc w:val="center"/>
            </w:pPr>
            <w:r>
              <w:t>320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10</w:t>
      </w:r>
    </w:p>
    <w:p w:rsidR="0066595D" w:rsidRDefault="0066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66595D">
        <w:tc>
          <w:tcPr>
            <w:tcW w:w="907" w:type="dxa"/>
          </w:tcPr>
          <w:p w:rsidR="0066595D" w:rsidRDefault="0066595D">
            <w:pPr>
              <w:pStyle w:val="ConsPlusNormal"/>
              <w:jc w:val="center"/>
            </w:pPr>
            <w:r>
              <w:t>1</w:t>
            </w:r>
          </w:p>
        </w:tc>
        <w:tc>
          <w:tcPr>
            <w:tcW w:w="2268" w:type="dxa"/>
          </w:tcPr>
          <w:p w:rsidR="0066595D" w:rsidRDefault="0066595D">
            <w:pPr>
              <w:pStyle w:val="ConsPlusNormal"/>
              <w:jc w:val="center"/>
            </w:pPr>
            <w:r>
              <w:t>2</w:t>
            </w:r>
          </w:p>
        </w:tc>
        <w:tc>
          <w:tcPr>
            <w:tcW w:w="624" w:type="dxa"/>
          </w:tcPr>
          <w:p w:rsidR="0066595D" w:rsidRDefault="0066595D">
            <w:pPr>
              <w:pStyle w:val="ConsPlusNormal"/>
              <w:jc w:val="center"/>
            </w:pPr>
            <w:r>
              <w:t>3</w:t>
            </w:r>
          </w:p>
        </w:tc>
        <w:tc>
          <w:tcPr>
            <w:tcW w:w="1417" w:type="dxa"/>
          </w:tcPr>
          <w:p w:rsidR="0066595D" w:rsidRDefault="0066595D">
            <w:pPr>
              <w:pStyle w:val="ConsPlusNormal"/>
              <w:jc w:val="center"/>
            </w:pPr>
            <w:r>
              <w:t>15</w:t>
            </w:r>
          </w:p>
        </w:tc>
        <w:tc>
          <w:tcPr>
            <w:tcW w:w="1077" w:type="dxa"/>
          </w:tcPr>
          <w:p w:rsidR="0066595D" w:rsidRDefault="0066595D">
            <w:pPr>
              <w:pStyle w:val="ConsPlusNormal"/>
              <w:jc w:val="center"/>
            </w:pPr>
            <w:r>
              <w:t>16</w:t>
            </w:r>
          </w:p>
        </w:tc>
        <w:tc>
          <w:tcPr>
            <w:tcW w:w="1020" w:type="dxa"/>
          </w:tcPr>
          <w:p w:rsidR="0066595D" w:rsidRDefault="0066595D">
            <w:pPr>
              <w:pStyle w:val="ConsPlusNormal"/>
              <w:jc w:val="center"/>
            </w:pPr>
            <w:r>
              <w:t>17</w:t>
            </w:r>
          </w:p>
        </w:tc>
        <w:tc>
          <w:tcPr>
            <w:tcW w:w="1134" w:type="dxa"/>
          </w:tcPr>
          <w:p w:rsidR="0066595D" w:rsidRDefault="0066595D">
            <w:pPr>
              <w:pStyle w:val="ConsPlusNormal"/>
              <w:jc w:val="center"/>
            </w:pPr>
            <w:r>
              <w:t>18</w:t>
            </w:r>
          </w:p>
        </w:tc>
        <w:tc>
          <w:tcPr>
            <w:tcW w:w="964" w:type="dxa"/>
          </w:tcPr>
          <w:p w:rsidR="0066595D" w:rsidRDefault="0066595D">
            <w:pPr>
              <w:pStyle w:val="ConsPlusNormal"/>
              <w:jc w:val="center"/>
            </w:pPr>
            <w:r>
              <w:t>19</w:t>
            </w:r>
          </w:p>
        </w:tc>
        <w:tc>
          <w:tcPr>
            <w:tcW w:w="1134" w:type="dxa"/>
          </w:tcPr>
          <w:p w:rsidR="0066595D" w:rsidRDefault="0066595D">
            <w:pPr>
              <w:pStyle w:val="ConsPlusNormal"/>
              <w:jc w:val="center"/>
            </w:pPr>
            <w:r>
              <w:t>20</w:t>
            </w:r>
          </w:p>
        </w:tc>
        <w:tc>
          <w:tcPr>
            <w:tcW w:w="964" w:type="dxa"/>
          </w:tcPr>
          <w:p w:rsidR="0066595D" w:rsidRDefault="0066595D">
            <w:pPr>
              <w:pStyle w:val="ConsPlusNormal"/>
              <w:jc w:val="center"/>
            </w:pPr>
            <w:r>
              <w:t>21</w:t>
            </w:r>
          </w:p>
        </w:tc>
        <w:tc>
          <w:tcPr>
            <w:tcW w:w="850"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1134" w:type="dxa"/>
          </w:tcPr>
          <w:p w:rsidR="0066595D" w:rsidRDefault="0066595D">
            <w:pPr>
              <w:pStyle w:val="ConsPlusNormal"/>
              <w:jc w:val="center"/>
            </w:pPr>
            <w:r>
              <w:t>25</w:t>
            </w:r>
          </w:p>
        </w:tc>
      </w:tr>
      <w:tr w:rsidR="0066595D">
        <w:tc>
          <w:tcPr>
            <w:tcW w:w="907" w:type="dxa"/>
            <w:tcBorders>
              <w:bottom w:val="nil"/>
            </w:tcBorders>
            <w:vAlign w:val="bottom"/>
          </w:tcPr>
          <w:p w:rsidR="0066595D" w:rsidRDefault="0066595D">
            <w:pPr>
              <w:pStyle w:val="ConsPlusNormal"/>
              <w:jc w:val="center"/>
            </w:pPr>
            <w:r>
              <w:t>17</w:t>
            </w:r>
          </w:p>
        </w:tc>
        <w:tc>
          <w:tcPr>
            <w:tcW w:w="2268" w:type="dxa"/>
          </w:tcPr>
          <w:p w:rsidR="0066595D" w:rsidRDefault="0066595D">
            <w:pPr>
              <w:pStyle w:val="ConsPlusNormal"/>
            </w:pPr>
            <w:r>
              <w:t>Поступления денежных средств, всего</w:t>
            </w:r>
          </w:p>
        </w:tc>
        <w:tc>
          <w:tcPr>
            <w:tcW w:w="624" w:type="dxa"/>
            <w:vAlign w:val="bottom"/>
          </w:tcPr>
          <w:p w:rsidR="0066595D" w:rsidRDefault="0066595D">
            <w:pPr>
              <w:pStyle w:val="ConsPlusNormal"/>
              <w:jc w:val="center"/>
            </w:pPr>
            <w:r>
              <w:t>170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blPrEx>
          <w:tblBorders>
            <w:insideH w:val="nil"/>
          </w:tblBorders>
        </w:tblPrEx>
        <w:tc>
          <w:tcPr>
            <w:tcW w:w="907" w:type="dxa"/>
            <w:tcBorders>
              <w:top w:val="nil"/>
              <w:bottom w:val="nil"/>
            </w:tcBorders>
            <w:vAlign w:val="bottom"/>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r>
      <w:tr w:rsidR="0066595D">
        <w:tblPrEx>
          <w:tblBorders>
            <w:insideH w:val="nil"/>
          </w:tblBorders>
        </w:tblPrEx>
        <w:tc>
          <w:tcPr>
            <w:tcW w:w="907" w:type="dxa"/>
            <w:tcBorders>
              <w:top w:val="nil"/>
              <w:bottom w:val="nil"/>
            </w:tcBorders>
          </w:tcPr>
          <w:p w:rsidR="0066595D" w:rsidRDefault="0066595D">
            <w:pPr>
              <w:pStyle w:val="ConsPlusNormal"/>
            </w:pPr>
          </w:p>
        </w:tc>
        <w:tc>
          <w:tcPr>
            <w:tcW w:w="2268" w:type="dxa"/>
            <w:tcBorders>
              <w:top w:val="nil"/>
            </w:tcBorders>
          </w:tcPr>
          <w:p w:rsidR="0066595D" w:rsidRDefault="0066595D">
            <w:pPr>
              <w:pStyle w:val="ConsPlusNormal"/>
              <w:ind w:left="283"/>
            </w:pPr>
            <w:r>
              <w:t>доходы</w:t>
            </w:r>
          </w:p>
        </w:tc>
        <w:tc>
          <w:tcPr>
            <w:tcW w:w="624" w:type="dxa"/>
            <w:tcBorders>
              <w:top w:val="nil"/>
            </w:tcBorders>
            <w:vAlign w:val="bottom"/>
          </w:tcPr>
          <w:p w:rsidR="0066595D" w:rsidRDefault="0066595D">
            <w:pPr>
              <w:pStyle w:val="ConsPlusNormal"/>
              <w:jc w:val="center"/>
            </w:pPr>
            <w:r>
              <w:t>171</w:t>
            </w:r>
          </w:p>
        </w:tc>
        <w:tc>
          <w:tcPr>
            <w:tcW w:w="141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jc w:val="center"/>
            </w:pPr>
            <w:r>
              <w:t>x</w:t>
            </w:r>
          </w:p>
        </w:tc>
        <w:tc>
          <w:tcPr>
            <w:tcW w:w="794"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r>
      <w:tr w:rsidR="0066595D">
        <w:tc>
          <w:tcPr>
            <w:tcW w:w="907" w:type="dxa"/>
            <w:tcBorders>
              <w:top w:val="nil"/>
              <w:bottom w:val="nil"/>
            </w:tcBorders>
            <w:vAlign w:val="bottom"/>
          </w:tcPr>
          <w:p w:rsidR="0066595D" w:rsidRDefault="0066595D">
            <w:pPr>
              <w:pStyle w:val="ConsPlusNormal"/>
            </w:pPr>
          </w:p>
        </w:tc>
        <w:tc>
          <w:tcPr>
            <w:tcW w:w="2268" w:type="dxa"/>
          </w:tcPr>
          <w:p w:rsidR="0066595D" w:rsidRDefault="0066595D">
            <w:pPr>
              <w:pStyle w:val="ConsPlusNormal"/>
              <w:ind w:left="283"/>
            </w:pPr>
            <w:r>
              <w:t>расходы</w:t>
            </w:r>
          </w:p>
        </w:tc>
        <w:tc>
          <w:tcPr>
            <w:tcW w:w="624" w:type="dxa"/>
            <w:vAlign w:val="bottom"/>
          </w:tcPr>
          <w:p w:rsidR="0066595D" w:rsidRDefault="0066595D">
            <w:pPr>
              <w:pStyle w:val="ConsPlusNormal"/>
              <w:jc w:val="center"/>
            </w:pPr>
            <w:r>
              <w:t>172</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c>
          <w:tcPr>
            <w:tcW w:w="907" w:type="dxa"/>
            <w:tcBorders>
              <w:top w:val="nil"/>
            </w:tcBorders>
            <w:vAlign w:val="bottom"/>
          </w:tcPr>
          <w:p w:rsidR="0066595D" w:rsidRDefault="0066595D">
            <w:pPr>
              <w:pStyle w:val="ConsPlusNormal"/>
            </w:pPr>
          </w:p>
        </w:tc>
        <w:tc>
          <w:tcPr>
            <w:tcW w:w="2268" w:type="dxa"/>
          </w:tcPr>
          <w:p w:rsidR="0066595D" w:rsidRDefault="0066595D">
            <w:pPr>
              <w:pStyle w:val="ConsPlusNormal"/>
              <w:ind w:left="283"/>
            </w:pPr>
            <w:r>
              <w:t>источники финансирования дефицита бюджета</w:t>
            </w:r>
          </w:p>
        </w:tc>
        <w:tc>
          <w:tcPr>
            <w:tcW w:w="624" w:type="dxa"/>
            <w:vAlign w:val="bottom"/>
          </w:tcPr>
          <w:p w:rsidR="0066595D" w:rsidRDefault="0066595D">
            <w:pPr>
              <w:pStyle w:val="ConsPlusNormal"/>
              <w:jc w:val="center"/>
            </w:pPr>
            <w:r>
              <w:t>173</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c>
          <w:tcPr>
            <w:tcW w:w="907" w:type="dxa"/>
            <w:tcBorders>
              <w:bottom w:val="nil"/>
            </w:tcBorders>
            <w:vAlign w:val="bottom"/>
          </w:tcPr>
          <w:p w:rsidR="0066595D" w:rsidRDefault="0066595D">
            <w:pPr>
              <w:pStyle w:val="ConsPlusNormal"/>
              <w:jc w:val="center"/>
            </w:pPr>
            <w:r>
              <w:t>18</w:t>
            </w:r>
          </w:p>
        </w:tc>
        <w:tc>
          <w:tcPr>
            <w:tcW w:w="2268" w:type="dxa"/>
          </w:tcPr>
          <w:p w:rsidR="0066595D" w:rsidRDefault="0066595D">
            <w:pPr>
              <w:pStyle w:val="ConsPlusNormal"/>
            </w:pPr>
            <w:r>
              <w:t>Выбытия денежных средств, всего</w:t>
            </w:r>
          </w:p>
        </w:tc>
        <w:tc>
          <w:tcPr>
            <w:tcW w:w="624" w:type="dxa"/>
            <w:vAlign w:val="bottom"/>
          </w:tcPr>
          <w:p w:rsidR="0066595D" w:rsidRDefault="0066595D">
            <w:pPr>
              <w:pStyle w:val="ConsPlusNormal"/>
              <w:jc w:val="center"/>
            </w:pPr>
            <w:r>
              <w:t>180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blPrEx>
          <w:tblBorders>
            <w:insideH w:val="nil"/>
          </w:tblBorders>
        </w:tblPrEx>
        <w:tc>
          <w:tcPr>
            <w:tcW w:w="907" w:type="dxa"/>
            <w:tcBorders>
              <w:top w:val="nil"/>
              <w:bottom w:val="nil"/>
            </w:tcBorders>
            <w:vAlign w:val="bottom"/>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r>
      <w:tr w:rsidR="0066595D">
        <w:tblPrEx>
          <w:tblBorders>
            <w:insideH w:val="nil"/>
          </w:tblBorders>
        </w:tblPrEx>
        <w:tc>
          <w:tcPr>
            <w:tcW w:w="907" w:type="dxa"/>
            <w:tcBorders>
              <w:top w:val="nil"/>
              <w:bottom w:val="nil"/>
            </w:tcBorders>
          </w:tcPr>
          <w:p w:rsidR="0066595D" w:rsidRDefault="0066595D">
            <w:pPr>
              <w:pStyle w:val="ConsPlusNormal"/>
            </w:pPr>
          </w:p>
        </w:tc>
        <w:tc>
          <w:tcPr>
            <w:tcW w:w="2268" w:type="dxa"/>
            <w:tcBorders>
              <w:top w:val="nil"/>
            </w:tcBorders>
          </w:tcPr>
          <w:p w:rsidR="0066595D" w:rsidRDefault="0066595D">
            <w:pPr>
              <w:pStyle w:val="ConsPlusNormal"/>
              <w:ind w:left="283"/>
            </w:pPr>
            <w:r>
              <w:t>расходы</w:t>
            </w:r>
          </w:p>
        </w:tc>
        <w:tc>
          <w:tcPr>
            <w:tcW w:w="624" w:type="dxa"/>
            <w:tcBorders>
              <w:top w:val="nil"/>
            </w:tcBorders>
            <w:vAlign w:val="bottom"/>
          </w:tcPr>
          <w:p w:rsidR="0066595D" w:rsidRDefault="0066595D">
            <w:pPr>
              <w:pStyle w:val="ConsPlusNormal"/>
              <w:jc w:val="center"/>
            </w:pPr>
            <w:r>
              <w:t>181</w:t>
            </w:r>
          </w:p>
        </w:tc>
        <w:tc>
          <w:tcPr>
            <w:tcW w:w="141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jc w:val="center"/>
            </w:pPr>
            <w:r>
              <w:t>x</w:t>
            </w:r>
          </w:p>
        </w:tc>
        <w:tc>
          <w:tcPr>
            <w:tcW w:w="794" w:type="dxa"/>
            <w:tcBorders>
              <w:top w:val="nil"/>
            </w:tcBorders>
            <w:vAlign w:val="bottom"/>
          </w:tcPr>
          <w:p w:rsidR="0066595D" w:rsidRDefault="0066595D">
            <w:pPr>
              <w:pStyle w:val="ConsPlusNormal"/>
              <w:jc w:val="center"/>
            </w:pPr>
            <w:r>
              <w:t>x</w:t>
            </w:r>
          </w:p>
        </w:tc>
        <w:tc>
          <w:tcPr>
            <w:tcW w:w="1134" w:type="dxa"/>
            <w:tcBorders>
              <w:top w:val="nil"/>
            </w:tcBorders>
            <w:vAlign w:val="bottom"/>
          </w:tcPr>
          <w:p w:rsidR="0066595D" w:rsidRDefault="0066595D">
            <w:pPr>
              <w:pStyle w:val="ConsPlusNormal"/>
              <w:jc w:val="center"/>
            </w:pPr>
            <w:r>
              <w:t>x</w:t>
            </w:r>
          </w:p>
        </w:tc>
      </w:tr>
      <w:tr w:rsidR="0066595D">
        <w:tc>
          <w:tcPr>
            <w:tcW w:w="907" w:type="dxa"/>
            <w:tcBorders>
              <w:top w:val="nil"/>
            </w:tcBorders>
            <w:vAlign w:val="bottom"/>
          </w:tcPr>
          <w:p w:rsidR="0066595D" w:rsidRDefault="0066595D">
            <w:pPr>
              <w:pStyle w:val="ConsPlusNormal"/>
            </w:pPr>
          </w:p>
        </w:tc>
        <w:tc>
          <w:tcPr>
            <w:tcW w:w="2268" w:type="dxa"/>
          </w:tcPr>
          <w:p w:rsidR="0066595D" w:rsidRDefault="0066595D">
            <w:pPr>
              <w:pStyle w:val="ConsPlusNormal"/>
              <w:ind w:left="283"/>
            </w:pPr>
            <w:r>
              <w:t>источники финансирования дефицита бюджета</w:t>
            </w:r>
          </w:p>
        </w:tc>
        <w:tc>
          <w:tcPr>
            <w:tcW w:w="624" w:type="dxa"/>
            <w:vAlign w:val="bottom"/>
          </w:tcPr>
          <w:p w:rsidR="0066595D" w:rsidRDefault="0066595D">
            <w:pPr>
              <w:pStyle w:val="ConsPlusNormal"/>
              <w:jc w:val="center"/>
            </w:pPr>
            <w:r>
              <w:t>182</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r>
      <w:tr w:rsidR="0066595D">
        <w:tc>
          <w:tcPr>
            <w:tcW w:w="907" w:type="dxa"/>
            <w:vAlign w:val="bottom"/>
          </w:tcPr>
          <w:p w:rsidR="0066595D" w:rsidRDefault="0066595D">
            <w:pPr>
              <w:pStyle w:val="ConsPlusNormal"/>
              <w:jc w:val="center"/>
            </w:pPr>
            <w:r>
              <w:t>19</w:t>
            </w:r>
          </w:p>
        </w:tc>
        <w:tc>
          <w:tcPr>
            <w:tcW w:w="2268" w:type="dxa"/>
          </w:tcPr>
          <w:p w:rsidR="0066595D" w:rsidRDefault="0066595D">
            <w:pPr>
              <w:pStyle w:val="ConsPlusNormal"/>
            </w:pPr>
            <w:r>
              <w:t>Невыясненные поступления прошлых лет</w:t>
            </w:r>
          </w:p>
        </w:tc>
        <w:tc>
          <w:tcPr>
            <w:tcW w:w="624" w:type="dxa"/>
            <w:vAlign w:val="bottom"/>
          </w:tcPr>
          <w:p w:rsidR="0066595D" w:rsidRDefault="0066595D">
            <w:pPr>
              <w:pStyle w:val="ConsPlusNormal"/>
              <w:jc w:val="center"/>
            </w:pPr>
            <w:r>
              <w:t>190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tcBorders>
              <w:bottom w:val="nil"/>
            </w:tcBorders>
            <w:vAlign w:val="bottom"/>
          </w:tcPr>
          <w:p w:rsidR="0066595D" w:rsidRDefault="0066595D">
            <w:pPr>
              <w:pStyle w:val="ConsPlusNormal"/>
              <w:jc w:val="center"/>
            </w:pPr>
            <w:r>
              <w:t>20</w:t>
            </w:r>
          </w:p>
        </w:tc>
        <w:tc>
          <w:tcPr>
            <w:tcW w:w="2268" w:type="dxa"/>
          </w:tcPr>
          <w:p w:rsidR="0066595D" w:rsidRDefault="0066595D">
            <w:pPr>
              <w:pStyle w:val="ConsPlusNormal"/>
            </w:pPr>
            <w:r>
              <w:t>Задолженность, не востребованная кредиторами</w:t>
            </w:r>
          </w:p>
        </w:tc>
        <w:tc>
          <w:tcPr>
            <w:tcW w:w="624" w:type="dxa"/>
            <w:vAlign w:val="bottom"/>
          </w:tcPr>
          <w:p w:rsidR="0066595D" w:rsidRDefault="0066595D">
            <w:pPr>
              <w:pStyle w:val="ConsPlusNormal"/>
              <w:jc w:val="center"/>
            </w:pPr>
            <w:r>
              <w:t>200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blPrEx>
          <w:tblBorders>
            <w:insideH w:val="nil"/>
          </w:tblBorders>
        </w:tblPrEx>
        <w:tc>
          <w:tcPr>
            <w:tcW w:w="907" w:type="dxa"/>
            <w:tcBorders>
              <w:top w:val="nil"/>
              <w:bottom w:val="nil"/>
            </w:tcBorders>
            <w:vAlign w:val="bottom"/>
          </w:tcPr>
          <w:p w:rsidR="0066595D" w:rsidRDefault="0066595D">
            <w:pPr>
              <w:pStyle w:val="ConsPlusNormal"/>
            </w:pPr>
          </w:p>
        </w:tc>
        <w:tc>
          <w:tcPr>
            <w:tcW w:w="2268" w:type="dxa"/>
            <w:tcBorders>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r>
      <w:tr w:rsidR="0066595D">
        <w:tblPrEx>
          <w:tblBorders>
            <w:insideH w:val="nil"/>
          </w:tblBorders>
        </w:tblPrEx>
        <w:tc>
          <w:tcPr>
            <w:tcW w:w="907" w:type="dxa"/>
            <w:tcBorders>
              <w:top w:val="nil"/>
            </w:tcBorders>
          </w:tcPr>
          <w:p w:rsidR="0066595D" w:rsidRDefault="0066595D">
            <w:pPr>
              <w:pStyle w:val="ConsPlusNormal"/>
            </w:pPr>
          </w:p>
        </w:tc>
        <w:tc>
          <w:tcPr>
            <w:tcW w:w="2268" w:type="dxa"/>
            <w:tcBorders>
              <w:top w:val="nil"/>
            </w:tcBorders>
          </w:tcPr>
          <w:p w:rsidR="0066595D" w:rsidRDefault="0066595D">
            <w:pPr>
              <w:pStyle w:val="ConsPlusNormal"/>
            </w:pPr>
          </w:p>
        </w:tc>
        <w:tc>
          <w:tcPr>
            <w:tcW w:w="624" w:type="dxa"/>
            <w:tcBorders>
              <w:top w:val="nil"/>
            </w:tcBorders>
            <w:vAlign w:val="bottom"/>
          </w:tcPr>
          <w:p w:rsidR="0066595D" w:rsidRDefault="0066595D">
            <w:pPr>
              <w:pStyle w:val="ConsPlusNormal"/>
            </w:pPr>
          </w:p>
        </w:tc>
        <w:tc>
          <w:tcPr>
            <w:tcW w:w="141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21</w:t>
            </w:r>
          </w:p>
        </w:tc>
        <w:tc>
          <w:tcPr>
            <w:tcW w:w="2268" w:type="dxa"/>
          </w:tcPr>
          <w:p w:rsidR="0066595D" w:rsidRDefault="0066595D">
            <w:pPr>
              <w:pStyle w:val="ConsPlusNormal"/>
            </w:pPr>
            <w:r>
              <w:t>Основные средства в эксплуатации</w:t>
            </w:r>
          </w:p>
        </w:tc>
        <w:tc>
          <w:tcPr>
            <w:tcW w:w="624" w:type="dxa"/>
            <w:vAlign w:val="bottom"/>
          </w:tcPr>
          <w:p w:rsidR="0066595D" w:rsidRDefault="0066595D">
            <w:pPr>
              <w:pStyle w:val="ConsPlusNormal"/>
              <w:jc w:val="center"/>
            </w:pPr>
            <w:r>
              <w:t>210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22</w:t>
            </w:r>
          </w:p>
        </w:tc>
        <w:tc>
          <w:tcPr>
            <w:tcW w:w="2268" w:type="dxa"/>
          </w:tcPr>
          <w:p w:rsidR="0066595D" w:rsidRDefault="0066595D">
            <w:pPr>
              <w:pStyle w:val="ConsPlusNormal"/>
            </w:pPr>
            <w:r>
              <w:t>Материальные ценности, полученные по централизованному снабжению</w:t>
            </w:r>
          </w:p>
        </w:tc>
        <w:tc>
          <w:tcPr>
            <w:tcW w:w="624" w:type="dxa"/>
            <w:vAlign w:val="bottom"/>
          </w:tcPr>
          <w:p w:rsidR="0066595D" w:rsidRDefault="0066595D">
            <w:pPr>
              <w:pStyle w:val="ConsPlusNormal"/>
              <w:jc w:val="center"/>
            </w:pPr>
            <w:r>
              <w:t>220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23</w:t>
            </w:r>
          </w:p>
        </w:tc>
        <w:tc>
          <w:tcPr>
            <w:tcW w:w="2268" w:type="dxa"/>
          </w:tcPr>
          <w:p w:rsidR="0066595D" w:rsidRDefault="0066595D">
            <w:pPr>
              <w:pStyle w:val="ConsPlusNormal"/>
            </w:pPr>
            <w:r>
              <w:t>Периодические издания для пользования</w:t>
            </w:r>
          </w:p>
        </w:tc>
        <w:tc>
          <w:tcPr>
            <w:tcW w:w="624" w:type="dxa"/>
            <w:vAlign w:val="bottom"/>
          </w:tcPr>
          <w:p w:rsidR="0066595D" w:rsidRDefault="0066595D">
            <w:pPr>
              <w:pStyle w:val="ConsPlusNormal"/>
              <w:jc w:val="center"/>
            </w:pPr>
            <w:r>
              <w:t>230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24</w:t>
            </w:r>
          </w:p>
        </w:tc>
        <w:tc>
          <w:tcPr>
            <w:tcW w:w="2268" w:type="dxa"/>
          </w:tcPr>
          <w:p w:rsidR="0066595D" w:rsidRDefault="0066595D">
            <w:pPr>
              <w:pStyle w:val="ConsPlusNormal"/>
            </w:pPr>
            <w:r>
              <w:t>Нефинансовые активы, переданные в доверительное управление</w:t>
            </w:r>
          </w:p>
        </w:tc>
        <w:tc>
          <w:tcPr>
            <w:tcW w:w="624" w:type="dxa"/>
            <w:vAlign w:val="bottom"/>
          </w:tcPr>
          <w:p w:rsidR="0066595D" w:rsidRDefault="0066595D">
            <w:pPr>
              <w:pStyle w:val="ConsPlusNormal"/>
              <w:jc w:val="center"/>
            </w:pPr>
            <w:r>
              <w:t>240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25</w:t>
            </w:r>
          </w:p>
        </w:tc>
        <w:tc>
          <w:tcPr>
            <w:tcW w:w="2268" w:type="dxa"/>
          </w:tcPr>
          <w:p w:rsidR="0066595D" w:rsidRDefault="0066595D">
            <w:pPr>
              <w:pStyle w:val="ConsPlusNormal"/>
            </w:pPr>
            <w:r>
              <w:t>Имущество, переданное в возмездное пользование (аренду)</w:t>
            </w:r>
          </w:p>
        </w:tc>
        <w:tc>
          <w:tcPr>
            <w:tcW w:w="624" w:type="dxa"/>
            <w:vAlign w:val="bottom"/>
          </w:tcPr>
          <w:p w:rsidR="0066595D" w:rsidRDefault="0066595D">
            <w:pPr>
              <w:pStyle w:val="ConsPlusNormal"/>
              <w:jc w:val="center"/>
            </w:pPr>
            <w:r>
              <w:t>250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26</w:t>
            </w:r>
          </w:p>
        </w:tc>
        <w:tc>
          <w:tcPr>
            <w:tcW w:w="2268" w:type="dxa"/>
          </w:tcPr>
          <w:p w:rsidR="0066595D" w:rsidRDefault="0066595D">
            <w:pPr>
              <w:pStyle w:val="ConsPlusNormal"/>
            </w:pPr>
            <w:r>
              <w:t>Имущество, переданное в безвозмездное пользование</w:t>
            </w:r>
          </w:p>
        </w:tc>
        <w:tc>
          <w:tcPr>
            <w:tcW w:w="624" w:type="dxa"/>
            <w:vAlign w:val="bottom"/>
          </w:tcPr>
          <w:p w:rsidR="0066595D" w:rsidRDefault="0066595D">
            <w:pPr>
              <w:pStyle w:val="ConsPlusNormal"/>
              <w:jc w:val="center"/>
            </w:pPr>
            <w:r>
              <w:t>260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27</w:t>
            </w:r>
          </w:p>
        </w:tc>
        <w:tc>
          <w:tcPr>
            <w:tcW w:w="2268" w:type="dxa"/>
          </w:tcPr>
          <w:p w:rsidR="0066595D" w:rsidRDefault="0066595D">
            <w:pPr>
              <w:pStyle w:val="ConsPlusNormal"/>
            </w:pPr>
            <w:r>
              <w:t xml:space="preserve">Материальные ценности, выданные в личное пользование </w:t>
            </w:r>
            <w:r>
              <w:lastRenderedPageBreak/>
              <w:t>работникам (сотрудникам)</w:t>
            </w:r>
          </w:p>
        </w:tc>
        <w:tc>
          <w:tcPr>
            <w:tcW w:w="624" w:type="dxa"/>
            <w:vAlign w:val="bottom"/>
          </w:tcPr>
          <w:p w:rsidR="0066595D" w:rsidRDefault="0066595D">
            <w:pPr>
              <w:pStyle w:val="ConsPlusNormal"/>
              <w:jc w:val="center"/>
            </w:pPr>
            <w:r>
              <w:lastRenderedPageBreak/>
              <w:t>270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lastRenderedPageBreak/>
              <w:t>29</w:t>
            </w:r>
          </w:p>
        </w:tc>
        <w:tc>
          <w:tcPr>
            <w:tcW w:w="2268" w:type="dxa"/>
          </w:tcPr>
          <w:p w:rsidR="0066595D" w:rsidRDefault="0066595D">
            <w:pPr>
              <w:pStyle w:val="ConsPlusNormal"/>
            </w:pPr>
            <w:r>
              <w:t>Представленные субсидии на приобретение жилья</w:t>
            </w:r>
          </w:p>
        </w:tc>
        <w:tc>
          <w:tcPr>
            <w:tcW w:w="624" w:type="dxa"/>
            <w:vAlign w:val="bottom"/>
          </w:tcPr>
          <w:p w:rsidR="0066595D" w:rsidRDefault="0066595D">
            <w:pPr>
              <w:pStyle w:val="ConsPlusNormal"/>
              <w:jc w:val="center"/>
            </w:pPr>
            <w:r>
              <w:t>280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30</w:t>
            </w:r>
          </w:p>
        </w:tc>
        <w:tc>
          <w:tcPr>
            <w:tcW w:w="2268" w:type="dxa"/>
          </w:tcPr>
          <w:p w:rsidR="0066595D" w:rsidRDefault="0066595D">
            <w:pPr>
              <w:pStyle w:val="ConsPlusNormal"/>
            </w:pPr>
            <w:r>
              <w:t>Расчеты по исполнению денежных обязательств через третьих лиц</w:t>
            </w:r>
          </w:p>
        </w:tc>
        <w:tc>
          <w:tcPr>
            <w:tcW w:w="624" w:type="dxa"/>
            <w:vAlign w:val="bottom"/>
          </w:tcPr>
          <w:p w:rsidR="0066595D" w:rsidRDefault="0066595D">
            <w:pPr>
              <w:pStyle w:val="ConsPlusNormal"/>
              <w:jc w:val="center"/>
            </w:pPr>
            <w:r>
              <w:t>290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31</w:t>
            </w:r>
          </w:p>
        </w:tc>
        <w:tc>
          <w:tcPr>
            <w:tcW w:w="2268" w:type="dxa"/>
          </w:tcPr>
          <w:p w:rsidR="0066595D" w:rsidRDefault="0066595D">
            <w:pPr>
              <w:pStyle w:val="ConsPlusNormal"/>
            </w:pPr>
            <w:r>
              <w:t>Акции по номинальной стоимости</w:t>
            </w:r>
          </w:p>
        </w:tc>
        <w:tc>
          <w:tcPr>
            <w:tcW w:w="624" w:type="dxa"/>
            <w:vAlign w:val="bottom"/>
          </w:tcPr>
          <w:p w:rsidR="0066595D" w:rsidRDefault="0066595D">
            <w:pPr>
              <w:pStyle w:val="ConsPlusNormal"/>
              <w:jc w:val="center"/>
            </w:pPr>
            <w:r>
              <w:t>300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40</w:t>
            </w:r>
          </w:p>
        </w:tc>
        <w:tc>
          <w:tcPr>
            <w:tcW w:w="2268" w:type="dxa"/>
          </w:tcPr>
          <w:p w:rsidR="0066595D" w:rsidRDefault="0066595D">
            <w:pPr>
              <w:pStyle w:val="ConsPlusNormal"/>
            </w:pPr>
            <w:r>
              <w:t>Финансовые активы в управляющих компаниях</w:t>
            </w:r>
          </w:p>
        </w:tc>
        <w:tc>
          <w:tcPr>
            <w:tcW w:w="624" w:type="dxa"/>
            <w:vAlign w:val="bottom"/>
          </w:tcPr>
          <w:p w:rsidR="0066595D" w:rsidRDefault="0066595D">
            <w:pPr>
              <w:pStyle w:val="ConsPlusNormal"/>
              <w:jc w:val="center"/>
            </w:pPr>
            <w:r>
              <w:t>310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r w:rsidR="0066595D">
        <w:tc>
          <w:tcPr>
            <w:tcW w:w="907" w:type="dxa"/>
            <w:vAlign w:val="bottom"/>
          </w:tcPr>
          <w:p w:rsidR="0066595D" w:rsidRDefault="0066595D">
            <w:pPr>
              <w:pStyle w:val="ConsPlusNormal"/>
              <w:jc w:val="center"/>
            </w:pPr>
            <w:r>
              <w:t>42</w:t>
            </w:r>
          </w:p>
        </w:tc>
        <w:tc>
          <w:tcPr>
            <w:tcW w:w="2268" w:type="dxa"/>
          </w:tcPr>
          <w:p w:rsidR="0066595D" w:rsidRDefault="0066595D">
            <w:pPr>
              <w:pStyle w:val="ConsPlusNormal"/>
            </w:pPr>
            <w:r>
              <w:t>Бюджетные инвестиции, реализуемые организациями</w:t>
            </w:r>
          </w:p>
        </w:tc>
        <w:tc>
          <w:tcPr>
            <w:tcW w:w="624" w:type="dxa"/>
            <w:vAlign w:val="bottom"/>
          </w:tcPr>
          <w:p w:rsidR="0066595D" w:rsidRDefault="0066595D">
            <w:pPr>
              <w:pStyle w:val="ConsPlusNormal"/>
              <w:jc w:val="center"/>
            </w:pPr>
            <w:r>
              <w:t>320</w:t>
            </w:r>
          </w:p>
        </w:tc>
        <w:tc>
          <w:tcPr>
            <w:tcW w:w="1417" w:type="dxa"/>
            <w:vAlign w:val="bottom"/>
          </w:tcPr>
          <w:p w:rsidR="0066595D" w:rsidRDefault="0066595D">
            <w:pPr>
              <w:pStyle w:val="ConsPlusNormal"/>
            </w:pPr>
          </w:p>
        </w:tc>
        <w:tc>
          <w:tcPr>
            <w:tcW w:w="1077" w:type="dxa"/>
            <w:vAlign w:val="bottom"/>
          </w:tcPr>
          <w:p w:rsidR="0066595D" w:rsidRDefault="0066595D">
            <w:pPr>
              <w:pStyle w:val="ConsPlusNormal"/>
            </w:pPr>
          </w:p>
        </w:tc>
        <w:tc>
          <w:tcPr>
            <w:tcW w:w="1020"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113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113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0503320 с. 11</w:t>
      </w:r>
    </w:p>
    <w:p w:rsidR="0066595D" w:rsidRDefault="0066595D">
      <w:pPr>
        <w:pStyle w:val="ConsPlusNonformat"/>
        <w:jc w:val="both"/>
      </w:pPr>
    </w:p>
    <w:p w:rsidR="0066595D" w:rsidRDefault="0066595D">
      <w:pPr>
        <w:pStyle w:val="ConsPlusNonformat"/>
        <w:jc w:val="both"/>
      </w:pPr>
      <w:r>
        <w:t xml:space="preserve">                     Таблица консолидируемых расчетов</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175"/>
        <w:gridCol w:w="737"/>
        <w:gridCol w:w="1134"/>
        <w:gridCol w:w="1247"/>
        <w:gridCol w:w="737"/>
        <w:gridCol w:w="907"/>
        <w:gridCol w:w="794"/>
        <w:gridCol w:w="794"/>
        <w:gridCol w:w="794"/>
        <w:gridCol w:w="794"/>
        <w:gridCol w:w="1077"/>
        <w:gridCol w:w="1020"/>
      </w:tblGrid>
      <w:tr w:rsidR="0066595D">
        <w:tc>
          <w:tcPr>
            <w:tcW w:w="340" w:type="dxa"/>
            <w:vMerge w:val="restart"/>
            <w:tcBorders>
              <w:left w:val="nil"/>
            </w:tcBorders>
            <w:vAlign w:val="center"/>
          </w:tcPr>
          <w:p w:rsidR="0066595D" w:rsidRDefault="0066595D">
            <w:pPr>
              <w:pStyle w:val="ConsPlusNormal"/>
              <w:jc w:val="center"/>
            </w:pPr>
            <w:r>
              <w:t>Акти</w:t>
            </w:r>
            <w:r>
              <w:lastRenderedPageBreak/>
              <w:t>вы</w:t>
            </w:r>
          </w:p>
        </w:tc>
        <w:tc>
          <w:tcPr>
            <w:tcW w:w="3175" w:type="dxa"/>
            <w:vMerge w:val="restart"/>
          </w:tcPr>
          <w:p w:rsidR="0066595D" w:rsidRDefault="0066595D">
            <w:pPr>
              <w:pStyle w:val="ConsPlusNormal"/>
              <w:jc w:val="center"/>
            </w:pPr>
            <w:r>
              <w:lastRenderedPageBreak/>
              <w:t>Наименование показателя</w:t>
            </w:r>
          </w:p>
        </w:tc>
        <w:tc>
          <w:tcPr>
            <w:tcW w:w="737" w:type="dxa"/>
            <w:vMerge w:val="restart"/>
          </w:tcPr>
          <w:p w:rsidR="0066595D" w:rsidRDefault="0066595D">
            <w:pPr>
              <w:pStyle w:val="ConsPlusNormal"/>
              <w:jc w:val="center"/>
            </w:pPr>
            <w:r>
              <w:t>Код строки</w:t>
            </w:r>
          </w:p>
        </w:tc>
        <w:tc>
          <w:tcPr>
            <w:tcW w:w="8278" w:type="dxa"/>
            <w:gridSpan w:val="9"/>
          </w:tcPr>
          <w:p w:rsidR="0066595D" w:rsidRDefault="0066595D">
            <w:pPr>
              <w:pStyle w:val="ConsPlusNormal"/>
              <w:jc w:val="center"/>
            </w:pPr>
            <w:r>
              <w:t>Обязательства</w:t>
            </w:r>
          </w:p>
        </w:tc>
        <w:tc>
          <w:tcPr>
            <w:tcW w:w="1020" w:type="dxa"/>
            <w:vMerge w:val="restart"/>
            <w:tcBorders>
              <w:right w:val="nil"/>
            </w:tcBorders>
          </w:tcPr>
          <w:p w:rsidR="0066595D" w:rsidRDefault="0066595D">
            <w:pPr>
              <w:pStyle w:val="ConsPlusNormal"/>
              <w:jc w:val="center"/>
            </w:pPr>
            <w:r>
              <w:t>ИТОГО</w:t>
            </w:r>
          </w:p>
        </w:tc>
      </w:tr>
      <w:tr w:rsidR="0066595D">
        <w:tc>
          <w:tcPr>
            <w:tcW w:w="340" w:type="dxa"/>
            <w:vMerge/>
            <w:tcBorders>
              <w:left w:val="nil"/>
            </w:tcBorders>
          </w:tcPr>
          <w:p w:rsidR="0066595D" w:rsidRDefault="0066595D"/>
        </w:tc>
        <w:tc>
          <w:tcPr>
            <w:tcW w:w="3175" w:type="dxa"/>
            <w:vMerge/>
          </w:tcPr>
          <w:p w:rsidR="0066595D" w:rsidRDefault="0066595D"/>
        </w:tc>
        <w:tc>
          <w:tcPr>
            <w:tcW w:w="737" w:type="dxa"/>
            <w:vMerge/>
          </w:tcPr>
          <w:p w:rsidR="0066595D" w:rsidRDefault="0066595D"/>
        </w:tc>
        <w:tc>
          <w:tcPr>
            <w:tcW w:w="1134" w:type="dxa"/>
          </w:tcPr>
          <w:p w:rsidR="0066595D" w:rsidRDefault="0066595D">
            <w:pPr>
              <w:pStyle w:val="ConsPlusNormal"/>
              <w:jc w:val="center"/>
            </w:pPr>
            <w:r>
              <w:t xml:space="preserve">бюджет субъекта </w:t>
            </w:r>
            <w:r>
              <w:lastRenderedPageBreak/>
              <w:t>Российской Федерации</w:t>
            </w:r>
          </w:p>
        </w:tc>
        <w:tc>
          <w:tcPr>
            <w:tcW w:w="1247" w:type="dxa"/>
          </w:tcPr>
          <w:p w:rsidR="0066595D" w:rsidRDefault="0066595D">
            <w:pPr>
              <w:pStyle w:val="ConsPlusNormal"/>
              <w:jc w:val="center"/>
            </w:pPr>
            <w:r>
              <w:lastRenderedPageBreak/>
              <w:t>бюджеты внутригоро</w:t>
            </w:r>
            <w:r>
              <w:lastRenderedPageBreak/>
              <w:t>дских муниципальных образований городов федерального значения</w:t>
            </w:r>
          </w:p>
        </w:tc>
        <w:tc>
          <w:tcPr>
            <w:tcW w:w="737" w:type="dxa"/>
          </w:tcPr>
          <w:p w:rsidR="0066595D" w:rsidRDefault="0066595D">
            <w:pPr>
              <w:pStyle w:val="ConsPlusNormal"/>
              <w:jc w:val="center"/>
            </w:pPr>
            <w:r>
              <w:lastRenderedPageBreak/>
              <w:t xml:space="preserve">бюджеты </w:t>
            </w:r>
            <w:r>
              <w:lastRenderedPageBreak/>
              <w:t>городских округов</w:t>
            </w:r>
          </w:p>
        </w:tc>
        <w:tc>
          <w:tcPr>
            <w:tcW w:w="907" w:type="dxa"/>
          </w:tcPr>
          <w:p w:rsidR="0066595D" w:rsidRDefault="0066595D">
            <w:pPr>
              <w:pStyle w:val="ConsPlusNormal"/>
              <w:jc w:val="center"/>
            </w:pPr>
            <w:r>
              <w:lastRenderedPageBreak/>
              <w:t xml:space="preserve">бюджеты </w:t>
            </w:r>
            <w:r>
              <w:lastRenderedPageBreak/>
              <w:t>городских округов с внутригородским делением</w:t>
            </w:r>
          </w:p>
        </w:tc>
        <w:tc>
          <w:tcPr>
            <w:tcW w:w="794" w:type="dxa"/>
          </w:tcPr>
          <w:p w:rsidR="0066595D" w:rsidRDefault="0066595D">
            <w:pPr>
              <w:pStyle w:val="ConsPlusNormal"/>
              <w:jc w:val="center"/>
            </w:pPr>
            <w:r>
              <w:lastRenderedPageBreak/>
              <w:t xml:space="preserve">бюджеты </w:t>
            </w:r>
            <w:r>
              <w:lastRenderedPageBreak/>
              <w:t>внутригородских районов</w:t>
            </w:r>
          </w:p>
        </w:tc>
        <w:tc>
          <w:tcPr>
            <w:tcW w:w="794" w:type="dxa"/>
          </w:tcPr>
          <w:p w:rsidR="0066595D" w:rsidRDefault="0066595D">
            <w:pPr>
              <w:pStyle w:val="ConsPlusNormal"/>
              <w:jc w:val="center"/>
            </w:pPr>
            <w:r>
              <w:lastRenderedPageBreak/>
              <w:t xml:space="preserve">бюджеты </w:t>
            </w:r>
            <w:r>
              <w:lastRenderedPageBreak/>
              <w:t>муниципальных районов</w:t>
            </w:r>
          </w:p>
        </w:tc>
        <w:tc>
          <w:tcPr>
            <w:tcW w:w="794" w:type="dxa"/>
          </w:tcPr>
          <w:p w:rsidR="0066595D" w:rsidRDefault="0066595D">
            <w:pPr>
              <w:pStyle w:val="ConsPlusNormal"/>
              <w:jc w:val="center"/>
            </w:pPr>
            <w:r>
              <w:lastRenderedPageBreak/>
              <w:t xml:space="preserve">бюджеты </w:t>
            </w:r>
            <w:r>
              <w:lastRenderedPageBreak/>
              <w:t>городских поселений</w:t>
            </w:r>
          </w:p>
        </w:tc>
        <w:tc>
          <w:tcPr>
            <w:tcW w:w="794" w:type="dxa"/>
          </w:tcPr>
          <w:p w:rsidR="0066595D" w:rsidRDefault="0066595D">
            <w:pPr>
              <w:pStyle w:val="ConsPlusNormal"/>
              <w:jc w:val="center"/>
            </w:pPr>
            <w:r>
              <w:lastRenderedPageBreak/>
              <w:t xml:space="preserve">бюджеты </w:t>
            </w:r>
            <w:r>
              <w:lastRenderedPageBreak/>
              <w:t>сельских поселений</w:t>
            </w:r>
          </w:p>
        </w:tc>
        <w:tc>
          <w:tcPr>
            <w:tcW w:w="1077" w:type="dxa"/>
          </w:tcPr>
          <w:p w:rsidR="0066595D" w:rsidRDefault="0066595D">
            <w:pPr>
              <w:pStyle w:val="ConsPlusNormal"/>
              <w:jc w:val="center"/>
            </w:pPr>
            <w:r>
              <w:lastRenderedPageBreak/>
              <w:t>бюджет территор</w:t>
            </w:r>
            <w:r>
              <w:lastRenderedPageBreak/>
              <w:t>иального государственного внебюджетного фонда</w:t>
            </w:r>
          </w:p>
        </w:tc>
        <w:tc>
          <w:tcPr>
            <w:tcW w:w="1020" w:type="dxa"/>
            <w:vMerge/>
            <w:tcBorders>
              <w:right w:val="nil"/>
            </w:tcBorders>
          </w:tcPr>
          <w:p w:rsidR="0066595D" w:rsidRDefault="0066595D"/>
        </w:tc>
      </w:tr>
      <w:tr w:rsidR="0066595D">
        <w:tc>
          <w:tcPr>
            <w:tcW w:w="340" w:type="dxa"/>
            <w:vMerge/>
            <w:tcBorders>
              <w:left w:val="nil"/>
            </w:tcBorders>
          </w:tcPr>
          <w:p w:rsidR="0066595D" w:rsidRDefault="0066595D"/>
        </w:tc>
        <w:tc>
          <w:tcPr>
            <w:tcW w:w="3175" w:type="dxa"/>
          </w:tcPr>
          <w:p w:rsidR="0066595D" w:rsidRDefault="0066595D">
            <w:pPr>
              <w:pStyle w:val="ConsPlusNormal"/>
              <w:jc w:val="center"/>
            </w:pPr>
            <w:r>
              <w:t>1</w:t>
            </w:r>
          </w:p>
        </w:tc>
        <w:tc>
          <w:tcPr>
            <w:tcW w:w="737" w:type="dxa"/>
          </w:tcPr>
          <w:p w:rsidR="0066595D" w:rsidRDefault="0066595D">
            <w:pPr>
              <w:pStyle w:val="ConsPlusNormal"/>
              <w:jc w:val="center"/>
            </w:pPr>
            <w:r>
              <w:t>2</w:t>
            </w:r>
          </w:p>
        </w:tc>
        <w:tc>
          <w:tcPr>
            <w:tcW w:w="1134" w:type="dxa"/>
          </w:tcPr>
          <w:p w:rsidR="0066595D" w:rsidRDefault="0066595D">
            <w:pPr>
              <w:pStyle w:val="ConsPlusNormal"/>
              <w:jc w:val="center"/>
            </w:pPr>
            <w:r>
              <w:t>3</w:t>
            </w:r>
          </w:p>
        </w:tc>
        <w:tc>
          <w:tcPr>
            <w:tcW w:w="1247" w:type="dxa"/>
          </w:tcPr>
          <w:p w:rsidR="0066595D" w:rsidRDefault="0066595D">
            <w:pPr>
              <w:pStyle w:val="ConsPlusNormal"/>
              <w:jc w:val="center"/>
            </w:pPr>
            <w:r>
              <w:t>4</w:t>
            </w:r>
          </w:p>
        </w:tc>
        <w:tc>
          <w:tcPr>
            <w:tcW w:w="737" w:type="dxa"/>
          </w:tcPr>
          <w:p w:rsidR="0066595D" w:rsidRDefault="0066595D">
            <w:pPr>
              <w:pStyle w:val="ConsPlusNormal"/>
              <w:jc w:val="center"/>
            </w:pPr>
            <w:r>
              <w:t>5</w:t>
            </w:r>
          </w:p>
        </w:tc>
        <w:tc>
          <w:tcPr>
            <w:tcW w:w="907" w:type="dxa"/>
          </w:tcPr>
          <w:p w:rsidR="0066595D" w:rsidRDefault="0066595D">
            <w:pPr>
              <w:pStyle w:val="ConsPlusNormal"/>
              <w:jc w:val="center"/>
            </w:pPr>
            <w:r>
              <w:t>6</w:t>
            </w:r>
          </w:p>
        </w:tc>
        <w:tc>
          <w:tcPr>
            <w:tcW w:w="794" w:type="dxa"/>
          </w:tcPr>
          <w:p w:rsidR="0066595D" w:rsidRDefault="0066595D">
            <w:pPr>
              <w:pStyle w:val="ConsPlusNormal"/>
              <w:jc w:val="center"/>
            </w:pPr>
            <w:r>
              <w:t>7</w:t>
            </w:r>
          </w:p>
        </w:tc>
        <w:tc>
          <w:tcPr>
            <w:tcW w:w="794" w:type="dxa"/>
          </w:tcPr>
          <w:p w:rsidR="0066595D" w:rsidRDefault="0066595D">
            <w:pPr>
              <w:pStyle w:val="ConsPlusNormal"/>
              <w:jc w:val="center"/>
            </w:pPr>
            <w:r>
              <w:t>8</w:t>
            </w:r>
          </w:p>
        </w:tc>
        <w:tc>
          <w:tcPr>
            <w:tcW w:w="794"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1077" w:type="dxa"/>
          </w:tcPr>
          <w:p w:rsidR="0066595D" w:rsidRDefault="0066595D">
            <w:pPr>
              <w:pStyle w:val="ConsPlusNormal"/>
              <w:jc w:val="center"/>
            </w:pPr>
            <w:r>
              <w:t>11</w:t>
            </w:r>
          </w:p>
        </w:tc>
        <w:tc>
          <w:tcPr>
            <w:tcW w:w="1020"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Всего активов</w:t>
            </w:r>
          </w:p>
        </w:tc>
        <w:tc>
          <w:tcPr>
            <w:tcW w:w="737" w:type="dxa"/>
            <w:vAlign w:val="bottom"/>
          </w:tcPr>
          <w:p w:rsidR="0066595D" w:rsidRDefault="0066595D">
            <w:pPr>
              <w:pStyle w:val="ConsPlusNormal"/>
              <w:jc w:val="center"/>
            </w:pPr>
            <w:r>
              <w:t>900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Бюджет субъекта Российской Федерации</w:t>
            </w:r>
          </w:p>
        </w:tc>
        <w:tc>
          <w:tcPr>
            <w:tcW w:w="737" w:type="dxa"/>
            <w:vAlign w:val="bottom"/>
          </w:tcPr>
          <w:p w:rsidR="0066595D" w:rsidRDefault="0066595D">
            <w:pPr>
              <w:pStyle w:val="ConsPlusNormal"/>
              <w:jc w:val="center"/>
            </w:pPr>
            <w:r>
              <w:t>910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911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912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 xml:space="preserve">Бюджеты внутригородских муниципальных образований городов федерального </w:t>
            </w:r>
            <w:r>
              <w:lastRenderedPageBreak/>
              <w:t>значения</w:t>
            </w:r>
          </w:p>
        </w:tc>
        <w:tc>
          <w:tcPr>
            <w:tcW w:w="737" w:type="dxa"/>
            <w:vAlign w:val="bottom"/>
          </w:tcPr>
          <w:p w:rsidR="0066595D" w:rsidRDefault="0066595D">
            <w:pPr>
              <w:pStyle w:val="ConsPlusNormal"/>
              <w:jc w:val="center"/>
            </w:pPr>
            <w:r>
              <w:lastRenderedPageBreak/>
              <w:t>920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921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922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Бюджеты городских округов</w:t>
            </w:r>
          </w:p>
        </w:tc>
        <w:tc>
          <w:tcPr>
            <w:tcW w:w="737" w:type="dxa"/>
            <w:vAlign w:val="bottom"/>
          </w:tcPr>
          <w:p w:rsidR="0066595D" w:rsidRDefault="0066595D">
            <w:pPr>
              <w:pStyle w:val="ConsPlusNormal"/>
              <w:jc w:val="center"/>
            </w:pPr>
            <w:r>
              <w:t>930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931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932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 xml:space="preserve">Бюджеты городских округов с </w:t>
            </w:r>
            <w:r>
              <w:lastRenderedPageBreak/>
              <w:t>внутригородским делением</w:t>
            </w:r>
          </w:p>
        </w:tc>
        <w:tc>
          <w:tcPr>
            <w:tcW w:w="737" w:type="dxa"/>
            <w:vAlign w:val="bottom"/>
          </w:tcPr>
          <w:p w:rsidR="0066595D" w:rsidRDefault="0066595D">
            <w:pPr>
              <w:pStyle w:val="ConsPlusNormal"/>
              <w:jc w:val="center"/>
            </w:pPr>
            <w:r>
              <w:lastRenderedPageBreak/>
              <w:t>940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941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942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Бюджеты внутригородских районов</w:t>
            </w:r>
          </w:p>
        </w:tc>
        <w:tc>
          <w:tcPr>
            <w:tcW w:w="737" w:type="dxa"/>
            <w:vAlign w:val="bottom"/>
          </w:tcPr>
          <w:p w:rsidR="0066595D" w:rsidRDefault="0066595D">
            <w:pPr>
              <w:pStyle w:val="ConsPlusNormal"/>
              <w:jc w:val="center"/>
            </w:pPr>
            <w:r>
              <w:t>950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951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952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Бюджеты муниципальных районов</w:t>
            </w:r>
          </w:p>
        </w:tc>
        <w:tc>
          <w:tcPr>
            <w:tcW w:w="737" w:type="dxa"/>
            <w:vAlign w:val="bottom"/>
          </w:tcPr>
          <w:p w:rsidR="0066595D" w:rsidRDefault="0066595D">
            <w:pPr>
              <w:pStyle w:val="ConsPlusNormal"/>
              <w:jc w:val="center"/>
            </w:pPr>
            <w:r>
              <w:t>960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961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962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Бюджеты городских поселений</w:t>
            </w:r>
          </w:p>
        </w:tc>
        <w:tc>
          <w:tcPr>
            <w:tcW w:w="737" w:type="dxa"/>
            <w:vAlign w:val="bottom"/>
          </w:tcPr>
          <w:p w:rsidR="0066595D" w:rsidRDefault="0066595D">
            <w:pPr>
              <w:pStyle w:val="ConsPlusNormal"/>
              <w:jc w:val="center"/>
            </w:pPr>
            <w:r>
              <w:t>970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970</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970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Бюджеты сельских поселений</w:t>
            </w:r>
          </w:p>
        </w:tc>
        <w:tc>
          <w:tcPr>
            <w:tcW w:w="737" w:type="dxa"/>
            <w:vAlign w:val="bottom"/>
          </w:tcPr>
          <w:p w:rsidR="0066595D" w:rsidRDefault="0066595D">
            <w:pPr>
              <w:pStyle w:val="ConsPlusNormal"/>
              <w:jc w:val="center"/>
            </w:pPr>
            <w:r>
              <w:t>980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981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982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pPr>
            <w:r>
              <w:t>Бюджет территориального государственного внебюджетного фонда</w:t>
            </w:r>
          </w:p>
        </w:tc>
        <w:tc>
          <w:tcPr>
            <w:tcW w:w="737" w:type="dxa"/>
            <w:vAlign w:val="bottom"/>
          </w:tcPr>
          <w:p w:rsidR="0066595D" w:rsidRDefault="0066595D">
            <w:pPr>
              <w:pStyle w:val="ConsPlusNormal"/>
              <w:jc w:val="center"/>
            </w:pPr>
            <w:r>
              <w:t>990</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bottom w:val="nil"/>
            </w:tcBorders>
          </w:tcPr>
          <w:p w:rsidR="0066595D" w:rsidRDefault="0066595D">
            <w:pPr>
              <w:pStyle w:val="ConsPlusNormal"/>
              <w:ind w:left="283"/>
            </w:pPr>
            <w:r>
              <w:t>в том числе по видам активов:</w:t>
            </w:r>
          </w:p>
        </w:tc>
        <w:tc>
          <w:tcPr>
            <w:tcW w:w="737" w:type="dxa"/>
            <w:tcBorders>
              <w:bottom w:val="nil"/>
            </w:tcBorders>
            <w:vAlign w:val="bottom"/>
          </w:tcPr>
          <w:p w:rsidR="0066595D" w:rsidRDefault="0066595D">
            <w:pPr>
              <w:pStyle w:val="ConsPlusNormal"/>
            </w:pPr>
          </w:p>
        </w:tc>
        <w:tc>
          <w:tcPr>
            <w:tcW w:w="1134" w:type="dxa"/>
            <w:tcBorders>
              <w:bottom w:val="nil"/>
            </w:tcBorders>
          </w:tcPr>
          <w:p w:rsidR="0066595D" w:rsidRDefault="0066595D">
            <w:pPr>
              <w:pStyle w:val="ConsPlusNormal"/>
            </w:pPr>
          </w:p>
        </w:tc>
        <w:tc>
          <w:tcPr>
            <w:tcW w:w="1247"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40" w:type="dxa"/>
            <w:vMerge/>
            <w:tcBorders>
              <w:left w:val="nil"/>
            </w:tcBorders>
          </w:tcPr>
          <w:p w:rsidR="0066595D" w:rsidRDefault="0066595D"/>
        </w:tc>
        <w:tc>
          <w:tcPr>
            <w:tcW w:w="3175" w:type="dxa"/>
            <w:tcBorders>
              <w:top w:val="nil"/>
            </w:tcBorders>
          </w:tcPr>
          <w:p w:rsidR="0066595D" w:rsidRDefault="0066595D">
            <w:pPr>
              <w:pStyle w:val="ConsPlusNormal"/>
              <w:ind w:left="283"/>
            </w:pPr>
            <w:r>
              <w:t>по расчетам по межбюджетным трансфертам (120651000)</w:t>
            </w:r>
          </w:p>
        </w:tc>
        <w:tc>
          <w:tcPr>
            <w:tcW w:w="737" w:type="dxa"/>
            <w:tcBorders>
              <w:top w:val="nil"/>
            </w:tcBorders>
            <w:vAlign w:val="bottom"/>
          </w:tcPr>
          <w:p w:rsidR="0066595D" w:rsidRDefault="0066595D">
            <w:pPr>
              <w:pStyle w:val="ConsPlusNormal"/>
              <w:jc w:val="center"/>
            </w:pPr>
            <w:r>
              <w:t>991</w:t>
            </w:r>
          </w:p>
        </w:tc>
        <w:tc>
          <w:tcPr>
            <w:tcW w:w="1134" w:type="dxa"/>
            <w:tcBorders>
              <w:top w:val="nil"/>
            </w:tcBorders>
          </w:tcPr>
          <w:p w:rsidR="0066595D" w:rsidRDefault="0066595D">
            <w:pPr>
              <w:pStyle w:val="ConsPlusNormal"/>
            </w:pPr>
          </w:p>
        </w:tc>
        <w:tc>
          <w:tcPr>
            <w:tcW w:w="1247"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340" w:type="dxa"/>
            <w:vMerge/>
            <w:tcBorders>
              <w:left w:val="nil"/>
            </w:tcBorders>
          </w:tcPr>
          <w:p w:rsidR="0066595D" w:rsidRDefault="0066595D"/>
        </w:tc>
        <w:tc>
          <w:tcPr>
            <w:tcW w:w="3175" w:type="dxa"/>
          </w:tcPr>
          <w:p w:rsidR="0066595D" w:rsidRDefault="0066595D">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737" w:type="dxa"/>
            <w:vAlign w:val="bottom"/>
          </w:tcPr>
          <w:p w:rsidR="0066595D" w:rsidRDefault="0066595D">
            <w:pPr>
              <w:pStyle w:val="ConsPlusNormal"/>
              <w:jc w:val="center"/>
            </w:pPr>
            <w:r>
              <w:t>992</w:t>
            </w:r>
          </w:p>
        </w:tc>
        <w:tc>
          <w:tcPr>
            <w:tcW w:w="1134" w:type="dxa"/>
          </w:tcPr>
          <w:p w:rsidR="0066595D" w:rsidRDefault="0066595D">
            <w:pPr>
              <w:pStyle w:val="ConsPlusNormal"/>
            </w:pPr>
          </w:p>
        </w:tc>
        <w:tc>
          <w:tcPr>
            <w:tcW w:w="1247" w:type="dxa"/>
          </w:tcPr>
          <w:p w:rsidR="0066595D" w:rsidRDefault="0066595D">
            <w:pPr>
              <w:pStyle w:val="ConsPlusNormal"/>
            </w:pPr>
          </w:p>
        </w:tc>
        <w:tc>
          <w:tcPr>
            <w:tcW w:w="737" w:type="dxa"/>
          </w:tcPr>
          <w:p w:rsidR="0066595D" w:rsidRDefault="0066595D">
            <w:pPr>
              <w:pStyle w:val="ConsPlusNormal"/>
            </w:pPr>
          </w:p>
        </w:tc>
        <w:tc>
          <w:tcPr>
            <w:tcW w:w="907"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1077" w:type="dxa"/>
          </w:tcPr>
          <w:p w:rsidR="0066595D" w:rsidRDefault="0066595D">
            <w:pPr>
              <w:pStyle w:val="ConsPlusNormal"/>
            </w:pPr>
          </w:p>
        </w:tc>
        <w:tc>
          <w:tcPr>
            <w:tcW w:w="102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Руководитель _________ ____________  бухгалтер        _________ ____________</w:t>
      </w:r>
    </w:p>
    <w:p w:rsidR="0066595D" w:rsidRDefault="0066595D">
      <w:pPr>
        <w:pStyle w:val="ConsPlusNonformat"/>
        <w:jc w:val="both"/>
      </w:pPr>
      <w:r>
        <w:t xml:space="preserve">             (подпись) (расшифровка  (руководитель    (подпись) (расшифровка</w:t>
      </w:r>
    </w:p>
    <w:p w:rsidR="0066595D" w:rsidRDefault="0066595D">
      <w:pPr>
        <w:pStyle w:val="ConsPlusNonformat"/>
        <w:jc w:val="both"/>
      </w:pPr>
      <w:r>
        <w:t xml:space="preserve">                         подписи)    централизованной             подписи)</w:t>
      </w:r>
    </w:p>
    <w:p w:rsidR="0066595D" w:rsidRDefault="0066595D">
      <w:pPr>
        <w:pStyle w:val="ConsPlusNonformat"/>
        <w:jc w:val="both"/>
      </w:pPr>
      <w:r>
        <w:t xml:space="preserve">                                     бухгалтерии)</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11"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nformat"/>
        <w:jc w:val="both"/>
      </w:pPr>
      <w:bookmarkStart w:id="301" w:name="P27759"/>
      <w:bookmarkEnd w:id="301"/>
      <w:r>
        <w:t xml:space="preserve">                          КОНСОЛИДИРОВАННЫЙ ОТЧЕТ</w:t>
      </w:r>
    </w:p>
    <w:p w:rsidR="0066595D" w:rsidRDefault="0066595D">
      <w:pPr>
        <w:pStyle w:val="ConsPlusNonformat"/>
        <w:jc w:val="both"/>
      </w:pPr>
      <w:r>
        <w:t xml:space="preserve">                  О ФИНАНСОВЫХ РЕЗУЛЬТАТАХ ДЕЯТЕЛЬНОСТИ</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66595D">
        <w:tc>
          <w:tcPr>
            <w:tcW w:w="3288" w:type="dxa"/>
            <w:tcBorders>
              <w:top w:val="nil"/>
              <w:left w:val="nil"/>
              <w:bottom w:val="nil"/>
              <w:right w:val="nil"/>
            </w:tcBorders>
          </w:tcPr>
          <w:p w:rsidR="0066595D" w:rsidRDefault="0066595D">
            <w:pPr>
              <w:pStyle w:val="ConsPlusNormal"/>
            </w:pPr>
          </w:p>
        </w:tc>
        <w:tc>
          <w:tcPr>
            <w:tcW w:w="3175" w:type="dxa"/>
            <w:vMerge w:val="restart"/>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288" w:type="dxa"/>
            <w:tcBorders>
              <w:top w:val="nil"/>
              <w:left w:val="nil"/>
              <w:bottom w:val="nil"/>
              <w:right w:val="nil"/>
            </w:tcBorders>
          </w:tcPr>
          <w:p w:rsidR="0066595D" w:rsidRDefault="0066595D">
            <w:pPr>
              <w:pStyle w:val="ConsPlusNormal"/>
            </w:pPr>
          </w:p>
        </w:tc>
        <w:tc>
          <w:tcPr>
            <w:tcW w:w="3175" w:type="dxa"/>
            <w:vMerge/>
            <w:tcBorders>
              <w:top w:val="nil"/>
              <w:left w:val="nil"/>
              <w:bottom w:val="nil"/>
              <w:right w:val="nil"/>
            </w:tcBorders>
          </w:tcPr>
          <w:p w:rsidR="0066595D" w:rsidRDefault="0066595D"/>
        </w:tc>
        <w:tc>
          <w:tcPr>
            <w:tcW w:w="1430" w:type="dxa"/>
            <w:tcBorders>
              <w:top w:val="nil"/>
              <w:left w:val="nil"/>
              <w:bottom w:val="nil"/>
              <w:right w:val="single" w:sz="4" w:space="0" w:color="auto"/>
            </w:tcBorders>
            <w:vAlign w:val="bottom"/>
          </w:tcPr>
          <w:p w:rsidR="0066595D" w:rsidRDefault="0066595D">
            <w:pPr>
              <w:pStyle w:val="ConsPlusNormal"/>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0503321</w:t>
            </w:r>
          </w:p>
        </w:tc>
      </w:tr>
      <w:tr w:rsidR="0066595D">
        <w:tc>
          <w:tcPr>
            <w:tcW w:w="3288"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jc w:val="center"/>
            </w:pPr>
            <w:r>
              <w:t>на 1 __________ 20__ г.</w:t>
            </w:r>
          </w:p>
        </w:tc>
        <w:tc>
          <w:tcPr>
            <w:tcW w:w="1430" w:type="dxa"/>
            <w:tcBorders>
              <w:top w:val="nil"/>
              <w:left w:val="nil"/>
              <w:bottom w:val="nil"/>
              <w:right w:val="single" w:sz="4" w:space="0" w:color="auto"/>
            </w:tcBorders>
            <w:vAlign w:val="bottom"/>
          </w:tcPr>
          <w:p w:rsidR="0066595D" w:rsidRDefault="006659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pP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pPr>
            <w:r>
              <w:t>Наименование финансового органа</w:t>
            </w:r>
          </w:p>
        </w:tc>
        <w:tc>
          <w:tcPr>
            <w:tcW w:w="3175" w:type="dxa"/>
            <w:tcBorders>
              <w:top w:val="nil"/>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pPr>
            <w:r>
              <w:t>Наименование бюджета</w:t>
            </w:r>
          </w:p>
        </w:tc>
        <w:tc>
          <w:tcPr>
            <w:tcW w:w="3175" w:type="dxa"/>
            <w:tcBorders>
              <w:top w:val="single" w:sz="4" w:space="0" w:color="auto"/>
              <w:left w:val="nil"/>
              <w:bottom w:val="single" w:sz="4" w:space="0" w:color="auto"/>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pPr>
            <w:r>
              <w:t>Периодичность: годовая</w:t>
            </w:r>
          </w:p>
        </w:tc>
        <w:tc>
          <w:tcPr>
            <w:tcW w:w="3175" w:type="dxa"/>
            <w:tcBorders>
              <w:top w:val="single" w:sz="4" w:space="0" w:color="auto"/>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pPr>
          </w:p>
        </w:tc>
      </w:tr>
      <w:tr w:rsidR="0066595D">
        <w:tc>
          <w:tcPr>
            <w:tcW w:w="3288" w:type="dxa"/>
            <w:tcBorders>
              <w:top w:val="nil"/>
              <w:left w:val="nil"/>
              <w:bottom w:val="nil"/>
              <w:right w:val="nil"/>
            </w:tcBorders>
          </w:tcPr>
          <w:p w:rsidR="0066595D" w:rsidRDefault="0066595D">
            <w:pPr>
              <w:pStyle w:val="ConsPlusNormal"/>
            </w:pPr>
            <w:r>
              <w:t>Единица измерения: руб</w:t>
            </w:r>
          </w:p>
        </w:tc>
        <w:tc>
          <w:tcPr>
            <w:tcW w:w="3175" w:type="dxa"/>
            <w:tcBorders>
              <w:top w:val="nil"/>
              <w:left w:val="nil"/>
              <w:bottom w:val="nil"/>
              <w:right w:val="nil"/>
            </w:tcBorders>
          </w:tcPr>
          <w:p w:rsidR="0066595D" w:rsidRDefault="0066595D">
            <w:pPr>
              <w:pStyle w:val="ConsPlusNormal"/>
            </w:pPr>
          </w:p>
        </w:tc>
        <w:tc>
          <w:tcPr>
            <w:tcW w:w="1430" w:type="dxa"/>
            <w:tcBorders>
              <w:top w:val="nil"/>
              <w:left w:val="nil"/>
              <w:bottom w:val="nil"/>
              <w:right w:val="single" w:sz="4" w:space="0" w:color="auto"/>
            </w:tcBorders>
            <w:vAlign w:val="bottom"/>
          </w:tcPr>
          <w:p w:rsidR="0066595D" w:rsidRDefault="006659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383</w:t>
            </w:r>
          </w:p>
        </w:tc>
      </w:tr>
    </w:tbl>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66595D">
        <w:tc>
          <w:tcPr>
            <w:tcW w:w="2551" w:type="dxa"/>
            <w:tcBorders>
              <w:left w:val="nil"/>
            </w:tcBorders>
          </w:tcPr>
          <w:p w:rsidR="0066595D" w:rsidRDefault="0066595D">
            <w:pPr>
              <w:pStyle w:val="ConsPlusNormal"/>
              <w:jc w:val="center"/>
            </w:pPr>
            <w:r>
              <w:lastRenderedPageBreak/>
              <w:t>Наименование показателя</w:t>
            </w:r>
          </w:p>
        </w:tc>
        <w:tc>
          <w:tcPr>
            <w:tcW w:w="680"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1417"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6595D" w:rsidRDefault="0066595D">
            <w:pPr>
              <w:pStyle w:val="ConsPlusNormal"/>
              <w:jc w:val="center"/>
            </w:pPr>
            <w:r>
              <w:t>Консолидированный бюджет субъекта Российской Федерации</w:t>
            </w:r>
          </w:p>
        </w:tc>
        <w:tc>
          <w:tcPr>
            <w:tcW w:w="113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37" w:type="dxa"/>
          </w:tcPr>
          <w:p w:rsidR="0066595D" w:rsidRDefault="0066595D">
            <w:pPr>
              <w:pStyle w:val="ConsPlusNormal"/>
              <w:jc w:val="center"/>
            </w:pPr>
            <w:r>
              <w:t>Бюджеты городских округов</w:t>
            </w:r>
          </w:p>
        </w:tc>
        <w:tc>
          <w:tcPr>
            <w:tcW w:w="850" w:type="dxa"/>
          </w:tcPr>
          <w:p w:rsidR="0066595D" w:rsidRDefault="0066595D">
            <w:pPr>
              <w:pStyle w:val="ConsPlusNormal"/>
              <w:jc w:val="center"/>
            </w:pPr>
            <w:r>
              <w:t>Бюджеты городских округов с внутригородским делением</w:t>
            </w:r>
          </w:p>
        </w:tc>
        <w:tc>
          <w:tcPr>
            <w:tcW w:w="794" w:type="dxa"/>
          </w:tcPr>
          <w:p w:rsidR="0066595D" w:rsidRDefault="0066595D">
            <w:pPr>
              <w:pStyle w:val="ConsPlusNormal"/>
              <w:jc w:val="center"/>
            </w:pPr>
            <w:r>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94"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551"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531"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737"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94" w:type="dxa"/>
          </w:tcPr>
          <w:p w:rsidR="0066595D" w:rsidRDefault="0066595D">
            <w:pPr>
              <w:pStyle w:val="ConsPlusNormal"/>
              <w:jc w:val="center"/>
            </w:pPr>
            <w:r>
              <w:t>14</w:t>
            </w:r>
          </w:p>
        </w:tc>
        <w:tc>
          <w:tcPr>
            <w:tcW w:w="794" w:type="dxa"/>
          </w:tcPr>
          <w:p w:rsidR="0066595D" w:rsidRDefault="0066595D">
            <w:pPr>
              <w:pStyle w:val="ConsPlusNormal"/>
              <w:jc w:val="center"/>
            </w:pPr>
            <w:r>
              <w:t>15</w:t>
            </w:r>
          </w:p>
        </w:tc>
        <w:tc>
          <w:tcPr>
            <w:tcW w:w="850" w:type="dxa"/>
            <w:tcBorders>
              <w:right w:val="nil"/>
            </w:tcBorders>
          </w:tcPr>
          <w:p w:rsidR="0066595D" w:rsidRDefault="0066595D">
            <w:pPr>
              <w:pStyle w:val="ConsPlusNormal"/>
              <w:jc w:val="center"/>
            </w:pPr>
            <w:r>
              <w:t>16</w:t>
            </w: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jc w:val="center"/>
            </w:pPr>
            <w:r>
              <w:t>ДОХОДЫ</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jc w:val="center"/>
            </w:pPr>
            <w:r>
              <w:t>(стр. 020 + стр. 030 + стр. 040 + стр. 050 + стр. 060 + стр. 080 + стр. 090 + стр. 100)</w:t>
            </w:r>
          </w:p>
        </w:tc>
        <w:tc>
          <w:tcPr>
            <w:tcW w:w="680" w:type="dxa"/>
            <w:tcBorders>
              <w:top w:val="nil"/>
            </w:tcBorders>
            <w:vAlign w:val="bottom"/>
          </w:tcPr>
          <w:p w:rsidR="0066595D" w:rsidRDefault="0066595D">
            <w:pPr>
              <w:pStyle w:val="ConsPlusNormal"/>
              <w:jc w:val="center"/>
            </w:pPr>
            <w:r>
              <w:t>010</w:t>
            </w:r>
          </w:p>
        </w:tc>
        <w:tc>
          <w:tcPr>
            <w:tcW w:w="680" w:type="dxa"/>
            <w:tcBorders>
              <w:top w:val="nil"/>
            </w:tcBorders>
            <w:vAlign w:val="bottom"/>
          </w:tcPr>
          <w:p w:rsidR="0066595D" w:rsidRDefault="0066595D">
            <w:pPr>
              <w:pStyle w:val="ConsPlusNormal"/>
              <w:jc w:val="center"/>
            </w:pPr>
            <w:r>
              <w:t>100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Налоговые доходы</w:t>
            </w:r>
          </w:p>
        </w:tc>
        <w:tc>
          <w:tcPr>
            <w:tcW w:w="680" w:type="dxa"/>
            <w:vAlign w:val="bottom"/>
          </w:tcPr>
          <w:p w:rsidR="0066595D" w:rsidRDefault="0066595D">
            <w:pPr>
              <w:pStyle w:val="ConsPlusNormal"/>
              <w:jc w:val="center"/>
            </w:pPr>
            <w:r>
              <w:t>020</w:t>
            </w:r>
          </w:p>
        </w:tc>
        <w:tc>
          <w:tcPr>
            <w:tcW w:w="680" w:type="dxa"/>
            <w:vAlign w:val="bottom"/>
          </w:tcPr>
          <w:p w:rsidR="0066595D" w:rsidRDefault="0066595D">
            <w:pPr>
              <w:pStyle w:val="ConsPlusNormal"/>
              <w:jc w:val="center"/>
            </w:pPr>
            <w:r>
              <w:t>110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Доходы от собственности</w:t>
            </w:r>
          </w:p>
        </w:tc>
        <w:tc>
          <w:tcPr>
            <w:tcW w:w="680" w:type="dxa"/>
            <w:vAlign w:val="bottom"/>
          </w:tcPr>
          <w:p w:rsidR="0066595D" w:rsidRDefault="0066595D">
            <w:pPr>
              <w:pStyle w:val="ConsPlusNormal"/>
              <w:jc w:val="center"/>
            </w:pPr>
            <w:r>
              <w:t>030</w:t>
            </w:r>
          </w:p>
        </w:tc>
        <w:tc>
          <w:tcPr>
            <w:tcW w:w="680" w:type="dxa"/>
            <w:vAlign w:val="bottom"/>
          </w:tcPr>
          <w:p w:rsidR="0066595D" w:rsidRDefault="0066595D">
            <w:pPr>
              <w:pStyle w:val="ConsPlusNormal"/>
              <w:jc w:val="center"/>
            </w:pPr>
            <w:r>
              <w:t>120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Доходы от оказания платных услуг (работ), компенсаций затрат</w:t>
            </w:r>
          </w:p>
        </w:tc>
        <w:tc>
          <w:tcPr>
            <w:tcW w:w="680" w:type="dxa"/>
            <w:vAlign w:val="bottom"/>
          </w:tcPr>
          <w:p w:rsidR="0066595D" w:rsidRDefault="0066595D">
            <w:pPr>
              <w:pStyle w:val="ConsPlusNormal"/>
              <w:jc w:val="center"/>
            </w:pPr>
            <w:r>
              <w:t>040</w:t>
            </w:r>
          </w:p>
        </w:tc>
        <w:tc>
          <w:tcPr>
            <w:tcW w:w="680" w:type="dxa"/>
            <w:vAlign w:val="bottom"/>
          </w:tcPr>
          <w:p w:rsidR="0066595D" w:rsidRDefault="0066595D">
            <w:pPr>
              <w:pStyle w:val="ConsPlusNormal"/>
              <w:jc w:val="center"/>
            </w:pPr>
            <w:r>
              <w:t>130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lastRenderedPageBreak/>
              <w:t>Штрафы, пени, неустойки, возмещение ущерба</w:t>
            </w:r>
          </w:p>
        </w:tc>
        <w:tc>
          <w:tcPr>
            <w:tcW w:w="680" w:type="dxa"/>
            <w:vAlign w:val="bottom"/>
          </w:tcPr>
          <w:p w:rsidR="0066595D" w:rsidRDefault="0066595D">
            <w:pPr>
              <w:pStyle w:val="ConsPlusNormal"/>
              <w:jc w:val="center"/>
            </w:pPr>
            <w:r>
              <w:t>050</w:t>
            </w:r>
          </w:p>
        </w:tc>
        <w:tc>
          <w:tcPr>
            <w:tcW w:w="680" w:type="dxa"/>
            <w:vAlign w:val="bottom"/>
          </w:tcPr>
          <w:p w:rsidR="0066595D" w:rsidRDefault="0066595D">
            <w:pPr>
              <w:pStyle w:val="ConsPlusNormal"/>
              <w:jc w:val="center"/>
            </w:pPr>
            <w:r>
              <w:t>140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Безвозмездные поступления от бюджетов</w:t>
            </w:r>
          </w:p>
        </w:tc>
        <w:tc>
          <w:tcPr>
            <w:tcW w:w="680" w:type="dxa"/>
            <w:vAlign w:val="bottom"/>
          </w:tcPr>
          <w:p w:rsidR="0066595D" w:rsidRDefault="0066595D">
            <w:pPr>
              <w:pStyle w:val="ConsPlusNormal"/>
              <w:jc w:val="center"/>
            </w:pPr>
            <w:r>
              <w:t>060</w:t>
            </w:r>
          </w:p>
        </w:tc>
        <w:tc>
          <w:tcPr>
            <w:tcW w:w="680" w:type="dxa"/>
            <w:vAlign w:val="bottom"/>
          </w:tcPr>
          <w:p w:rsidR="0066595D" w:rsidRDefault="0066595D">
            <w:pPr>
              <w:pStyle w:val="ConsPlusNormal"/>
              <w:jc w:val="center"/>
            </w:pPr>
            <w:r>
              <w:t>150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6"/>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поступления от других бюджетов бюджетной системы Российской Федерации</w:t>
            </w:r>
          </w:p>
        </w:tc>
        <w:tc>
          <w:tcPr>
            <w:tcW w:w="680" w:type="dxa"/>
            <w:tcBorders>
              <w:top w:val="nil"/>
            </w:tcBorders>
            <w:vAlign w:val="bottom"/>
          </w:tcPr>
          <w:p w:rsidR="0066595D" w:rsidRDefault="0066595D">
            <w:pPr>
              <w:pStyle w:val="ConsPlusNormal"/>
              <w:jc w:val="center"/>
            </w:pPr>
            <w:r>
              <w:t>061</w:t>
            </w:r>
          </w:p>
        </w:tc>
        <w:tc>
          <w:tcPr>
            <w:tcW w:w="680" w:type="dxa"/>
            <w:tcBorders>
              <w:top w:val="nil"/>
            </w:tcBorders>
            <w:vAlign w:val="bottom"/>
          </w:tcPr>
          <w:p w:rsidR="0066595D" w:rsidRDefault="0066595D">
            <w:pPr>
              <w:pStyle w:val="ConsPlusNormal"/>
              <w:jc w:val="center"/>
            </w:pPr>
            <w:r>
              <w:t>151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поступления от наднациональных организаций и правительств иностранных государств</w:t>
            </w:r>
          </w:p>
        </w:tc>
        <w:tc>
          <w:tcPr>
            <w:tcW w:w="680" w:type="dxa"/>
            <w:vAlign w:val="bottom"/>
          </w:tcPr>
          <w:p w:rsidR="0066595D" w:rsidRDefault="0066595D">
            <w:pPr>
              <w:pStyle w:val="ConsPlusNormal"/>
              <w:jc w:val="center"/>
            </w:pPr>
            <w:r>
              <w:t>062</w:t>
            </w:r>
          </w:p>
        </w:tc>
        <w:tc>
          <w:tcPr>
            <w:tcW w:w="680" w:type="dxa"/>
            <w:vAlign w:val="bottom"/>
          </w:tcPr>
          <w:p w:rsidR="0066595D" w:rsidRDefault="0066595D">
            <w:pPr>
              <w:pStyle w:val="ConsPlusNormal"/>
              <w:jc w:val="center"/>
            </w:pPr>
            <w:r>
              <w:t>152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поступления от международных финансовых организаций</w:t>
            </w:r>
          </w:p>
        </w:tc>
        <w:tc>
          <w:tcPr>
            <w:tcW w:w="680" w:type="dxa"/>
            <w:vAlign w:val="bottom"/>
          </w:tcPr>
          <w:p w:rsidR="0066595D" w:rsidRDefault="0066595D">
            <w:pPr>
              <w:pStyle w:val="ConsPlusNormal"/>
              <w:jc w:val="center"/>
            </w:pPr>
            <w:r>
              <w:t>063</w:t>
            </w:r>
          </w:p>
        </w:tc>
        <w:tc>
          <w:tcPr>
            <w:tcW w:w="680" w:type="dxa"/>
            <w:vAlign w:val="bottom"/>
          </w:tcPr>
          <w:p w:rsidR="0066595D" w:rsidRDefault="0066595D">
            <w:pPr>
              <w:pStyle w:val="ConsPlusNormal"/>
              <w:jc w:val="center"/>
            </w:pPr>
            <w:r>
              <w:t>153</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Страховые взносы на обязательное социальное страхование</w:t>
            </w:r>
          </w:p>
        </w:tc>
        <w:tc>
          <w:tcPr>
            <w:tcW w:w="680" w:type="dxa"/>
            <w:vAlign w:val="bottom"/>
          </w:tcPr>
          <w:p w:rsidR="0066595D" w:rsidRDefault="0066595D">
            <w:pPr>
              <w:pStyle w:val="ConsPlusNormal"/>
              <w:jc w:val="center"/>
            </w:pPr>
            <w:r>
              <w:t>080</w:t>
            </w:r>
          </w:p>
        </w:tc>
        <w:tc>
          <w:tcPr>
            <w:tcW w:w="680" w:type="dxa"/>
            <w:vAlign w:val="bottom"/>
          </w:tcPr>
          <w:p w:rsidR="0066595D" w:rsidRDefault="0066595D">
            <w:pPr>
              <w:pStyle w:val="ConsPlusNormal"/>
              <w:jc w:val="center"/>
            </w:pPr>
            <w:r>
              <w:t>160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Доходы от операций с активами</w:t>
            </w:r>
          </w:p>
        </w:tc>
        <w:tc>
          <w:tcPr>
            <w:tcW w:w="680" w:type="dxa"/>
            <w:vAlign w:val="bottom"/>
          </w:tcPr>
          <w:p w:rsidR="0066595D" w:rsidRDefault="0066595D">
            <w:pPr>
              <w:pStyle w:val="ConsPlusNormal"/>
              <w:jc w:val="center"/>
            </w:pPr>
            <w:r>
              <w:t>090</w:t>
            </w:r>
          </w:p>
        </w:tc>
        <w:tc>
          <w:tcPr>
            <w:tcW w:w="680" w:type="dxa"/>
            <w:vAlign w:val="bottom"/>
          </w:tcPr>
          <w:p w:rsidR="0066595D" w:rsidRDefault="0066595D">
            <w:pPr>
              <w:pStyle w:val="ConsPlusNormal"/>
              <w:jc w:val="center"/>
            </w:pPr>
            <w:r>
              <w:t>170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lastRenderedPageBreak/>
              <w:t>доходы от переоценки активов</w:t>
            </w:r>
          </w:p>
        </w:tc>
        <w:tc>
          <w:tcPr>
            <w:tcW w:w="680" w:type="dxa"/>
            <w:tcBorders>
              <w:top w:val="nil"/>
            </w:tcBorders>
            <w:vAlign w:val="bottom"/>
          </w:tcPr>
          <w:p w:rsidR="0066595D" w:rsidRDefault="0066595D">
            <w:pPr>
              <w:pStyle w:val="ConsPlusNormal"/>
              <w:jc w:val="center"/>
            </w:pPr>
            <w:r>
              <w:t>091</w:t>
            </w:r>
          </w:p>
        </w:tc>
        <w:tc>
          <w:tcPr>
            <w:tcW w:w="680" w:type="dxa"/>
            <w:tcBorders>
              <w:top w:val="nil"/>
            </w:tcBorders>
            <w:vAlign w:val="bottom"/>
          </w:tcPr>
          <w:p w:rsidR="0066595D" w:rsidRDefault="0066595D">
            <w:pPr>
              <w:pStyle w:val="ConsPlusNormal"/>
              <w:jc w:val="center"/>
            </w:pPr>
            <w:r>
              <w:t>171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доходы от реализации активов</w:t>
            </w:r>
          </w:p>
        </w:tc>
        <w:tc>
          <w:tcPr>
            <w:tcW w:w="680" w:type="dxa"/>
            <w:vAlign w:val="bottom"/>
          </w:tcPr>
          <w:p w:rsidR="0066595D" w:rsidRDefault="0066595D">
            <w:pPr>
              <w:pStyle w:val="ConsPlusNormal"/>
              <w:jc w:val="center"/>
            </w:pPr>
            <w:r>
              <w:t>092</w:t>
            </w:r>
          </w:p>
        </w:tc>
        <w:tc>
          <w:tcPr>
            <w:tcW w:w="680" w:type="dxa"/>
            <w:vAlign w:val="bottom"/>
          </w:tcPr>
          <w:p w:rsidR="0066595D" w:rsidRDefault="0066595D">
            <w:pPr>
              <w:pStyle w:val="ConsPlusNormal"/>
              <w:jc w:val="center"/>
            </w:pPr>
            <w:r>
              <w:t>172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чрезвычайные доходы от операций с активами</w:t>
            </w:r>
          </w:p>
        </w:tc>
        <w:tc>
          <w:tcPr>
            <w:tcW w:w="680" w:type="dxa"/>
            <w:vAlign w:val="bottom"/>
          </w:tcPr>
          <w:p w:rsidR="0066595D" w:rsidRDefault="0066595D">
            <w:pPr>
              <w:pStyle w:val="ConsPlusNormal"/>
              <w:jc w:val="center"/>
            </w:pPr>
            <w:r>
              <w:t>095</w:t>
            </w:r>
          </w:p>
        </w:tc>
        <w:tc>
          <w:tcPr>
            <w:tcW w:w="680" w:type="dxa"/>
            <w:vAlign w:val="bottom"/>
          </w:tcPr>
          <w:p w:rsidR="0066595D" w:rsidRDefault="0066595D">
            <w:pPr>
              <w:pStyle w:val="ConsPlusNormal"/>
              <w:jc w:val="center"/>
            </w:pPr>
            <w:r>
              <w:t>173</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Прочие доходы</w:t>
            </w:r>
          </w:p>
        </w:tc>
        <w:tc>
          <w:tcPr>
            <w:tcW w:w="680" w:type="dxa"/>
            <w:vAlign w:val="bottom"/>
          </w:tcPr>
          <w:p w:rsidR="0066595D" w:rsidRDefault="0066595D">
            <w:pPr>
              <w:pStyle w:val="ConsPlusNormal"/>
              <w:jc w:val="center"/>
            </w:pPr>
            <w:r>
              <w:t>100</w:t>
            </w:r>
          </w:p>
        </w:tc>
        <w:tc>
          <w:tcPr>
            <w:tcW w:w="680" w:type="dxa"/>
            <w:vAlign w:val="bottom"/>
          </w:tcPr>
          <w:p w:rsidR="0066595D" w:rsidRDefault="0066595D">
            <w:pPr>
              <w:pStyle w:val="ConsPlusNormal"/>
              <w:jc w:val="center"/>
            </w:pPr>
            <w:r>
              <w:t>180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иные доходы</w:t>
            </w:r>
          </w:p>
        </w:tc>
        <w:tc>
          <w:tcPr>
            <w:tcW w:w="680" w:type="dxa"/>
            <w:tcBorders>
              <w:top w:val="nil"/>
            </w:tcBorders>
            <w:vAlign w:val="bottom"/>
          </w:tcPr>
          <w:p w:rsidR="0066595D" w:rsidRDefault="0066595D">
            <w:pPr>
              <w:pStyle w:val="ConsPlusNormal"/>
              <w:jc w:val="center"/>
            </w:pPr>
            <w:r>
              <w:t>104</w:t>
            </w:r>
          </w:p>
        </w:tc>
        <w:tc>
          <w:tcPr>
            <w:tcW w:w="680" w:type="dxa"/>
            <w:tcBorders>
              <w:top w:val="nil"/>
            </w:tcBorders>
            <w:vAlign w:val="bottom"/>
          </w:tcPr>
          <w:p w:rsidR="0066595D" w:rsidRDefault="0066595D">
            <w:pPr>
              <w:pStyle w:val="ConsPlusNormal"/>
              <w:jc w:val="center"/>
            </w:pPr>
            <w:r>
              <w:t>189</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0503321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66595D">
        <w:tc>
          <w:tcPr>
            <w:tcW w:w="2551" w:type="dxa"/>
            <w:tcBorders>
              <w:left w:val="nil"/>
            </w:tcBorders>
          </w:tcPr>
          <w:p w:rsidR="0066595D" w:rsidRDefault="0066595D">
            <w:pPr>
              <w:pStyle w:val="ConsPlusNormal"/>
              <w:jc w:val="center"/>
            </w:pPr>
            <w:r>
              <w:t>Наименование показателя</w:t>
            </w:r>
          </w:p>
        </w:tc>
        <w:tc>
          <w:tcPr>
            <w:tcW w:w="680"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1417"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w:t>
            </w:r>
            <w:r>
              <w:lastRenderedPageBreak/>
              <w:t>о фонда</w:t>
            </w:r>
          </w:p>
        </w:tc>
        <w:tc>
          <w:tcPr>
            <w:tcW w:w="964" w:type="dxa"/>
          </w:tcPr>
          <w:p w:rsidR="0066595D" w:rsidRDefault="0066595D">
            <w:pPr>
              <w:pStyle w:val="ConsPlusNormal"/>
              <w:jc w:val="center"/>
            </w:pPr>
            <w:r>
              <w:lastRenderedPageBreak/>
              <w:t>Консолидированный бюджет субъекта Российской Федерации</w:t>
            </w:r>
          </w:p>
        </w:tc>
        <w:tc>
          <w:tcPr>
            <w:tcW w:w="113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37" w:type="dxa"/>
          </w:tcPr>
          <w:p w:rsidR="0066595D" w:rsidRDefault="0066595D">
            <w:pPr>
              <w:pStyle w:val="ConsPlusNormal"/>
              <w:jc w:val="center"/>
            </w:pPr>
            <w:r>
              <w:t>Бюджеты городских округов</w:t>
            </w:r>
          </w:p>
        </w:tc>
        <w:tc>
          <w:tcPr>
            <w:tcW w:w="850" w:type="dxa"/>
          </w:tcPr>
          <w:p w:rsidR="0066595D" w:rsidRDefault="0066595D">
            <w:pPr>
              <w:pStyle w:val="ConsPlusNormal"/>
              <w:jc w:val="center"/>
            </w:pPr>
            <w:r>
              <w:t>Бюджеты городских округов с внутригородским делением</w:t>
            </w:r>
          </w:p>
        </w:tc>
        <w:tc>
          <w:tcPr>
            <w:tcW w:w="794" w:type="dxa"/>
          </w:tcPr>
          <w:p w:rsidR="0066595D" w:rsidRDefault="0066595D">
            <w:pPr>
              <w:pStyle w:val="ConsPlusNormal"/>
              <w:jc w:val="center"/>
            </w:pPr>
            <w:r>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94"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2551" w:type="dxa"/>
            <w:tcBorders>
              <w:left w:val="nil"/>
            </w:tcBorders>
          </w:tcPr>
          <w:p w:rsidR="0066595D" w:rsidRDefault="0066595D">
            <w:pPr>
              <w:pStyle w:val="ConsPlusNormal"/>
              <w:jc w:val="center"/>
            </w:pPr>
            <w:r>
              <w:lastRenderedPageBreak/>
              <w:t>1</w:t>
            </w:r>
          </w:p>
        </w:tc>
        <w:tc>
          <w:tcPr>
            <w:tcW w:w="680"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531"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737"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94" w:type="dxa"/>
          </w:tcPr>
          <w:p w:rsidR="0066595D" w:rsidRDefault="0066595D">
            <w:pPr>
              <w:pStyle w:val="ConsPlusNormal"/>
              <w:jc w:val="center"/>
            </w:pPr>
            <w:r>
              <w:t>14</w:t>
            </w:r>
          </w:p>
        </w:tc>
        <w:tc>
          <w:tcPr>
            <w:tcW w:w="794" w:type="dxa"/>
          </w:tcPr>
          <w:p w:rsidR="0066595D" w:rsidRDefault="0066595D">
            <w:pPr>
              <w:pStyle w:val="ConsPlusNormal"/>
              <w:jc w:val="center"/>
            </w:pPr>
            <w:r>
              <w:t>15</w:t>
            </w:r>
          </w:p>
        </w:tc>
        <w:tc>
          <w:tcPr>
            <w:tcW w:w="850" w:type="dxa"/>
            <w:tcBorders>
              <w:right w:val="nil"/>
            </w:tcBorders>
          </w:tcPr>
          <w:p w:rsidR="0066595D" w:rsidRDefault="0066595D">
            <w:pPr>
              <w:pStyle w:val="ConsPlusNormal"/>
              <w:jc w:val="center"/>
            </w:pPr>
            <w:r>
              <w:t>16</w:t>
            </w: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jc w:val="center"/>
            </w:pPr>
            <w:r>
              <w:t>Расходы</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jc w:val="center"/>
            </w:pPr>
            <w:r>
              <w:t>(стр. 160 + стр. 170 + стр. 190 + стр. 210 + стр. 230 + стр. 240 + стр. 250 + стр. 260)</w:t>
            </w:r>
          </w:p>
        </w:tc>
        <w:tc>
          <w:tcPr>
            <w:tcW w:w="680" w:type="dxa"/>
            <w:tcBorders>
              <w:top w:val="nil"/>
            </w:tcBorders>
            <w:vAlign w:val="bottom"/>
          </w:tcPr>
          <w:p w:rsidR="0066595D" w:rsidRDefault="0066595D">
            <w:pPr>
              <w:pStyle w:val="ConsPlusNormal"/>
              <w:jc w:val="center"/>
            </w:pPr>
            <w:r>
              <w:t>150</w:t>
            </w:r>
          </w:p>
        </w:tc>
        <w:tc>
          <w:tcPr>
            <w:tcW w:w="680" w:type="dxa"/>
            <w:tcBorders>
              <w:top w:val="nil"/>
            </w:tcBorders>
            <w:vAlign w:val="bottom"/>
          </w:tcPr>
          <w:p w:rsidR="0066595D" w:rsidRDefault="0066595D">
            <w:pPr>
              <w:pStyle w:val="ConsPlusNormal"/>
              <w:jc w:val="center"/>
            </w:pPr>
            <w:r>
              <w:t>200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Оплата труда и начисления на выплаты по оплате труда</w:t>
            </w:r>
          </w:p>
        </w:tc>
        <w:tc>
          <w:tcPr>
            <w:tcW w:w="680" w:type="dxa"/>
            <w:vAlign w:val="bottom"/>
          </w:tcPr>
          <w:p w:rsidR="0066595D" w:rsidRDefault="0066595D">
            <w:pPr>
              <w:pStyle w:val="ConsPlusNormal"/>
              <w:jc w:val="center"/>
            </w:pPr>
            <w:r>
              <w:t>160</w:t>
            </w:r>
          </w:p>
        </w:tc>
        <w:tc>
          <w:tcPr>
            <w:tcW w:w="680" w:type="dxa"/>
            <w:vAlign w:val="bottom"/>
          </w:tcPr>
          <w:p w:rsidR="0066595D" w:rsidRDefault="0066595D">
            <w:pPr>
              <w:pStyle w:val="ConsPlusNormal"/>
              <w:jc w:val="center"/>
            </w:pPr>
            <w:r>
              <w:t>210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заработная плата</w:t>
            </w:r>
          </w:p>
        </w:tc>
        <w:tc>
          <w:tcPr>
            <w:tcW w:w="680" w:type="dxa"/>
            <w:tcBorders>
              <w:top w:val="nil"/>
            </w:tcBorders>
            <w:vAlign w:val="bottom"/>
          </w:tcPr>
          <w:p w:rsidR="0066595D" w:rsidRDefault="0066595D">
            <w:pPr>
              <w:pStyle w:val="ConsPlusNormal"/>
              <w:jc w:val="center"/>
            </w:pPr>
            <w:r>
              <w:t>161</w:t>
            </w:r>
          </w:p>
        </w:tc>
        <w:tc>
          <w:tcPr>
            <w:tcW w:w="680" w:type="dxa"/>
            <w:tcBorders>
              <w:top w:val="nil"/>
            </w:tcBorders>
            <w:vAlign w:val="bottom"/>
          </w:tcPr>
          <w:p w:rsidR="0066595D" w:rsidRDefault="0066595D">
            <w:pPr>
              <w:pStyle w:val="ConsPlusNormal"/>
              <w:jc w:val="center"/>
            </w:pPr>
            <w:r>
              <w:t>211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прочие выплаты</w:t>
            </w:r>
          </w:p>
        </w:tc>
        <w:tc>
          <w:tcPr>
            <w:tcW w:w="680" w:type="dxa"/>
            <w:vAlign w:val="bottom"/>
          </w:tcPr>
          <w:p w:rsidR="0066595D" w:rsidRDefault="0066595D">
            <w:pPr>
              <w:pStyle w:val="ConsPlusNormal"/>
              <w:jc w:val="center"/>
            </w:pPr>
            <w:r>
              <w:t>162</w:t>
            </w:r>
          </w:p>
        </w:tc>
        <w:tc>
          <w:tcPr>
            <w:tcW w:w="680" w:type="dxa"/>
            <w:vAlign w:val="bottom"/>
          </w:tcPr>
          <w:p w:rsidR="0066595D" w:rsidRDefault="0066595D">
            <w:pPr>
              <w:pStyle w:val="ConsPlusNormal"/>
              <w:jc w:val="center"/>
            </w:pPr>
            <w:r>
              <w:t>212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начисления на выплаты по оплате труда</w:t>
            </w:r>
          </w:p>
        </w:tc>
        <w:tc>
          <w:tcPr>
            <w:tcW w:w="680" w:type="dxa"/>
            <w:vAlign w:val="bottom"/>
          </w:tcPr>
          <w:p w:rsidR="0066595D" w:rsidRDefault="0066595D">
            <w:pPr>
              <w:pStyle w:val="ConsPlusNormal"/>
              <w:jc w:val="center"/>
            </w:pPr>
            <w:r>
              <w:t>163</w:t>
            </w:r>
          </w:p>
        </w:tc>
        <w:tc>
          <w:tcPr>
            <w:tcW w:w="680" w:type="dxa"/>
            <w:vAlign w:val="bottom"/>
          </w:tcPr>
          <w:p w:rsidR="0066595D" w:rsidRDefault="0066595D">
            <w:pPr>
              <w:pStyle w:val="ConsPlusNormal"/>
              <w:jc w:val="center"/>
            </w:pPr>
            <w:r>
              <w:t>213</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Оплата работ, услуг</w:t>
            </w:r>
          </w:p>
        </w:tc>
        <w:tc>
          <w:tcPr>
            <w:tcW w:w="680" w:type="dxa"/>
            <w:vAlign w:val="bottom"/>
          </w:tcPr>
          <w:p w:rsidR="0066595D" w:rsidRDefault="0066595D">
            <w:pPr>
              <w:pStyle w:val="ConsPlusNormal"/>
              <w:jc w:val="center"/>
            </w:pPr>
            <w:r>
              <w:t>170</w:t>
            </w:r>
          </w:p>
        </w:tc>
        <w:tc>
          <w:tcPr>
            <w:tcW w:w="680" w:type="dxa"/>
            <w:vAlign w:val="bottom"/>
          </w:tcPr>
          <w:p w:rsidR="0066595D" w:rsidRDefault="0066595D">
            <w:pPr>
              <w:pStyle w:val="ConsPlusNormal"/>
              <w:jc w:val="center"/>
            </w:pPr>
            <w:r>
              <w:t>220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услуги связи</w:t>
            </w:r>
          </w:p>
        </w:tc>
        <w:tc>
          <w:tcPr>
            <w:tcW w:w="680" w:type="dxa"/>
            <w:tcBorders>
              <w:top w:val="nil"/>
            </w:tcBorders>
            <w:vAlign w:val="bottom"/>
          </w:tcPr>
          <w:p w:rsidR="0066595D" w:rsidRDefault="0066595D">
            <w:pPr>
              <w:pStyle w:val="ConsPlusNormal"/>
              <w:jc w:val="center"/>
            </w:pPr>
            <w:r>
              <w:t>171</w:t>
            </w:r>
          </w:p>
        </w:tc>
        <w:tc>
          <w:tcPr>
            <w:tcW w:w="680" w:type="dxa"/>
            <w:tcBorders>
              <w:top w:val="nil"/>
            </w:tcBorders>
            <w:vAlign w:val="bottom"/>
          </w:tcPr>
          <w:p w:rsidR="0066595D" w:rsidRDefault="0066595D">
            <w:pPr>
              <w:pStyle w:val="ConsPlusNormal"/>
              <w:jc w:val="center"/>
            </w:pPr>
            <w:r>
              <w:t>221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транспортные услуги</w:t>
            </w:r>
          </w:p>
        </w:tc>
        <w:tc>
          <w:tcPr>
            <w:tcW w:w="680" w:type="dxa"/>
            <w:vAlign w:val="bottom"/>
          </w:tcPr>
          <w:p w:rsidR="0066595D" w:rsidRDefault="0066595D">
            <w:pPr>
              <w:pStyle w:val="ConsPlusNormal"/>
              <w:jc w:val="center"/>
            </w:pPr>
            <w:r>
              <w:t>172</w:t>
            </w:r>
          </w:p>
        </w:tc>
        <w:tc>
          <w:tcPr>
            <w:tcW w:w="680" w:type="dxa"/>
            <w:vAlign w:val="bottom"/>
          </w:tcPr>
          <w:p w:rsidR="0066595D" w:rsidRDefault="0066595D">
            <w:pPr>
              <w:pStyle w:val="ConsPlusNormal"/>
              <w:jc w:val="center"/>
            </w:pPr>
            <w:r>
              <w:t>222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коммунальные услуги</w:t>
            </w:r>
          </w:p>
        </w:tc>
        <w:tc>
          <w:tcPr>
            <w:tcW w:w="680" w:type="dxa"/>
            <w:vAlign w:val="bottom"/>
          </w:tcPr>
          <w:p w:rsidR="0066595D" w:rsidRDefault="0066595D">
            <w:pPr>
              <w:pStyle w:val="ConsPlusNormal"/>
              <w:jc w:val="center"/>
            </w:pPr>
            <w:r>
              <w:t>173</w:t>
            </w:r>
          </w:p>
        </w:tc>
        <w:tc>
          <w:tcPr>
            <w:tcW w:w="680" w:type="dxa"/>
            <w:vAlign w:val="bottom"/>
          </w:tcPr>
          <w:p w:rsidR="0066595D" w:rsidRDefault="0066595D">
            <w:pPr>
              <w:pStyle w:val="ConsPlusNormal"/>
              <w:jc w:val="center"/>
            </w:pPr>
            <w:r>
              <w:t>223</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 xml:space="preserve">арендная плата за пользование </w:t>
            </w:r>
            <w:r>
              <w:lastRenderedPageBreak/>
              <w:t>имуществом</w:t>
            </w:r>
          </w:p>
        </w:tc>
        <w:tc>
          <w:tcPr>
            <w:tcW w:w="680" w:type="dxa"/>
            <w:vAlign w:val="bottom"/>
          </w:tcPr>
          <w:p w:rsidR="0066595D" w:rsidRDefault="0066595D">
            <w:pPr>
              <w:pStyle w:val="ConsPlusNormal"/>
              <w:jc w:val="center"/>
            </w:pPr>
            <w:r>
              <w:lastRenderedPageBreak/>
              <w:t>174</w:t>
            </w:r>
          </w:p>
        </w:tc>
        <w:tc>
          <w:tcPr>
            <w:tcW w:w="680" w:type="dxa"/>
            <w:vAlign w:val="bottom"/>
          </w:tcPr>
          <w:p w:rsidR="0066595D" w:rsidRDefault="0066595D">
            <w:pPr>
              <w:pStyle w:val="ConsPlusNormal"/>
              <w:jc w:val="center"/>
            </w:pPr>
            <w:r>
              <w:t>224</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lastRenderedPageBreak/>
              <w:t>работы, услуги по содержанию имущества</w:t>
            </w:r>
          </w:p>
        </w:tc>
        <w:tc>
          <w:tcPr>
            <w:tcW w:w="680" w:type="dxa"/>
            <w:vAlign w:val="bottom"/>
          </w:tcPr>
          <w:p w:rsidR="0066595D" w:rsidRDefault="0066595D">
            <w:pPr>
              <w:pStyle w:val="ConsPlusNormal"/>
              <w:jc w:val="center"/>
            </w:pPr>
            <w:r>
              <w:t>175</w:t>
            </w:r>
          </w:p>
        </w:tc>
        <w:tc>
          <w:tcPr>
            <w:tcW w:w="680" w:type="dxa"/>
            <w:vAlign w:val="bottom"/>
          </w:tcPr>
          <w:p w:rsidR="0066595D" w:rsidRDefault="0066595D">
            <w:pPr>
              <w:pStyle w:val="ConsPlusNormal"/>
              <w:jc w:val="center"/>
            </w:pPr>
            <w:r>
              <w:t>225</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прочие работы, услуги</w:t>
            </w:r>
          </w:p>
        </w:tc>
        <w:tc>
          <w:tcPr>
            <w:tcW w:w="680" w:type="dxa"/>
            <w:vAlign w:val="bottom"/>
          </w:tcPr>
          <w:p w:rsidR="0066595D" w:rsidRDefault="0066595D">
            <w:pPr>
              <w:pStyle w:val="ConsPlusNormal"/>
              <w:jc w:val="center"/>
            </w:pPr>
            <w:r>
              <w:t>176</w:t>
            </w:r>
          </w:p>
        </w:tc>
        <w:tc>
          <w:tcPr>
            <w:tcW w:w="680" w:type="dxa"/>
            <w:vAlign w:val="bottom"/>
          </w:tcPr>
          <w:p w:rsidR="0066595D" w:rsidRDefault="0066595D">
            <w:pPr>
              <w:pStyle w:val="ConsPlusNormal"/>
              <w:jc w:val="center"/>
            </w:pPr>
            <w:r>
              <w:t>226</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Обслуживание государственного (муниципального) долга</w:t>
            </w:r>
          </w:p>
        </w:tc>
        <w:tc>
          <w:tcPr>
            <w:tcW w:w="680" w:type="dxa"/>
            <w:vAlign w:val="bottom"/>
          </w:tcPr>
          <w:p w:rsidR="0066595D" w:rsidRDefault="0066595D">
            <w:pPr>
              <w:pStyle w:val="ConsPlusNormal"/>
              <w:jc w:val="center"/>
            </w:pPr>
            <w:r>
              <w:t>190</w:t>
            </w:r>
          </w:p>
        </w:tc>
        <w:tc>
          <w:tcPr>
            <w:tcW w:w="680" w:type="dxa"/>
            <w:vAlign w:val="bottom"/>
          </w:tcPr>
          <w:p w:rsidR="0066595D" w:rsidRDefault="0066595D">
            <w:pPr>
              <w:pStyle w:val="ConsPlusNormal"/>
              <w:jc w:val="center"/>
            </w:pPr>
            <w:r>
              <w:t>230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обслуживание внутреннего долга</w:t>
            </w:r>
          </w:p>
        </w:tc>
        <w:tc>
          <w:tcPr>
            <w:tcW w:w="680" w:type="dxa"/>
            <w:tcBorders>
              <w:top w:val="nil"/>
            </w:tcBorders>
            <w:vAlign w:val="bottom"/>
          </w:tcPr>
          <w:p w:rsidR="0066595D" w:rsidRDefault="0066595D">
            <w:pPr>
              <w:pStyle w:val="ConsPlusNormal"/>
              <w:jc w:val="center"/>
            </w:pPr>
            <w:r>
              <w:t>191</w:t>
            </w:r>
          </w:p>
        </w:tc>
        <w:tc>
          <w:tcPr>
            <w:tcW w:w="680" w:type="dxa"/>
            <w:tcBorders>
              <w:top w:val="nil"/>
            </w:tcBorders>
            <w:vAlign w:val="bottom"/>
          </w:tcPr>
          <w:p w:rsidR="0066595D" w:rsidRDefault="0066595D">
            <w:pPr>
              <w:pStyle w:val="ConsPlusNormal"/>
              <w:jc w:val="center"/>
            </w:pPr>
            <w:r>
              <w:t>231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обслуживание внешнего долга</w:t>
            </w:r>
          </w:p>
        </w:tc>
        <w:tc>
          <w:tcPr>
            <w:tcW w:w="680" w:type="dxa"/>
            <w:vAlign w:val="bottom"/>
          </w:tcPr>
          <w:p w:rsidR="0066595D" w:rsidRDefault="0066595D">
            <w:pPr>
              <w:pStyle w:val="ConsPlusNormal"/>
              <w:jc w:val="center"/>
            </w:pPr>
            <w:r>
              <w:t>192</w:t>
            </w:r>
          </w:p>
        </w:tc>
        <w:tc>
          <w:tcPr>
            <w:tcW w:w="680" w:type="dxa"/>
            <w:vAlign w:val="bottom"/>
          </w:tcPr>
          <w:p w:rsidR="0066595D" w:rsidRDefault="0066595D">
            <w:pPr>
              <w:pStyle w:val="ConsPlusNormal"/>
              <w:jc w:val="center"/>
            </w:pPr>
            <w:r>
              <w:t>232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процентные расходы по обязательствам</w:t>
            </w:r>
          </w:p>
        </w:tc>
        <w:tc>
          <w:tcPr>
            <w:tcW w:w="680" w:type="dxa"/>
            <w:vAlign w:val="bottom"/>
          </w:tcPr>
          <w:p w:rsidR="0066595D" w:rsidRDefault="0066595D">
            <w:pPr>
              <w:pStyle w:val="ConsPlusNormal"/>
              <w:jc w:val="center"/>
            </w:pPr>
            <w:r>
              <w:t>194</w:t>
            </w:r>
          </w:p>
        </w:tc>
        <w:tc>
          <w:tcPr>
            <w:tcW w:w="680" w:type="dxa"/>
            <w:vAlign w:val="bottom"/>
          </w:tcPr>
          <w:p w:rsidR="0066595D" w:rsidRDefault="0066595D">
            <w:pPr>
              <w:pStyle w:val="ConsPlusNormal"/>
              <w:jc w:val="center"/>
            </w:pPr>
            <w:r>
              <w:t>234</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Безвозмездные перечисления организациям</w:t>
            </w:r>
          </w:p>
        </w:tc>
        <w:tc>
          <w:tcPr>
            <w:tcW w:w="680" w:type="dxa"/>
            <w:vAlign w:val="bottom"/>
          </w:tcPr>
          <w:p w:rsidR="0066595D" w:rsidRDefault="0066595D">
            <w:pPr>
              <w:pStyle w:val="ConsPlusNormal"/>
              <w:jc w:val="center"/>
            </w:pPr>
            <w:r>
              <w:t>210</w:t>
            </w:r>
          </w:p>
        </w:tc>
        <w:tc>
          <w:tcPr>
            <w:tcW w:w="680" w:type="dxa"/>
            <w:vAlign w:val="bottom"/>
          </w:tcPr>
          <w:p w:rsidR="0066595D" w:rsidRDefault="0066595D">
            <w:pPr>
              <w:pStyle w:val="ConsPlusNormal"/>
              <w:jc w:val="center"/>
            </w:pPr>
            <w:r>
              <w:t>240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безвозмездные перечисления государственным и муниципальным организациям</w:t>
            </w:r>
          </w:p>
        </w:tc>
        <w:tc>
          <w:tcPr>
            <w:tcW w:w="680" w:type="dxa"/>
            <w:tcBorders>
              <w:top w:val="nil"/>
            </w:tcBorders>
            <w:vAlign w:val="bottom"/>
          </w:tcPr>
          <w:p w:rsidR="0066595D" w:rsidRDefault="0066595D">
            <w:pPr>
              <w:pStyle w:val="ConsPlusNormal"/>
              <w:jc w:val="center"/>
            </w:pPr>
            <w:r>
              <w:t>211</w:t>
            </w:r>
          </w:p>
        </w:tc>
        <w:tc>
          <w:tcPr>
            <w:tcW w:w="680" w:type="dxa"/>
            <w:tcBorders>
              <w:top w:val="nil"/>
            </w:tcBorders>
            <w:vAlign w:val="bottom"/>
          </w:tcPr>
          <w:p w:rsidR="0066595D" w:rsidRDefault="0066595D">
            <w:pPr>
              <w:pStyle w:val="ConsPlusNormal"/>
              <w:jc w:val="center"/>
            </w:pPr>
            <w:r>
              <w:t>241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 xml:space="preserve">безвозмездные </w:t>
            </w:r>
            <w:r>
              <w:lastRenderedPageBreak/>
              <w:t>перечисления организациям, за исключением государственных и муниципальных организаций</w:t>
            </w:r>
          </w:p>
        </w:tc>
        <w:tc>
          <w:tcPr>
            <w:tcW w:w="680" w:type="dxa"/>
            <w:vAlign w:val="bottom"/>
          </w:tcPr>
          <w:p w:rsidR="0066595D" w:rsidRDefault="0066595D">
            <w:pPr>
              <w:pStyle w:val="ConsPlusNormal"/>
              <w:jc w:val="center"/>
            </w:pPr>
            <w:r>
              <w:lastRenderedPageBreak/>
              <w:t>212</w:t>
            </w:r>
          </w:p>
        </w:tc>
        <w:tc>
          <w:tcPr>
            <w:tcW w:w="680" w:type="dxa"/>
            <w:vAlign w:val="bottom"/>
          </w:tcPr>
          <w:p w:rsidR="0066595D" w:rsidRDefault="0066595D">
            <w:pPr>
              <w:pStyle w:val="ConsPlusNormal"/>
              <w:jc w:val="center"/>
            </w:pPr>
            <w:r>
              <w:t>242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lastRenderedPageBreak/>
              <w:t>Безвозмездные перечисления бюджетам</w:t>
            </w:r>
          </w:p>
        </w:tc>
        <w:tc>
          <w:tcPr>
            <w:tcW w:w="680" w:type="dxa"/>
            <w:vAlign w:val="bottom"/>
          </w:tcPr>
          <w:p w:rsidR="0066595D" w:rsidRDefault="0066595D">
            <w:pPr>
              <w:pStyle w:val="ConsPlusNormal"/>
              <w:jc w:val="center"/>
            </w:pPr>
            <w:r>
              <w:t>230</w:t>
            </w:r>
          </w:p>
        </w:tc>
        <w:tc>
          <w:tcPr>
            <w:tcW w:w="680" w:type="dxa"/>
            <w:vAlign w:val="bottom"/>
          </w:tcPr>
          <w:p w:rsidR="0066595D" w:rsidRDefault="0066595D">
            <w:pPr>
              <w:pStyle w:val="ConsPlusNormal"/>
              <w:jc w:val="center"/>
            </w:pPr>
            <w:r>
              <w:t>250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перечисления другим бюджетам бюджетной системы Российской Федерации</w:t>
            </w:r>
          </w:p>
        </w:tc>
        <w:tc>
          <w:tcPr>
            <w:tcW w:w="680" w:type="dxa"/>
            <w:tcBorders>
              <w:top w:val="nil"/>
            </w:tcBorders>
            <w:vAlign w:val="bottom"/>
          </w:tcPr>
          <w:p w:rsidR="0066595D" w:rsidRDefault="0066595D">
            <w:pPr>
              <w:pStyle w:val="ConsPlusNormal"/>
              <w:jc w:val="center"/>
            </w:pPr>
            <w:r>
              <w:t>231</w:t>
            </w:r>
          </w:p>
        </w:tc>
        <w:tc>
          <w:tcPr>
            <w:tcW w:w="680" w:type="dxa"/>
            <w:tcBorders>
              <w:top w:val="nil"/>
            </w:tcBorders>
            <w:vAlign w:val="bottom"/>
          </w:tcPr>
          <w:p w:rsidR="0066595D" w:rsidRDefault="0066595D">
            <w:pPr>
              <w:pStyle w:val="ConsPlusNormal"/>
              <w:jc w:val="center"/>
            </w:pPr>
            <w:r>
              <w:t>251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перечисления наднациональным организациям и правительствам иностранных государств</w:t>
            </w:r>
          </w:p>
        </w:tc>
        <w:tc>
          <w:tcPr>
            <w:tcW w:w="680" w:type="dxa"/>
            <w:vAlign w:val="bottom"/>
          </w:tcPr>
          <w:p w:rsidR="0066595D" w:rsidRDefault="0066595D">
            <w:pPr>
              <w:pStyle w:val="ConsPlusNormal"/>
              <w:jc w:val="center"/>
            </w:pPr>
            <w:r>
              <w:t>232</w:t>
            </w:r>
          </w:p>
        </w:tc>
        <w:tc>
          <w:tcPr>
            <w:tcW w:w="680" w:type="dxa"/>
            <w:vAlign w:val="bottom"/>
          </w:tcPr>
          <w:p w:rsidR="0066595D" w:rsidRDefault="0066595D">
            <w:pPr>
              <w:pStyle w:val="ConsPlusNormal"/>
              <w:jc w:val="center"/>
            </w:pPr>
            <w:r>
              <w:t>252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перечисления международным организациям</w:t>
            </w:r>
          </w:p>
        </w:tc>
        <w:tc>
          <w:tcPr>
            <w:tcW w:w="680" w:type="dxa"/>
            <w:vAlign w:val="bottom"/>
          </w:tcPr>
          <w:p w:rsidR="0066595D" w:rsidRDefault="0066595D">
            <w:pPr>
              <w:pStyle w:val="ConsPlusNormal"/>
              <w:jc w:val="center"/>
            </w:pPr>
            <w:r>
              <w:t>233</w:t>
            </w:r>
          </w:p>
        </w:tc>
        <w:tc>
          <w:tcPr>
            <w:tcW w:w="680" w:type="dxa"/>
            <w:vAlign w:val="bottom"/>
          </w:tcPr>
          <w:p w:rsidR="0066595D" w:rsidRDefault="0066595D">
            <w:pPr>
              <w:pStyle w:val="ConsPlusNormal"/>
              <w:jc w:val="center"/>
            </w:pPr>
            <w:r>
              <w:t>253</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0503321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66595D">
        <w:tc>
          <w:tcPr>
            <w:tcW w:w="2551" w:type="dxa"/>
            <w:tcBorders>
              <w:left w:val="nil"/>
            </w:tcBorders>
          </w:tcPr>
          <w:p w:rsidR="0066595D" w:rsidRDefault="0066595D">
            <w:pPr>
              <w:pStyle w:val="ConsPlusNormal"/>
              <w:jc w:val="center"/>
            </w:pPr>
            <w:r>
              <w:t>Наименование показателя</w:t>
            </w:r>
          </w:p>
        </w:tc>
        <w:tc>
          <w:tcPr>
            <w:tcW w:w="680"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w:t>
            </w:r>
            <w:r>
              <w:lastRenderedPageBreak/>
              <w:t>У</w:t>
            </w:r>
          </w:p>
        </w:tc>
        <w:tc>
          <w:tcPr>
            <w:tcW w:w="1417" w:type="dxa"/>
          </w:tcPr>
          <w:p w:rsidR="0066595D" w:rsidRDefault="0066595D">
            <w:pPr>
              <w:pStyle w:val="ConsPlusNormal"/>
              <w:jc w:val="center"/>
            </w:pPr>
            <w:r>
              <w:lastRenderedPageBreak/>
              <w:t xml:space="preserve">Консолидированный бюджет </w:t>
            </w:r>
            <w:r>
              <w:lastRenderedPageBreak/>
              <w:t>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6595D" w:rsidRDefault="0066595D">
            <w:pPr>
              <w:pStyle w:val="ConsPlusNormal"/>
              <w:jc w:val="center"/>
            </w:pPr>
            <w:r>
              <w:lastRenderedPageBreak/>
              <w:t xml:space="preserve">Консолидированный </w:t>
            </w:r>
            <w:r>
              <w:lastRenderedPageBreak/>
              <w:t>бюджет субъекта Российской Федерации</w:t>
            </w:r>
          </w:p>
        </w:tc>
        <w:tc>
          <w:tcPr>
            <w:tcW w:w="1134" w:type="dxa"/>
          </w:tcPr>
          <w:p w:rsidR="0066595D" w:rsidRDefault="0066595D">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lastRenderedPageBreak/>
              <w:t>Бюджет субъект</w:t>
            </w:r>
            <w:r>
              <w:lastRenderedPageBreak/>
              <w:t>а Российской Федерации</w:t>
            </w:r>
          </w:p>
        </w:tc>
        <w:tc>
          <w:tcPr>
            <w:tcW w:w="1134" w:type="dxa"/>
          </w:tcPr>
          <w:p w:rsidR="0066595D" w:rsidRDefault="0066595D">
            <w:pPr>
              <w:pStyle w:val="ConsPlusNormal"/>
              <w:jc w:val="center"/>
            </w:pPr>
            <w:r>
              <w:lastRenderedPageBreak/>
              <w:t xml:space="preserve">Бюджеты внутригородских </w:t>
            </w:r>
            <w:r>
              <w:lastRenderedPageBreak/>
              <w:t>муниципальных образований городов федерального значения</w:t>
            </w:r>
          </w:p>
        </w:tc>
        <w:tc>
          <w:tcPr>
            <w:tcW w:w="737" w:type="dxa"/>
          </w:tcPr>
          <w:p w:rsidR="0066595D" w:rsidRDefault="0066595D">
            <w:pPr>
              <w:pStyle w:val="ConsPlusNormal"/>
              <w:jc w:val="center"/>
            </w:pPr>
            <w:r>
              <w:lastRenderedPageBreak/>
              <w:t>Бюджеты город</w:t>
            </w:r>
            <w:r>
              <w:lastRenderedPageBreak/>
              <w:t>ских округов</w:t>
            </w:r>
          </w:p>
        </w:tc>
        <w:tc>
          <w:tcPr>
            <w:tcW w:w="850" w:type="dxa"/>
          </w:tcPr>
          <w:p w:rsidR="0066595D" w:rsidRDefault="0066595D">
            <w:pPr>
              <w:pStyle w:val="ConsPlusNormal"/>
              <w:jc w:val="center"/>
            </w:pPr>
            <w:r>
              <w:lastRenderedPageBreak/>
              <w:t>Бюджеты городс</w:t>
            </w:r>
            <w:r>
              <w:lastRenderedPageBreak/>
              <w:t>ких округов с внутригородским делением</w:t>
            </w:r>
          </w:p>
        </w:tc>
        <w:tc>
          <w:tcPr>
            <w:tcW w:w="794" w:type="dxa"/>
          </w:tcPr>
          <w:p w:rsidR="0066595D" w:rsidRDefault="0066595D">
            <w:pPr>
              <w:pStyle w:val="ConsPlusNormal"/>
              <w:jc w:val="center"/>
            </w:pPr>
            <w:r>
              <w:lastRenderedPageBreak/>
              <w:t>Бюджеты внутри</w:t>
            </w:r>
            <w:r>
              <w:lastRenderedPageBreak/>
              <w:t>городских районов</w:t>
            </w:r>
          </w:p>
        </w:tc>
        <w:tc>
          <w:tcPr>
            <w:tcW w:w="794" w:type="dxa"/>
          </w:tcPr>
          <w:p w:rsidR="0066595D" w:rsidRDefault="0066595D">
            <w:pPr>
              <w:pStyle w:val="ConsPlusNormal"/>
              <w:jc w:val="center"/>
            </w:pPr>
            <w:r>
              <w:lastRenderedPageBreak/>
              <w:t>Бюджеты муниц</w:t>
            </w:r>
            <w:r>
              <w:lastRenderedPageBreak/>
              <w:t>ипальных районов</w:t>
            </w:r>
          </w:p>
        </w:tc>
        <w:tc>
          <w:tcPr>
            <w:tcW w:w="794" w:type="dxa"/>
          </w:tcPr>
          <w:p w:rsidR="0066595D" w:rsidRDefault="0066595D">
            <w:pPr>
              <w:pStyle w:val="ConsPlusNormal"/>
              <w:jc w:val="center"/>
            </w:pPr>
            <w:r>
              <w:lastRenderedPageBreak/>
              <w:t>Бюджеты городс</w:t>
            </w:r>
            <w:r>
              <w:lastRenderedPageBreak/>
              <w:t>ких поселений</w:t>
            </w:r>
          </w:p>
        </w:tc>
        <w:tc>
          <w:tcPr>
            <w:tcW w:w="794" w:type="dxa"/>
          </w:tcPr>
          <w:p w:rsidR="0066595D" w:rsidRDefault="0066595D">
            <w:pPr>
              <w:pStyle w:val="ConsPlusNormal"/>
              <w:jc w:val="center"/>
            </w:pPr>
            <w:r>
              <w:lastRenderedPageBreak/>
              <w:t>Бюджеты сельск</w:t>
            </w:r>
            <w:r>
              <w:lastRenderedPageBreak/>
              <w:t>их поселений</w:t>
            </w:r>
          </w:p>
        </w:tc>
        <w:tc>
          <w:tcPr>
            <w:tcW w:w="850" w:type="dxa"/>
            <w:tcBorders>
              <w:right w:val="nil"/>
            </w:tcBorders>
          </w:tcPr>
          <w:p w:rsidR="0066595D" w:rsidRDefault="0066595D">
            <w:pPr>
              <w:pStyle w:val="ConsPlusNormal"/>
              <w:jc w:val="center"/>
            </w:pPr>
            <w:r>
              <w:lastRenderedPageBreak/>
              <w:t>Бюджет террит</w:t>
            </w:r>
            <w:r>
              <w:lastRenderedPageBreak/>
              <w:t>ориального государственного внебюджетного фонда</w:t>
            </w:r>
          </w:p>
        </w:tc>
      </w:tr>
      <w:tr w:rsidR="0066595D">
        <w:tc>
          <w:tcPr>
            <w:tcW w:w="2551" w:type="dxa"/>
            <w:tcBorders>
              <w:left w:val="nil"/>
            </w:tcBorders>
          </w:tcPr>
          <w:p w:rsidR="0066595D" w:rsidRDefault="0066595D">
            <w:pPr>
              <w:pStyle w:val="ConsPlusNormal"/>
              <w:jc w:val="center"/>
            </w:pPr>
            <w:r>
              <w:lastRenderedPageBreak/>
              <w:t>1</w:t>
            </w:r>
          </w:p>
        </w:tc>
        <w:tc>
          <w:tcPr>
            <w:tcW w:w="680"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531"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737"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94" w:type="dxa"/>
          </w:tcPr>
          <w:p w:rsidR="0066595D" w:rsidRDefault="0066595D">
            <w:pPr>
              <w:pStyle w:val="ConsPlusNormal"/>
              <w:jc w:val="center"/>
            </w:pPr>
            <w:r>
              <w:t>14</w:t>
            </w:r>
          </w:p>
        </w:tc>
        <w:tc>
          <w:tcPr>
            <w:tcW w:w="794" w:type="dxa"/>
          </w:tcPr>
          <w:p w:rsidR="0066595D" w:rsidRDefault="0066595D">
            <w:pPr>
              <w:pStyle w:val="ConsPlusNormal"/>
              <w:jc w:val="center"/>
            </w:pPr>
            <w:r>
              <w:t>15</w:t>
            </w:r>
          </w:p>
        </w:tc>
        <w:tc>
          <w:tcPr>
            <w:tcW w:w="850"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2551" w:type="dxa"/>
            <w:tcBorders>
              <w:left w:val="nil"/>
            </w:tcBorders>
          </w:tcPr>
          <w:p w:rsidR="0066595D" w:rsidRDefault="0066595D">
            <w:pPr>
              <w:pStyle w:val="ConsPlusNormal"/>
            </w:pPr>
            <w:r>
              <w:t>Социальное обеспечение</w:t>
            </w:r>
          </w:p>
        </w:tc>
        <w:tc>
          <w:tcPr>
            <w:tcW w:w="680" w:type="dxa"/>
            <w:vAlign w:val="bottom"/>
          </w:tcPr>
          <w:p w:rsidR="0066595D" w:rsidRDefault="0066595D">
            <w:pPr>
              <w:pStyle w:val="ConsPlusNormal"/>
              <w:jc w:val="center"/>
            </w:pPr>
            <w:r>
              <w:t>240</w:t>
            </w:r>
          </w:p>
        </w:tc>
        <w:tc>
          <w:tcPr>
            <w:tcW w:w="680" w:type="dxa"/>
            <w:vAlign w:val="bottom"/>
          </w:tcPr>
          <w:p w:rsidR="0066595D" w:rsidRDefault="0066595D">
            <w:pPr>
              <w:pStyle w:val="ConsPlusNormal"/>
              <w:jc w:val="center"/>
            </w:pPr>
            <w:r>
              <w:t>260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пенсии, пособия и выплаты по пенсионному, социальному и медицинскому страхованию населения</w:t>
            </w:r>
          </w:p>
        </w:tc>
        <w:tc>
          <w:tcPr>
            <w:tcW w:w="680" w:type="dxa"/>
            <w:tcBorders>
              <w:top w:val="nil"/>
            </w:tcBorders>
            <w:vAlign w:val="bottom"/>
          </w:tcPr>
          <w:p w:rsidR="0066595D" w:rsidRDefault="0066595D">
            <w:pPr>
              <w:pStyle w:val="ConsPlusNormal"/>
              <w:jc w:val="center"/>
            </w:pPr>
            <w:r>
              <w:t>241</w:t>
            </w:r>
          </w:p>
        </w:tc>
        <w:tc>
          <w:tcPr>
            <w:tcW w:w="680" w:type="dxa"/>
            <w:tcBorders>
              <w:top w:val="nil"/>
            </w:tcBorders>
            <w:vAlign w:val="bottom"/>
          </w:tcPr>
          <w:p w:rsidR="0066595D" w:rsidRDefault="0066595D">
            <w:pPr>
              <w:pStyle w:val="ConsPlusNormal"/>
              <w:jc w:val="center"/>
            </w:pPr>
            <w:r>
              <w:t>261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пособия по социальной помощи населению</w:t>
            </w:r>
          </w:p>
        </w:tc>
        <w:tc>
          <w:tcPr>
            <w:tcW w:w="680" w:type="dxa"/>
            <w:vAlign w:val="bottom"/>
          </w:tcPr>
          <w:p w:rsidR="0066595D" w:rsidRDefault="0066595D">
            <w:pPr>
              <w:pStyle w:val="ConsPlusNormal"/>
              <w:jc w:val="center"/>
            </w:pPr>
            <w:r>
              <w:t>242</w:t>
            </w:r>
          </w:p>
        </w:tc>
        <w:tc>
          <w:tcPr>
            <w:tcW w:w="680" w:type="dxa"/>
            <w:vAlign w:val="bottom"/>
          </w:tcPr>
          <w:p w:rsidR="0066595D" w:rsidRDefault="0066595D">
            <w:pPr>
              <w:pStyle w:val="ConsPlusNormal"/>
              <w:jc w:val="center"/>
            </w:pPr>
            <w:r>
              <w:t>262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 xml:space="preserve">пенсии, пособия, выплачиваемые </w:t>
            </w:r>
            <w:r>
              <w:lastRenderedPageBreak/>
              <w:t>организациями сектора государственного управления</w:t>
            </w:r>
          </w:p>
        </w:tc>
        <w:tc>
          <w:tcPr>
            <w:tcW w:w="680" w:type="dxa"/>
            <w:vAlign w:val="bottom"/>
          </w:tcPr>
          <w:p w:rsidR="0066595D" w:rsidRDefault="0066595D">
            <w:pPr>
              <w:pStyle w:val="ConsPlusNormal"/>
              <w:jc w:val="center"/>
            </w:pPr>
            <w:r>
              <w:lastRenderedPageBreak/>
              <w:t>243</w:t>
            </w:r>
          </w:p>
        </w:tc>
        <w:tc>
          <w:tcPr>
            <w:tcW w:w="680" w:type="dxa"/>
            <w:vAlign w:val="bottom"/>
          </w:tcPr>
          <w:p w:rsidR="0066595D" w:rsidRDefault="0066595D">
            <w:pPr>
              <w:pStyle w:val="ConsPlusNormal"/>
              <w:jc w:val="center"/>
            </w:pPr>
            <w:r>
              <w:t>263</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lastRenderedPageBreak/>
              <w:t>Расходы по операциям с активами</w:t>
            </w:r>
          </w:p>
        </w:tc>
        <w:tc>
          <w:tcPr>
            <w:tcW w:w="680" w:type="dxa"/>
            <w:vAlign w:val="bottom"/>
          </w:tcPr>
          <w:p w:rsidR="0066595D" w:rsidRDefault="0066595D">
            <w:pPr>
              <w:pStyle w:val="ConsPlusNormal"/>
              <w:jc w:val="center"/>
            </w:pPr>
            <w:r>
              <w:t>250</w:t>
            </w:r>
          </w:p>
        </w:tc>
        <w:tc>
          <w:tcPr>
            <w:tcW w:w="680" w:type="dxa"/>
            <w:vAlign w:val="bottom"/>
          </w:tcPr>
          <w:p w:rsidR="0066595D" w:rsidRDefault="0066595D">
            <w:pPr>
              <w:pStyle w:val="ConsPlusNormal"/>
              <w:jc w:val="center"/>
            </w:pPr>
            <w:r>
              <w:t>270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амортизация основных средств и нематериальных активов</w:t>
            </w:r>
          </w:p>
        </w:tc>
        <w:tc>
          <w:tcPr>
            <w:tcW w:w="680" w:type="dxa"/>
            <w:tcBorders>
              <w:top w:val="nil"/>
            </w:tcBorders>
            <w:vAlign w:val="bottom"/>
          </w:tcPr>
          <w:p w:rsidR="0066595D" w:rsidRDefault="0066595D">
            <w:pPr>
              <w:pStyle w:val="ConsPlusNormal"/>
              <w:jc w:val="center"/>
            </w:pPr>
            <w:r>
              <w:t>251</w:t>
            </w:r>
          </w:p>
        </w:tc>
        <w:tc>
          <w:tcPr>
            <w:tcW w:w="680" w:type="dxa"/>
            <w:tcBorders>
              <w:top w:val="nil"/>
            </w:tcBorders>
            <w:vAlign w:val="bottom"/>
          </w:tcPr>
          <w:p w:rsidR="0066595D" w:rsidRDefault="0066595D">
            <w:pPr>
              <w:pStyle w:val="ConsPlusNormal"/>
              <w:jc w:val="center"/>
            </w:pPr>
            <w:r>
              <w:t>271</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расходование материальных запасов</w:t>
            </w:r>
          </w:p>
        </w:tc>
        <w:tc>
          <w:tcPr>
            <w:tcW w:w="680" w:type="dxa"/>
            <w:vAlign w:val="bottom"/>
          </w:tcPr>
          <w:p w:rsidR="0066595D" w:rsidRDefault="0066595D">
            <w:pPr>
              <w:pStyle w:val="ConsPlusNormal"/>
              <w:jc w:val="center"/>
            </w:pPr>
            <w:r>
              <w:t>252</w:t>
            </w:r>
          </w:p>
        </w:tc>
        <w:tc>
          <w:tcPr>
            <w:tcW w:w="680" w:type="dxa"/>
            <w:vAlign w:val="bottom"/>
          </w:tcPr>
          <w:p w:rsidR="0066595D" w:rsidRDefault="0066595D">
            <w:pPr>
              <w:pStyle w:val="ConsPlusNormal"/>
              <w:jc w:val="center"/>
            </w:pPr>
            <w:r>
              <w:t>272</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чрезвычайные расходы по операциям с активами</w:t>
            </w:r>
          </w:p>
        </w:tc>
        <w:tc>
          <w:tcPr>
            <w:tcW w:w="680" w:type="dxa"/>
            <w:vAlign w:val="bottom"/>
          </w:tcPr>
          <w:p w:rsidR="0066595D" w:rsidRDefault="0066595D">
            <w:pPr>
              <w:pStyle w:val="ConsPlusNormal"/>
              <w:jc w:val="center"/>
            </w:pPr>
            <w:r>
              <w:t>253</w:t>
            </w:r>
          </w:p>
        </w:tc>
        <w:tc>
          <w:tcPr>
            <w:tcW w:w="680" w:type="dxa"/>
            <w:vAlign w:val="bottom"/>
          </w:tcPr>
          <w:p w:rsidR="0066595D" w:rsidRDefault="0066595D">
            <w:pPr>
              <w:pStyle w:val="ConsPlusNormal"/>
              <w:jc w:val="center"/>
            </w:pPr>
            <w:r>
              <w:t>273</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Прочие расходы</w:t>
            </w:r>
          </w:p>
        </w:tc>
        <w:tc>
          <w:tcPr>
            <w:tcW w:w="680" w:type="dxa"/>
            <w:vAlign w:val="bottom"/>
          </w:tcPr>
          <w:p w:rsidR="0066595D" w:rsidRDefault="0066595D">
            <w:pPr>
              <w:pStyle w:val="ConsPlusNormal"/>
              <w:jc w:val="center"/>
            </w:pPr>
            <w:r>
              <w:t>260</w:t>
            </w:r>
          </w:p>
        </w:tc>
        <w:tc>
          <w:tcPr>
            <w:tcW w:w="680" w:type="dxa"/>
            <w:vAlign w:val="bottom"/>
          </w:tcPr>
          <w:p w:rsidR="0066595D" w:rsidRDefault="0066595D">
            <w:pPr>
              <w:pStyle w:val="ConsPlusNormal"/>
              <w:jc w:val="center"/>
            </w:pPr>
            <w:r>
              <w:t>290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jc w:val="center"/>
            </w:pPr>
            <w:r>
              <w:t>Чистый операционный результат (стр. 301 - стр. 302); (стр. 310 + стр. 400)</w:t>
            </w:r>
          </w:p>
        </w:tc>
        <w:tc>
          <w:tcPr>
            <w:tcW w:w="680" w:type="dxa"/>
            <w:vAlign w:val="bottom"/>
          </w:tcPr>
          <w:p w:rsidR="0066595D" w:rsidRDefault="0066595D">
            <w:pPr>
              <w:pStyle w:val="ConsPlusNormal"/>
              <w:jc w:val="center"/>
            </w:pPr>
            <w:r>
              <w:t>300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Операционный результат до налогообложения (стр. 010 - стр. 150)</w:t>
            </w:r>
          </w:p>
        </w:tc>
        <w:tc>
          <w:tcPr>
            <w:tcW w:w="680" w:type="dxa"/>
            <w:vAlign w:val="bottom"/>
          </w:tcPr>
          <w:p w:rsidR="0066595D" w:rsidRDefault="0066595D">
            <w:pPr>
              <w:pStyle w:val="ConsPlusNormal"/>
              <w:jc w:val="center"/>
            </w:pPr>
            <w:r>
              <w:t>301</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Налог на прибыль</w:t>
            </w:r>
          </w:p>
        </w:tc>
        <w:tc>
          <w:tcPr>
            <w:tcW w:w="680" w:type="dxa"/>
            <w:vAlign w:val="bottom"/>
          </w:tcPr>
          <w:p w:rsidR="0066595D" w:rsidRDefault="0066595D">
            <w:pPr>
              <w:pStyle w:val="ConsPlusNormal"/>
              <w:jc w:val="center"/>
            </w:pPr>
            <w:r>
              <w:t>302</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jc w:val="center"/>
            </w:pPr>
            <w:r>
              <w:t xml:space="preserve">Операции с </w:t>
            </w:r>
            <w:r>
              <w:lastRenderedPageBreak/>
              <w:t>нефинансовыми активами (стр. 320 + стр. 330 + стр. 350 + стр. 360 + стр. 370 + стр. 380 + стр. 390)</w:t>
            </w:r>
          </w:p>
        </w:tc>
        <w:tc>
          <w:tcPr>
            <w:tcW w:w="680" w:type="dxa"/>
            <w:vAlign w:val="bottom"/>
          </w:tcPr>
          <w:p w:rsidR="0066595D" w:rsidRDefault="0066595D">
            <w:pPr>
              <w:pStyle w:val="ConsPlusNormal"/>
              <w:jc w:val="center"/>
            </w:pPr>
            <w:r>
              <w:lastRenderedPageBreak/>
              <w:t>310</w:t>
            </w:r>
          </w:p>
        </w:tc>
        <w:tc>
          <w:tcPr>
            <w:tcW w:w="680" w:type="dxa"/>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lastRenderedPageBreak/>
              <w:t>Чистое поступление основных средств</w:t>
            </w:r>
          </w:p>
        </w:tc>
        <w:tc>
          <w:tcPr>
            <w:tcW w:w="680" w:type="dxa"/>
            <w:vAlign w:val="bottom"/>
          </w:tcPr>
          <w:p w:rsidR="0066595D" w:rsidRDefault="0066595D">
            <w:pPr>
              <w:pStyle w:val="ConsPlusNormal"/>
              <w:jc w:val="center"/>
            </w:pPr>
            <w:r>
              <w:t>320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vMerge w:val="restart"/>
          </w:tcPr>
          <w:p w:rsidR="0066595D" w:rsidRDefault="0066595D">
            <w:pPr>
              <w:pStyle w:val="ConsPlusNormal"/>
            </w:pPr>
          </w:p>
        </w:tc>
      </w:tr>
      <w:tr w:rsidR="0066595D">
        <w:tblPrEx>
          <w:tblBorders>
            <w:right w:val="single" w:sz="4" w:space="0" w:color="auto"/>
          </w:tblBorders>
        </w:tblPrEx>
        <w:tc>
          <w:tcPr>
            <w:tcW w:w="2551" w:type="dxa"/>
            <w:tcBorders>
              <w:top w:val="nil"/>
              <w:left w:val="nil"/>
            </w:tcBorders>
          </w:tcPr>
          <w:p w:rsidR="0066595D" w:rsidRDefault="0066595D">
            <w:pPr>
              <w:pStyle w:val="ConsPlusNormal"/>
              <w:ind w:left="283"/>
            </w:pPr>
            <w:r>
              <w:t>увеличение стоимости основных средств</w:t>
            </w:r>
          </w:p>
        </w:tc>
        <w:tc>
          <w:tcPr>
            <w:tcW w:w="680" w:type="dxa"/>
            <w:tcBorders>
              <w:top w:val="nil"/>
            </w:tcBorders>
            <w:vAlign w:val="bottom"/>
          </w:tcPr>
          <w:p w:rsidR="0066595D" w:rsidRDefault="0066595D">
            <w:pPr>
              <w:pStyle w:val="ConsPlusNormal"/>
              <w:jc w:val="center"/>
            </w:pPr>
            <w:r>
              <w:t>321</w:t>
            </w:r>
          </w:p>
        </w:tc>
        <w:tc>
          <w:tcPr>
            <w:tcW w:w="680" w:type="dxa"/>
            <w:tcBorders>
              <w:top w:val="nil"/>
            </w:tcBorders>
            <w:vAlign w:val="bottom"/>
          </w:tcPr>
          <w:p w:rsidR="0066595D" w:rsidRDefault="0066595D">
            <w:pPr>
              <w:pStyle w:val="ConsPlusNormal"/>
              <w:jc w:val="center"/>
            </w:pPr>
            <w:r>
              <w:t>310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vMerge/>
          </w:tcPr>
          <w:p w:rsidR="0066595D" w:rsidRDefault="0066595D"/>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стоимости основных средств</w:t>
            </w:r>
          </w:p>
        </w:tc>
        <w:tc>
          <w:tcPr>
            <w:tcW w:w="680" w:type="dxa"/>
            <w:vAlign w:val="bottom"/>
          </w:tcPr>
          <w:p w:rsidR="0066595D" w:rsidRDefault="0066595D">
            <w:pPr>
              <w:pStyle w:val="ConsPlusNormal"/>
              <w:jc w:val="center"/>
            </w:pPr>
            <w:r>
              <w:t>322</w:t>
            </w:r>
          </w:p>
        </w:tc>
        <w:tc>
          <w:tcPr>
            <w:tcW w:w="680" w:type="dxa"/>
            <w:vAlign w:val="bottom"/>
          </w:tcPr>
          <w:p w:rsidR="0066595D" w:rsidRDefault="0066595D">
            <w:pPr>
              <w:pStyle w:val="ConsPlusNormal"/>
              <w:jc w:val="center"/>
            </w:pPr>
            <w:r>
              <w:t>41X</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поступление нематериальных активов</w:t>
            </w:r>
          </w:p>
        </w:tc>
        <w:tc>
          <w:tcPr>
            <w:tcW w:w="680" w:type="dxa"/>
            <w:vAlign w:val="bottom"/>
          </w:tcPr>
          <w:p w:rsidR="0066595D" w:rsidRDefault="0066595D">
            <w:pPr>
              <w:pStyle w:val="ConsPlusNormal"/>
              <w:jc w:val="center"/>
            </w:pPr>
            <w:r>
              <w:t>330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стоимости нематериальных активов</w:t>
            </w:r>
          </w:p>
        </w:tc>
        <w:tc>
          <w:tcPr>
            <w:tcW w:w="680" w:type="dxa"/>
            <w:tcBorders>
              <w:top w:val="nil"/>
            </w:tcBorders>
            <w:vAlign w:val="bottom"/>
          </w:tcPr>
          <w:p w:rsidR="0066595D" w:rsidRDefault="0066595D">
            <w:pPr>
              <w:pStyle w:val="ConsPlusNormal"/>
              <w:jc w:val="center"/>
            </w:pPr>
            <w:r>
              <w:t>331</w:t>
            </w:r>
          </w:p>
        </w:tc>
        <w:tc>
          <w:tcPr>
            <w:tcW w:w="680" w:type="dxa"/>
            <w:tcBorders>
              <w:top w:val="nil"/>
            </w:tcBorders>
            <w:vAlign w:val="bottom"/>
          </w:tcPr>
          <w:p w:rsidR="0066595D" w:rsidRDefault="0066595D">
            <w:pPr>
              <w:pStyle w:val="ConsPlusNormal"/>
              <w:jc w:val="center"/>
            </w:pPr>
            <w:r>
              <w:t>320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стоимости нематериальных активов</w:t>
            </w:r>
          </w:p>
        </w:tc>
        <w:tc>
          <w:tcPr>
            <w:tcW w:w="680" w:type="dxa"/>
            <w:vAlign w:val="bottom"/>
          </w:tcPr>
          <w:p w:rsidR="0066595D" w:rsidRDefault="0066595D">
            <w:pPr>
              <w:pStyle w:val="ConsPlusNormal"/>
              <w:jc w:val="center"/>
            </w:pPr>
            <w:r>
              <w:t>332</w:t>
            </w:r>
          </w:p>
        </w:tc>
        <w:tc>
          <w:tcPr>
            <w:tcW w:w="680" w:type="dxa"/>
            <w:vAlign w:val="bottom"/>
          </w:tcPr>
          <w:p w:rsidR="0066595D" w:rsidRDefault="0066595D">
            <w:pPr>
              <w:pStyle w:val="ConsPlusNormal"/>
              <w:jc w:val="center"/>
            </w:pPr>
            <w:r>
              <w:t>42X</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0503321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66595D">
        <w:tc>
          <w:tcPr>
            <w:tcW w:w="2551" w:type="dxa"/>
            <w:tcBorders>
              <w:left w:val="nil"/>
            </w:tcBorders>
          </w:tcPr>
          <w:p w:rsidR="0066595D" w:rsidRDefault="0066595D">
            <w:pPr>
              <w:pStyle w:val="ConsPlusNormal"/>
              <w:jc w:val="center"/>
            </w:pPr>
            <w:r>
              <w:t xml:space="preserve">Наименование </w:t>
            </w:r>
            <w:r>
              <w:lastRenderedPageBreak/>
              <w:t>показателя</w:t>
            </w:r>
          </w:p>
        </w:tc>
        <w:tc>
          <w:tcPr>
            <w:tcW w:w="680" w:type="dxa"/>
          </w:tcPr>
          <w:p w:rsidR="0066595D" w:rsidRDefault="0066595D">
            <w:pPr>
              <w:pStyle w:val="ConsPlusNormal"/>
              <w:jc w:val="center"/>
            </w:pPr>
            <w:r>
              <w:lastRenderedPageBreak/>
              <w:t xml:space="preserve">Код </w:t>
            </w:r>
            <w:r>
              <w:lastRenderedPageBreak/>
              <w:t>строки</w:t>
            </w:r>
          </w:p>
        </w:tc>
        <w:tc>
          <w:tcPr>
            <w:tcW w:w="680" w:type="dxa"/>
          </w:tcPr>
          <w:p w:rsidR="0066595D" w:rsidRDefault="0066595D">
            <w:pPr>
              <w:pStyle w:val="ConsPlusNormal"/>
              <w:jc w:val="center"/>
            </w:pPr>
            <w:r>
              <w:lastRenderedPageBreak/>
              <w:t xml:space="preserve">Код </w:t>
            </w:r>
            <w:r>
              <w:lastRenderedPageBreak/>
              <w:t>по КОСГУ</w:t>
            </w:r>
          </w:p>
        </w:tc>
        <w:tc>
          <w:tcPr>
            <w:tcW w:w="1417" w:type="dxa"/>
          </w:tcPr>
          <w:p w:rsidR="0066595D" w:rsidRDefault="0066595D">
            <w:pPr>
              <w:pStyle w:val="ConsPlusNormal"/>
              <w:jc w:val="center"/>
            </w:pPr>
            <w:r>
              <w:lastRenderedPageBreak/>
              <w:t>Консолидиро</w:t>
            </w:r>
            <w:r>
              <w:lastRenderedPageBreak/>
              <w:t>ванный бюджет субъекта Российской Федерации и территориального государственного внебюджетного фонда</w:t>
            </w:r>
          </w:p>
        </w:tc>
        <w:tc>
          <w:tcPr>
            <w:tcW w:w="1531" w:type="dxa"/>
          </w:tcPr>
          <w:p w:rsidR="0066595D" w:rsidRDefault="0066595D">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6595D" w:rsidRDefault="0066595D">
            <w:pPr>
              <w:pStyle w:val="ConsPlusNormal"/>
              <w:jc w:val="center"/>
            </w:pPr>
            <w:r>
              <w:lastRenderedPageBreak/>
              <w:t>Консоли</w:t>
            </w:r>
            <w:r>
              <w:lastRenderedPageBreak/>
              <w:t>дированный бюджет субъекта Российской Федерации</w:t>
            </w:r>
          </w:p>
        </w:tc>
        <w:tc>
          <w:tcPr>
            <w:tcW w:w="1134" w:type="dxa"/>
          </w:tcPr>
          <w:p w:rsidR="0066595D" w:rsidRDefault="0066595D">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lastRenderedPageBreak/>
              <w:t>Бюдже</w:t>
            </w:r>
            <w:r>
              <w:lastRenderedPageBreak/>
              <w:t>т субъекта Российской Федерации</w:t>
            </w:r>
          </w:p>
        </w:tc>
        <w:tc>
          <w:tcPr>
            <w:tcW w:w="1134" w:type="dxa"/>
          </w:tcPr>
          <w:p w:rsidR="0066595D" w:rsidRDefault="0066595D">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737" w:type="dxa"/>
          </w:tcPr>
          <w:p w:rsidR="0066595D" w:rsidRDefault="0066595D">
            <w:pPr>
              <w:pStyle w:val="ConsPlusNormal"/>
              <w:jc w:val="center"/>
            </w:pPr>
            <w:r>
              <w:lastRenderedPageBreak/>
              <w:t>Бюдж</w:t>
            </w:r>
            <w:r>
              <w:lastRenderedPageBreak/>
              <w:t>еты городских округов</w:t>
            </w:r>
          </w:p>
        </w:tc>
        <w:tc>
          <w:tcPr>
            <w:tcW w:w="850" w:type="dxa"/>
          </w:tcPr>
          <w:p w:rsidR="0066595D" w:rsidRDefault="0066595D">
            <w:pPr>
              <w:pStyle w:val="ConsPlusNormal"/>
              <w:jc w:val="center"/>
            </w:pPr>
            <w:r>
              <w:lastRenderedPageBreak/>
              <w:t>Бюдже</w:t>
            </w:r>
            <w:r>
              <w:lastRenderedPageBreak/>
              <w:t>ты городских округов с внутригородским делением</w:t>
            </w:r>
          </w:p>
        </w:tc>
        <w:tc>
          <w:tcPr>
            <w:tcW w:w="794" w:type="dxa"/>
          </w:tcPr>
          <w:p w:rsidR="0066595D" w:rsidRDefault="0066595D">
            <w:pPr>
              <w:pStyle w:val="ConsPlusNormal"/>
              <w:jc w:val="center"/>
            </w:pPr>
            <w:r>
              <w:lastRenderedPageBreak/>
              <w:t>Бюдже</w:t>
            </w:r>
            <w:r>
              <w:lastRenderedPageBreak/>
              <w:t>ты внутригородских районов</w:t>
            </w:r>
          </w:p>
        </w:tc>
        <w:tc>
          <w:tcPr>
            <w:tcW w:w="794" w:type="dxa"/>
          </w:tcPr>
          <w:p w:rsidR="0066595D" w:rsidRDefault="0066595D">
            <w:pPr>
              <w:pStyle w:val="ConsPlusNormal"/>
              <w:jc w:val="center"/>
            </w:pPr>
            <w:r>
              <w:lastRenderedPageBreak/>
              <w:t>Бюдже</w:t>
            </w:r>
            <w:r>
              <w:lastRenderedPageBreak/>
              <w:t>ты муниципальных районов</w:t>
            </w:r>
          </w:p>
        </w:tc>
        <w:tc>
          <w:tcPr>
            <w:tcW w:w="794" w:type="dxa"/>
          </w:tcPr>
          <w:p w:rsidR="0066595D" w:rsidRDefault="0066595D">
            <w:pPr>
              <w:pStyle w:val="ConsPlusNormal"/>
              <w:jc w:val="center"/>
            </w:pPr>
            <w:r>
              <w:lastRenderedPageBreak/>
              <w:t>Бюдже</w:t>
            </w:r>
            <w:r>
              <w:lastRenderedPageBreak/>
              <w:t>ты городских поселений</w:t>
            </w:r>
          </w:p>
        </w:tc>
        <w:tc>
          <w:tcPr>
            <w:tcW w:w="794" w:type="dxa"/>
          </w:tcPr>
          <w:p w:rsidR="0066595D" w:rsidRDefault="0066595D">
            <w:pPr>
              <w:pStyle w:val="ConsPlusNormal"/>
              <w:jc w:val="center"/>
            </w:pPr>
            <w:r>
              <w:lastRenderedPageBreak/>
              <w:t>Бюдже</w:t>
            </w:r>
            <w:r>
              <w:lastRenderedPageBreak/>
              <w:t>ты сельских поселений</w:t>
            </w:r>
          </w:p>
        </w:tc>
        <w:tc>
          <w:tcPr>
            <w:tcW w:w="850" w:type="dxa"/>
            <w:tcBorders>
              <w:right w:val="nil"/>
            </w:tcBorders>
          </w:tcPr>
          <w:p w:rsidR="0066595D" w:rsidRDefault="0066595D">
            <w:pPr>
              <w:pStyle w:val="ConsPlusNormal"/>
              <w:jc w:val="center"/>
            </w:pPr>
            <w:r>
              <w:lastRenderedPageBreak/>
              <w:t>Бюдже</w:t>
            </w:r>
            <w:r>
              <w:lastRenderedPageBreak/>
              <w:t>т территориального государственного внебюджетного фонда</w:t>
            </w:r>
          </w:p>
        </w:tc>
      </w:tr>
      <w:tr w:rsidR="0066595D">
        <w:tc>
          <w:tcPr>
            <w:tcW w:w="2551" w:type="dxa"/>
            <w:tcBorders>
              <w:left w:val="nil"/>
            </w:tcBorders>
          </w:tcPr>
          <w:p w:rsidR="0066595D" w:rsidRDefault="0066595D">
            <w:pPr>
              <w:pStyle w:val="ConsPlusNormal"/>
              <w:jc w:val="center"/>
            </w:pPr>
            <w:r>
              <w:lastRenderedPageBreak/>
              <w:t>1</w:t>
            </w:r>
          </w:p>
        </w:tc>
        <w:tc>
          <w:tcPr>
            <w:tcW w:w="680"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531"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737"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94" w:type="dxa"/>
          </w:tcPr>
          <w:p w:rsidR="0066595D" w:rsidRDefault="0066595D">
            <w:pPr>
              <w:pStyle w:val="ConsPlusNormal"/>
              <w:jc w:val="center"/>
            </w:pPr>
            <w:r>
              <w:t>14</w:t>
            </w:r>
          </w:p>
        </w:tc>
        <w:tc>
          <w:tcPr>
            <w:tcW w:w="794" w:type="dxa"/>
          </w:tcPr>
          <w:p w:rsidR="0066595D" w:rsidRDefault="0066595D">
            <w:pPr>
              <w:pStyle w:val="ConsPlusNormal"/>
              <w:jc w:val="center"/>
            </w:pPr>
            <w:r>
              <w:t>15</w:t>
            </w:r>
          </w:p>
        </w:tc>
        <w:tc>
          <w:tcPr>
            <w:tcW w:w="850"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поступление непроизведенных активов</w:t>
            </w:r>
          </w:p>
        </w:tc>
        <w:tc>
          <w:tcPr>
            <w:tcW w:w="680" w:type="dxa"/>
            <w:vAlign w:val="bottom"/>
          </w:tcPr>
          <w:p w:rsidR="0066595D" w:rsidRDefault="0066595D">
            <w:pPr>
              <w:pStyle w:val="ConsPlusNormal"/>
              <w:jc w:val="center"/>
            </w:pPr>
            <w:r>
              <w:t>350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стоимости непроизведенных активов</w:t>
            </w:r>
          </w:p>
        </w:tc>
        <w:tc>
          <w:tcPr>
            <w:tcW w:w="680" w:type="dxa"/>
            <w:tcBorders>
              <w:top w:val="nil"/>
            </w:tcBorders>
            <w:vAlign w:val="bottom"/>
          </w:tcPr>
          <w:p w:rsidR="0066595D" w:rsidRDefault="0066595D">
            <w:pPr>
              <w:pStyle w:val="ConsPlusNormal"/>
              <w:jc w:val="center"/>
            </w:pPr>
            <w:r>
              <w:t>351</w:t>
            </w:r>
          </w:p>
        </w:tc>
        <w:tc>
          <w:tcPr>
            <w:tcW w:w="680" w:type="dxa"/>
            <w:tcBorders>
              <w:top w:val="nil"/>
            </w:tcBorders>
            <w:vAlign w:val="bottom"/>
          </w:tcPr>
          <w:p w:rsidR="0066595D" w:rsidRDefault="0066595D">
            <w:pPr>
              <w:pStyle w:val="ConsPlusNormal"/>
              <w:jc w:val="center"/>
            </w:pPr>
            <w:r>
              <w:t>330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стоимости непроизведенных активов</w:t>
            </w:r>
          </w:p>
        </w:tc>
        <w:tc>
          <w:tcPr>
            <w:tcW w:w="680" w:type="dxa"/>
            <w:vAlign w:val="bottom"/>
          </w:tcPr>
          <w:p w:rsidR="0066595D" w:rsidRDefault="0066595D">
            <w:pPr>
              <w:pStyle w:val="ConsPlusNormal"/>
              <w:jc w:val="center"/>
            </w:pPr>
            <w:r>
              <w:t>352</w:t>
            </w:r>
          </w:p>
        </w:tc>
        <w:tc>
          <w:tcPr>
            <w:tcW w:w="680" w:type="dxa"/>
            <w:vAlign w:val="bottom"/>
          </w:tcPr>
          <w:p w:rsidR="0066595D" w:rsidRDefault="0066595D">
            <w:pPr>
              <w:pStyle w:val="ConsPlusNormal"/>
              <w:jc w:val="center"/>
            </w:pPr>
            <w:r>
              <w:t>43X</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 xml:space="preserve">Чистое поступление </w:t>
            </w:r>
            <w:r>
              <w:lastRenderedPageBreak/>
              <w:t>материальных запасов</w:t>
            </w:r>
          </w:p>
        </w:tc>
        <w:tc>
          <w:tcPr>
            <w:tcW w:w="680" w:type="dxa"/>
            <w:vAlign w:val="bottom"/>
          </w:tcPr>
          <w:p w:rsidR="0066595D" w:rsidRDefault="0066595D">
            <w:pPr>
              <w:pStyle w:val="ConsPlusNormal"/>
              <w:jc w:val="center"/>
            </w:pPr>
            <w:r>
              <w:lastRenderedPageBreak/>
              <w:t>360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lastRenderedPageBreak/>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стоимости материальных запасов</w:t>
            </w:r>
          </w:p>
        </w:tc>
        <w:tc>
          <w:tcPr>
            <w:tcW w:w="680" w:type="dxa"/>
            <w:tcBorders>
              <w:top w:val="nil"/>
            </w:tcBorders>
            <w:vAlign w:val="bottom"/>
          </w:tcPr>
          <w:p w:rsidR="0066595D" w:rsidRDefault="0066595D">
            <w:pPr>
              <w:pStyle w:val="ConsPlusNormal"/>
              <w:jc w:val="center"/>
            </w:pPr>
            <w:r>
              <w:t>361</w:t>
            </w:r>
          </w:p>
        </w:tc>
        <w:tc>
          <w:tcPr>
            <w:tcW w:w="680" w:type="dxa"/>
            <w:tcBorders>
              <w:top w:val="nil"/>
            </w:tcBorders>
            <w:vAlign w:val="bottom"/>
          </w:tcPr>
          <w:p w:rsidR="0066595D" w:rsidRDefault="0066595D">
            <w:pPr>
              <w:pStyle w:val="ConsPlusNormal"/>
              <w:jc w:val="center"/>
            </w:pPr>
            <w:r>
              <w:t>340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стоимости материальных запасов</w:t>
            </w:r>
          </w:p>
        </w:tc>
        <w:tc>
          <w:tcPr>
            <w:tcW w:w="680" w:type="dxa"/>
            <w:vAlign w:val="bottom"/>
          </w:tcPr>
          <w:p w:rsidR="0066595D" w:rsidRDefault="0066595D">
            <w:pPr>
              <w:pStyle w:val="ConsPlusNormal"/>
              <w:jc w:val="center"/>
            </w:pPr>
            <w:r>
              <w:t>362</w:t>
            </w:r>
          </w:p>
        </w:tc>
        <w:tc>
          <w:tcPr>
            <w:tcW w:w="680" w:type="dxa"/>
            <w:vAlign w:val="bottom"/>
          </w:tcPr>
          <w:p w:rsidR="0066595D" w:rsidRDefault="0066595D">
            <w:pPr>
              <w:pStyle w:val="ConsPlusNormal"/>
              <w:jc w:val="center"/>
            </w:pPr>
            <w:r>
              <w:t>440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поступление прав пользования активами</w:t>
            </w:r>
          </w:p>
        </w:tc>
        <w:tc>
          <w:tcPr>
            <w:tcW w:w="680" w:type="dxa"/>
            <w:vAlign w:val="bottom"/>
          </w:tcPr>
          <w:p w:rsidR="0066595D" w:rsidRDefault="0066595D">
            <w:pPr>
              <w:pStyle w:val="ConsPlusNormal"/>
              <w:jc w:val="center"/>
            </w:pPr>
            <w:r>
              <w:t>370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стоимости прав пользования активами</w:t>
            </w:r>
          </w:p>
        </w:tc>
        <w:tc>
          <w:tcPr>
            <w:tcW w:w="680" w:type="dxa"/>
            <w:tcBorders>
              <w:top w:val="nil"/>
            </w:tcBorders>
            <w:vAlign w:val="bottom"/>
          </w:tcPr>
          <w:p w:rsidR="0066595D" w:rsidRDefault="0066595D">
            <w:pPr>
              <w:pStyle w:val="ConsPlusNormal"/>
              <w:jc w:val="center"/>
            </w:pPr>
            <w:r>
              <w:t>371</w:t>
            </w:r>
          </w:p>
        </w:tc>
        <w:tc>
          <w:tcPr>
            <w:tcW w:w="680" w:type="dxa"/>
            <w:tcBorders>
              <w:top w:val="nil"/>
            </w:tcBorders>
            <w:vAlign w:val="bottom"/>
          </w:tcPr>
          <w:p w:rsidR="0066595D" w:rsidRDefault="0066595D">
            <w:pPr>
              <w:pStyle w:val="ConsPlusNormal"/>
              <w:jc w:val="center"/>
            </w:pPr>
            <w:r>
              <w:t>350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стоимости прав пользования активами</w:t>
            </w:r>
          </w:p>
        </w:tc>
        <w:tc>
          <w:tcPr>
            <w:tcW w:w="680" w:type="dxa"/>
            <w:vAlign w:val="bottom"/>
          </w:tcPr>
          <w:p w:rsidR="0066595D" w:rsidRDefault="0066595D">
            <w:pPr>
              <w:pStyle w:val="ConsPlusNormal"/>
              <w:jc w:val="center"/>
            </w:pPr>
            <w:r>
              <w:t>372</w:t>
            </w:r>
          </w:p>
        </w:tc>
        <w:tc>
          <w:tcPr>
            <w:tcW w:w="680" w:type="dxa"/>
            <w:vAlign w:val="bottom"/>
          </w:tcPr>
          <w:p w:rsidR="0066595D" w:rsidRDefault="0066595D">
            <w:pPr>
              <w:pStyle w:val="ConsPlusNormal"/>
              <w:jc w:val="center"/>
            </w:pPr>
            <w:r>
              <w:t>450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изменение затрат на изготовление готовой продукции, выполнение работ, услуг</w:t>
            </w:r>
          </w:p>
        </w:tc>
        <w:tc>
          <w:tcPr>
            <w:tcW w:w="680" w:type="dxa"/>
            <w:vAlign w:val="bottom"/>
          </w:tcPr>
          <w:p w:rsidR="0066595D" w:rsidRDefault="0066595D">
            <w:pPr>
              <w:pStyle w:val="ConsPlusNormal"/>
              <w:jc w:val="center"/>
            </w:pPr>
            <w:r>
              <w:t>380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затрат</w:t>
            </w:r>
          </w:p>
        </w:tc>
        <w:tc>
          <w:tcPr>
            <w:tcW w:w="680" w:type="dxa"/>
            <w:tcBorders>
              <w:top w:val="nil"/>
            </w:tcBorders>
            <w:vAlign w:val="bottom"/>
          </w:tcPr>
          <w:p w:rsidR="0066595D" w:rsidRDefault="0066595D">
            <w:pPr>
              <w:pStyle w:val="ConsPlusNormal"/>
              <w:jc w:val="center"/>
            </w:pPr>
            <w:r>
              <w:t>381</w:t>
            </w:r>
          </w:p>
        </w:tc>
        <w:tc>
          <w:tcPr>
            <w:tcW w:w="680" w:type="dxa"/>
            <w:tcBorders>
              <w:top w:val="nil"/>
            </w:tcBorders>
            <w:vAlign w:val="bottom"/>
          </w:tcPr>
          <w:p w:rsidR="0066595D" w:rsidRDefault="0066595D">
            <w:pPr>
              <w:pStyle w:val="ConsPlusNormal"/>
              <w:jc w:val="center"/>
            </w:pPr>
            <w:r>
              <w:t>x</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lastRenderedPageBreak/>
              <w:t>уменьшение затрат</w:t>
            </w:r>
          </w:p>
        </w:tc>
        <w:tc>
          <w:tcPr>
            <w:tcW w:w="680" w:type="dxa"/>
            <w:vAlign w:val="bottom"/>
          </w:tcPr>
          <w:p w:rsidR="0066595D" w:rsidRDefault="0066595D">
            <w:pPr>
              <w:pStyle w:val="ConsPlusNormal"/>
              <w:jc w:val="center"/>
            </w:pPr>
            <w:r>
              <w:t>382</w:t>
            </w:r>
          </w:p>
        </w:tc>
        <w:tc>
          <w:tcPr>
            <w:tcW w:w="680" w:type="dxa"/>
            <w:vAlign w:val="bottom"/>
          </w:tcPr>
          <w:p w:rsidR="0066595D" w:rsidRDefault="0066595D">
            <w:pPr>
              <w:pStyle w:val="ConsPlusNormal"/>
              <w:jc w:val="center"/>
            </w:pPr>
            <w:r>
              <w:t>x</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Расходы будущих периодов</w:t>
            </w:r>
          </w:p>
        </w:tc>
        <w:tc>
          <w:tcPr>
            <w:tcW w:w="680" w:type="dxa"/>
            <w:vAlign w:val="bottom"/>
          </w:tcPr>
          <w:p w:rsidR="0066595D" w:rsidRDefault="0066595D">
            <w:pPr>
              <w:pStyle w:val="ConsPlusNormal"/>
              <w:jc w:val="center"/>
            </w:pPr>
            <w:r>
              <w:t>390</w:t>
            </w:r>
          </w:p>
        </w:tc>
        <w:tc>
          <w:tcPr>
            <w:tcW w:w="680" w:type="dxa"/>
            <w:vAlign w:val="bottom"/>
          </w:tcPr>
          <w:p w:rsidR="0066595D" w:rsidRDefault="0066595D">
            <w:pPr>
              <w:pStyle w:val="ConsPlusNormal"/>
              <w:jc w:val="center"/>
            </w:pPr>
            <w:r>
              <w:t>x</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jc w:val="center"/>
            </w:pPr>
            <w:r>
              <w:t>Операции с финансовыми активами и обязательствами</w:t>
            </w:r>
          </w:p>
          <w:p w:rsidR="0066595D" w:rsidRDefault="0066595D">
            <w:pPr>
              <w:pStyle w:val="ConsPlusNormal"/>
              <w:jc w:val="center"/>
            </w:pPr>
            <w:r>
              <w:t>(стр. 410 - стр. 510)</w:t>
            </w:r>
          </w:p>
        </w:tc>
        <w:tc>
          <w:tcPr>
            <w:tcW w:w="680" w:type="dxa"/>
            <w:vAlign w:val="bottom"/>
          </w:tcPr>
          <w:p w:rsidR="0066595D" w:rsidRDefault="0066595D">
            <w:pPr>
              <w:pStyle w:val="ConsPlusNormal"/>
              <w:jc w:val="center"/>
            </w:pPr>
            <w:r>
              <w:t>400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Операции с финансовыми активами</w:t>
            </w:r>
          </w:p>
          <w:p w:rsidR="0066595D" w:rsidRDefault="0066595D">
            <w:pPr>
              <w:pStyle w:val="ConsPlusNormal"/>
            </w:pPr>
            <w:r>
              <w:t>(стр. 420 + стр. 430 + стр. 440 + стр. 460 + стр. 470 + стр. 480)</w:t>
            </w:r>
          </w:p>
        </w:tc>
        <w:tc>
          <w:tcPr>
            <w:tcW w:w="680" w:type="dxa"/>
            <w:vAlign w:val="bottom"/>
          </w:tcPr>
          <w:p w:rsidR="0066595D" w:rsidRDefault="0066595D">
            <w:pPr>
              <w:pStyle w:val="ConsPlusNormal"/>
              <w:jc w:val="center"/>
            </w:pPr>
            <w:r>
              <w:t>410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поступление средств на счета бюджетов</w:t>
            </w:r>
          </w:p>
        </w:tc>
        <w:tc>
          <w:tcPr>
            <w:tcW w:w="680" w:type="dxa"/>
            <w:vAlign w:val="bottom"/>
          </w:tcPr>
          <w:p w:rsidR="0066595D" w:rsidRDefault="0066595D">
            <w:pPr>
              <w:pStyle w:val="ConsPlusNormal"/>
              <w:jc w:val="center"/>
            </w:pPr>
            <w:r>
              <w:t>420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поступление на счета</w:t>
            </w:r>
          </w:p>
        </w:tc>
        <w:tc>
          <w:tcPr>
            <w:tcW w:w="680" w:type="dxa"/>
            <w:tcBorders>
              <w:top w:val="nil"/>
            </w:tcBorders>
            <w:vAlign w:val="bottom"/>
          </w:tcPr>
          <w:p w:rsidR="0066595D" w:rsidRDefault="0066595D">
            <w:pPr>
              <w:pStyle w:val="ConsPlusNormal"/>
              <w:jc w:val="center"/>
            </w:pPr>
            <w:r>
              <w:t>421</w:t>
            </w:r>
          </w:p>
        </w:tc>
        <w:tc>
          <w:tcPr>
            <w:tcW w:w="680" w:type="dxa"/>
            <w:tcBorders>
              <w:top w:val="nil"/>
            </w:tcBorders>
            <w:vAlign w:val="bottom"/>
          </w:tcPr>
          <w:p w:rsidR="0066595D" w:rsidRDefault="0066595D">
            <w:pPr>
              <w:pStyle w:val="ConsPlusNormal"/>
              <w:jc w:val="center"/>
            </w:pPr>
            <w:r>
              <w:t>510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выбытия со счетов</w:t>
            </w:r>
          </w:p>
        </w:tc>
        <w:tc>
          <w:tcPr>
            <w:tcW w:w="680" w:type="dxa"/>
            <w:vAlign w:val="bottom"/>
          </w:tcPr>
          <w:p w:rsidR="0066595D" w:rsidRDefault="0066595D">
            <w:pPr>
              <w:pStyle w:val="ConsPlusNormal"/>
              <w:jc w:val="center"/>
            </w:pPr>
            <w:r>
              <w:t>422</w:t>
            </w:r>
          </w:p>
        </w:tc>
        <w:tc>
          <w:tcPr>
            <w:tcW w:w="680" w:type="dxa"/>
            <w:vAlign w:val="bottom"/>
          </w:tcPr>
          <w:p w:rsidR="0066595D" w:rsidRDefault="0066595D">
            <w:pPr>
              <w:pStyle w:val="ConsPlusNormal"/>
              <w:jc w:val="center"/>
            </w:pPr>
            <w:r>
              <w:t>610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поступление ценных бумаг, кроме акций</w:t>
            </w:r>
          </w:p>
        </w:tc>
        <w:tc>
          <w:tcPr>
            <w:tcW w:w="680" w:type="dxa"/>
            <w:vAlign w:val="bottom"/>
          </w:tcPr>
          <w:p w:rsidR="0066595D" w:rsidRDefault="0066595D">
            <w:pPr>
              <w:pStyle w:val="ConsPlusNormal"/>
              <w:jc w:val="center"/>
            </w:pPr>
            <w:r>
              <w:t>430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стоимости ценных бумаг, кроме акций и иных форм участия в капитале</w:t>
            </w:r>
          </w:p>
        </w:tc>
        <w:tc>
          <w:tcPr>
            <w:tcW w:w="680" w:type="dxa"/>
            <w:tcBorders>
              <w:top w:val="nil"/>
            </w:tcBorders>
            <w:vAlign w:val="bottom"/>
          </w:tcPr>
          <w:p w:rsidR="0066595D" w:rsidRDefault="0066595D">
            <w:pPr>
              <w:pStyle w:val="ConsPlusNormal"/>
              <w:jc w:val="center"/>
            </w:pPr>
            <w:r>
              <w:t>431</w:t>
            </w:r>
          </w:p>
        </w:tc>
        <w:tc>
          <w:tcPr>
            <w:tcW w:w="680" w:type="dxa"/>
            <w:tcBorders>
              <w:top w:val="nil"/>
            </w:tcBorders>
            <w:vAlign w:val="bottom"/>
          </w:tcPr>
          <w:p w:rsidR="0066595D" w:rsidRDefault="0066595D">
            <w:pPr>
              <w:pStyle w:val="ConsPlusNormal"/>
              <w:jc w:val="center"/>
            </w:pPr>
            <w:r>
              <w:t>520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lastRenderedPageBreak/>
              <w:t>уменьшение стоимости ценных бумаг, кроме акций и иных форм участия в капитале</w:t>
            </w:r>
          </w:p>
        </w:tc>
        <w:tc>
          <w:tcPr>
            <w:tcW w:w="680" w:type="dxa"/>
            <w:vAlign w:val="bottom"/>
          </w:tcPr>
          <w:p w:rsidR="0066595D" w:rsidRDefault="0066595D">
            <w:pPr>
              <w:pStyle w:val="ConsPlusNormal"/>
              <w:jc w:val="center"/>
            </w:pPr>
            <w:r>
              <w:t>432</w:t>
            </w:r>
          </w:p>
        </w:tc>
        <w:tc>
          <w:tcPr>
            <w:tcW w:w="680" w:type="dxa"/>
            <w:vAlign w:val="bottom"/>
          </w:tcPr>
          <w:p w:rsidR="0066595D" w:rsidRDefault="0066595D">
            <w:pPr>
              <w:pStyle w:val="ConsPlusNormal"/>
              <w:jc w:val="center"/>
            </w:pPr>
            <w:r>
              <w:t>620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поступление акций и иных форм участия в капитале</w:t>
            </w:r>
          </w:p>
        </w:tc>
        <w:tc>
          <w:tcPr>
            <w:tcW w:w="680" w:type="dxa"/>
            <w:vAlign w:val="bottom"/>
          </w:tcPr>
          <w:p w:rsidR="0066595D" w:rsidRDefault="0066595D">
            <w:pPr>
              <w:pStyle w:val="ConsPlusNormal"/>
              <w:jc w:val="center"/>
            </w:pPr>
            <w:r>
              <w:t>440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стоимости акций и иных форм участия в капитале</w:t>
            </w:r>
          </w:p>
        </w:tc>
        <w:tc>
          <w:tcPr>
            <w:tcW w:w="680" w:type="dxa"/>
            <w:tcBorders>
              <w:top w:val="nil"/>
            </w:tcBorders>
            <w:vAlign w:val="bottom"/>
          </w:tcPr>
          <w:p w:rsidR="0066595D" w:rsidRDefault="0066595D">
            <w:pPr>
              <w:pStyle w:val="ConsPlusNormal"/>
              <w:jc w:val="center"/>
            </w:pPr>
            <w:r>
              <w:t>441</w:t>
            </w:r>
          </w:p>
        </w:tc>
        <w:tc>
          <w:tcPr>
            <w:tcW w:w="680" w:type="dxa"/>
            <w:tcBorders>
              <w:top w:val="nil"/>
            </w:tcBorders>
            <w:vAlign w:val="bottom"/>
          </w:tcPr>
          <w:p w:rsidR="0066595D" w:rsidRDefault="0066595D">
            <w:pPr>
              <w:pStyle w:val="ConsPlusNormal"/>
              <w:jc w:val="center"/>
            </w:pPr>
            <w:r>
              <w:t>530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стоимости акций и иных форм участия в капитале</w:t>
            </w:r>
          </w:p>
        </w:tc>
        <w:tc>
          <w:tcPr>
            <w:tcW w:w="680" w:type="dxa"/>
            <w:vAlign w:val="bottom"/>
          </w:tcPr>
          <w:p w:rsidR="0066595D" w:rsidRDefault="0066595D">
            <w:pPr>
              <w:pStyle w:val="ConsPlusNormal"/>
              <w:jc w:val="center"/>
            </w:pPr>
            <w:r>
              <w:t>442</w:t>
            </w:r>
          </w:p>
        </w:tc>
        <w:tc>
          <w:tcPr>
            <w:tcW w:w="680" w:type="dxa"/>
            <w:vAlign w:val="bottom"/>
          </w:tcPr>
          <w:p w:rsidR="0066595D" w:rsidRDefault="0066595D">
            <w:pPr>
              <w:pStyle w:val="ConsPlusNormal"/>
              <w:jc w:val="center"/>
            </w:pPr>
            <w:r>
              <w:t>630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0503321 с. 5</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66595D">
        <w:tc>
          <w:tcPr>
            <w:tcW w:w="2551" w:type="dxa"/>
            <w:tcBorders>
              <w:left w:val="nil"/>
            </w:tcBorders>
          </w:tcPr>
          <w:p w:rsidR="0066595D" w:rsidRDefault="0066595D">
            <w:pPr>
              <w:pStyle w:val="ConsPlusNormal"/>
              <w:jc w:val="center"/>
            </w:pPr>
            <w:r>
              <w:t>Наименование показателя</w:t>
            </w:r>
          </w:p>
        </w:tc>
        <w:tc>
          <w:tcPr>
            <w:tcW w:w="680"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1417"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w:t>
            </w:r>
            <w:r>
              <w:lastRenderedPageBreak/>
              <w:t>ого фонда</w:t>
            </w:r>
          </w:p>
        </w:tc>
        <w:tc>
          <w:tcPr>
            <w:tcW w:w="1531" w:type="dxa"/>
          </w:tcPr>
          <w:p w:rsidR="0066595D" w:rsidRDefault="0066595D">
            <w:pPr>
              <w:pStyle w:val="ConsPlusNormal"/>
              <w:jc w:val="center"/>
            </w:pPr>
            <w:r>
              <w:lastRenderedPageBreak/>
              <w:t xml:space="preserve">Суммы, подлежащие исключению в рамках консолидированного бюджета субъекта Российской Федерации и бюджета </w:t>
            </w:r>
            <w:r>
              <w:lastRenderedPageBreak/>
              <w:t>территориального государственного внебюджетного фонда</w:t>
            </w:r>
          </w:p>
        </w:tc>
        <w:tc>
          <w:tcPr>
            <w:tcW w:w="964" w:type="dxa"/>
          </w:tcPr>
          <w:p w:rsidR="0066595D" w:rsidRDefault="0066595D">
            <w:pPr>
              <w:pStyle w:val="ConsPlusNormal"/>
              <w:jc w:val="center"/>
            </w:pPr>
            <w:r>
              <w:lastRenderedPageBreak/>
              <w:t>Консолидированный бюджет субъекта Российской Федерации</w:t>
            </w:r>
          </w:p>
        </w:tc>
        <w:tc>
          <w:tcPr>
            <w:tcW w:w="1134" w:type="dxa"/>
          </w:tcPr>
          <w:p w:rsidR="0066595D" w:rsidRDefault="0066595D">
            <w:pPr>
              <w:pStyle w:val="ConsPlusNormal"/>
              <w:jc w:val="center"/>
            </w:pPr>
            <w:r>
              <w:t xml:space="preserve">Суммы, подлежащие исключению в рамках консолидированного бюджета субъекта </w:t>
            </w:r>
            <w:r>
              <w:lastRenderedPageBreak/>
              <w:t>Российской Федерации</w:t>
            </w:r>
          </w:p>
        </w:tc>
        <w:tc>
          <w:tcPr>
            <w:tcW w:w="850" w:type="dxa"/>
          </w:tcPr>
          <w:p w:rsidR="0066595D" w:rsidRDefault="0066595D">
            <w:pPr>
              <w:pStyle w:val="ConsPlusNormal"/>
              <w:jc w:val="center"/>
            </w:pPr>
            <w:r>
              <w:lastRenderedPageBreak/>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737" w:type="dxa"/>
          </w:tcPr>
          <w:p w:rsidR="0066595D" w:rsidRDefault="0066595D">
            <w:pPr>
              <w:pStyle w:val="ConsPlusNormal"/>
              <w:jc w:val="center"/>
            </w:pPr>
            <w:r>
              <w:t>Бюджеты городских округов</w:t>
            </w:r>
          </w:p>
        </w:tc>
        <w:tc>
          <w:tcPr>
            <w:tcW w:w="850" w:type="dxa"/>
          </w:tcPr>
          <w:p w:rsidR="0066595D" w:rsidRDefault="0066595D">
            <w:pPr>
              <w:pStyle w:val="ConsPlusNormal"/>
              <w:jc w:val="center"/>
            </w:pPr>
            <w:r>
              <w:t>Бюджеты городских округов с внутригородским делением</w:t>
            </w:r>
          </w:p>
        </w:tc>
        <w:tc>
          <w:tcPr>
            <w:tcW w:w="794" w:type="dxa"/>
          </w:tcPr>
          <w:p w:rsidR="0066595D" w:rsidRDefault="0066595D">
            <w:pPr>
              <w:pStyle w:val="ConsPlusNormal"/>
              <w:jc w:val="center"/>
            </w:pPr>
            <w:r>
              <w:t>Бюджеты внутригородских районов</w:t>
            </w:r>
          </w:p>
        </w:tc>
        <w:tc>
          <w:tcPr>
            <w:tcW w:w="794" w:type="dxa"/>
          </w:tcPr>
          <w:p w:rsidR="0066595D" w:rsidRDefault="0066595D">
            <w:pPr>
              <w:pStyle w:val="ConsPlusNormal"/>
              <w:jc w:val="center"/>
            </w:pPr>
            <w:r>
              <w:t>Бюджеты муниципальных районов</w:t>
            </w:r>
          </w:p>
        </w:tc>
        <w:tc>
          <w:tcPr>
            <w:tcW w:w="794" w:type="dxa"/>
          </w:tcPr>
          <w:p w:rsidR="0066595D" w:rsidRDefault="0066595D">
            <w:pPr>
              <w:pStyle w:val="ConsPlusNormal"/>
              <w:jc w:val="center"/>
            </w:pPr>
            <w:r>
              <w:t>Бюджеты городских поселений</w:t>
            </w:r>
          </w:p>
        </w:tc>
        <w:tc>
          <w:tcPr>
            <w:tcW w:w="794" w:type="dxa"/>
          </w:tcPr>
          <w:p w:rsidR="0066595D" w:rsidRDefault="0066595D">
            <w:pPr>
              <w:pStyle w:val="ConsPlusNormal"/>
              <w:jc w:val="center"/>
            </w:pPr>
            <w:r>
              <w:t>Бюджеты сельских поселений</w:t>
            </w:r>
          </w:p>
        </w:tc>
        <w:tc>
          <w:tcPr>
            <w:tcW w:w="850" w:type="dxa"/>
            <w:tcBorders>
              <w:right w:val="nil"/>
            </w:tcBorders>
          </w:tcPr>
          <w:p w:rsidR="0066595D" w:rsidRDefault="0066595D">
            <w:pPr>
              <w:pStyle w:val="ConsPlusNormal"/>
              <w:jc w:val="center"/>
            </w:pPr>
            <w:r>
              <w:t xml:space="preserve">Бюджет территориального государственного внебюджетного </w:t>
            </w:r>
            <w:r>
              <w:lastRenderedPageBreak/>
              <w:t>фонда</w:t>
            </w:r>
          </w:p>
        </w:tc>
      </w:tr>
      <w:tr w:rsidR="0066595D">
        <w:tc>
          <w:tcPr>
            <w:tcW w:w="2551" w:type="dxa"/>
            <w:tcBorders>
              <w:left w:val="nil"/>
            </w:tcBorders>
          </w:tcPr>
          <w:p w:rsidR="0066595D" w:rsidRDefault="0066595D">
            <w:pPr>
              <w:pStyle w:val="ConsPlusNormal"/>
              <w:jc w:val="center"/>
            </w:pPr>
            <w:r>
              <w:lastRenderedPageBreak/>
              <w:t>1</w:t>
            </w:r>
          </w:p>
        </w:tc>
        <w:tc>
          <w:tcPr>
            <w:tcW w:w="680"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531" w:type="dxa"/>
          </w:tcPr>
          <w:p w:rsidR="0066595D" w:rsidRDefault="0066595D">
            <w:pPr>
              <w:pStyle w:val="ConsPlusNormal"/>
              <w:jc w:val="center"/>
            </w:pPr>
            <w:r>
              <w:t>5</w:t>
            </w:r>
          </w:p>
        </w:tc>
        <w:tc>
          <w:tcPr>
            <w:tcW w:w="964"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737"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794" w:type="dxa"/>
          </w:tcPr>
          <w:p w:rsidR="0066595D" w:rsidRDefault="0066595D">
            <w:pPr>
              <w:pStyle w:val="ConsPlusNormal"/>
              <w:jc w:val="center"/>
            </w:pPr>
            <w:r>
              <w:t>12</w:t>
            </w:r>
          </w:p>
        </w:tc>
        <w:tc>
          <w:tcPr>
            <w:tcW w:w="794" w:type="dxa"/>
          </w:tcPr>
          <w:p w:rsidR="0066595D" w:rsidRDefault="0066595D">
            <w:pPr>
              <w:pStyle w:val="ConsPlusNormal"/>
              <w:jc w:val="center"/>
            </w:pPr>
            <w:r>
              <w:t>13</w:t>
            </w:r>
          </w:p>
        </w:tc>
        <w:tc>
          <w:tcPr>
            <w:tcW w:w="794" w:type="dxa"/>
          </w:tcPr>
          <w:p w:rsidR="0066595D" w:rsidRDefault="0066595D">
            <w:pPr>
              <w:pStyle w:val="ConsPlusNormal"/>
              <w:jc w:val="center"/>
            </w:pPr>
            <w:r>
              <w:t>14</w:t>
            </w:r>
          </w:p>
        </w:tc>
        <w:tc>
          <w:tcPr>
            <w:tcW w:w="794" w:type="dxa"/>
          </w:tcPr>
          <w:p w:rsidR="0066595D" w:rsidRDefault="0066595D">
            <w:pPr>
              <w:pStyle w:val="ConsPlusNormal"/>
              <w:jc w:val="center"/>
            </w:pPr>
            <w:r>
              <w:t>15</w:t>
            </w:r>
          </w:p>
        </w:tc>
        <w:tc>
          <w:tcPr>
            <w:tcW w:w="850"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предоставление бюджетных кредитов</w:t>
            </w:r>
          </w:p>
        </w:tc>
        <w:tc>
          <w:tcPr>
            <w:tcW w:w="680" w:type="dxa"/>
            <w:vAlign w:val="bottom"/>
          </w:tcPr>
          <w:p w:rsidR="0066595D" w:rsidRDefault="0066595D">
            <w:pPr>
              <w:pStyle w:val="ConsPlusNormal"/>
              <w:jc w:val="center"/>
            </w:pPr>
            <w:r>
              <w:t>460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задолженности по бюджетным кредитам</w:t>
            </w:r>
          </w:p>
        </w:tc>
        <w:tc>
          <w:tcPr>
            <w:tcW w:w="680" w:type="dxa"/>
            <w:tcBorders>
              <w:top w:val="nil"/>
            </w:tcBorders>
            <w:vAlign w:val="bottom"/>
          </w:tcPr>
          <w:p w:rsidR="0066595D" w:rsidRDefault="0066595D">
            <w:pPr>
              <w:pStyle w:val="ConsPlusNormal"/>
              <w:jc w:val="center"/>
            </w:pPr>
            <w:r>
              <w:t>461</w:t>
            </w:r>
          </w:p>
        </w:tc>
        <w:tc>
          <w:tcPr>
            <w:tcW w:w="680" w:type="dxa"/>
            <w:tcBorders>
              <w:top w:val="nil"/>
            </w:tcBorders>
            <w:vAlign w:val="bottom"/>
          </w:tcPr>
          <w:p w:rsidR="0066595D" w:rsidRDefault="0066595D">
            <w:pPr>
              <w:pStyle w:val="ConsPlusNormal"/>
              <w:jc w:val="center"/>
            </w:pPr>
            <w:r>
              <w:t>540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задолженности по бюджетным ссудам и кредитам</w:t>
            </w:r>
          </w:p>
        </w:tc>
        <w:tc>
          <w:tcPr>
            <w:tcW w:w="680" w:type="dxa"/>
            <w:vAlign w:val="bottom"/>
          </w:tcPr>
          <w:p w:rsidR="0066595D" w:rsidRDefault="0066595D">
            <w:pPr>
              <w:pStyle w:val="ConsPlusNormal"/>
              <w:jc w:val="center"/>
            </w:pPr>
            <w:r>
              <w:t>462</w:t>
            </w:r>
          </w:p>
        </w:tc>
        <w:tc>
          <w:tcPr>
            <w:tcW w:w="680" w:type="dxa"/>
            <w:vAlign w:val="bottom"/>
          </w:tcPr>
          <w:p w:rsidR="0066595D" w:rsidRDefault="0066595D">
            <w:pPr>
              <w:pStyle w:val="ConsPlusNormal"/>
              <w:jc w:val="center"/>
            </w:pPr>
            <w:r>
              <w:t>640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поступление иных финансовых активов</w:t>
            </w:r>
          </w:p>
        </w:tc>
        <w:tc>
          <w:tcPr>
            <w:tcW w:w="680" w:type="dxa"/>
            <w:vAlign w:val="bottom"/>
          </w:tcPr>
          <w:p w:rsidR="0066595D" w:rsidRDefault="0066595D">
            <w:pPr>
              <w:pStyle w:val="ConsPlusNormal"/>
              <w:jc w:val="center"/>
            </w:pPr>
            <w:r>
              <w:t>470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стоимости иных финансовых активов</w:t>
            </w:r>
          </w:p>
        </w:tc>
        <w:tc>
          <w:tcPr>
            <w:tcW w:w="680" w:type="dxa"/>
            <w:tcBorders>
              <w:top w:val="nil"/>
            </w:tcBorders>
            <w:vAlign w:val="bottom"/>
          </w:tcPr>
          <w:p w:rsidR="0066595D" w:rsidRDefault="0066595D">
            <w:pPr>
              <w:pStyle w:val="ConsPlusNormal"/>
              <w:jc w:val="center"/>
            </w:pPr>
            <w:r>
              <w:t>471</w:t>
            </w:r>
          </w:p>
        </w:tc>
        <w:tc>
          <w:tcPr>
            <w:tcW w:w="680" w:type="dxa"/>
            <w:tcBorders>
              <w:top w:val="nil"/>
            </w:tcBorders>
            <w:vAlign w:val="bottom"/>
          </w:tcPr>
          <w:p w:rsidR="0066595D" w:rsidRDefault="0066595D">
            <w:pPr>
              <w:pStyle w:val="ConsPlusNormal"/>
              <w:jc w:val="center"/>
            </w:pPr>
            <w:r>
              <w:t>550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стоимости иных финансовых активов</w:t>
            </w:r>
          </w:p>
        </w:tc>
        <w:tc>
          <w:tcPr>
            <w:tcW w:w="680" w:type="dxa"/>
            <w:vAlign w:val="bottom"/>
          </w:tcPr>
          <w:p w:rsidR="0066595D" w:rsidRDefault="0066595D">
            <w:pPr>
              <w:pStyle w:val="ConsPlusNormal"/>
              <w:jc w:val="center"/>
            </w:pPr>
            <w:r>
              <w:t>472</w:t>
            </w:r>
          </w:p>
        </w:tc>
        <w:tc>
          <w:tcPr>
            <w:tcW w:w="680" w:type="dxa"/>
            <w:vAlign w:val="bottom"/>
          </w:tcPr>
          <w:p w:rsidR="0066595D" w:rsidRDefault="0066595D">
            <w:pPr>
              <w:pStyle w:val="ConsPlusNormal"/>
              <w:jc w:val="center"/>
            </w:pPr>
            <w:r>
              <w:t>650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lastRenderedPageBreak/>
              <w:t>Чистое увеличение прочей дебиторской задолженности (кроме бюджетных кредитов)</w:t>
            </w:r>
          </w:p>
        </w:tc>
        <w:tc>
          <w:tcPr>
            <w:tcW w:w="680" w:type="dxa"/>
            <w:vAlign w:val="bottom"/>
          </w:tcPr>
          <w:p w:rsidR="0066595D" w:rsidRDefault="0066595D">
            <w:pPr>
              <w:pStyle w:val="ConsPlusNormal"/>
              <w:jc w:val="center"/>
            </w:pPr>
            <w:r>
              <w:t>480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прочей дебиторской задолженности</w:t>
            </w:r>
          </w:p>
        </w:tc>
        <w:tc>
          <w:tcPr>
            <w:tcW w:w="680" w:type="dxa"/>
            <w:tcBorders>
              <w:top w:val="nil"/>
            </w:tcBorders>
            <w:vAlign w:val="bottom"/>
          </w:tcPr>
          <w:p w:rsidR="0066595D" w:rsidRDefault="0066595D">
            <w:pPr>
              <w:pStyle w:val="ConsPlusNormal"/>
              <w:jc w:val="center"/>
            </w:pPr>
            <w:r>
              <w:t>481</w:t>
            </w:r>
          </w:p>
        </w:tc>
        <w:tc>
          <w:tcPr>
            <w:tcW w:w="680" w:type="dxa"/>
            <w:tcBorders>
              <w:top w:val="nil"/>
            </w:tcBorders>
            <w:vAlign w:val="bottom"/>
          </w:tcPr>
          <w:p w:rsidR="0066595D" w:rsidRDefault="0066595D">
            <w:pPr>
              <w:pStyle w:val="ConsPlusNormal"/>
              <w:jc w:val="center"/>
            </w:pPr>
            <w:r>
              <w:t>560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прочей дебиторской задолженности</w:t>
            </w:r>
          </w:p>
        </w:tc>
        <w:tc>
          <w:tcPr>
            <w:tcW w:w="680" w:type="dxa"/>
            <w:vAlign w:val="bottom"/>
          </w:tcPr>
          <w:p w:rsidR="0066595D" w:rsidRDefault="0066595D">
            <w:pPr>
              <w:pStyle w:val="ConsPlusNormal"/>
              <w:jc w:val="center"/>
            </w:pPr>
            <w:r>
              <w:t>482</w:t>
            </w:r>
          </w:p>
        </w:tc>
        <w:tc>
          <w:tcPr>
            <w:tcW w:w="680" w:type="dxa"/>
            <w:vAlign w:val="bottom"/>
          </w:tcPr>
          <w:p w:rsidR="0066595D" w:rsidRDefault="0066595D">
            <w:pPr>
              <w:pStyle w:val="ConsPlusNormal"/>
              <w:jc w:val="center"/>
            </w:pPr>
            <w:r>
              <w:t>660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bottom w:val="nil"/>
            </w:tcBorders>
          </w:tcPr>
          <w:p w:rsidR="0066595D" w:rsidRDefault="0066595D">
            <w:pPr>
              <w:pStyle w:val="ConsPlusNormal"/>
            </w:pPr>
            <w:r>
              <w:t>Операции с обязательствами</w:t>
            </w:r>
          </w:p>
        </w:tc>
        <w:tc>
          <w:tcPr>
            <w:tcW w:w="680" w:type="dxa"/>
            <w:vMerge w:val="restart"/>
            <w:vAlign w:val="bottom"/>
          </w:tcPr>
          <w:p w:rsidR="0066595D" w:rsidRDefault="0066595D">
            <w:pPr>
              <w:pStyle w:val="ConsPlusNormal"/>
              <w:jc w:val="center"/>
            </w:pPr>
            <w:r>
              <w:t>510</w:t>
            </w:r>
          </w:p>
        </w:tc>
        <w:tc>
          <w:tcPr>
            <w:tcW w:w="680" w:type="dxa"/>
            <w:vMerge w:val="restart"/>
            <w:vAlign w:val="bottom"/>
          </w:tcPr>
          <w:p w:rsidR="0066595D" w:rsidRDefault="0066595D">
            <w:pPr>
              <w:pStyle w:val="ConsPlusNormal"/>
            </w:pPr>
          </w:p>
        </w:tc>
        <w:tc>
          <w:tcPr>
            <w:tcW w:w="1417" w:type="dxa"/>
            <w:vMerge w:val="restart"/>
          </w:tcPr>
          <w:p w:rsidR="0066595D" w:rsidRDefault="0066595D">
            <w:pPr>
              <w:pStyle w:val="ConsPlusNormal"/>
            </w:pPr>
          </w:p>
        </w:tc>
        <w:tc>
          <w:tcPr>
            <w:tcW w:w="1531" w:type="dxa"/>
            <w:vMerge w:val="restart"/>
          </w:tcPr>
          <w:p w:rsidR="0066595D" w:rsidRDefault="0066595D">
            <w:pPr>
              <w:pStyle w:val="ConsPlusNormal"/>
            </w:pPr>
          </w:p>
        </w:tc>
        <w:tc>
          <w:tcPr>
            <w:tcW w:w="964" w:type="dxa"/>
            <w:vMerge w:val="restart"/>
          </w:tcPr>
          <w:p w:rsidR="0066595D" w:rsidRDefault="0066595D">
            <w:pPr>
              <w:pStyle w:val="ConsPlusNormal"/>
            </w:pPr>
          </w:p>
        </w:tc>
        <w:tc>
          <w:tcPr>
            <w:tcW w:w="1134" w:type="dxa"/>
            <w:vMerge w:val="restart"/>
          </w:tcPr>
          <w:p w:rsidR="0066595D" w:rsidRDefault="0066595D">
            <w:pPr>
              <w:pStyle w:val="ConsPlusNormal"/>
            </w:pPr>
          </w:p>
        </w:tc>
        <w:tc>
          <w:tcPr>
            <w:tcW w:w="850" w:type="dxa"/>
            <w:vMerge w:val="restart"/>
          </w:tcPr>
          <w:p w:rsidR="0066595D" w:rsidRDefault="0066595D">
            <w:pPr>
              <w:pStyle w:val="ConsPlusNormal"/>
            </w:pPr>
          </w:p>
        </w:tc>
        <w:tc>
          <w:tcPr>
            <w:tcW w:w="1134" w:type="dxa"/>
            <w:vMerge w:val="restart"/>
          </w:tcPr>
          <w:p w:rsidR="0066595D" w:rsidRDefault="0066595D">
            <w:pPr>
              <w:pStyle w:val="ConsPlusNormal"/>
            </w:pPr>
          </w:p>
        </w:tc>
        <w:tc>
          <w:tcPr>
            <w:tcW w:w="737" w:type="dxa"/>
            <w:vMerge w:val="restart"/>
          </w:tcPr>
          <w:p w:rsidR="0066595D" w:rsidRDefault="0066595D">
            <w:pPr>
              <w:pStyle w:val="ConsPlusNormal"/>
            </w:pPr>
          </w:p>
        </w:tc>
        <w:tc>
          <w:tcPr>
            <w:tcW w:w="850" w:type="dxa"/>
            <w:vMerge w:val="restart"/>
          </w:tcPr>
          <w:p w:rsidR="0066595D" w:rsidRDefault="0066595D">
            <w:pPr>
              <w:pStyle w:val="ConsPlusNormal"/>
            </w:pPr>
          </w:p>
        </w:tc>
        <w:tc>
          <w:tcPr>
            <w:tcW w:w="794" w:type="dxa"/>
            <w:vMerge w:val="restart"/>
          </w:tcPr>
          <w:p w:rsidR="0066595D" w:rsidRDefault="0066595D">
            <w:pPr>
              <w:pStyle w:val="ConsPlusNormal"/>
            </w:pPr>
          </w:p>
        </w:tc>
        <w:tc>
          <w:tcPr>
            <w:tcW w:w="794" w:type="dxa"/>
            <w:vMerge w:val="restart"/>
          </w:tcPr>
          <w:p w:rsidR="0066595D" w:rsidRDefault="0066595D">
            <w:pPr>
              <w:pStyle w:val="ConsPlusNormal"/>
            </w:pPr>
          </w:p>
        </w:tc>
        <w:tc>
          <w:tcPr>
            <w:tcW w:w="794" w:type="dxa"/>
            <w:vMerge w:val="restart"/>
          </w:tcPr>
          <w:p w:rsidR="0066595D" w:rsidRDefault="0066595D">
            <w:pPr>
              <w:pStyle w:val="ConsPlusNormal"/>
            </w:pPr>
          </w:p>
        </w:tc>
        <w:tc>
          <w:tcPr>
            <w:tcW w:w="794" w:type="dxa"/>
            <w:vMerge w:val="restart"/>
          </w:tcPr>
          <w:p w:rsidR="0066595D" w:rsidRDefault="0066595D">
            <w:pPr>
              <w:pStyle w:val="ConsPlusNormal"/>
            </w:pPr>
          </w:p>
        </w:tc>
        <w:tc>
          <w:tcPr>
            <w:tcW w:w="850" w:type="dxa"/>
            <w:vMerge w:val="restart"/>
          </w:tcPr>
          <w:p w:rsidR="0066595D" w:rsidRDefault="0066595D">
            <w:pPr>
              <w:pStyle w:val="ConsPlusNormal"/>
            </w:pPr>
          </w:p>
        </w:tc>
      </w:tr>
      <w:tr w:rsidR="0066595D">
        <w:tblPrEx>
          <w:tblBorders>
            <w:right w:val="single" w:sz="4" w:space="0" w:color="auto"/>
          </w:tblBorders>
        </w:tblPrEx>
        <w:tc>
          <w:tcPr>
            <w:tcW w:w="2551" w:type="dxa"/>
            <w:tcBorders>
              <w:top w:val="nil"/>
              <w:left w:val="nil"/>
            </w:tcBorders>
          </w:tcPr>
          <w:p w:rsidR="0066595D" w:rsidRDefault="0066595D">
            <w:pPr>
              <w:pStyle w:val="ConsPlusNormal"/>
              <w:jc w:val="center"/>
            </w:pPr>
            <w:r>
              <w:t>(стр. 520 + стр. 530 + стр. 540 + стр. 550 + стр. 560)</w:t>
            </w:r>
          </w:p>
        </w:tc>
        <w:tc>
          <w:tcPr>
            <w:tcW w:w="680" w:type="dxa"/>
            <w:vMerge/>
          </w:tcPr>
          <w:p w:rsidR="0066595D" w:rsidRDefault="0066595D"/>
        </w:tc>
        <w:tc>
          <w:tcPr>
            <w:tcW w:w="680" w:type="dxa"/>
            <w:vMerge/>
          </w:tcPr>
          <w:p w:rsidR="0066595D" w:rsidRDefault="0066595D"/>
        </w:tc>
        <w:tc>
          <w:tcPr>
            <w:tcW w:w="1417" w:type="dxa"/>
            <w:vMerge/>
          </w:tcPr>
          <w:p w:rsidR="0066595D" w:rsidRDefault="0066595D"/>
        </w:tc>
        <w:tc>
          <w:tcPr>
            <w:tcW w:w="1531" w:type="dxa"/>
            <w:vMerge/>
          </w:tcPr>
          <w:p w:rsidR="0066595D" w:rsidRDefault="0066595D"/>
        </w:tc>
        <w:tc>
          <w:tcPr>
            <w:tcW w:w="964" w:type="dxa"/>
            <w:vMerge/>
          </w:tcPr>
          <w:p w:rsidR="0066595D" w:rsidRDefault="0066595D"/>
        </w:tc>
        <w:tc>
          <w:tcPr>
            <w:tcW w:w="1134" w:type="dxa"/>
            <w:vMerge/>
          </w:tcPr>
          <w:p w:rsidR="0066595D" w:rsidRDefault="0066595D"/>
        </w:tc>
        <w:tc>
          <w:tcPr>
            <w:tcW w:w="850" w:type="dxa"/>
            <w:vMerge/>
          </w:tcPr>
          <w:p w:rsidR="0066595D" w:rsidRDefault="0066595D"/>
        </w:tc>
        <w:tc>
          <w:tcPr>
            <w:tcW w:w="1134" w:type="dxa"/>
            <w:vMerge/>
          </w:tcPr>
          <w:p w:rsidR="0066595D" w:rsidRDefault="0066595D"/>
        </w:tc>
        <w:tc>
          <w:tcPr>
            <w:tcW w:w="737" w:type="dxa"/>
            <w:vMerge/>
          </w:tcPr>
          <w:p w:rsidR="0066595D" w:rsidRDefault="0066595D"/>
        </w:tc>
        <w:tc>
          <w:tcPr>
            <w:tcW w:w="850" w:type="dxa"/>
            <w:vMerge/>
          </w:tcPr>
          <w:p w:rsidR="0066595D" w:rsidRDefault="0066595D"/>
        </w:tc>
        <w:tc>
          <w:tcPr>
            <w:tcW w:w="794" w:type="dxa"/>
            <w:vMerge/>
          </w:tcPr>
          <w:p w:rsidR="0066595D" w:rsidRDefault="0066595D"/>
        </w:tc>
        <w:tc>
          <w:tcPr>
            <w:tcW w:w="794" w:type="dxa"/>
            <w:vMerge/>
          </w:tcPr>
          <w:p w:rsidR="0066595D" w:rsidRDefault="0066595D"/>
        </w:tc>
        <w:tc>
          <w:tcPr>
            <w:tcW w:w="794" w:type="dxa"/>
            <w:vMerge/>
          </w:tcPr>
          <w:p w:rsidR="0066595D" w:rsidRDefault="0066595D"/>
        </w:tc>
        <w:tc>
          <w:tcPr>
            <w:tcW w:w="794" w:type="dxa"/>
            <w:vMerge/>
          </w:tcPr>
          <w:p w:rsidR="0066595D" w:rsidRDefault="0066595D"/>
        </w:tc>
        <w:tc>
          <w:tcPr>
            <w:tcW w:w="850" w:type="dxa"/>
            <w:vMerge/>
          </w:tcPr>
          <w:p w:rsidR="0066595D" w:rsidRDefault="0066595D"/>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увеличение задолженности по внутреннему государственному (муниципальному) долгу</w:t>
            </w:r>
          </w:p>
        </w:tc>
        <w:tc>
          <w:tcPr>
            <w:tcW w:w="680" w:type="dxa"/>
            <w:vAlign w:val="bottom"/>
          </w:tcPr>
          <w:p w:rsidR="0066595D" w:rsidRDefault="0066595D">
            <w:pPr>
              <w:pStyle w:val="ConsPlusNormal"/>
              <w:jc w:val="center"/>
            </w:pPr>
            <w:r>
              <w:t>520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задолженности по внутреннему государственному (муниципальному) долгу</w:t>
            </w:r>
          </w:p>
        </w:tc>
        <w:tc>
          <w:tcPr>
            <w:tcW w:w="680" w:type="dxa"/>
            <w:tcBorders>
              <w:top w:val="nil"/>
            </w:tcBorders>
            <w:vAlign w:val="bottom"/>
          </w:tcPr>
          <w:p w:rsidR="0066595D" w:rsidRDefault="0066595D">
            <w:pPr>
              <w:pStyle w:val="ConsPlusNormal"/>
              <w:jc w:val="center"/>
            </w:pPr>
            <w:r>
              <w:t>521</w:t>
            </w:r>
          </w:p>
        </w:tc>
        <w:tc>
          <w:tcPr>
            <w:tcW w:w="680" w:type="dxa"/>
            <w:tcBorders>
              <w:top w:val="nil"/>
            </w:tcBorders>
            <w:vAlign w:val="bottom"/>
          </w:tcPr>
          <w:p w:rsidR="0066595D" w:rsidRDefault="0066595D">
            <w:pPr>
              <w:pStyle w:val="ConsPlusNormal"/>
              <w:jc w:val="center"/>
            </w:pPr>
            <w:r>
              <w:t>710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lastRenderedPageBreak/>
              <w:t>уменьшение задолженности по внутреннему государственному (муниципальному) долгу</w:t>
            </w:r>
          </w:p>
        </w:tc>
        <w:tc>
          <w:tcPr>
            <w:tcW w:w="680" w:type="dxa"/>
            <w:vAlign w:val="bottom"/>
          </w:tcPr>
          <w:p w:rsidR="0066595D" w:rsidRDefault="0066595D">
            <w:pPr>
              <w:pStyle w:val="ConsPlusNormal"/>
              <w:jc w:val="center"/>
            </w:pPr>
            <w:r>
              <w:t>522</w:t>
            </w:r>
          </w:p>
        </w:tc>
        <w:tc>
          <w:tcPr>
            <w:tcW w:w="680" w:type="dxa"/>
            <w:vAlign w:val="bottom"/>
          </w:tcPr>
          <w:p w:rsidR="0066595D" w:rsidRDefault="0066595D">
            <w:pPr>
              <w:pStyle w:val="ConsPlusNormal"/>
              <w:jc w:val="center"/>
            </w:pPr>
            <w:r>
              <w:t>810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увеличение задолженности по внешнему государственному долгу</w:t>
            </w:r>
          </w:p>
        </w:tc>
        <w:tc>
          <w:tcPr>
            <w:tcW w:w="680" w:type="dxa"/>
            <w:vAlign w:val="bottom"/>
          </w:tcPr>
          <w:p w:rsidR="0066595D" w:rsidRDefault="0066595D">
            <w:pPr>
              <w:pStyle w:val="ConsPlusNormal"/>
              <w:jc w:val="center"/>
            </w:pPr>
            <w:r>
              <w:t>530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задолженности по внешнему государственному долгу</w:t>
            </w:r>
          </w:p>
        </w:tc>
        <w:tc>
          <w:tcPr>
            <w:tcW w:w="680" w:type="dxa"/>
            <w:tcBorders>
              <w:top w:val="nil"/>
            </w:tcBorders>
            <w:vAlign w:val="bottom"/>
          </w:tcPr>
          <w:p w:rsidR="0066595D" w:rsidRDefault="0066595D">
            <w:pPr>
              <w:pStyle w:val="ConsPlusNormal"/>
              <w:jc w:val="center"/>
            </w:pPr>
            <w:r>
              <w:t>531</w:t>
            </w:r>
          </w:p>
        </w:tc>
        <w:tc>
          <w:tcPr>
            <w:tcW w:w="680" w:type="dxa"/>
            <w:tcBorders>
              <w:top w:val="nil"/>
            </w:tcBorders>
            <w:vAlign w:val="bottom"/>
          </w:tcPr>
          <w:p w:rsidR="0066595D" w:rsidRDefault="0066595D">
            <w:pPr>
              <w:pStyle w:val="ConsPlusNormal"/>
              <w:jc w:val="center"/>
            </w:pPr>
            <w:r>
              <w:t>720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t>уменьшение задолженности по внешнему государственному долгу</w:t>
            </w:r>
          </w:p>
        </w:tc>
        <w:tc>
          <w:tcPr>
            <w:tcW w:w="680" w:type="dxa"/>
            <w:vAlign w:val="bottom"/>
          </w:tcPr>
          <w:p w:rsidR="0066595D" w:rsidRDefault="0066595D">
            <w:pPr>
              <w:pStyle w:val="ConsPlusNormal"/>
              <w:jc w:val="center"/>
            </w:pPr>
            <w:r>
              <w:t>532</w:t>
            </w:r>
          </w:p>
        </w:tc>
        <w:tc>
          <w:tcPr>
            <w:tcW w:w="680" w:type="dxa"/>
            <w:vAlign w:val="bottom"/>
          </w:tcPr>
          <w:p w:rsidR="0066595D" w:rsidRDefault="0066595D">
            <w:pPr>
              <w:pStyle w:val="ConsPlusNormal"/>
              <w:jc w:val="center"/>
            </w:pPr>
            <w:r>
              <w:t>820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Чистое увеличение прочей кредиторской задолженности</w:t>
            </w:r>
          </w:p>
        </w:tc>
        <w:tc>
          <w:tcPr>
            <w:tcW w:w="680" w:type="dxa"/>
            <w:vAlign w:val="bottom"/>
          </w:tcPr>
          <w:p w:rsidR="0066595D" w:rsidRDefault="0066595D">
            <w:pPr>
              <w:pStyle w:val="ConsPlusNormal"/>
              <w:jc w:val="center"/>
            </w:pPr>
            <w:r>
              <w:t>540</w:t>
            </w:r>
          </w:p>
        </w:tc>
        <w:tc>
          <w:tcPr>
            <w:tcW w:w="680" w:type="dxa"/>
            <w:vAlign w:val="bottom"/>
          </w:tcPr>
          <w:p w:rsidR="0066595D" w:rsidRDefault="0066595D">
            <w:pPr>
              <w:pStyle w:val="ConsPlusNormal"/>
            </w:pP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insideH w:val="nil"/>
          </w:tblBorders>
        </w:tblPrEx>
        <w:tc>
          <w:tcPr>
            <w:tcW w:w="2551" w:type="dxa"/>
            <w:tcBorders>
              <w:left w:val="nil"/>
              <w:bottom w:val="nil"/>
            </w:tcBorders>
          </w:tcPr>
          <w:p w:rsidR="0066595D" w:rsidRDefault="0066595D">
            <w:pPr>
              <w:pStyle w:val="ConsPlusNormal"/>
              <w:ind w:left="567"/>
            </w:pPr>
            <w:r>
              <w:t>в том числе:</w:t>
            </w:r>
          </w:p>
        </w:tc>
        <w:tc>
          <w:tcPr>
            <w:tcW w:w="680"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417"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r>
      <w:tr w:rsidR="0066595D">
        <w:tblPrEx>
          <w:tblBorders>
            <w:right w:val="single" w:sz="4" w:space="0" w:color="auto"/>
            <w:insideH w:val="nil"/>
          </w:tblBorders>
        </w:tblPrEx>
        <w:tc>
          <w:tcPr>
            <w:tcW w:w="2551" w:type="dxa"/>
            <w:tcBorders>
              <w:top w:val="nil"/>
              <w:left w:val="nil"/>
            </w:tcBorders>
          </w:tcPr>
          <w:p w:rsidR="0066595D" w:rsidRDefault="0066595D">
            <w:pPr>
              <w:pStyle w:val="ConsPlusNormal"/>
              <w:ind w:left="283"/>
            </w:pPr>
            <w:r>
              <w:t>увеличение прочей кредиторской задолженности</w:t>
            </w:r>
          </w:p>
        </w:tc>
        <w:tc>
          <w:tcPr>
            <w:tcW w:w="680" w:type="dxa"/>
            <w:tcBorders>
              <w:top w:val="nil"/>
            </w:tcBorders>
            <w:vAlign w:val="bottom"/>
          </w:tcPr>
          <w:p w:rsidR="0066595D" w:rsidRDefault="0066595D">
            <w:pPr>
              <w:pStyle w:val="ConsPlusNormal"/>
              <w:jc w:val="center"/>
            </w:pPr>
            <w:r>
              <w:t>541</w:t>
            </w:r>
          </w:p>
        </w:tc>
        <w:tc>
          <w:tcPr>
            <w:tcW w:w="680" w:type="dxa"/>
            <w:tcBorders>
              <w:top w:val="nil"/>
            </w:tcBorders>
            <w:vAlign w:val="bottom"/>
          </w:tcPr>
          <w:p w:rsidR="0066595D" w:rsidRDefault="0066595D">
            <w:pPr>
              <w:pStyle w:val="ConsPlusNormal"/>
              <w:jc w:val="center"/>
            </w:pPr>
            <w:r>
              <w:t>730</w:t>
            </w:r>
          </w:p>
        </w:tc>
        <w:tc>
          <w:tcPr>
            <w:tcW w:w="1417"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ind w:left="283"/>
            </w:pPr>
            <w:r>
              <w:lastRenderedPageBreak/>
              <w:t>уменьшение прочей кредиторской задолженности</w:t>
            </w:r>
          </w:p>
        </w:tc>
        <w:tc>
          <w:tcPr>
            <w:tcW w:w="680" w:type="dxa"/>
            <w:vAlign w:val="bottom"/>
          </w:tcPr>
          <w:p w:rsidR="0066595D" w:rsidRDefault="0066595D">
            <w:pPr>
              <w:pStyle w:val="ConsPlusNormal"/>
              <w:jc w:val="center"/>
            </w:pPr>
            <w:r>
              <w:t>542</w:t>
            </w:r>
          </w:p>
        </w:tc>
        <w:tc>
          <w:tcPr>
            <w:tcW w:w="680" w:type="dxa"/>
            <w:vAlign w:val="bottom"/>
          </w:tcPr>
          <w:p w:rsidR="0066595D" w:rsidRDefault="0066595D">
            <w:pPr>
              <w:pStyle w:val="ConsPlusNormal"/>
              <w:jc w:val="center"/>
            </w:pPr>
            <w:r>
              <w:t>830</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Доходы будущих периодов</w:t>
            </w:r>
          </w:p>
        </w:tc>
        <w:tc>
          <w:tcPr>
            <w:tcW w:w="680" w:type="dxa"/>
            <w:vAlign w:val="bottom"/>
          </w:tcPr>
          <w:p w:rsidR="0066595D" w:rsidRDefault="0066595D">
            <w:pPr>
              <w:pStyle w:val="ConsPlusNormal"/>
              <w:jc w:val="center"/>
            </w:pPr>
            <w:r>
              <w:t>550</w:t>
            </w:r>
          </w:p>
        </w:tc>
        <w:tc>
          <w:tcPr>
            <w:tcW w:w="680" w:type="dxa"/>
            <w:vAlign w:val="bottom"/>
          </w:tcPr>
          <w:p w:rsidR="0066595D" w:rsidRDefault="0066595D">
            <w:pPr>
              <w:pStyle w:val="ConsPlusNormal"/>
              <w:jc w:val="center"/>
            </w:pPr>
            <w:r>
              <w:t>x</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r w:rsidR="0066595D">
        <w:tblPrEx>
          <w:tblBorders>
            <w:right w:val="single" w:sz="4" w:space="0" w:color="auto"/>
          </w:tblBorders>
        </w:tblPrEx>
        <w:tc>
          <w:tcPr>
            <w:tcW w:w="2551" w:type="dxa"/>
            <w:tcBorders>
              <w:left w:val="nil"/>
            </w:tcBorders>
          </w:tcPr>
          <w:p w:rsidR="0066595D" w:rsidRDefault="0066595D">
            <w:pPr>
              <w:pStyle w:val="ConsPlusNormal"/>
            </w:pPr>
            <w:r>
              <w:t>Резервы предстоящих расходов</w:t>
            </w:r>
          </w:p>
        </w:tc>
        <w:tc>
          <w:tcPr>
            <w:tcW w:w="680" w:type="dxa"/>
            <w:vAlign w:val="bottom"/>
          </w:tcPr>
          <w:p w:rsidR="0066595D" w:rsidRDefault="0066595D">
            <w:pPr>
              <w:pStyle w:val="ConsPlusNormal"/>
              <w:jc w:val="center"/>
            </w:pPr>
            <w:r>
              <w:t>560</w:t>
            </w:r>
          </w:p>
        </w:tc>
        <w:tc>
          <w:tcPr>
            <w:tcW w:w="680" w:type="dxa"/>
            <w:vAlign w:val="bottom"/>
          </w:tcPr>
          <w:p w:rsidR="0066595D" w:rsidRDefault="0066595D">
            <w:pPr>
              <w:pStyle w:val="ConsPlusNormal"/>
              <w:jc w:val="center"/>
            </w:pPr>
            <w:r>
              <w:t>x</w:t>
            </w:r>
          </w:p>
        </w:tc>
        <w:tc>
          <w:tcPr>
            <w:tcW w:w="1417" w:type="dxa"/>
          </w:tcPr>
          <w:p w:rsidR="0066595D" w:rsidRDefault="0066595D">
            <w:pPr>
              <w:pStyle w:val="ConsPlusNormal"/>
            </w:pPr>
          </w:p>
        </w:tc>
        <w:tc>
          <w:tcPr>
            <w:tcW w:w="1531" w:type="dxa"/>
          </w:tcPr>
          <w:p w:rsidR="0066595D" w:rsidRDefault="0066595D">
            <w:pPr>
              <w:pStyle w:val="ConsPlusNormal"/>
            </w:pPr>
          </w:p>
        </w:tc>
        <w:tc>
          <w:tcPr>
            <w:tcW w:w="964"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737" w:type="dxa"/>
          </w:tcPr>
          <w:p w:rsidR="0066595D" w:rsidRDefault="0066595D">
            <w:pPr>
              <w:pStyle w:val="ConsPlusNormal"/>
            </w:pPr>
          </w:p>
        </w:tc>
        <w:tc>
          <w:tcPr>
            <w:tcW w:w="850"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85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0503321 с. 6</w:t>
      </w:r>
    </w:p>
    <w:p w:rsidR="0066595D" w:rsidRDefault="0066595D">
      <w:pPr>
        <w:pStyle w:val="ConsPlusNonformat"/>
        <w:jc w:val="both"/>
      </w:pPr>
    </w:p>
    <w:p w:rsidR="0066595D" w:rsidRDefault="0066595D">
      <w:pPr>
        <w:pStyle w:val="ConsPlusNonformat"/>
        <w:jc w:val="both"/>
      </w:pPr>
      <w:r>
        <w:t xml:space="preserve">                      Таблица консолидируемых расчетов</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835"/>
        <w:gridCol w:w="619"/>
        <w:gridCol w:w="964"/>
        <w:gridCol w:w="964"/>
        <w:gridCol w:w="850"/>
        <w:gridCol w:w="1020"/>
        <w:gridCol w:w="850"/>
        <w:gridCol w:w="964"/>
        <w:gridCol w:w="850"/>
        <w:gridCol w:w="794"/>
        <w:gridCol w:w="964"/>
        <w:gridCol w:w="794"/>
      </w:tblGrid>
      <w:tr w:rsidR="0066595D">
        <w:tc>
          <w:tcPr>
            <w:tcW w:w="590" w:type="dxa"/>
            <w:vMerge w:val="restart"/>
            <w:tcBorders>
              <w:left w:val="nil"/>
            </w:tcBorders>
          </w:tcPr>
          <w:p w:rsidR="0066595D" w:rsidRDefault="0066595D">
            <w:pPr>
              <w:pStyle w:val="ConsPlusNormal"/>
            </w:pPr>
          </w:p>
        </w:tc>
        <w:tc>
          <w:tcPr>
            <w:tcW w:w="2835" w:type="dxa"/>
            <w:vMerge w:val="restart"/>
          </w:tcPr>
          <w:p w:rsidR="0066595D" w:rsidRDefault="0066595D">
            <w:pPr>
              <w:pStyle w:val="ConsPlusNormal"/>
              <w:jc w:val="center"/>
            </w:pPr>
            <w:r>
              <w:t>Наименование показателя</w:t>
            </w:r>
          </w:p>
        </w:tc>
        <w:tc>
          <w:tcPr>
            <w:tcW w:w="619" w:type="dxa"/>
            <w:vMerge w:val="restart"/>
          </w:tcPr>
          <w:p w:rsidR="0066595D" w:rsidRDefault="0066595D">
            <w:pPr>
              <w:pStyle w:val="ConsPlusNormal"/>
              <w:jc w:val="center"/>
            </w:pPr>
            <w:r>
              <w:t>Код строки</w:t>
            </w:r>
          </w:p>
        </w:tc>
        <w:tc>
          <w:tcPr>
            <w:tcW w:w="8220" w:type="dxa"/>
            <w:gridSpan w:val="9"/>
          </w:tcPr>
          <w:p w:rsidR="0066595D" w:rsidRDefault="0066595D">
            <w:pPr>
              <w:pStyle w:val="ConsPlusNormal"/>
              <w:jc w:val="center"/>
            </w:pPr>
            <w:r>
              <w:t>Поступления</w:t>
            </w:r>
          </w:p>
        </w:tc>
        <w:tc>
          <w:tcPr>
            <w:tcW w:w="794" w:type="dxa"/>
            <w:vMerge w:val="restart"/>
            <w:tcBorders>
              <w:right w:val="nil"/>
            </w:tcBorders>
          </w:tcPr>
          <w:p w:rsidR="0066595D" w:rsidRDefault="0066595D">
            <w:pPr>
              <w:pStyle w:val="ConsPlusNormal"/>
              <w:jc w:val="center"/>
            </w:pPr>
            <w:r>
              <w:t>ИТОГО</w:t>
            </w:r>
          </w:p>
        </w:tc>
      </w:tr>
      <w:tr w:rsidR="0066595D">
        <w:tc>
          <w:tcPr>
            <w:tcW w:w="590" w:type="dxa"/>
            <w:vMerge/>
            <w:tcBorders>
              <w:left w:val="nil"/>
            </w:tcBorders>
          </w:tcPr>
          <w:p w:rsidR="0066595D" w:rsidRDefault="0066595D"/>
        </w:tc>
        <w:tc>
          <w:tcPr>
            <w:tcW w:w="2835" w:type="dxa"/>
            <w:vMerge/>
          </w:tcPr>
          <w:p w:rsidR="0066595D" w:rsidRDefault="0066595D"/>
        </w:tc>
        <w:tc>
          <w:tcPr>
            <w:tcW w:w="619" w:type="dxa"/>
            <w:vMerge/>
          </w:tcPr>
          <w:p w:rsidR="0066595D" w:rsidRDefault="0066595D"/>
        </w:tc>
        <w:tc>
          <w:tcPr>
            <w:tcW w:w="964" w:type="dxa"/>
          </w:tcPr>
          <w:p w:rsidR="0066595D" w:rsidRDefault="0066595D">
            <w:pPr>
              <w:pStyle w:val="ConsPlusNormal"/>
              <w:jc w:val="center"/>
            </w:pPr>
            <w:r>
              <w:t>бюджет субъекта Российской Федерации</w:t>
            </w:r>
          </w:p>
        </w:tc>
        <w:tc>
          <w:tcPr>
            <w:tcW w:w="96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020" w:type="dxa"/>
          </w:tcPr>
          <w:p w:rsidR="0066595D" w:rsidRDefault="0066595D">
            <w:pPr>
              <w:pStyle w:val="ConsPlusNormal"/>
              <w:jc w:val="center"/>
            </w:pPr>
            <w:r>
              <w:t>бюджеты городских округов с внутригородским делением</w:t>
            </w:r>
          </w:p>
        </w:tc>
        <w:tc>
          <w:tcPr>
            <w:tcW w:w="850" w:type="dxa"/>
          </w:tcPr>
          <w:p w:rsidR="0066595D" w:rsidRDefault="0066595D">
            <w:pPr>
              <w:pStyle w:val="ConsPlusNormal"/>
              <w:jc w:val="center"/>
            </w:pPr>
            <w:r>
              <w:t>бюджеты внутригородских районов</w:t>
            </w:r>
          </w:p>
        </w:tc>
        <w:tc>
          <w:tcPr>
            <w:tcW w:w="964"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794" w:type="dxa"/>
          </w:tcPr>
          <w:p w:rsidR="0066595D" w:rsidRDefault="0066595D">
            <w:pPr>
              <w:pStyle w:val="ConsPlusNormal"/>
              <w:jc w:val="center"/>
            </w:pPr>
            <w:r>
              <w:t>бюджеты сельских поселений</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794" w:type="dxa"/>
            <w:vMerge/>
            <w:tcBorders>
              <w:right w:val="nil"/>
            </w:tcBorders>
          </w:tcPr>
          <w:p w:rsidR="0066595D" w:rsidRDefault="0066595D"/>
        </w:tc>
      </w:tr>
      <w:tr w:rsidR="0066595D">
        <w:tc>
          <w:tcPr>
            <w:tcW w:w="590" w:type="dxa"/>
            <w:tcBorders>
              <w:left w:val="nil"/>
            </w:tcBorders>
          </w:tcPr>
          <w:p w:rsidR="0066595D" w:rsidRDefault="0066595D">
            <w:pPr>
              <w:pStyle w:val="ConsPlusNormal"/>
            </w:pPr>
          </w:p>
        </w:tc>
        <w:tc>
          <w:tcPr>
            <w:tcW w:w="2835" w:type="dxa"/>
          </w:tcPr>
          <w:p w:rsidR="0066595D" w:rsidRDefault="0066595D">
            <w:pPr>
              <w:pStyle w:val="ConsPlusNormal"/>
              <w:jc w:val="center"/>
            </w:pPr>
            <w:r>
              <w:t>1</w:t>
            </w:r>
          </w:p>
        </w:tc>
        <w:tc>
          <w:tcPr>
            <w:tcW w:w="619" w:type="dxa"/>
          </w:tcPr>
          <w:p w:rsidR="0066595D" w:rsidRDefault="0066595D">
            <w:pPr>
              <w:pStyle w:val="ConsPlusNormal"/>
              <w:jc w:val="center"/>
            </w:pPr>
            <w:r>
              <w:t>2</w:t>
            </w:r>
          </w:p>
        </w:tc>
        <w:tc>
          <w:tcPr>
            <w:tcW w:w="964"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850"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964"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794"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590" w:type="dxa"/>
            <w:vMerge w:val="restart"/>
            <w:tcBorders>
              <w:left w:val="nil"/>
              <w:bottom w:val="nil"/>
            </w:tcBorders>
            <w:vAlign w:val="center"/>
          </w:tcPr>
          <w:p w:rsidR="0066595D" w:rsidRDefault="0066595D">
            <w:pPr>
              <w:pStyle w:val="ConsPlusNormal"/>
            </w:pPr>
          </w:p>
        </w:tc>
        <w:tc>
          <w:tcPr>
            <w:tcW w:w="2835" w:type="dxa"/>
          </w:tcPr>
          <w:p w:rsidR="0066595D" w:rsidRDefault="0066595D">
            <w:pPr>
              <w:pStyle w:val="ConsPlusNormal"/>
            </w:pPr>
            <w:r>
              <w:t>Всего</w:t>
            </w:r>
          </w:p>
        </w:tc>
        <w:tc>
          <w:tcPr>
            <w:tcW w:w="619" w:type="dxa"/>
            <w:vAlign w:val="bottom"/>
          </w:tcPr>
          <w:p w:rsidR="0066595D" w:rsidRDefault="0066595D">
            <w:pPr>
              <w:pStyle w:val="ConsPlusNormal"/>
              <w:jc w:val="center"/>
            </w:pPr>
            <w:r>
              <w:t>900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590" w:type="dxa"/>
            <w:vMerge/>
            <w:tcBorders>
              <w:left w:val="nil"/>
              <w:bottom w:val="nil"/>
            </w:tcBorders>
          </w:tcPr>
          <w:p w:rsidR="0066595D" w:rsidRDefault="0066595D"/>
        </w:tc>
        <w:tc>
          <w:tcPr>
            <w:tcW w:w="2835" w:type="dxa"/>
          </w:tcPr>
          <w:p w:rsidR="0066595D" w:rsidRDefault="0066595D">
            <w:pPr>
              <w:pStyle w:val="ConsPlusNormal"/>
            </w:pPr>
            <w:r>
              <w:t>Бюджет субъекта Российской Федерации</w:t>
            </w:r>
          </w:p>
        </w:tc>
        <w:tc>
          <w:tcPr>
            <w:tcW w:w="619" w:type="dxa"/>
            <w:vAlign w:val="bottom"/>
          </w:tcPr>
          <w:p w:rsidR="0066595D" w:rsidRDefault="0066595D">
            <w:pPr>
              <w:pStyle w:val="ConsPlusNormal"/>
              <w:jc w:val="center"/>
            </w:pPr>
            <w:r>
              <w:t>910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insideH w:val="nil"/>
          </w:tblBorders>
        </w:tblPrEx>
        <w:tc>
          <w:tcPr>
            <w:tcW w:w="590" w:type="dxa"/>
            <w:vMerge/>
            <w:tcBorders>
              <w:left w:val="nil"/>
              <w:bottom w:val="nil"/>
            </w:tcBorders>
          </w:tcPr>
          <w:p w:rsidR="0066595D" w:rsidRDefault="0066595D"/>
        </w:tc>
        <w:tc>
          <w:tcPr>
            <w:tcW w:w="2835" w:type="dxa"/>
            <w:tcBorders>
              <w:bottom w:val="nil"/>
            </w:tcBorders>
          </w:tcPr>
          <w:p w:rsidR="0066595D" w:rsidRDefault="0066595D">
            <w:pPr>
              <w:pStyle w:val="ConsPlusNormal"/>
              <w:ind w:left="283"/>
            </w:pPr>
            <w:r>
              <w:t>в том числе по видам выбытий:</w:t>
            </w:r>
          </w:p>
        </w:tc>
        <w:tc>
          <w:tcPr>
            <w:tcW w:w="619"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90" w:type="dxa"/>
            <w:vMerge/>
            <w:tcBorders>
              <w:left w:val="nil"/>
              <w:bottom w:val="nil"/>
            </w:tcBorders>
          </w:tcPr>
          <w:p w:rsidR="0066595D" w:rsidRDefault="0066595D"/>
        </w:tc>
        <w:tc>
          <w:tcPr>
            <w:tcW w:w="2835" w:type="dxa"/>
            <w:tcBorders>
              <w:top w:val="nil"/>
            </w:tcBorders>
          </w:tcPr>
          <w:p w:rsidR="0066595D" w:rsidRDefault="0066595D">
            <w:pPr>
              <w:pStyle w:val="ConsPlusNormal"/>
              <w:ind w:left="567"/>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66595D" w:rsidRDefault="0066595D">
            <w:pPr>
              <w:pStyle w:val="ConsPlusNormal"/>
              <w:jc w:val="center"/>
            </w:pPr>
            <w:r>
              <w:t>911</w:t>
            </w:r>
          </w:p>
        </w:tc>
        <w:tc>
          <w:tcPr>
            <w:tcW w:w="96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590" w:type="dxa"/>
            <w:vMerge/>
            <w:tcBorders>
              <w:left w:val="nil"/>
              <w:bottom w:val="nil"/>
            </w:tcBorders>
          </w:tcPr>
          <w:p w:rsidR="0066595D" w:rsidRDefault="0066595D"/>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912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590" w:type="dxa"/>
            <w:vMerge/>
            <w:tcBorders>
              <w:left w:val="nil"/>
              <w:bottom w:val="nil"/>
            </w:tcBorders>
          </w:tcPr>
          <w:p w:rsidR="0066595D" w:rsidRDefault="0066595D"/>
        </w:tc>
        <w:tc>
          <w:tcPr>
            <w:tcW w:w="2835" w:type="dxa"/>
          </w:tcPr>
          <w:p w:rsidR="0066595D" w:rsidRDefault="0066595D">
            <w:pPr>
              <w:pStyle w:val="ConsPlusNormal"/>
            </w:pPr>
            <w:r>
              <w:t>Бюджеты внутригородских муниципальных образований городов федерального значения</w:t>
            </w:r>
          </w:p>
        </w:tc>
        <w:tc>
          <w:tcPr>
            <w:tcW w:w="619" w:type="dxa"/>
            <w:vAlign w:val="bottom"/>
          </w:tcPr>
          <w:p w:rsidR="0066595D" w:rsidRDefault="0066595D">
            <w:pPr>
              <w:pStyle w:val="ConsPlusNormal"/>
              <w:jc w:val="center"/>
            </w:pPr>
            <w:r>
              <w:t>920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insideH w:val="nil"/>
          </w:tblBorders>
        </w:tblPrEx>
        <w:tc>
          <w:tcPr>
            <w:tcW w:w="590" w:type="dxa"/>
            <w:vMerge w:val="restart"/>
            <w:tcBorders>
              <w:top w:val="nil"/>
              <w:left w:val="nil"/>
              <w:bottom w:val="nil"/>
            </w:tcBorders>
            <w:vAlign w:val="center"/>
          </w:tcPr>
          <w:p w:rsidR="0066595D" w:rsidRDefault="0066595D">
            <w:pPr>
              <w:pStyle w:val="ConsPlusNormal"/>
              <w:jc w:val="center"/>
            </w:pPr>
            <w:r>
              <w:t>Выбытия</w:t>
            </w:r>
          </w:p>
        </w:tc>
        <w:tc>
          <w:tcPr>
            <w:tcW w:w="2835" w:type="dxa"/>
            <w:tcBorders>
              <w:bottom w:val="nil"/>
            </w:tcBorders>
          </w:tcPr>
          <w:p w:rsidR="0066595D" w:rsidRDefault="0066595D">
            <w:pPr>
              <w:pStyle w:val="ConsPlusNormal"/>
              <w:ind w:left="283"/>
            </w:pPr>
            <w:r>
              <w:t>в том числе по видам выбытий:</w:t>
            </w:r>
          </w:p>
        </w:tc>
        <w:tc>
          <w:tcPr>
            <w:tcW w:w="619"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90" w:type="dxa"/>
            <w:vMerge/>
            <w:tcBorders>
              <w:top w:val="nil"/>
              <w:left w:val="nil"/>
              <w:bottom w:val="nil"/>
            </w:tcBorders>
          </w:tcPr>
          <w:p w:rsidR="0066595D" w:rsidRDefault="0066595D"/>
        </w:tc>
        <w:tc>
          <w:tcPr>
            <w:tcW w:w="2835" w:type="dxa"/>
            <w:tcBorders>
              <w:top w:val="nil"/>
            </w:tcBorders>
          </w:tcPr>
          <w:p w:rsidR="0066595D" w:rsidRDefault="0066595D">
            <w:pPr>
              <w:pStyle w:val="ConsPlusNormal"/>
              <w:ind w:left="567"/>
            </w:pPr>
            <w:r>
              <w:t xml:space="preserve">обслуживание внутренних долговых обязательств (в части процентов, пеней и штрафных санкций по полученным </w:t>
            </w:r>
            <w:r>
              <w:lastRenderedPageBreak/>
              <w:t>бюджетным кредитам)</w:t>
            </w:r>
          </w:p>
        </w:tc>
        <w:tc>
          <w:tcPr>
            <w:tcW w:w="619" w:type="dxa"/>
            <w:tcBorders>
              <w:top w:val="nil"/>
            </w:tcBorders>
            <w:vAlign w:val="bottom"/>
          </w:tcPr>
          <w:p w:rsidR="0066595D" w:rsidRDefault="0066595D">
            <w:pPr>
              <w:pStyle w:val="ConsPlusNormal"/>
              <w:jc w:val="center"/>
            </w:pPr>
            <w:r>
              <w:lastRenderedPageBreak/>
              <w:t>921</w:t>
            </w:r>
          </w:p>
        </w:tc>
        <w:tc>
          <w:tcPr>
            <w:tcW w:w="96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922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Pr>
          <w:p w:rsidR="0066595D" w:rsidRDefault="0066595D">
            <w:pPr>
              <w:pStyle w:val="ConsPlusNormal"/>
            </w:pPr>
            <w:r>
              <w:t>Бюджеты городских округов</w:t>
            </w:r>
          </w:p>
        </w:tc>
        <w:tc>
          <w:tcPr>
            <w:tcW w:w="619" w:type="dxa"/>
            <w:vAlign w:val="bottom"/>
          </w:tcPr>
          <w:p w:rsidR="0066595D" w:rsidRDefault="0066595D">
            <w:pPr>
              <w:pStyle w:val="ConsPlusNormal"/>
              <w:jc w:val="center"/>
            </w:pPr>
            <w:r>
              <w:t>930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insideH w:val="nil"/>
          </w:tblBorders>
        </w:tblPrEx>
        <w:tc>
          <w:tcPr>
            <w:tcW w:w="590" w:type="dxa"/>
            <w:vMerge/>
            <w:tcBorders>
              <w:top w:val="nil"/>
              <w:left w:val="nil"/>
              <w:bottom w:val="nil"/>
            </w:tcBorders>
          </w:tcPr>
          <w:p w:rsidR="0066595D" w:rsidRDefault="0066595D"/>
        </w:tc>
        <w:tc>
          <w:tcPr>
            <w:tcW w:w="2835" w:type="dxa"/>
            <w:tcBorders>
              <w:bottom w:val="nil"/>
            </w:tcBorders>
          </w:tcPr>
          <w:p w:rsidR="0066595D" w:rsidRDefault="0066595D">
            <w:pPr>
              <w:pStyle w:val="ConsPlusNormal"/>
              <w:ind w:left="283"/>
            </w:pPr>
            <w:r>
              <w:t>в том числе по видам выбытий:</w:t>
            </w:r>
          </w:p>
        </w:tc>
        <w:tc>
          <w:tcPr>
            <w:tcW w:w="619"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90" w:type="dxa"/>
            <w:vMerge/>
            <w:tcBorders>
              <w:top w:val="nil"/>
              <w:left w:val="nil"/>
              <w:bottom w:val="nil"/>
            </w:tcBorders>
          </w:tcPr>
          <w:p w:rsidR="0066595D" w:rsidRDefault="0066595D"/>
        </w:tc>
        <w:tc>
          <w:tcPr>
            <w:tcW w:w="2835" w:type="dxa"/>
            <w:tcBorders>
              <w:top w:val="nil"/>
            </w:tcBorders>
          </w:tcPr>
          <w:p w:rsidR="0066595D" w:rsidRDefault="0066595D">
            <w:pPr>
              <w:pStyle w:val="ConsPlusNormal"/>
              <w:ind w:left="567"/>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66595D" w:rsidRDefault="0066595D">
            <w:pPr>
              <w:pStyle w:val="ConsPlusNormal"/>
              <w:jc w:val="center"/>
            </w:pPr>
            <w:r>
              <w:t>931</w:t>
            </w:r>
          </w:p>
        </w:tc>
        <w:tc>
          <w:tcPr>
            <w:tcW w:w="96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590" w:type="dxa"/>
            <w:vMerge w:val="restart"/>
            <w:tcBorders>
              <w:top w:val="nil"/>
              <w:left w:val="nil"/>
              <w:bottom w:val="nil"/>
            </w:tcBorders>
          </w:tcPr>
          <w:p w:rsidR="0066595D" w:rsidRDefault="0066595D">
            <w:pPr>
              <w:pStyle w:val="ConsPlusNormal"/>
            </w:pPr>
          </w:p>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932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Pr>
          <w:p w:rsidR="0066595D" w:rsidRDefault="0066595D">
            <w:pPr>
              <w:pStyle w:val="ConsPlusNormal"/>
            </w:pPr>
            <w:r>
              <w:t>Бюджеты городских округов с внутригородским делением</w:t>
            </w:r>
          </w:p>
        </w:tc>
        <w:tc>
          <w:tcPr>
            <w:tcW w:w="619" w:type="dxa"/>
            <w:vAlign w:val="bottom"/>
          </w:tcPr>
          <w:p w:rsidR="0066595D" w:rsidRDefault="0066595D">
            <w:pPr>
              <w:pStyle w:val="ConsPlusNormal"/>
              <w:jc w:val="center"/>
            </w:pPr>
            <w:r>
              <w:t>940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insideH w:val="nil"/>
          </w:tblBorders>
        </w:tblPrEx>
        <w:tc>
          <w:tcPr>
            <w:tcW w:w="590" w:type="dxa"/>
            <w:vMerge/>
            <w:tcBorders>
              <w:top w:val="nil"/>
              <w:left w:val="nil"/>
              <w:bottom w:val="nil"/>
            </w:tcBorders>
          </w:tcPr>
          <w:p w:rsidR="0066595D" w:rsidRDefault="0066595D"/>
        </w:tc>
        <w:tc>
          <w:tcPr>
            <w:tcW w:w="2835" w:type="dxa"/>
            <w:tcBorders>
              <w:bottom w:val="nil"/>
            </w:tcBorders>
          </w:tcPr>
          <w:p w:rsidR="0066595D" w:rsidRDefault="0066595D">
            <w:pPr>
              <w:pStyle w:val="ConsPlusNormal"/>
              <w:ind w:left="283"/>
            </w:pPr>
            <w:r>
              <w:t>в том числе по видам выбытий:</w:t>
            </w:r>
          </w:p>
        </w:tc>
        <w:tc>
          <w:tcPr>
            <w:tcW w:w="619"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90" w:type="dxa"/>
            <w:vMerge/>
            <w:tcBorders>
              <w:top w:val="nil"/>
              <w:left w:val="nil"/>
              <w:bottom w:val="nil"/>
            </w:tcBorders>
          </w:tcPr>
          <w:p w:rsidR="0066595D" w:rsidRDefault="0066595D"/>
        </w:tc>
        <w:tc>
          <w:tcPr>
            <w:tcW w:w="2835" w:type="dxa"/>
            <w:tcBorders>
              <w:top w:val="nil"/>
            </w:tcBorders>
          </w:tcPr>
          <w:p w:rsidR="0066595D" w:rsidRDefault="0066595D">
            <w:pPr>
              <w:pStyle w:val="ConsPlusNormal"/>
              <w:ind w:left="567"/>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66595D" w:rsidRDefault="0066595D">
            <w:pPr>
              <w:pStyle w:val="ConsPlusNormal"/>
              <w:jc w:val="center"/>
            </w:pPr>
            <w:r>
              <w:t>941</w:t>
            </w:r>
          </w:p>
        </w:tc>
        <w:tc>
          <w:tcPr>
            <w:tcW w:w="96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942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Pr>
          <w:p w:rsidR="0066595D" w:rsidRDefault="0066595D">
            <w:pPr>
              <w:pStyle w:val="ConsPlusNormal"/>
            </w:pPr>
            <w:r>
              <w:t>Бюджеты внутригородских районов</w:t>
            </w:r>
          </w:p>
        </w:tc>
        <w:tc>
          <w:tcPr>
            <w:tcW w:w="619" w:type="dxa"/>
            <w:vAlign w:val="bottom"/>
          </w:tcPr>
          <w:p w:rsidR="0066595D" w:rsidRDefault="0066595D">
            <w:pPr>
              <w:pStyle w:val="ConsPlusNormal"/>
              <w:jc w:val="center"/>
            </w:pPr>
            <w:r>
              <w:t>950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r w:rsidR="0066595D">
        <w:tblPrEx>
          <w:tblBorders>
            <w:right w:val="single" w:sz="4" w:space="0" w:color="auto"/>
            <w:insideH w:val="nil"/>
          </w:tblBorders>
        </w:tblPrEx>
        <w:tc>
          <w:tcPr>
            <w:tcW w:w="590" w:type="dxa"/>
            <w:vMerge w:val="restart"/>
            <w:tcBorders>
              <w:top w:val="nil"/>
              <w:left w:val="nil"/>
            </w:tcBorders>
          </w:tcPr>
          <w:p w:rsidR="0066595D" w:rsidRDefault="0066595D">
            <w:pPr>
              <w:pStyle w:val="ConsPlusNormal"/>
            </w:pPr>
          </w:p>
        </w:tc>
        <w:tc>
          <w:tcPr>
            <w:tcW w:w="2835" w:type="dxa"/>
            <w:tcBorders>
              <w:bottom w:val="nil"/>
            </w:tcBorders>
          </w:tcPr>
          <w:p w:rsidR="0066595D" w:rsidRDefault="0066595D">
            <w:pPr>
              <w:pStyle w:val="ConsPlusNormal"/>
              <w:ind w:left="283"/>
            </w:pPr>
            <w:r>
              <w:t>в том числе по видам выбытий:</w:t>
            </w:r>
          </w:p>
        </w:tc>
        <w:tc>
          <w:tcPr>
            <w:tcW w:w="619"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94" w:type="dxa"/>
            <w:tcBorders>
              <w:bottom w:val="nil"/>
            </w:tcBorders>
          </w:tcPr>
          <w:p w:rsidR="0066595D" w:rsidRDefault="0066595D">
            <w:pPr>
              <w:pStyle w:val="ConsPlusNormal"/>
            </w:pPr>
          </w:p>
        </w:tc>
      </w:tr>
      <w:tr w:rsidR="0066595D">
        <w:tblPrEx>
          <w:tblBorders>
            <w:right w:val="single" w:sz="4" w:space="0" w:color="auto"/>
            <w:insideH w:val="nil"/>
          </w:tblBorders>
        </w:tblPrEx>
        <w:tc>
          <w:tcPr>
            <w:tcW w:w="590" w:type="dxa"/>
            <w:vMerge/>
            <w:tcBorders>
              <w:top w:val="nil"/>
              <w:left w:val="nil"/>
            </w:tcBorders>
          </w:tcPr>
          <w:p w:rsidR="0066595D" w:rsidRDefault="0066595D"/>
        </w:tc>
        <w:tc>
          <w:tcPr>
            <w:tcW w:w="2835" w:type="dxa"/>
            <w:tcBorders>
              <w:top w:val="nil"/>
            </w:tcBorders>
          </w:tcPr>
          <w:p w:rsidR="0066595D" w:rsidRDefault="0066595D">
            <w:pPr>
              <w:pStyle w:val="ConsPlusNormal"/>
              <w:ind w:left="567"/>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66595D" w:rsidRDefault="0066595D">
            <w:pPr>
              <w:pStyle w:val="ConsPlusNormal"/>
              <w:jc w:val="center"/>
            </w:pPr>
            <w:r>
              <w:t>951</w:t>
            </w:r>
          </w:p>
        </w:tc>
        <w:tc>
          <w:tcPr>
            <w:tcW w:w="96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590" w:type="dxa"/>
            <w:vMerge/>
            <w:tcBorders>
              <w:top w:val="nil"/>
              <w:left w:val="nil"/>
            </w:tcBorders>
          </w:tcPr>
          <w:p w:rsidR="0066595D" w:rsidRDefault="0066595D"/>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952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0503321 с. 7</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835"/>
        <w:gridCol w:w="619"/>
        <w:gridCol w:w="964"/>
        <w:gridCol w:w="964"/>
        <w:gridCol w:w="850"/>
        <w:gridCol w:w="1020"/>
        <w:gridCol w:w="850"/>
        <w:gridCol w:w="964"/>
        <w:gridCol w:w="850"/>
        <w:gridCol w:w="794"/>
        <w:gridCol w:w="964"/>
        <w:gridCol w:w="794"/>
      </w:tblGrid>
      <w:tr w:rsidR="0066595D">
        <w:tc>
          <w:tcPr>
            <w:tcW w:w="590" w:type="dxa"/>
            <w:vMerge w:val="restart"/>
            <w:tcBorders>
              <w:left w:val="nil"/>
            </w:tcBorders>
          </w:tcPr>
          <w:p w:rsidR="0066595D" w:rsidRDefault="0066595D">
            <w:pPr>
              <w:pStyle w:val="ConsPlusNormal"/>
            </w:pPr>
          </w:p>
        </w:tc>
        <w:tc>
          <w:tcPr>
            <w:tcW w:w="2835" w:type="dxa"/>
            <w:vMerge w:val="restart"/>
          </w:tcPr>
          <w:p w:rsidR="0066595D" w:rsidRDefault="0066595D">
            <w:pPr>
              <w:pStyle w:val="ConsPlusNormal"/>
              <w:jc w:val="center"/>
            </w:pPr>
            <w:r>
              <w:t>Наименование показателя</w:t>
            </w:r>
          </w:p>
        </w:tc>
        <w:tc>
          <w:tcPr>
            <w:tcW w:w="619" w:type="dxa"/>
            <w:vMerge w:val="restart"/>
          </w:tcPr>
          <w:p w:rsidR="0066595D" w:rsidRDefault="0066595D">
            <w:pPr>
              <w:pStyle w:val="ConsPlusNormal"/>
              <w:jc w:val="center"/>
            </w:pPr>
            <w:r>
              <w:t>Код строки</w:t>
            </w:r>
          </w:p>
        </w:tc>
        <w:tc>
          <w:tcPr>
            <w:tcW w:w="8220" w:type="dxa"/>
            <w:gridSpan w:val="9"/>
          </w:tcPr>
          <w:p w:rsidR="0066595D" w:rsidRDefault="0066595D">
            <w:pPr>
              <w:pStyle w:val="ConsPlusNormal"/>
              <w:jc w:val="center"/>
            </w:pPr>
            <w:r>
              <w:t>Поступления</w:t>
            </w:r>
          </w:p>
        </w:tc>
        <w:tc>
          <w:tcPr>
            <w:tcW w:w="794" w:type="dxa"/>
            <w:vMerge w:val="restart"/>
            <w:tcBorders>
              <w:right w:val="nil"/>
            </w:tcBorders>
          </w:tcPr>
          <w:p w:rsidR="0066595D" w:rsidRDefault="0066595D">
            <w:pPr>
              <w:pStyle w:val="ConsPlusNormal"/>
              <w:jc w:val="center"/>
            </w:pPr>
            <w:r>
              <w:t>ИТОГО</w:t>
            </w:r>
          </w:p>
        </w:tc>
      </w:tr>
      <w:tr w:rsidR="0066595D">
        <w:tc>
          <w:tcPr>
            <w:tcW w:w="590" w:type="dxa"/>
            <w:vMerge/>
            <w:tcBorders>
              <w:left w:val="nil"/>
            </w:tcBorders>
          </w:tcPr>
          <w:p w:rsidR="0066595D" w:rsidRDefault="0066595D"/>
        </w:tc>
        <w:tc>
          <w:tcPr>
            <w:tcW w:w="2835" w:type="dxa"/>
            <w:vMerge/>
          </w:tcPr>
          <w:p w:rsidR="0066595D" w:rsidRDefault="0066595D"/>
        </w:tc>
        <w:tc>
          <w:tcPr>
            <w:tcW w:w="619" w:type="dxa"/>
            <w:vMerge/>
          </w:tcPr>
          <w:p w:rsidR="0066595D" w:rsidRDefault="0066595D"/>
        </w:tc>
        <w:tc>
          <w:tcPr>
            <w:tcW w:w="964" w:type="dxa"/>
          </w:tcPr>
          <w:p w:rsidR="0066595D" w:rsidRDefault="0066595D">
            <w:pPr>
              <w:pStyle w:val="ConsPlusNormal"/>
              <w:jc w:val="center"/>
            </w:pPr>
            <w:r>
              <w:t>бюджет субъекта Российской Федерации</w:t>
            </w:r>
          </w:p>
        </w:tc>
        <w:tc>
          <w:tcPr>
            <w:tcW w:w="96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020" w:type="dxa"/>
          </w:tcPr>
          <w:p w:rsidR="0066595D" w:rsidRDefault="0066595D">
            <w:pPr>
              <w:pStyle w:val="ConsPlusNormal"/>
              <w:jc w:val="center"/>
            </w:pPr>
            <w:r>
              <w:t>бюджеты городских округов с внутригородским делением</w:t>
            </w:r>
          </w:p>
        </w:tc>
        <w:tc>
          <w:tcPr>
            <w:tcW w:w="850" w:type="dxa"/>
          </w:tcPr>
          <w:p w:rsidR="0066595D" w:rsidRDefault="0066595D">
            <w:pPr>
              <w:pStyle w:val="ConsPlusNormal"/>
              <w:jc w:val="center"/>
            </w:pPr>
            <w:r>
              <w:t>бюджеты внутригородских районов</w:t>
            </w:r>
          </w:p>
        </w:tc>
        <w:tc>
          <w:tcPr>
            <w:tcW w:w="964"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794" w:type="dxa"/>
          </w:tcPr>
          <w:p w:rsidR="0066595D" w:rsidRDefault="0066595D">
            <w:pPr>
              <w:pStyle w:val="ConsPlusNormal"/>
              <w:jc w:val="center"/>
            </w:pPr>
            <w:r>
              <w:t>бюджеты сельских поселений</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794" w:type="dxa"/>
            <w:vMerge/>
            <w:tcBorders>
              <w:right w:val="nil"/>
            </w:tcBorders>
          </w:tcPr>
          <w:p w:rsidR="0066595D" w:rsidRDefault="0066595D"/>
        </w:tc>
      </w:tr>
      <w:tr w:rsidR="0066595D">
        <w:tc>
          <w:tcPr>
            <w:tcW w:w="590" w:type="dxa"/>
            <w:tcBorders>
              <w:left w:val="nil"/>
            </w:tcBorders>
          </w:tcPr>
          <w:p w:rsidR="0066595D" w:rsidRDefault="0066595D">
            <w:pPr>
              <w:pStyle w:val="ConsPlusNormal"/>
            </w:pPr>
          </w:p>
        </w:tc>
        <w:tc>
          <w:tcPr>
            <w:tcW w:w="2835" w:type="dxa"/>
          </w:tcPr>
          <w:p w:rsidR="0066595D" w:rsidRDefault="0066595D">
            <w:pPr>
              <w:pStyle w:val="ConsPlusNormal"/>
              <w:jc w:val="center"/>
            </w:pPr>
            <w:r>
              <w:t>1</w:t>
            </w:r>
          </w:p>
        </w:tc>
        <w:tc>
          <w:tcPr>
            <w:tcW w:w="619" w:type="dxa"/>
          </w:tcPr>
          <w:p w:rsidR="0066595D" w:rsidRDefault="0066595D">
            <w:pPr>
              <w:pStyle w:val="ConsPlusNormal"/>
              <w:jc w:val="center"/>
            </w:pPr>
            <w:r>
              <w:t>2</w:t>
            </w:r>
          </w:p>
        </w:tc>
        <w:tc>
          <w:tcPr>
            <w:tcW w:w="964"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850" w:type="dxa"/>
          </w:tcPr>
          <w:p w:rsidR="0066595D" w:rsidRDefault="0066595D">
            <w:pPr>
              <w:pStyle w:val="ConsPlusNormal"/>
              <w:jc w:val="center"/>
            </w:pPr>
            <w:r>
              <w:t>5</w:t>
            </w:r>
          </w:p>
        </w:tc>
        <w:tc>
          <w:tcPr>
            <w:tcW w:w="1020"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964"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794" w:type="dxa"/>
            <w:tcBorders>
              <w:right w:val="nil"/>
            </w:tcBorders>
          </w:tcPr>
          <w:p w:rsidR="0066595D" w:rsidRDefault="0066595D">
            <w:pPr>
              <w:pStyle w:val="ConsPlusNormal"/>
              <w:jc w:val="center"/>
            </w:pPr>
            <w:r>
              <w:t>12</w:t>
            </w:r>
          </w:p>
        </w:tc>
      </w:tr>
      <w:tr w:rsidR="0066595D">
        <w:tblPrEx>
          <w:tblBorders>
            <w:right w:val="single" w:sz="4" w:space="0" w:color="auto"/>
          </w:tblBorders>
        </w:tblPrEx>
        <w:tc>
          <w:tcPr>
            <w:tcW w:w="590" w:type="dxa"/>
            <w:vMerge w:val="restart"/>
            <w:tcBorders>
              <w:left w:val="nil"/>
              <w:bottom w:val="nil"/>
            </w:tcBorders>
          </w:tcPr>
          <w:p w:rsidR="0066595D" w:rsidRDefault="0066595D">
            <w:pPr>
              <w:pStyle w:val="ConsPlusNormal"/>
            </w:pPr>
          </w:p>
        </w:tc>
        <w:tc>
          <w:tcPr>
            <w:tcW w:w="2835" w:type="dxa"/>
          </w:tcPr>
          <w:p w:rsidR="0066595D" w:rsidRDefault="0066595D">
            <w:pPr>
              <w:pStyle w:val="ConsPlusNormal"/>
            </w:pPr>
            <w:r>
              <w:t>Бюджеты муниципальных районов</w:t>
            </w:r>
          </w:p>
        </w:tc>
        <w:tc>
          <w:tcPr>
            <w:tcW w:w="619" w:type="dxa"/>
            <w:vAlign w:val="bottom"/>
          </w:tcPr>
          <w:p w:rsidR="0066595D" w:rsidRDefault="0066595D">
            <w:pPr>
              <w:pStyle w:val="ConsPlusNormal"/>
              <w:jc w:val="center"/>
            </w:pPr>
            <w:r>
              <w:t>960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590" w:type="dxa"/>
            <w:vMerge/>
            <w:tcBorders>
              <w:left w:val="nil"/>
              <w:bottom w:val="nil"/>
            </w:tcBorders>
          </w:tcPr>
          <w:p w:rsidR="0066595D" w:rsidRDefault="0066595D"/>
        </w:tc>
        <w:tc>
          <w:tcPr>
            <w:tcW w:w="2835" w:type="dxa"/>
            <w:tcBorders>
              <w:bottom w:val="nil"/>
            </w:tcBorders>
          </w:tcPr>
          <w:p w:rsidR="0066595D" w:rsidRDefault="0066595D">
            <w:pPr>
              <w:pStyle w:val="ConsPlusNormal"/>
              <w:ind w:left="283"/>
            </w:pPr>
            <w:r>
              <w:t>в том числе по видам выбытий:</w:t>
            </w:r>
          </w:p>
        </w:tc>
        <w:tc>
          <w:tcPr>
            <w:tcW w:w="619" w:type="dxa"/>
            <w:vMerge w:val="restart"/>
            <w:vAlign w:val="bottom"/>
          </w:tcPr>
          <w:p w:rsidR="0066595D" w:rsidRDefault="0066595D">
            <w:pPr>
              <w:pStyle w:val="ConsPlusNormal"/>
              <w:jc w:val="center"/>
            </w:pPr>
            <w:r>
              <w:t>961</w:t>
            </w:r>
          </w:p>
        </w:tc>
        <w:tc>
          <w:tcPr>
            <w:tcW w:w="964"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1020" w:type="dxa"/>
            <w:vMerge w:val="restart"/>
          </w:tcPr>
          <w:p w:rsidR="0066595D" w:rsidRDefault="0066595D">
            <w:pPr>
              <w:pStyle w:val="ConsPlusNormal"/>
            </w:pPr>
          </w:p>
        </w:tc>
        <w:tc>
          <w:tcPr>
            <w:tcW w:w="850"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794" w:type="dxa"/>
            <w:vMerge w:val="restart"/>
          </w:tcPr>
          <w:p w:rsidR="0066595D" w:rsidRDefault="0066595D">
            <w:pPr>
              <w:pStyle w:val="ConsPlusNormal"/>
            </w:pPr>
          </w:p>
        </w:tc>
        <w:tc>
          <w:tcPr>
            <w:tcW w:w="964" w:type="dxa"/>
            <w:vMerge w:val="restart"/>
          </w:tcPr>
          <w:p w:rsidR="0066595D" w:rsidRDefault="0066595D">
            <w:pPr>
              <w:pStyle w:val="ConsPlusNormal"/>
            </w:pPr>
          </w:p>
        </w:tc>
        <w:tc>
          <w:tcPr>
            <w:tcW w:w="794" w:type="dxa"/>
            <w:vMerge w:val="restart"/>
          </w:tcPr>
          <w:p w:rsidR="0066595D" w:rsidRDefault="0066595D">
            <w:pPr>
              <w:pStyle w:val="ConsPlusNormal"/>
            </w:pPr>
          </w:p>
        </w:tc>
      </w:tr>
      <w:tr w:rsidR="0066595D">
        <w:tblPrEx>
          <w:tblBorders>
            <w:right w:val="single" w:sz="4" w:space="0" w:color="auto"/>
          </w:tblBorders>
        </w:tblPrEx>
        <w:tc>
          <w:tcPr>
            <w:tcW w:w="590" w:type="dxa"/>
            <w:vMerge/>
            <w:tcBorders>
              <w:left w:val="nil"/>
              <w:bottom w:val="nil"/>
            </w:tcBorders>
          </w:tcPr>
          <w:p w:rsidR="0066595D" w:rsidRDefault="0066595D"/>
        </w:tc>
        <w:tc>
          <w:tcPr>
            <w:tcW w:w="2835" w:type="dxa"/>
            <w:tcBorders>
              <w:top w:val="nil"/>
            </w:tcBorders>
          </w:tcPr>
          <w:p w:rsidR="0066595D" w:rsidRDefault="0066595D">
            <w:pPr>
              <w:pStyle w:val="ConsPlusNormal"/>
              <w:ind w:left="567"/>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vMerge/>
          </w:tcPr>
          <w:p w:rsidR="0066595D" w:rsidRDefault="0066595D"/>
        </w:tc>
        <w:tc>
          <w:tcPr>
            <w:tcW w:w="964" w:type="dxa"/>
            <w:vMerge/>
          </w:tcPr>
          <w:p w:rsidR="0066595D" w:rsidRDefault="0066595D"/>
        </w:tc>
        <w:tc>
          <w:tcPr>
            <w:tcW w:w="964" w:type="dxa"/>
            <w:vMerge/>
          </w:tcPr>
          <w:p w:rsidR="0066595D" w:rsidRDefault="0066595D"/>
        </w:tc>
        <w:tc>
          <w:tcPr>
            <w:tcW w:w="850" w:type="dxa"/>
            <w:vMerge/>
          </w:tcPr>
          <w:p w:rsidR="0066595D" w:rsidRDefault="0066595D"/>
        </w:tc>
        <w:tc>
          <w:tcPr>
            <w:tcW w:w="1020" w:type="dxa"/>
            <w:vMerge/>
          </w:tcPr>
          <w:p w:rsidR="0066595D" w:rsidRDefault="0066595D"/>
        </w:tc>
        <w:tc>
          <w:tcPr>
            <w:tcW w:w="850" w:type="dxa"/>
            <w:vMerge/>
          </w:tcPr>
          <w:p w:rsidR="0066595D" w:rsidRDefault="0066595D"/>
        </w:tc>
        <w:tc>
          <w:tcPr>
            <w:tcW w:w="964" w:type="dxa"/>
            <w:vMerge/>
          </w:tcPr>
          <w:p w:rsidR="0066595D" w:rsidRDefault="0066595D"/>
        </w:tc>
        <w:tc>
          <w:tcPr>
            <w:tcW w:w="850" w:type="dxa"/>
            <w:vMerge/>
          </w:tcPr>
          <w:p w:rsidR="0066595D" w:rsidRDefault="0066595D"/>
        </w:tc>
        <w:tc>
          <w:tcPr>
            <w:tcW w:w="794" w:type="dxa"/>
            <w:vMerge/>
          </w:tcPr>
          <w:p w:rsidR="0066595D" w:rsidRDefault="0066595D"/>
        </w:tc>
        <w:tc>
          <w:tcPr>
            <w:tcW w:w="964" w:type="dxa"/>
            <w:vMerge/>
          </w:tcPr>
          <w:p w:rsidR="0066595D" w:rsidRDefault="0066595D"/>
        </w:tc>
        <w:tc>
          <w:tcPr>
            <w:tcW w:w="794" w:type="dxa"/>
            <w:vMerge/>
          </w:tcPr>
          <w:p w:rsidR="0066595D" w:rsidRDefault="0066595D"/>
        </w:tc>
      </w:tr>
      <w:tr w:rsidR="0066595D">
        <w:tblPrEx>
          <w:tblBorders>
            <w:right w:val="single" w:sz="4" w:space="0" w:color="auto"/>
          </w:tblBorders>
        </w:tblPrEx>
        <w:tc>
          <w:tcPr>
            <w:tcW w:w="590" w:type="dxa"/>
            <w:vMerge/>
            <w:tcBorders>
              <w:left w:val="nil"/>
              <w:bottom w:val="nil"/>
            </w:tcBorders>
          </w:tcPr>
          <w:p w:rsidR="0066595D" w:rsidRDefault="0066595D"/>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962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590" w:type="dxa"/>
            <w:vMerge/>
            <w:tcBorders>
              <w:left w:val="nil"/>
              <w:bottom w:val="nil"/>
            </w:tcBorders>
          </w:tcPr>
          <w:p w:rsidR="0066595D" w:rsidRDefault="0066595D"/>
        </w:tc>
        <w:tc>
          <w:tcPr>
            <w:tcW w:w="2835" w:type="dxa"/>
          </w:tcPr>
          <w:p w:rsidR="0066595D" w:rsidRDefault="0066595D">
            <w:pPr>
              <w:pStyle w:val="ConsPlusNormal"/>
            </w:pPr>
            <w:r>
              <w:t>Бюджеты городских поселений</w:t>
            </w:r>
          </w:p>
        </w:tc>
        <w:tc>
          <w:tcPr>
            <w:tcW w:w="619" w:type="dxa"/>
            <w:vAlign w:val="bottom"/>
          </w:tcPr>
          <w:p w:rsidR="0066595D" w:rsidRDefault="0066595D">
            <w:pPr>
              <w:pStyle w:val="ConsPlusNormal"/>
              <w:jc w:val="center"/>
            </w:pPr>
            <w:r>
              <w:t>970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590" w:type="dxa"/>
            <w:vMerge w:val="restart"/>
            <w:tcBorders>
              <w:top w:val="nil"/>
              <w:left w:val="nil"/>
              <w:bottom w:val="nil"/>
            </w:tcBorders>
          </w:tcPr>
          <w:p w:rsidR="0066595D" w:rsidRDefault="0066595D">
            <w:pPr>
              <w:pStyle w:val="ConsPlusNormal"/>
            </w:pPr>
          </w:p>
        </w:tc>
        <w:tc>
          <w:tcPr>
            <w:tcW w:w="2835" w:type="dxa"/>
            <w:tcBorders>
              <w:bottom w:val="nil"/>
            </w:tcBorders>
          </w:tcPr>
          <w:p w:rsidR="0066595D" w:rsidRDefault="0066595D">
            <w:pPr>
              <w:pStyle w:val="ConsPlusNormal"/>
              <w:ind w:left="283"/>
            </w:pPr>
            <w:r>
              <w:t>в том числе по видам выбытий:</w:t>
            </w:r>
          </w:p>
        </w:tc>
        <w:tc>
          <w:tcPr>
            <w:tcW w:w="619" w:type="dxa"/>
            <w:vMerge w:val="restart"/>
            <w:vAlign w:val="bottom"/>
          </w:tcPr>
          <w:p w:rsidR="0066595D" w:rsidRDefault="0066595D">
            <w:pPr>
              <w:pStyle w:val="ConsPlusNormal"/>
              <w:jc w:val="center"/>
            </w:pPr>
            <w:r>
              <w:t>971</w:t>
            </w:r>
          </w:p>
        </w:tc>
        <w:tc>
          <w:tcPr>
            <w:tcW w:w="964"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1020" w:type="dxa"/>
            <w:vMerge w:val="restart"/>
          </w:tcPr>
          <w:p w:rsidR="0066595D" w:rsidRDefault="0066595D">
            <w:pPr>
              <w:pStyle w:val="ConsPlusNormal"/>
            </w:pPr>
          </w:p>
        </w:tc>
        <w:tc>
          <w:tcPr>
            <w:tcW w:w="850"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794" w:type="dxa"/>
            <w:vMerge w:val="restart"/>
          </w:tcPr>
          <w:p w:rsidR="0066595D" w:rsidRDefault="0066595D">
            <w:pPr>
              <w:pStyle w:val="ConsPlusNormal"/>
            </w:pPr>
          </w:p>
        </w:tc>
        <w:tc>
          <w:tcPr>
            <w:tcW w:w="964" w:type="dxa"/>
            <w:vMerge w:val="restart"/>
          </w:tcPr>
          <w:p w:rsidR="0066595D" w:rsidRDefault="0066595D">
            <w:pPr>
              <w:pStyle w:val="ConsPlusNormal"/>
            </w:pPr>
          </w:p>
        </w:tc>
        <w:tc>
          <w:tcPr>
            <w:tcW w:w="794" w:type="dxa"/>
            <w:vMerge w:val="restart"/>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Borders>
              <w:top w:val="nil"/>
            </w:tcBorders>
          </w:tcPr>
          <w:p w:rsidR="0066595D" w:rsidRDefault="0066595D">
            <w:pPr>
              <w:pStyle w:val="ConsPlusNormal"/>
              <w:ind w:left="567"/>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vMerge/>
          </w:tcPr>
          <w:p w:rsidR="0066595D" w:rsidRDefault="0066595D"/>
        </w:tc>
        <w:tc>
          <w:tcPr>
            <w:tcW w:w="964" w:type="dxa"/>
            <w:vMerge/>
          </w:tcPr>
          <w:p w:rsidR="0066595D" w:rsidRDefault="0066595D"/>
        </w:tc>
        <w:tc>
          <w:tcPr>
            <w:tcW w:w="964" w:type="dxa"/>
            <w:vMerge/>
          </w:tcPr>
          <w:p w:rsidR="0066595D" w:rsidRDefault="0066595D"/>
        </w:tc>
        <w:tc>
          <w:tcPr>
            <w:tcW w:w="850" w:type="dxa"/>
            <w:vMerge/>
          </w:tcPr>
          <w:p w:rsidR="0066595D" w:rsidRDefault="0066595D"/>
        </w:tc>
        <w:tc>
          <w:tcPr>
            <w:tcW w:w="1020" w:type="dxa"/>
            <w:vMerge/>
          </w:tcPr>
          <w:p w:rsidR="0066595D" w:rsidRDefault="0066595D"/>
        </w:tc>
        <w:tc>
          <w:tcPr>
            <w:tcW w:w="850" w:type="dxa"/>
            <w:vMerge/>
          </w:tcPr>
          <w:p w:rsidR="0066595D" w:rsidRDefault="0066595D"/>
        </w:tc>
        <w:tc>
          <w:tcPr>
            <w:tcW w:w="964" w:type="dxa"/>
            <w:vMerge/>
          </w:tcPr>
          <w:p w:rsidR="0066595D" w:rsidRDefault="0066595D"/>
        </w:tc>
        <w:tc>
          <w:tcPr>
            <w:tcW w:w="850" w:type="dxa"/>
            <w:vMerge/>
          </w:tcPr>
          <w:p w:rsidR="0066595D" w:rsidRDefault="0066595D"/>
        </w:tc>
        <w:tc>
          <w:tcPr>
            <w:tcW w:w="794" w:type="dxa"/>
            <w:vMerge/>
          </w:tcPr>
          <w:p w:rsidR="0066595D" w:rsidRDefault="0066595D"/>
        </w:tc>
        <w:tc>
          <w:tcPr>
            <w:tcW w:w="964" w:type="dxa"/>
            <w:vMerge/>
          </w:tcPr>
          <w:p w:rsidR="0066595D" w:rsidRDefault="0066595D"/>
        </w:tc>
        <w:tc>
          <w:tcPr>
            <w:tcW w:w="794" w:type="dxa"/>
            <w:vMerge/>
          </w:tcPr>
          <w:p w:rsidR="0066595D" w:rsidRDefault="0066595D"/>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972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Pr>
          <w:p w:rsidR="0066595D" w:rsidRDefault="0066595D">
            <w:pPr>
              <w:pStyle w:val="ConsPlusNormal"/>
            </w:pPr>
            <w:r>
              <w:t>Бюджеты сельских поселений</w:t>
            </w:r>
          </w:p>
        </w:tc>
        <w:tc>
          <w:tcPr>
            <w:tcW w:w="619" w:type="dxa"/>
            <w:vAlign w:val="bottom"/>
          </w:tcPr>
          <w:p w:rsidR="0066595D" w:rsidRDefault="0066595D">
            <w:pPr>
              <w:pStyle w:val="ConsPlusNormal"/>
              <w:jc w:val="center"/>
            </w:pPr>
            <w:r>
              <w:t>980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Borders>
              <w:bottom w:val="nil"/>
            </w:tcBorders>
          </w:tcPr>
          <w:p w:rsidR="0066595D" w:rsidRDefault="0066595D">
            <w:pPr>
              <w:pStyle w:val="ConsPlusNormal"/>
              <w:ind w:left="283"/>
            </w:pPr>
            <w:r>
              <w:t>в том числе по видам выбытий:</w:t>
            </w:r>
          </w:p>
        </w:tc>
        <w:tc>
          <w:tcPr>
            <w:tcW w:w="619" w:type="dxa"/>
            <w:vMerge w:val="restart"/>
            <w:vAlign w:val="bottom"/>
          </w:tcPr>
          <w:p w:rsidR="0066595D" w:rsidRDefault="0066595D">
            <w:pPr>
              <w:pStyle w:val="ConsPlusNormal"/>
              <w:jc w:val="center"/>
            </w:pPr>
            <w:r>
              <w:t>981</w:t>
            </w:r>
          </w:p>
        </w:tc>
        <w:tc>
          <w:tcPr>
            <w:tcW w:w="964"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1020" w:type="dxa"/>
            <w:vMerge w:val="restart"/>
          </w:tcPr>
          <w:p w:rsidR="0066595D" w:rsidRDefault="0066595D">
            <w:pPr>
              <w:pStyle w:val="ConsPlusNormal"/>
            </w:pPr>
          </w:p>
        </w:tc>
        <w:tc>
          <w:tcPr>
            <w:tcW w:w="850"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794" w:type="dxa"/>
            <w:vMerge w:val="restart"/>
          </w:tcPr>
          <w:p w:rsidR="0066595D" w:rsidRDefault="0066595D">
            <w:pPr>
              <w:pStyle w:val="ConsPlusNormal"/>
            </w:pPr>
          </w:p>
        </w:tc>
        <w:tc>
          <w:tcPr>
            <w:tcW w:w="964" w:type="dxa"/>
            <w:vMerge w:val="restart"/>
          </w:tcPr>
          <w:p w:rsidR="0066595D" w:rsidRDefault="0066595D">
            <w:pPr>
              <w:pStyle w:val="ConsPlusNormal"/>
            </w:pPr>
          </w:p>
        </w:tc>
        <w:tc>
          <w:tcPr>
            <w:tcW w:w="794" w:type="dxa"/>
            <w:vMerge w:val="restart"/>
          </w:tcPr>
          <w:p w:rsidR="0066595D" w:rsidRDefault="0066595D">
            <w:pPr>
              <w:pStyle w:val="ConsPlusNormal"/>
            </w:pPr>
          </w:p>
        </w:tc>
      </w:tr>
      <w:tr w:rsidR="0066595D">
        <w:tblPrEx>
          <w:tblBorders>
            <w:right w:val="single" w:sz="4" w:space="0" w:color="auto"/>
          </w:tblBorders>
        </w:tblPrEx>
        <w:tc>
          <w:tcPr>
            <w:tcW w:w="590" w:type="dxa"/>
            <w:vMerge/>
            <w:tcBorders>
              <w:top w:val="nil"/>
              <w:left w:val="nil"/>
              <w:bottom w:val="nil"/>
            </w:tcBorders>
          </w:tcPr>
          <w:p w:rsidR="0066595D" w:rsidRDefault="0066595D"/>
        </w:tc>
        <w:tc>
          <w:tcPr>
            <w:tcW w:w="2835" w:type="dxa"/>
            <w:tcBorders>
              <w:top w:val="nil"/>
            </w:tcBorders>
          </w:tcPr>
          <w:p w:rsidR="0066595D" w:rsidRDefault="0066595D">
            <w:pPr>
              <w:pStyle w:val="ConsPlusNormal"/>
              <w:ind w:left="567"/>
            </w:pPr>
            <w:r>
              <w:t xml:space="preserve">обслуживание внутренних долговых </w:t>
            </w:r>
            <w:r>
              <w:lastRenderedPageBreak/>
              <w:t>обязательств (в части процентов, пеней и штрафных санкций по полученным бюджетным кредитам)</w:t>
            </w:r>
          </w:p>
        </w:tc>
        <w:tc>
          <w:tcPr>
            <w:tcW w:w="619" w:type="dxa"/>
            <w:vMerge/>
          </w:tcPr>
          <w:p w:rsidR="0066595D" w:rsidRDefault="0066595D"/>
        </w:tc>
        <w:tc>
          <w:tcPr>
            <w:tcW w:w="964" w:type="dxa"/>
            <w:vMerge/>
          </w:tcPr>
          <w:p w:rsidR="0066595D" w:rsidRDefault="0066595D"/>
        </w:tc>
        <w:tc>
          <w:tcPr>
            <w:tcW w:w="964" w:type="dxa"/>
            <w:vMerge/>
          </w:tcPr>
          <w:p w:rsidR="0066595D" w:rsidRDefault="0066595D"/>
        </w:tc>
        <w:tc>
          <w:tcPr>
            <w:tcW w:w="850" w:type="dxa"/>
            <w:vMerge/>
          </w:tcPr>
          <w:p w:rsidR="0066595D" w:rsidRDefault="0066595D"/>
        </w:tc>
        <w:tc>
          <w:tcPr>
            <w:tcW w:w="1020" w:type="dxa"/>
            <w:vMerge/>
          </w:tcPr>
          <w:p w:rsidR="0066595D" w:rsidRDefault="0066595D"/>
        </w:tc>
        <w:tc>
          <w:tcPr>
            <w:tcW w:w="850" w:type="dxa"/>
            <w:vMerge/>
          </w:tcPr>
          <w:p w:rsidR="0066595D" w:rsidRDefault="0066595D"/>
        </w:tc>
        <w:tc>
          <w:tcPr>
            <w:tcW w:w="964" w:type="dxa"/>
            <w:vMerge/>
          </w:tcPr>
          <w:p w:rsidR="0066595D" w:rsidRDefault="0066595D"/>
        </w:tc>
        <w:tc>
          <w:tcPr>
            <w:tcW w:w="850" w:type="dxa"/>
            <w:vMerge/>
          </w:tcPr>
          <w:p w:rsidR="0066595D" w:rsidRDefault="0066595D"/>
        </w:tc>
        <w:tc>
          <w:tcPr>
            <w:tcW w:w="794" w:type="dxa"/>
            <w:vMerge/>
          </w:tcPr>
          <w:p w:rsidR="0066595D" w:rsidRDefault="0066595D"/>
        </w:tc>
        <w:tc>
          <w:tcPr>
            <w:tcW w:w="964" w:type="dxa"/>
            <w:vMerge/>
          </w:tcPr>
          <w:p w:rsidR="0066595D" w:rsidRDefault="0066595D"/>
        </w:tc>
        <w:tc>
          <w:tcPr>
            <w:tcW w:w="794" w:type="dxa"/>
            <w:vMerge/>
          </w:tcPr>
          <w:p w:rsidR="0066595D" w:rsidRDefault="0066595D"/>
        </w:tc>
      </w:tr>
      <w:tr w:rsidR="0066595D">
        <w:tblPrEx>
          <w:tblBorders>
            <w:right w:val="single" w:sz="4" w:space="0" w:color="auto"/>
          </w:tblBorders>
        </w:tblPrEx>
        <w:tc>
          <w:tcPr>
            <w:tcW w:w="590" w:type="dxa"/>
            <w:vMerge w:val="restart"/>
            <w:tcBorders>
              <w:top w:val="nil"/>
              <w:left w:val="nil"/>
            </w:tcBorders>
          </w:tcPr>
          <w:p w:rsidR="0066595D" w:rsidRDefault="0066595D">
            <w:pPr>
              <w:pStyle w:val="ConsPlusNormal"/>
            </w:pPr>
          </w:p>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982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590" w:type="dxa"/>
            <w:vMerge/>
            <w:tcBorders>
              <w:top w:val="nil"/>
              <w:left w:val="nil"/>
            </w:tcBorders>
          </w:tcPr>
          <w:p w:rsidR="0066595D" w:rsidRDefault="0066595D"/>
        </w:tc>
        <w:tc>
          <w:tcPr>
            <w:tcW w:w="2835" w:type="dxa"/>
          </w:tcPr>
          <w:p w:rsidR="0066595D" w:rsidRDefault="0066595D">
            <w:pPr>
              <w:pStyle w:val="ConsPlusNormal"/>
            </w:pPr>
            <w:r>
              <w:t>Бюджеты территориального государственного внебюджетного фонда</w:t>
            </w:r>
          </w:p>
        </w:tc>
        <w:tc>
          <w:tcPr>
            <w:tcW w:w="619" w:type="dxa"/>
            <w:vAlign w:val="bottom"/>
          </w:tcPr>
          <w:p w:rsidR="0066595D" w:rsidRDefault="0066595D">
            <w:pPr>
              <w:pStyle w:val="ConsPlusNormal"/>
              <w:jc w:val="center"/>
            </w:pPr>
            <w:r>
              <w:t>990</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r w:rsidR="0066595D">
        <w:tblPrEx>
          <w:tblBorders>
            <w:right w:val="single" w:sz="4" w:space="0" w:color="auto"/>
          </w:tblBorders>
        </w:tblPrEx>
        <w:tc>
          <w:tcPr>
            <w:tcW w:w="590" w:type="dxa"/>
            <w:vMerge/>
            <w:tcBorders>
              <w:top w:val="nil"/>
              <w:left w:val="nil"/>
            </w:tcBorders>
          </w:tcPr>
          <w:p w:rsidR="0066595D" w:rsidRDefault="0066595D"/>
        </w:tc>
        <w:tc>
          <w:tcPr>
            <w:tcW w:w="2835" w:type="dxa"/>
            <w:tcBorders>
              <w:bottom w:val="nil"/>
            </w:tcBorders>
          </w:tcPr>
          <w:p w:rsidR="0066595D" w:rsidRDefault="0066595D">
            <w:pPr>
              <w:pStyle w:val="ConsPlusNormal"/>
              <w:ind w:left="283"/>
            </w:pPr>
            <w:r>
              <w:t>в том числе по видам выбытий:</w:t>
            </w:r>
          </w:p>
        </w:tc>
        <w:tc>
          <w:tcPr>
            <w:tcW w:w="619" w:type="dxa"/>
            <w:vMerge w:val="restart"/>
            <w:vAlign w:val="bottom"/>
          </w:tcPr>
          <w:p w:rsidR="0066595D" w:rsidRDefault="0066595D">
            <w:pPr>
              <w:pStyle w:val="ConsPlusNormal"/>
              <w:jc w:val="center"/>
            </w:pPr>
            <w:r>
              <w:t>991</w:t>
            </w:r>
          </w:p>
        </w:tc>
        <w:tc>
          <w:tcPr>
            <w:tcW w:w="964"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1020" w:type="dxa"/>
            <w:vMerge w:val="restart"/>
          </w:tcPr>
          <w:p w:rsidR="0066595D" w:rsidRDefault="0066595D">
            <w:pPr>
              <w:pStyle w:val="ConsPlusNormal"/>
            </w:pPr>
          </w:p>
        </w:tc>
        <w:tc>
          <w:tcPr>
            <w:tcW w:w="850" w:type="dxa"/>
            <w:vMerge w:val="restart"/>
          </w:tcPr>
          <w:p w:rsidR="0066595D" w:rsidRDefault="0066595D">
            <w:pPr>
              <w:pStyle w:val="ConsPlusNormal"/>
            </w:pPr>
          </w:p>
        </w:tc>
        <w:tc>
          <w:tcPr>
            <w:tcW w:w="964" w:type="dxa"/>
            <w:vMerge w:val="restart"/>
          </w:tcPr>
          <w:p w:rsidR="0066595D" w:rsidRDefault="0066595D">
            <w:pPr>
              <w:pStyle w:val="ConsPlusNormal"/>
            </w:pPr>
          </w:p>
        </w:tc>
        <w:tc>
          <w:tcPr>
            <w:tcW w:w="850" w:type="dxa"/>
            <w:vMerge w:val="restart"/>
          </w:tcPr>
          <w:p w:rsidR="0066595D" w:rsidRDefault="0066595D">
            <w:pPr>
              <w:pStyle w:val="ConsPlusNormal"/>
            </w:pPr>
          </w:p>
        </w:tc>
        <w:tc>
          <w:tcPr>
            <w:tcW w:w="794" w:type="dxa"/>
            <w:vMerge w:val="restart"/>
          </w:tcPr>
          <w:p w:rsidR="0066595D" w:rsidRDefault="0066595D">
            <w:pPr>
              <w:pStyle w:val="ConsPlusNormal"/>
            </w:pPr>
          </w:p>
        </w:tc>
        <w:tc>
          <w:tcPr>
            <w:tcW w:w="964" w:type="dxa"/>
            <w:vMerge w:val="restart"/>
          </w:tcPr>
          <w:p w:rsidR="0066595D" w:rsidRDefault="0066595D">
            <w:pPr>
              <w:pStyle w:val="ConsPlusNormal"/>
            </w:pPr>
          </w:p>
        </w:tc>
        <w:tc>
          <w:tcPr>
            <w:tcW w:w="794" w:type="dxa"/>
            <w:vMerge w:val="restart"/>
          </w:tcPr>
          <w:p w:rsidR="0066595D" w:rsidRDefault="0066595D">
            <w:pPr>
              <w:pStyle w:val="ConsPlusNormal"/>
            </w:pPr>
          </w:p>
        </w:tc>
      </w:tr>
      <w:tr w:rsidR="0066595D">
        <w:tblPrEx>
          <w:tblBorders>
            <w:right w:val="single" w:sz="4" w:space="0" w:color="auto"/>
          </w:tblBorders>
        </w:tblPrEx>
        <w:tc>
          <w:tcPr>
            <w:tcW w:w="590" w:type="dxa"/>
            <w:vMerge/>
            <w:tcBorders>
              <w:top w:val="nil"/>
              <w:left w:val="nil"/>
            </w:tcBorders>
          </w:tcPr>
          <w:p w:rsidR="0066595D" w:rsidRDefault="0066595D"/>
        </w:tc>
        <w:tc>
          <w:tcPr>
            <w:tcW w:w="2835" w:type="dxa"/>
            <w:tcBorders>
              <w:top w:val="nil"/>
            </w:tcBorders>
          </w:tcPr>
          <w:p w:rsidR="0066595D" w:rsidRDefault="0066595D">
            <w:pPr>
              <w:pStyle w:val="ConsPlusNormal"/>
              <w:ind w:left="567"/>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vMerge/>
          </w:tcPr>
          <w:p w:rsidR="0066595D" w:rsidRDefault="0066595D"/>
        </w:tc>
        <w:tc>
          <w:tcPr>
            <w:tcW w:w="964" w:type="dxa"/>
            <w:vMerge/>
          </w:tcPr>
          <w:p w:rsidR="0066595D" w:rsidRDefault="0066595D"/>
        </w:tc>
        <w:tc>
          <w:tcPr>
            <w:tcW w:w="964" w:type="dxa"/>
            <w:vMerge/>
          </w:tcPr>
          <w:p w:rsidR="0066595D" w:rsidRDefault="0066595D"/>
        </w:tc>
        <w:tc>
          <w:tcPr>
            <w:tcW w:w="850" w:type="dxa"/>
            <w:vMerge/>
          </w:tcPr>
          <w:p w:rsidR="0066595D" w:rsidRDefault="0066595D"/>
        </w:tc>
        <w:tc>
          <w:tcPr>
            <w:tcW w:w="1020" w:type="dxa"/>
            <w:vMerge/>
          </w:tcPr>
          <w:p w:rsidR="0066595D" w:rsidRDefault="0066595D"/>
        </w:tc>
        <w:tc>
          <w:tcPr>
            <w:tcW w:w="850" w:type="dxa"/>
            <w:vMerge/>
          </w:tcPr>
          <w:p w:rsidR="0066595D" w:rsidRDefault="0066595D"/>
        </w:tc>
        <w:tc>
          <w:tcPr>
            <w:tcW w:w="964" w:type="dxa"/>
            <w:vMerge/>
          </w:tcPr>
          <w:p w:rsidR="0066595D" w:rsidRDefault="0066595D"/>
        </w:tc>
        <w:tc>
          <w:tcPr>
            <w:tcW w:w="850" w:type="dxa"/>
            <w:vMerge/>
          </w:tcPr>
          <w:p w:rsidR="0066595D" w:rsidRDefault="0066595D"/>
        </w:tc>
        <w:tc>
          <w:tcPr>
            <w:tcW w:w="794" w:type="dxa"/>
            <w:vMerge/>
          </w:tcPr>
          <w:p w:rsidR="0066595D" w:rsidRDefault="0066595D"/>
        </w:tc>
        <w:tc>
          <w:tcPr>
            <w:tcW w:w="964" w:type="dxa"/>
            <w:vMerge/>
          </w:tcPr>
          <w:p w:rsidR="0066595D" w:rsidRDefault="0066595D"/>
        </w:tc>
        <w:tc>
          <w:tcPr>
            <w:tcW w:w="794" w:type="dxa"/>
            <w:vMerge/>
          </w:tcPr>
          <w:p w:rsidR="0066595D" w:rsidRDefault="0066595D"/>
        </w:tc>
      </w:tr>
      <w:tr w:rsidR="0066595D">
        <w:tblPrEx>
          <w:tblBorders>
            <w:right w:val="single" w:sz="4" w:space="0" w:color="auto"/>
          </w:tblBorders>
        </w:tblPrEx>
        <w:tc>
          <w:tcPr>
            <w:tcW w:w="590" w:type="dxa"/>
            <w:vMerge/>
            <w:tcBorders>
              <w:top w:val="nil"/>
              <w:left w:val="nil"/>
            </w:tcBorders>
          </w:tcPr>
          <w:p w:rsidR="0066595D" w:rsidRDefault="0066595D"/>
        </w:tc>
        <w:tc>
          <w:tcPr>
            <w:tcW w:w="2835" w:type="dxa"/>
          </w:tcPr>
          <w:p w:rsidR="0066595D" w:rsidRDefault="0066595D">
            <w:pPr>
              <w:pStyle w:val="ConsPlusNormal"/>
              <w:ind w:left="567"/>
            </w:pPr>
            <w:r>
              <w:t>перечисления другим бюджетам бюджетной системы Российской Федерации</w:t>
            </w:r>
          </w:p>
        </w:tc>
        <w:tc>
          <w:tcPr>
            <w:tcW w:w="619" w:type="dxa"/>
            <w:vAlign w:val="bottom"/>
          </w:tcPr>
          <w:p w:rsidR="0066595D" w:rsidRDefault="0066595D">
            <w:pPr>
              <w:pStyle w:val="ConsPlusNormal"/>
              <w:jc w:val="center"/>
            </w:pPr>
            <w:r>
              <w:t>992</w:t>
            </w:r>
          </w:p>
        </w:tc>
        <w:tc>
          <w:tcPr>
            <w:tcW w:w="964"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64" w:type="dxa"/>
            <w:vAlign w:val="bottom"/>
          </w:tcPr>
          <w:p w:rsidR="0066595D" w:rsidRDefault="0066595D">
            <w:pPr>
              <w:pStyle w:val="ConsPlusNormal"/>
            </w:pPr>
          </w:p>
        </w:tc>
        <w:tc>
          <w:tcPr>
            <w:tcW w:w="850"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9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rPr>
          <w:sz w:val="16"/>
        </w:rPr>
        <w:lastRenderedPageBreak/>
        <w:t xml:space="preserve">                                                          Главный</w:t>
      </w:r>
    </w:p>
    <w:p w:rsidR="0066595D" w:rsidRDefault="0066595D">
      <w:pPr>
        <w:pStyle w:val="ConsPlusNonformat"/>
        <w:jc w:val="both"/>
      </w:pPr>
      <w:r>
        <w:rPr>
          <w:sz w:val="16"/>
        </w:rPr>
        <w:t>Руководитель _________ ______________________             бухгалтер        _________ ____________</w:t>
      </w:r>
    </w:p>
    <w:p w:rsidR="0066595D" w:rsidRDefault="0066595D">
      <w:pPr>
        <w:pStyle w:val="ConsPlusNonformat"/>
        <w:jc w:val="both"/>
      </w:pPr>
      <w:r>
        <w:rPr>
          <w:sz w:val="16"/>
        </w:rPr>
        <w:t xml:space="preserve">             (подпись) (расшифровка подписи)              (руководитель    (подпись) (расшифровка</w:t>
      </w:r>
    </w:p>
    <w:p w:rsidR="0066595D" w:rsidRDefault="0066595D">
      <w:pPr>
        <w:pStyle w:val="ConsPlusNonformat"/>
        <w:jc w:val="both"/>
      </w:pPr>
      <w:r>
        <w:rPr>
          <w:sz w:val="16"/>
        </w:rPr>
        <w:t xml:space="preserve">                                                          централизованной             подписи)</w:t>
      </w:r>
    </w:p>
    <w:p w:rsidR="0066595D" w:rsidRDefault="0066595D">
      <w:pPr>
        <w:pStyle w:val="ConsPlusNonformat"/>
        <w:jc w:val="both"/>
      </w:pPr>
      <w:r>
        <w:rPr>
          <w:sz w:val="16"/>
        </w:rPr>
        <w:t xml:space="preserve">                                                          бухгалтерии)</w:t>
      </w:r>
    </w:p>
    <w:p w:rsidR="0066595D" w:rsidRDefault="0066595D">
      <w:pPr>
        <w:pStyle w:val="ConsPlusNonformat"/>
        <w:jc w:val="both"/>
      </w:pPr>
    </w:p>
    <w:p w:rsidR="0066595D" w:rsidRDefault="0066595D">
      <w:pPr>
        <w:pStyle w:val="ConsPlusNonformat"/>
        <w:jc w:val="both"/>
      </w:pPr>
      <w:r>
        <w:rPr>
          <w:sz w:val="16"/>
        </w:rPr>
        <w:t>Исполнитель ___________ _________ ____________ _________</w:t>
      </w:r>
    </w:p>
    <w:p w:rsidR="0066595D" w:rsidRDefault="0066595D">
      <w:pPr>
        <w:pStyle w:val="ConsPlusNonformat"/>
        <w:jc w:val="both"/>
      </w:pPr>
      <w:r>
        <w:rPr>
          <w:sz w:val="16"/>
        </w:rPr>
        <w:t xml:space="preserve">            (должность) (подпись) (расшифровка (телефон,</w:t>
      </w:r>
    </w:p>
    <w:p w:rsidR="0066595D" w:rsidRDefault="0066595D">
      <w:pPr>
        <w:pStyle w:val="ConsPlusNonformat"/>
        <w:jc w:val="both"/>
      </w:pPr>
      <w:r>
        <w:rPr>
          <w:sz w:val="16"/>
        </w:rPr>
        <w:t xml:space="preserve">                                    подписи)    e-mail)</w:t>
      </w:r>
    </w:p>
    <w:p w:rsidR="0066595D" w:rsidRDefault="0066595D">
      <w:pPr>
        <w:pStyle w:val="ConsPlusNonformat"/>
        <w:jc w:val="both"/>
      </w:pPr>
    </w:p>
    <w:p w:rsidR="0066595D" w:rsidRDefault="0066595D">
      <w:pPr>
        <w:pStyle w:val="ConsPlusNonformat"/>
        <w:jc w:val="both"/>
      </w:pPr>
      <w:r>
        <w:rPr>
          <w:sz w:val="16"/>
        </w:rPr>
        <w:t>"__" ______________ 20__ г.</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12"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nformat"/>
        <w:jc w:val="both"/>
      </w:pPr>
      <w:bookmarkStart w:id="302" w:name="P30534"/>
      <w:bookmarkEnd w:id="302"/>
      <w:r>
        <w:t xml:space="preserve">            КОНСОЛИДИРОВАННЫЙ ОТЧЕТ О ДВИЖЕНИИ ДЕНЕЖНЫХ СРЕДСТВ</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98"/>
        <w:gridCol w:w="2894"/>
        <w:gridCol w:w="1191"/>
        <w:gridCol w:w="1094"/>
      </w:tblGrid>
      <w:tr w:rsidR="0066595D">
        <w:tc>
          <w:tcPr>
            <w:tcW w:w="3798" w:type="dxa"/>
            <w:tcBorders>
              <w:top w:val="nil"/>
              <w:left w:val="nil"/>
              <w:bottom w:val="nil"/>
              <w:right w:val="nil"/>
            </w:tcBorders>
          </w:tcPr>
          <w:p w:rsidR="0066595D" w:rsidRDefault="0066595D">
            <w:pPr>
              <w:pStyle w:val="ConsPlusNormal"/>
            </w:pPr>
          </w:p>
        </w:tc>
        <w:tc>
          <w:tcPr>
            <w:tcW w:w="2894" w:type="dxa"/>
            <w:tcBorders>
              <w:top w:val="nil"/>
              <w:left w:val="nil"/>
              <w:bottom w:val="nil"/>
              <w:right w:val="nil"/>
            </w:tcBorders>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КОДЫ</w:t>
            </w:r>
          </w:p>
        </w:tc>
      </w:tr>
      <w:tr w:rsidR="0066595D">
        <w:tc>
          <w:tcPr>
            <w:tcW w:w="3798" w:type="dxa"/>
            <w:tcBorders>
              <w:top w:val="nil"/>
              <w:left w:val="nil"/>
              <w:bottom w:val="nil"/>
              <w:right w:val="nil"/>
            </w:tcBorders>
          </w:tcPr>
          <w:p w:rsidR="0066595D" w:rsidRDefault="0066595D">
            <w:pPr>
              <w:pStyle w:val="ConsPlusNormal"/>
            </w:pPr>
          </w:p>
        </w:tc>
        <w:tc>
          <w:tcPr>
            <w:tcW w:w="2894" w:type="dxa"/>
            <w:tcBorders>
              <w:top w:val="nil"/>
              <w:left w:val="nil"/>
              <w:bottom w:val="nil"/>
              <w:right w:val="nil"/>
            </w:tcBorders>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jc w:val="right"/>
            </w:pPr>
            <w:r>
              <w:t>Форма по ОКУД</w:t>
            </w:r>
          </w:p>
        </w:tc>
        <w:tc>
          <w:tcPr>
            <w:tcW w:w="1094" w:type="dxa"/>
            <w:tcBorders>
              <w:top w:val="single" w:sz="4" w:space="0" w:color="auto"/>
              <w:left w:val="single" w:sz="4" w:space="0" w:color="auto"/>
              <w:bottom w:val="single" w:sz="4" w:space="0" w:color="auto"/>
              <w:right w:val="single" w:sz="4" w:space="0" w:color="auto"/>
            </w:tcBorders>
            <w:vAlign w:val="bottom"/>
          </w:tcPr>
          <w:p w:rsidR="0066595D" w:rsidRDefault="0066595D">
            <w:pPr>
              <w:pStyle w:val="ConsPlusNormal"/>
              <w:jc w:val="center"/>
            </w:pPr>
            <w:r>
              <w:t>0503323</w:t>
            </w:r>
          </w:p>
        </w:tc>
      </w:tr>
      <w:tr w:rsidR="0066595D">
        <w:tc>
          <w:tcPr>
            <w:tcW w:w="3798" w:type="dxa"/>
            <w:tcBorders>
              <w:top w:val="nil"/>
              <w:left w:val="nil"/>
              <w:bottom w:val="nil"/>
              <w:right w:val="nil"/>
            </w:tcBorders>
          </w:tcPr>
          <w:p w:rsidR="0066595D" w:rsidRDefault="0066595D">
            <w:pPr>
              <w:pStyle w:val="ConsPlusNormal"/>
            </w:pPr>
          </w:p>
        </w:tc>
        <w:tc>
          <w:tcPr>
            <w:tcW w:w="2894" w:type="dxa"/>
            <w:tcBorders>
              <w:top w:val="nil"/>
              <w:left w:val="nil"/>
              <w:bottom w:val="nil"/>
              <w:right w:val="nil"/>
            </w:tcBorders>
          </w:tcPr>
          <w:p w:rsidR="0066595D" w:rsidRDefault="0066595D">
            <w:pPr>
              <w:pStyle w:val="ConsPlusNormal"/>
              <w:jc w:val="center"/>
            </w:pPr>
            <w:r>
              <w:t>на "__" ________ 20__ г.</w:t>
            </w:r>
          </w:p>
        </w:tc>
        <w:tc>
          <w:tcPr>
            <w:tcW w:w="1191" w:type="dxa"/>
            <w:tcBorders>
              <w:top w:val="nil"/>
              <w:left w:val="nil"/>
              <w:bottom w:val="nil"/>
              <w:right w:val="single" w:sz="4" w:space="0" w:color="auto"/>
            </w:tcBorders>
          </w:tcPr>
          <w:p w:rsidR="0066595D" w:rsidRDefault="0066595D">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798" w:type="dxa"/>
            <w:tcBorders>
              <w:top w:val="nil"/>
              <w:left w:val="nil"/>
              <w:bottom w:val="nil"/>
              <w:right w:val="nil"/>
            </w:tcBorders>
            <w:vAlign w:val="bottom"/>
          </w:tcPr>
          <w:p w:rsidR="0066595D" w:rsidRDefault="0066595D">
            <w:pPr>
              <w:pStyle w:val="ConsPlusNormal"/>
            </w:pPr>
            <w:r>
              <w:t>Наименование финансового органа</w:t>
            </w:r>
          </w:p>
        </w:tc>
        <w:tc>
          <w:tcPr>
            <w:tcW w:w="2894" w:type="dxa"/>
            <w:tcBorders>
              <w:top w:val="nil"/>
              <w:left w:val="nil"/>
              <w:bottom w:val="nil"/>
              <w:right w:val="nil"/>
            </w:tcBorders>
            <w:vAlign w:val="bottom"/>
          </w:tcPr>
          <w:p w:rsidR="0066595D" w:rsidRDefault="0066595D">
            <w:pPr>
              <w:pStyle w:val="ConsPlusNormal"/>
              <w:jc w:val="center"/>
            </w:pPr>
            <w:r>
              <w:t>___________________</w:t>
            </w:r>
          </w:p>
        </w:tc>
        <w:tc>
          <w:tcPr>
            <w:tcW w:w="1191" w:type="dxa"/>
            <w:tcBorders>
              <w:top w:val="nil"/>
              <w:left w:val="nil"/>
              <w:bottom w:val="nil"/>
              <w:right w:val="single" w:sz="4" w:space="0" w:color="auto"/>
            </w:tcBorders>
          </w:tcPr>
          <w:p w:rsidR="0066595D" w:rsidRDefault="0066595D">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798" w:type="dxa"/>
            <w:tcBorders>
              <w:top w:val="nil"/>
              <w:left w:val="nil"/>
              <w:bottom w:val="nil"/>
              <w:right w:val="nil"/>
            </w:tcBorders>
            <w:vAlign w:val="bottom"/>
          </w:tcPr>
          <w:p w:rsidR="0066595D" w:rsidRDefault="0066595D">
            <w:pPr>
              <w:pStyle w:val="ConsPlusNormal"/>
            </w:pPr>
            <w:r>
              <w:t>Наименование бюджета</w:t>
            </w:r>
          </w:p>
        </w:tc>
        <w:tc>
          <w:tcPr>
            <w:tcW w:w="2894" w:type="dxa"/>
            <w:tcBorders>
              <w:top w:val="nil"/>
              <w:left w:val="nil"/>
              <w:bottom w:val="nil"/>
              <w:right w:val="nil"/>
            </w:tcBorders>
            <w:vAlign w:val="bottom"/>
          </w:tcPr>
          <w:p w:rsidR="0066595D" w:rsidRDefault="0066595D">
            <w:pPr>
              <w:pStyle w:val="ConsPlusNormal"/>
              <w:jc w:val="center"/>
            </w:pPr>
            <w:r>
              <w:t>___________________</w:t>
            </w:r>
          </w:p>
        </w:tc>
        <w:tc>
          <w:tcPr>
            <w:tcW w:w="1191" w:type="dxa"/>
            <w:tcBorders>
              <w:top w:val="nil"/>
              <w:left w:val="nil"/>
              <w:bottom w:val="nil"/>
              <w:right w:val="single" w:sz="4" w:space="0" w:color="auto"/>
            </w:tcBorders>
          </w:tcPr>
          <w:p w:rsidR="0066595D" w:rsidRDefault="0066595D">
            <w:pPr>
              <w:pStyle w:val="ConsPlusNormal"/>
              <w:jc w:val="right"/>
            </w:pPr>
            <w:r>
              <w:t>по ОКАТО</w:t>
            </w: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798" w:type="dxa"/>
            <w:tcBorders>
              <w:top w:val="nil"/>
              <w:left w:val="nil"/>
              <w:bottom w:val="nil"/>
              <w:right w:val="nil"/>
            </w:tcBorders>
          </w:tcPr>
          <w:p w:rsidR="0066595D" w:rsidRDefault="0066595D">
            <w:pPr>
              <w:pStyle w:val="ConsPlusNormal"/>
            </w:pPr>
            <w:r>
              <w:t>Периодичность: квартальная</w:t>
            </w:r>
          </w:p>
        </w:tc>
        <w:tc>
          <w:tcPr>
            <w:tcW w:w="2894" w:type="dxa"/>
            <w:tcBorders>
              <w:top w:val="nil"/>
              <w:left w:val="nil"/>
              <w:bottom w:val="nil"/>
              <w:right w:val="nil"/>
            </w:tcBorders>
            <w:vAlign w:val="bottom"/>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r w:rsidR="0066595D">
        <w:tc>
          <w:tcPr>
            <w:tcW w:w="3798" w:type="dxa"/>
            <w:tcBorders>
              <w:top w:val="nil"/>
              <w:left w:val="nil"/>
              <w:bottom w:val="nil"/>
              <w:right w:val="nil"/>
            </w:tcBorders>
          </w:tcPr>
          <w:p w:rsidR="0066595D" w:rsidRDefault="0066595D">
            <w:pPr>
              <w:pStyle w:val="ConsPlusNormal"/>
            </w:pPr>
            <w:r>
              <w:t>Единица измерения: руб.</w:t>
            </w:r>
          </w:p>
        </w:tc>
        <w:tc>
          <w:tcPr>
            <w:tcW w:w="2894" w:type="dxa"/>
            <w:tcBorders>
              <w:top w:val="nil"/>
              <w:left w:val="nil"/>
              <w:bottom w:val="nil"/>
              <w:right w:val="nil"/>
            </w:tcBorders>
            <w:vAlign w:val="bottom"/>
          </w:tcPr>
          <w:p w:rsidR="0066595D" w:rsidRDefault="0066595D">
            <w:pPr>
              <w:pStyle w:val="ConsPlusNormal"/>
            </w:pPr>
          </w:p>
        </w:tc>
        <w:tc>
          <w:tcPr>
            <w:tcW w:w="1191" w:type="dxa"/>
            <w:tcBorders>
              <w:top w:val="nil"/>
              <w:left w:val="nil"/>
              <w:bottom w:val="nil"/>
              <w:right w:val="single" w:sz="4" w:space="0" w:color="auto"/>
            </w:tcBorders>
          </w:tcPr>
          <w:p w:rsidR="0066595D" w:rsidRDefault="0066595D">
            <w:pPr>
              <w:pStyle w:val="ConsPlusNormal"/>
              <w:jc w:val="right"/>
            </w:pPr>
            <w:r>
              <w:t>по ОКЕИ</w:t>
            </w:r>
          </w:p>
        </w:tc>
        <w:tc>
          <w:tcPr>
            <w:tcW w:w="1094" w:type="dxa"/>
            <w:tcBorders>
              <w:top w:val="single" w:sz="4" w:space="0" w:color="auto"/>
              <w:left w:val="single" w:sz="4" w:space="0" w:color="auto"/>
              <w:bottom w:val="single" w:sz="4" w:space="0" w:color="auto"/>
              <w:right w:val="single" w:sz="4" w:space="0" w:color="auto"/>
            </w:tcBorders>
          </w:tcPr>
          <w:p w:rsidR="0066595D" w:rsidRDefault="0066595D">
            <w:pPr>
              <w:pStyle w:val="ConsPlusNormal"/>
              <w:jc w:val="center"/>
            </w:pPr>
            <w:r>
              <w:t>383</w:t>
            </w:r>
          </w:p>
        </w:tc>
      </w:tr>
    </w:tbl>
    <w:p w:rsidR="0066595D" w:rsidRDefault="0066595D">
      <w:pPr>
        <w:pStyle w:val="ConsPlusNormal"/>
        <w:jc w:val="both"/>
      </w:pPr>
    </w:p>
    <w:p w:rsidR="0066595D" w:rsidRDefault="0066595D">
      <w:pPr>
        <w:pStyle w:val="ConsPlusNonformat"/>
        <w:jc w:val="both"/>
      </w:pPr>
      <w:r>
        <w:t xml:space="preserve">                              1. ПОСТУПЛЕНИЯ</w:t>
      </w:r>
    </w:p>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lastRenderedPageBreak/>
              <w:t>Наименование показателя</w:t>
            </w:r>
          </w:p>
        </w:tc>
        <w:tc>
          <w:tcPr>
            <w:tcW w:w="624"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964"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6595D" w:rsidRDefault="0066595D">
            <w:pPr>
              <w:pStyle w:val="ConsPlusNormal"/>
              <w:jc w:val="center"/>
            </w:pPr>
            <w:r>
              <w:t>Консолидированный бюджет субъекта Российской Федерации</w:t>
            </w:r>
          </w:p>
        </w:tc>
        <w:tc>
          <w:tcPr>
            <w:tcW w:w="113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114" w:type="dxa"/>
          </w:tcPr>
          <w:p w:rsidR="0066595D" w:rsidRDefault="0066595D">
            <w:pPr>
              <w:pStyle w:val="ConsPlusNormal"/>
              <w:jc w:val="center"/>
            </w:pPr>
            <w:r>
              <w:t>Бюджеты городских округов с внутригородским делением</w:t>
            </w:r>
          </w:p>
        </w:tc>
        <w:tc>
          <w:tcPr>
            <w:tcW w:w="907" w:type="dxa"/>
          </w:tcPr>
          <w:p w:rsidR="0066595D" w:rsidRDefault="0066595D">
            <w:pPr>
              <w:pStyle w:val="ConsPlusNormal"/>
              <w:jc w:val="center"/>
            </w:pPr>
            <w:r>
              <w:t>Бюджеты внутригородских районов</w:t>
            </w:r>
          </w:p>
        </w:tc>
        <w:tc>
          <w:tcPr>
            <w:tcW w:w="1020"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07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jc w:val="center"/>
            </w:pPr>
            <w:r>
              <w:t>ПОСТУПЛЕНИЯ</w:t>
            </w:r>
          </w:p>
        </w:tc>
        <w:tc>
          <w:tcPr>
            <w:tcW w:w="624" w:type="dxa"/>
            <w:vAlign w:val="bottom"/>
          </w:tcPr>
          <w:p w:rsidR="0066595D" w:rsidRDefault="0066595D">
            <w:pPr>
              <w:pStyle w:val="ConsPlusNormal"/>
              <w:jc w:val="center"/>
            </w:pPr>
            <w:r>
              <w:t>010</w:t>
            </w:r>
          </w:p>
        </w:tc>
        <w:tc>
          <w:tcPr>
            <w:tcW w:w="680" w:type="dxa"/>
            <w:vAlign w:val="bottom"/>
          </w:tcPr>
          <w:p w:rsidR="0066595D" w:rsidRDefault="0066595D">
            <w:pPr>
              <w:pStyle w:val="ConsPlusNormal"/>
            </w:pP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Поступления по текущим операциям - всего</w:t>
            </w:r>
          </w:p>
        </w:tc>
        <w:tc>
          <w:tcPr>
            <w:tcW w:w="624" w:type="dxa"/>
            <w:vAlign w:val="bottom"/>
          </w:tcPr>
          <w:p w:rsidR="0066595D" w:rsidRDefault="0066595D">
            <w:pPr>
              <w:pStyle w:val="ConsPlusNormal"/>
              <w:jc w:val="center"/>
            </w:pPr>
            <w:r>
              <w:t>020</w:t>
            </w:r>
          </w:p>
        </w:tc>
        <w:tc>
          <w:tcPr>
            <w:tcW w:w="680" w:type="dxa"/>
            <w:vAlign w:val="bottom"/>
          </w:tcPr>
          <w:p w:rsidR="0066595D" w:rsidRDefault="0066595D">
            <w:pPr>
              <w:pStyle w:val="ConsPlusNormal"/>
              <w:jc w:val="center"/>
            </w:pPr>
            <w:r>
              <w:t>100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850"/>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283"/>
            </w:pPr>
            <w:r>
              <w:t>по налоговым доходам</w:t>
            </w:r>
          </w:p>
        </w:tc>
        <w:tc>
          <w:tcPr>
            <w:tcW w:w="624" w:type="dxa"/>
            <w:tcBorders>
              <w:top w:val="nil"/>
            </w:tcBorders>
            <w:vAlign w:val="bottom"/>
          </w:tcPr>
          <w:p w:rsidR="0066595D" w:rsidRDefault="0066595D">
            <w:pPr>
              <w:pStyle w:val="ConsPlusNormal"/>
              <w:jc w:val="center"/>
            </w:pPr>
            <w:r>
              <w:t>030</w:t>
            </w:r>
          </w:p>
        </w:tc>
        <w:tc>
          <w:tcPr>
            <w:tcW w:w="680" w:type="dxa"/>
            <w:tcBorders>
              <w:top w:val="nil"/>
            </w:tcBorders>
            <w:vAlign w:val="bottom"/>
          </w:tcPr>
          <w:p w:rsidR="0066595D" w:rsidRDefault="0066595D">
            <w:pPr>
              <w:pStyle w:val="ConsPlusNormal"/>
              <w:jc w:val="center"/>
            </w:pPr>
            <w:r>
              <w:t>110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bottom w:val="nil"/>
            </w:tcBorders>
          </w:tcPr>
          <w:p w:rsidR="0066595D" w:rsidRDefault="0066595D">
            <w:pPr>
              <w:pStyle w:val="ConsPlusNormal"/>
              <w:ind w:left="283"/>
            </w:pPr>
            <w:r>
              <w:lastRenderedPageBreak/>
              <w:t>по доходам от собственности</w:t>
            </w:r>
          </w:p>
        </w:tc>
        <w:tc>
          <w:tcPr>
            <w:tcW w:w="624" w:type="dxa"/>
            <w:vAlign w:val="bottom"/>
          </w:tcPr>
          <w:p w:rsidR="0066595D" w:rsidRDefault="0066595D">
            <w:pPr>
              <w:pStyle w:val="ConsPlusNormal"/>
              <w:jc w:val="center"/>
            </w:pPr>
            <w:r>
              <w:t>040</w:t>
            </w:r>
          </w:p>
        </w:tc>
        <w:tc>
          <w:tcPr>
            <w:tcW w:w="680" w:type="dxa"/>
            <w:vAlign w:val="bottom"/>
          </w:tcPr>
          <w:p w:rsidR="0066595D" w:rsidRDefault="0066595D">
            <w:pPr>
              <w:pStyle w:val="ConsPlusNormal"/>
              <w:jc w:val="center"/>
            </w:pPr>
            <w:r>
              <w:t>120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bottom w:val="nil"/>
            </w:tcBorders>
          </w:tcPr>
          <w:p w:rsidR="0066595D" w:rsidRDefault="0066595D">
            <w:pPr>
              <w:pStyle w:val="ConsPlusNormal"/>
              <w:ind w:left="567"/>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от операционной аренды</w:t>
            </w:r>
          </w:p>
        </w:tc>
        <w:tc>
          <w:tcPr>
            <w:tcW w:w="624" w:type="dxa"/>
            <w:tcBorders>
              <w:top w:val="nil"/>
            </w:tcBorders>
            <w:vAlign w:val="bottom"/>
          </w:tcPr>
          <w:p w:rsidR="0066595D" w:rsidRDefault="0066595D">
            <w:pPr>
              <w:pStyle w:val="ConsPlusNormal"/>
              <w:jc w:val="center"/>
            </w:pPr>
            <w:r>
              <w:t>041</w:t>
            </w:r>
          </w:p>
        </w:tc>
        <w:tc>
          <w:tcPr>
            <w:tcW w:w="680" w:type="dxa"/>
            <w:tcBorders>
              <w:top w:val="nil"/>
            </w:tcBorders>
            <w:vAlign w:val="bottom"/>
          </w:tcPr>
          <w:p w:rsidR="0066595D" w:rsidRDefault="0066595D">
            <w:pPr>
              <w:pStyle w:val="ConsPlusNormal"/>
              <w:jc w:val="center"/>
            </w:pPr>
            <w:r>
              <w:t>121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финансовой аренды</w:t>
            </w:r>
          </w:p>
        </w:tc>
        <w:tc>
          <w:tcPr>
            <w:tcW w:w="624" w:type="dxa"/>
            <w:vAlign w:val="bottom"/>
          </w:tcPr>
          <w:p w:rsidR="0066595D" w:rsidRDefault="0066595D">
            <w:pPr>
              <w:pStyle w:val="ConsPlusNormal"/>
              <w:jc w:val="center"/>
            </w:pPr>
            <w:r>
              <w:t>042</w:t>
            </w:r>
          </w:p>
        </w:tc>
        <w:tc>
          <w:tcPr>
            <w:tcW w:w="680" w:type="dxa"/>
            <w:vAlign w:val="bottom"/>
          </w:tcPr>
          <w:p w:rsidR="0066595D" w:rsidRDefault="0066595D">
            <w:pPr>
              <w:pStyle w:val="ConsPlusNormal"/>
              <w:jc w:val="center"/>
            </w:pPr>
            <w:r>
              <w:t>122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платежей при пользовании природными ресурсами</w:t>
            </w:r>
          </w:p>
        </w:tc>
        <w:tc>
          <w:tcPr>
            <w:tcW w:w="624" w:type="dxa"/>
            <w:vAlign w:val="bottom"/>
          </w:tcPr>
          <w:p w:rsidR="0066595D" w:rsidRDefault="0066595D">
            <w:pPr>
              <w:pStyle w:val="ConsPlusNormal"/>
              <w:jc w:val="center"/>
            </w:pPr>
            <w:r>
              <w:t>043</w:t>
            </w:r>
          </w:p>
        </w:tc>
        <w:tc>
          <w:tcPr>
            <w:tcW w:w="680" w:type="dxa"/>
            <w:vAlign w:val="bottom"/>
          </w:tcPr>
          <w:p w:rsidR="0066595D" w:rsidRDefault="0066595D">
            <w:pPr>
              <w:pStyle w:val="ConsPlusNormal"/>
              <w:jc w:val="center"/>
            </w:pPr>
            <w:r>
              <w:t>123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процентов по депозитам, остаткам денежных средств</w:t>
            </w:r>
          </w:p>
        </w:tc>
        <w:tc>
          <w:tcPr>
            <w:tcW w:w="624" w:type="dxa"/>
            <w:vAlign w:val="bottom"/>
          </w:tcPr>
          <w:p w:rsidR="0066595D" w:rsidRDefault="0066595D">
            <w:pPr>
              <w:pStyle w:val="ConsPlusNormal"/>
              <w:jc w:val="center"/>
            </w:pPr>
            <w:r>
              <w:t>044</w:t>
            </w:r>
          </w:p>
        </w:tc>
        <w:tc>
          <w:tcPr>
            <w:tcW w:w="680" w:type="dxa"/>
            <w:vAlign w:val="bottom"/>
          </w:tcPr>
          <w:p w:rsidR="0066595D" w:rsidRDefault="0066595D">
            <w:pPr>
              <w:pStyle w:val="ConsPlusNormal"/>
              <w:jc w:val="center"/>
            </w:pPr>
            <w:r>
              <w:t>124</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процентов по предоставленным заимствованиям</w:t>
            </w:r>
          </w:p>
        </w:tc>
        <w:tc>
          <w:tcPr>
            <w:tcW w:w="624" w:type="dxa"/>
            <w:vAlign w:val="bottom"/>
          </w:tcPr>
          <w:p w:rsidR="0066595D" w:rsidRDefault="0066595D">
            <w:pPr>
              <w:pStyle w:val="ConsPlusNormal"/>
              <w:jc w:val="center"/>
            </w:pPr>
            <w:r>
              <w:t>045</w:t>
            </w:r>
          </w:p>
        </w:tc>
        <w:tc>
          <w:tcPr>
            <w:tcW w:w="680" w:type="dxa"/>
            <w:vAlign w:val="bottom"/>
          </w:tcPr>
          <w:p w:rsidR="0066595D" w:rsidRDefault="0066595D">
            <w:pPr>
              <w:pStyle w:val="ConsPlusNormal"/>
              <w:jc w:val="center"/>
            </w:pPr>
            <w:r>
              <w:t>125</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процентов по иным финансовым инструментам</w:t>
            </w:r>
          </w:p>
        </w:tc>
        <w:tc>
          <w:tcPr>
            <w:tcW w:w="624" w:type="dxa"/>
            <w:vAlign w:val="bottom"/>
          </w:tcPr>
          <w:p w:rsidR="0066595D" w:rsidRDefault="0066595D">
            <w:pPr>
              <w:pStyle w:val="ConsPlusNormal"/>
              <w:jc w:val="center"/>
            </w:pPr>
            <w:r>
              <w:t>046</w:t>
            </w:r>
          </w:p>
        </w:tc>
        <w:tc>
          <w:tcPr>
            <w:tcW w:w="680" w:type="dxa"/>
            <w:vAlign w:val="bottom"/>
          </w:tcPr>
          <w:p w:rsidR="0066595D" w:rsidRDefault="0066595D">
            <w:pPr>
              <w:pStyle w:val="ConsPlusNormal"/>
              <w:jc w:val="center"/>
            </w:pPr>
            <w:r>
              <w:t>126</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дивидендов от объектов инвестирования</w:t>
            </w:r>
          </w:p>
        </w:tc>
        <w:tc>
          <w:tcPr>
            <w:tcW w:w="624" w:type="dxa"/>
            <w:vAlign w:val="bottom"/>
          </w:tcPr>
          <w:p w:rsidR="0066595D" w:rsidRDefault="0066595D">
            <w:pPr>
              <w:pStyle w:val="ConsPlusNormal"/>
              <w:jc w:val="center"/>
            </w:pPr>
            <w:r>
              <w:t>047</w:t>
            </w:r>
          </w:p>
        </w:tc>
        <w:tc>
          <w:tcPr>
            <w:tcW w:w="680" w:type="dxa"/>
            <w:vAlign w:val="bottom"/>
          </w:tcPr>
          <w:p w:rsidR="0066595D" w:rsidRDefault="0066595D">
            <w:pPr>
              <w:pStyle w:val="ConsPlusNormal"/>
              <w:jc w:val="center"/>
            </w:pPr>
            <w:r>
              <w:t>127</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66595D" w:rsidRDefault="0066595D">
            <w:pPr>
              <w:pStyle w:val="ConsPlusNormal"/>
              <w:jc w:val="center"/>
            </w:pPr>
            <w:r>
              <w:t>048</w:t>
            </w:r>
          </w:p>
        </w:tc>
        <w:tc>
          <w:tcPr>
            <w:tcW w:w="680" w:type="dxa"/>
            <w:vAlign w:val="bottom"/>
          </w:tcPr>
          <w:p w:rsidR="0066595D" w:rsidRDefault="0066595D">
            <w:pPr>
              <w:pStyle w:val="ConsPlusNormal"/>
              <w:jc w:val="center"/>
            </w:pPr>
            <w:r>
              <w:t>128</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иных доходов от собственности</w:t>
            </w:r>
          </w:p>
        </w:tc>
        <w:tc>
          <w:tcPr>
            <w:tcW w:w="624" w:type="dxa"/>
            <w:vAlign w:val="bottom"/>
          </w:tcPr>
          <w:p w:rsidR="0066595D" w:rsidRDefault="0066595D">
            <w:pPr>
              <w:pStyle w:val="ConsPlusNormal"/>
              <w:jc w:val="center"/>
            </w:pPr>
            <w:r>
              <w:t>049</w:t>
            </w:r>
          </w:p>
        </w:tc>
        <w:tc>
          <w:tcPr>
            <w:tcW w:w="680" w:type="dxa"/>
            <w:vAlign w:val="bottom"/>
          </w:tcPr>
          <w:p w:rsidR="0066595D" w:rsidRDefault="0066595D">
            <w:pPr>
              <w:pStyle w:val="ConsPlusNormal"/>
              <w:jc w:val="center"/>
            </w:pPr>
            <w:r>
              <w:t>129</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по доходам от оказания платных услуг (работ), компенсаций затрат</w:t>
            </w:r>
          </w:p>
        </w:tc>
        <w:tc>
          <w:tcPr>
            <w:tcW w:w="624" w:type="dxa"/>
            <w:vAlign w:val="bottom"/>
          </w:tcPr>
          <w:p w:rsidR="0066595D" w:rsidRDefault="0066595D">
            <w:pPr>
              <w:pStyle w:val="ConsPlusNormal"/>
              <w:jc w:val="center"/>
            </w:pPr>
            <w:r>
              <w:t>050</w:t>
            </w:r>
          </w:p>
        </w:tc>
        <w:tc>
          <w:tcPr>
            <w:tcW w:w="680" w:type="dxa"/>
            <w:vAlign w:val="bottom"/>
          </w:tcPr>
          <w:p w:rsidR="0066595D" w:rsidRDefault="0066595D">
            <w:pPr>
              <w:pStyle w:val="ConsPlusNormal"/>
              <w:jc w:val="center"/>
            </w:pPr>
            <w:r>
              <w:t>130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lastRenderedPageBreak/>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66595D" w:rsidRDefault="0066595D">
            <w:pPr>
              <w:pStyle w:val="ConsPlusNormal"/>
              <w:jc w:val="center"/>
            </w:pPr>
            <w:r>
              <w:t>052</w:t>
            </w:r>
          </w:p>
        </w:tc>
        <w:tc>
          <w:tcPr>
            <w:tcW w:w="680" w:type="dxa"/>
            <w:tcBorders>
              <w:top w:val="nil"/>
            </w:tcBorders>
            <w:vAlign w:val="bottom"/>
          </w:tcPr>
          <w:p w:rsidR="0066595D" w:rsidRDefault="0066595D">
            <w:pPr>
              <w:pStyle w:val="ConsPlusNormal"/>
              <w:jc w:val="center"/>
            </w:pPr>
            <w:r>
              <w:t>131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оказания работ (услуг) по программе обязательного медицинского страхования</w:t>
            </w:r>
          </w:p>
        </w:tc>
        <w:tc>
          <w:tcPr>
            <w:tcW w:w="624" w:type="dxa"/>
            <w:vAlign w:val="bottom"/>
          </w:tcPr>
          <w:p w:rsidR="0066595D" w:rsidRDefault="0066595D">
            <w:pPr>
              <w:pStyle w:val="ConsPlusNormal"/>
              <w:jc w:val="center"/>
            </w:pPr>
            <w:r>
              <w:t>053</w:t>
            </w:r>
          </w:p>
        </w:tc>
        <w:tc>
          <w:tcPr>
            <w:tcW w:w="680" w:type="dxa"/>
            <w:vAlign w:val="bottom"/>
          </w:tcPr>
          <w:p w:rsidR="0066595D" w:rsidRDefault="0066595D">
            <w:pPr>
              <w:pStyle w:val="ConsPlusNormal"/>
              <w:jc w:val="center"/>
            </w:pPr>
            <w:r>
              <w:t>132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платы за предоставление информации из государственных источников (реестров)</w:t>
            </w:r>
          </w:p>
        </w:tc>
        <w:tc>
          <w:tcPr>
            <w:tcW w:w="624" w:type="dxa"/>
            <w:vAlign w:val="bottom"/>
          </w:tcPr>
          <w:p w:rsidR="0066595D" w:rsidRDefault="0066595D">
            <w:pPr>
              <w:pStyle w:val="ConsPlusNormal"/>
              <w:jc w:val="center"/>
            </w:pPr>
            <w:r>
              <w:t>054</w:t>
            </w:r>
          </w:p>
        </w:tc>
        <w:tc>
          <w:tcPr>
            <w:tcW w:w="680" w:type="dxa"/>
            <w:vAlign w:val="bottom"/>
          </w:tcPr>
          <w:p w:rsidR="0066595D" w:rsidRDefault="0066595D">
            <w:pPr>
              <w:pStyle w:val="ConsPlusNormal"/>
              <w:jc w:val="center"/>
            </w:pPr>
            <w:r>
              <w:t>133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компенсации затрат</w:t>
            </w:r>
          </w:p>
        </w:tc>
        <w:tc>
          <w:tcPr>
            <w:tcW w:w="624" w:type="dxa"/>
            <w:vAlign w:val="bottom"/>
          </w:tcPr>
          <w:p w:rsidR="0066595D" w:rsidRDefault="0066595D">
            <w:pPr>
              <w:pStyle w:val="ConsPlusNormal"/>
              <w:jc w:val="center"/>
            </w:pPr>
            <w:r>
              <w:t>055</w:t>
            </w:r>
          </w:p>
        </w:tc>
        <w:tc>
          <w:tcPr>
            <w:tcW w:w="680" w:type="dxa"/>
            <w:vAlign w:val="bottom"/>
          </w:tcPr>
          <w:p w:rsidR="0066595D" w:rsidRDefault="0066595D">
            <w:pPr>
              <w:pStyle w:val="ConsPlusNormal"/>
              <w:jc w:val="center"/>
            </w:pPr>
            <w:r>
              <w:t>134</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по условным арендным платежам</w:t>
            </w:r>
          </w:p>
        </w:tc>
        <w:tc>
          <w:tcPr>
            <w:tcW w:w="624" w:type="dxa"/>
            <w:vAlign w:val="bottom"/>
          </w:tcPr>
          <w:p w:rsidR="0066595D" w:rsidRDefault="0066595D">
            <w:pPr>
              <w:pStyle w:val="ConsPlusNormal"/>
              <w:jc w:val="center"/>
            </w:pPr>
            <w:r>
              <w:t>056</w:t>
            </w:r>
          </w:p>
        </w:tc>
        <w:tc>
          <w:tcPr>
            <w:tcW w:w="680" w:type="dxa"/>
            <w:vAlign w:val="bottom"/>
          </w:tcPr>
          <w:p w:rsidR="0066595D" w:rsidRDefault="0066595D">
            <w:pPr>
              <w:pStyle w:val="ConsPlusNormal"/>
              <w:jc w:val="center"/>
            </w:pPr>
            <w:r>
              <w:t>135</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по штрафам, пеням, неустойкам, возмещению ущерба</w:t>
            </w:r>
          </w:p>
        </w:tc>
        <w:tc>
          <w:tcPr>
            <w:tcW w:w="624" w:type="dxa"/>
            <w:vAlign w:val="bottom"/>
          </w:tcPr>
          <w:p w:rsidR="0066595D" w:rsidRDefault="0066595D">
            <w:pPr>
              <w:pStyle w:val="ConsPlusNormal"/>
              <w:jc w:val="center"/>
            </w:pPr>
            <w:r>
              <w:t>060</w:t>
            </w:r>
          </w:p>
        </w:tc>
        <w:tc>
          <w:tcPr>
            <w:tcW w:w="680" w:type="dxa"/>
            <w:vAlign w:val="bottom"/>
          </w:tcPr>
          <w:p w:rsidR="0066595D" w:rsidRDefault="0066595D">
            <w:pPr>
              <w:pStyle w:val="ConsPlusNormal"/>
              <w:jc w:val="center"/>
            </w:pPr>
            <w:r>
              <w:t>140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от штрафных санкций за нарушение законодательства о закупках и нарушение условий контрактов (договоров)</w:t>
            </w:r>
          </w:p>
        </w:tc>
        <w:tc>
          <w:tcPr>
            <w:tcW w:w="624" w:type="dxa"/>
            <w:tcBorders>
              <w:top w:val="nil"/>
            </w:tcBorders>
            <w:vAlign w:val="bottom"/>
          </w:tcPr>
          <w:p w:rsidR="0066595D" w:rsidRDefault="0066595D">
            <w:pPr>
              <w:pStyle w:val="ConsPlusNormal"/>
              <w:jc w:val="center"/>
            </w:pPr>
            <w:r>
              <w:t>061</w:t>
            </w:r>
          </w:p>
        </w:tc>
        <w:tc>
          <w:tcPr>
            <w:tcW w:w="680" w:type="dxa"/>
            <w:tcBorders>
              <w:top w:val="nil"/>
            </w:tcBorders>
            <w:vAlign w:val="bottom"/>
          </w:tcPr>
          <w:p w:rsidR="0066595D" w:rsidRDefault="0066595D">
            <w:pPr>
              <w:pStyle w:val="ConsPlusNormal"/>
              <w:jc w:val="center"/>
            </w:pPr>
            <w:r>
              <w:t>141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0503323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w:t>
            </w:r>
            <w:r>
              <w:lastRenderedPageBreak/>
              <w:t>ки</w:t>
            </w:r>
          </w:p>
        </w:tc>
        <w:tc>
          <w:tcPr>
            <w:tcW w:w="680" w:type="dxa"/>
          </w:tcPr>
          <w:p w:rsidR="0066595D" w:rsidRDefault="0066595D">
            <w:pPr>
              <w:pStyle w:val="ConsPlusNormal"/>
              <w:jc w:val="center"/>
            </w:pPr>
            <w:r>
              <w:lastRenderedPageBreak/>
              <w:t xml:space="preserve">Код по </w:t>
            </w:r>
            <w:r>
              <w:lastRenderedPageBreak/>
              <w:t>КОСГУ</w:t>
            </w:r>
          </w:p>
        </w:tc>
        <w:tc>
          <w:tcPr>
            <w:tcW w:w="964" w:type="dxa"/>
          </w:tcPr>
          <w:p w:rsidR="0066595D" w:rsidRDefault="0066595D">
            <w:pPr>
              <w:pStyle w:val="ConsPlusNormal"/>
              <w:jc w:val="center"/>
            </w:pPr>
            <w:r>
              <w:lastRenderedPageBreak/>
              <w:t>Консолидирован</w:t>
            </w:r>
            <w:r>
              <w:lastRenderedPageBreak/>
              <w:t>ный бюджет субъекта 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lastRenderedPageBreak/>
              <w:t>Суммы, подлежа</w:t>
            </w:r>
            <w:r>
              <w:lastRenderedPageBreak/>
              <w:t>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6595D" w:rsidRDefault="0066595D">
            <w:pPr>
              <w:pStyle w:val="ConsPlusNormal"/>
              <w:jc w:val="center"/>
            </w:pPr>
            <w:r>
              <w:lastRenderedPageBreak/>
              <w:t>Консолидиров</w:t>
            </w:r>
            <w:r>
              <w:lastRenderedPageBreak/>
              <w:t>анный бюджет субъекта Российской Федерации</w:t>
            </w:r>
          </w:p>
        </w:tc>
        <w:tc>
          <w:tcPr>
            <w:tcW w:w="1134" w:type="dxa"/>
          </w:tcPr>
          <w:p w:rsidR="0066595D" w:rsidRDefault="0066595D">
            <w:pPr>
              <w:pStyle w:val="ConsPlusNormal"/>
              <w:jc w:val="center"/>
            </w:pPr>
            <w:r>
              <w:lastRenderedPageBreak/>
              <w:t>Суммы, подлежащ</w:t>
            </w:r>
            <w:r>
              <w:lastRenderedPageBreak/>
              <w:t>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lastRenderedPageBreak/>
              <w:t xml:space="preserve">Бюджет </w:t>
            </w:r>
            <w:r>
              <w:lastRenderedPageBreak/>
              <w:t>субъекта Российской Федерации</w:t>
            </w:r>
          </w:p>
        </w:tc>
        <w:tc>
          <w:tcPr>
            <w:tcW w:w="1134" w:type="dxa"/>
          </w:tcPr>
          <w:p w:rsidR="0066595D" w:rsidRDefault="0066595D">
            <w:pPr>
              <w:pStyle w:val="ConsPlusNormal"/>
              <w:jc w:val="center"/>
            </w:pPr>
            <w:r>
              <w:lastRenderedPageBreak/>
              <w:t>Бюджеты внутригор</w:t>
            </w:r>
            <w:r>
              <w:lastRenderedPageBreak/>
              <w:t>одских муниципальных образований городов федерального значения</w:t>
            </w:r>
          </w:p>
        </w:tc>
        <w:tc>
          <w:tcPr>
            <w:tcW w:w="850" w:type="dxa"/>
          </w:tcPr>
          <w:p w:rsidR="0066595D" w:rsidRDefault="0066595D">
            <w:pPr>
              <w:pStyle w:val="ConsPlusNormal"/>
              <w:jc w:val="center"/>
            </w:pPr>
            <w:r>
              <w:lastRenderedPageBreak/>
              <w:t xml:space="preserve">Бюджеты </w:t>
            </w:r>
            <w:r>
              <w:lastRenderedPageBreak/>
              <w:t>городских округов</w:t>
            </w:r>
          </w:p>
        </w:tc>
        <w:tc>
          <w:tcPr>
            <w:tcW w:w="1114" w:type="dxa"/>
          </w:tcPr>
          <w:p w:rsidR="0066595D" w:rsidRDefault="0066595D">
            <w:pPr>
              <w:pStyle w:val="ConsPlusNormal"/>
              <w:jc w:val="center"/>
            </w:pPr>
            <w:r>
              <w:lastRenderedPageBreak/>
              <w:t xml:space="preserve">Бюджеты городских </w:t>
            </w:r>
            <w:r>
              <w:lastRenderedPageBreak/>
              <w:t>округов с внутригородским делением</w:t>
            </w:r>
          </w:p>
        </w:tc>
        <w:tc>
          <w:tcPr>
            <w:tcW w:w="907" w:type="dxa"/>
          </w:tcPr>
          <w:p w:rsidR="0066595D" w:rsidRDefault="0066595D">
            <w:pPr>
              <w:pStyle w:val="ConsPlusNormal"/>
              <w:jc w:val="center"/>
            </w:pPr>
            <w:r>
              <w:lastRenderedPageBreak/>
              <w:t xml:space="preserve">Бюджеты </w:t>
            </w:r>
            <w:r>
              <w:lastRenderedPageBreak/>
              <w:t>внутригородских районов</w:t>
            </w:r>
          </w:p>
        </w:tc>
        <w:tc>
          <w:tcPr>
            <w:tcW w:w="1020" w:type="dxa"/>
          </w:tcPr>
          <w:p w:rsidR="0066595D" w:rsidRDefault="0066595D">
            <w:pPr>
              <w:pStyle w:val="ConsPlusNormal"/>
              <w:jc w:val="center"/>
            </w:pPr>
            <w:r>
              <w:lastRenderedPageBreak/>
              <w:t>Бюджеты муницип</w:t>
            </w:r>
            <w:r>
              <w:lastRenderedPageBreak/>
              <w:t>альных районов</w:t>
            </w:r>
          </w:p>
        </w:tc>
        <w:tc>
          <w:tcPr>
            <w:tcW w:w="850" w:type="dxa"/>
          </w:tcPr>
          <w:p w:rsidR="0066595D" w:rsidRDefault="0066595D">
            <w:pPr>
              <w:pStyle w:val="ConsPlusNormal"/>
              <w:jc w:val="center"/>
            </w:pPr>
            <w:r>
              <w:lastRenderedPageBreak/>
              <w:t xml:space="preserve">Бюджеты </w:t>
            </w:r>
            <w:r>
              <w:lastRenderedPageBreak/>
              <w:t>городских поселений</w:t>
            </w:r>
          </w:p>
        </w:tc>
        <w:tc>
          <w:tcPr>
            <w:tcW w:w="907" w:type="dxa"/>
          </w:tcPr>
          <w:p w:rsidR="0066595D" w:rsidRDefault="0066595D">
            <w:pPr>
              <w:pStyle w:val="ConsPlusNormal"/>
              <w:jc w:val="center"/>
            </w:pPr>
            <w:r>
              <w:lastRenderedPageBreak/>
              <w:t xml:space="preserve">Бюджеты </w:t>
            </w:r>
            <w:r>
              <w:lastRenderedPageBreak/>
              <w:t>сельских поселений</w:t>
            </w:r>
          </w:p>
        </w:tc>
        <w:tc>
          <w:tcPr>
            <w:tcW w:w="1077" w:type="dxa"/>
            <w:tcBorders>
              <w:right w:val="nil"/>
            </w:tcBorders>
          </w:tcPr>
          <w:p w:rsidR="0066595D" w:rsidRDefault="0066595D">
            <w:pPr>
              <w:pStyle w:val="ConsPlusNormal"/>
              <w:jc w:val="center"/>
            </w:pPr>
            <w:r>
              <w:lastRenderedPageBreak/>
              <w:t>Бюджет территор</w:t>
            </w:r>
            <w:r>
              <w:lastRenderedPageBreak/>
              <w:t>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штрафных санкций по долговым обязательствам</w:t>
            </w:r>
          </w:p>
        </w:tc>
        <w:tc>
          <w:tcPr>
            <w:tcW w:w="624" w:type="dxa"/>
            <w:vAlign w:val="bottom"/>
          </w:tcPr>
          <w:p w:rsidR="0066595D" w:rsidRDefault="0066595D">
            <w:pPr>
              <w:pStyle w:val="ConsPlusNormal"/>
              <w:jc w:val="center"/>
            </w:pPr>
            <w:r>
              <w:t>062</w:t>
            </w:r>
          </w:p>
        </w:tc>
        <w:tc>
          <w:tcPr>
            <w:tcW w:w="680" w:type="dxa"/>
            <w:vAlign w:val="bottom"/>
          </w:tcPr>
          <w:p w:rsidR="0066595D" w:rsidRDefault="0066595D">
            <w:pPr>
              <w:pStyle w:val="ConsPlusNormal"/>
              <w:jc w:val="center"/>
            </w:pPr>
            <w:r>
              <w:t>142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страховых возмещений</w:t>
            </w:r>
          </w:p>
        </w:tc>
        <w:tc>
          <w:tcPr>
            <w:tcW w:w="624" w:type="dxa"/>
            <w:vAlign w:val="bottom"/>
          </w:tcPr>
          <w:p w:rsidR="0066595D" w:rsidRDefault="0066595D">
            <w:pPr>
              <w:pStyle w:val="ConsPlusNormal"/>
              <w:jc w:val="center"/>
            </w:pPr>
            <w:r>
              <w:t>063</w:t>
            </w:r>
          </w:p>
        </w:tc>
        <w:tc>
          <w:tcPr>
            <w:tcW w:w="680" w:type="dxa"/>
            <w:vAlign w:val="bottom"/>
          </w:tcPr>
          <w:p w:rsidR="0066595D" w:rsidRDefault="0066595D">
            <w:pPr>
              <w:pStyle w:val="ConsPlusNormal"/>
              <w:jc w:val="center"/>
            </w:pPr>
            <w:r>
              <w:t>143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возмещений ущерба имуществу (за исключением страховых возмещений)</w:t>
            </w:r>
          </w:p>
        </w:tc>
        <w:tc>
          <w:tcPr>
            <w:tcW w:w="624" w:type="dxa"/>
            <w:vAlign w:val="bottom"/>
          </w:tcPr>
          <w:p w:rsidR="0066595D" w:rsidRDefault="0066595D">
            <w:pPr>
              <w:pStyle w:val="ConsPlusNormal"/>
              <w:jc w:val="center"/>
            </w:pPr>
            <w:r>
              <w:t>064</w:t>
            </w:r>
          </w:p>
        </w:tc>
        <w:tc>
          <w:tcPr>
            <w:tcW w:w="680" w:type="dxa"/>
            <w:vAlign w:val="bottom"/>
          </w:tcPr>
          <w:p w:rsidR="0066595D" w:rsidRDefault="0066595D">
            <w:pPr>
              <w:pStyle w:val="ConsPlusNormal"/>
              <w:jc w:val="center"/>
            </w:pPr>
            <w:r>
              <w:t>144</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прочих доходов от сумм принудительного изъятия</w:t>
            </w:r>
          </w:p>
        </w:tc>
        <w:tc>
          <w:tcPr>
            <w:tcW w:w="624" w:type="dxa"/>
            <w:vAlign w:val="bottom"/>
          </w:tcPr>
          <w:p w:rsidR="0066595D" w:rsidRDefault="0066595D">
            <w:pPr>
              <w:pStyle w:val="ConsPlusNormal"/>
              <w:jc w:val="center"/>
            </w:pPr>
            <w:r>
              <w:t>065</w:t>
            </w:r>
          </w:p>
        </w:tc>
        <w:tc>
          <w:tcPr>
            <w:tcW w:w="680" w:type="dxa"/>
            <w:vAlign w:val="bottom"/>
          </w:tcPr>
          <w:p w:rsidR="0066595D" w:rsidRDefault="0066595D">
            <w:pPr>
              <w:pStyle w:val="ConsPlusNormal"/>
              <w:jc w:val="center"/>
            </w:pPr>
            <w:r>
              <w:t>145</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lastRenderedPageBreak/>
              <w:t>по безвозмездным поступлениям от бюджетов</w:t>
            </w:r>
          </w:p>
        </w:tc>
        <w:tc>
          <w:tcPr>
            <w:tcW w:w="624" w:type="dxa"/>
            <w:vAlign w:val="bottom"/>
          </w:tcPr>
          <w:p w:rsidR="0066595D" w:rsidRDefault="0066595D">
            <w:pPr>
              <w:pStyle w:val="ConsPlusNormal"/>
              <w:jc w:val="center"/>
            </w:pPr>
            <w:r>
              <w:t>070</w:t>
            </w:r>
          </w:p>
        </w:tc>
        <w:tc>
          <w:tcPr>
            <w:tcW w:w="680" w:type="dxa"/>
            <w:vAlign w:val="bottom"/>
          </w:tcPr>
          <w:p w:rsidR="0066595D" w:rsidRDefault="0066595D">
            <w:pPr>
              <w:pStyle w:val="ConsPlusNormal"/>
              <w:jc w:val="center"/>
            </w:pPr>
            <w:r>
              <w:t>150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от других бюджетов бюджетной системы Российской Федерации</w:t>
            </w:r>
          </w:p>
        </w:tc>
        <w:tc>
          <w:tcPr>
            <w:tcW w:w="624" w:type="dxa"/>
            <w:tcBorders>
              <w:top w:val="nil"/>
            </w:tcBorders>
            <w:vAlign w:val="bottom"/>
          </w:tcPr>
          <w:p w:rsidR="0066595D" w:rsidRDefault="0066595D">
            <w:pPr>
              <w:pStyle w:val="ConsPlusNormal"/>
              <w:jc w:val="center"/>
            </w:pPr>
            <w:r>
              <w:t>071</w:t>
            </w:r>
          </w:p>
        </w:tc>
        <w:tc>
          <w:tcPr>
            <w:tcW w:w="680" w:type="dxa"/>
            <w:tcBorders>
              <w:top w:val="nil"/>
            </w:tcBorders>
            <w:vAlign w:val="bottom"/>
          </w:tcPr>
          <w:p w:rsidR="0066595D" w:rsidRDefault="0066595D">
            <w:pPr>
              <w:pStyle w:val="ConsPlusNormal"/>
              <w:jc w:val="center"/>
            </w:pPr>
            <w:r>
              <w:t>151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наднациональных организаций и правительств иностранных государств</w:t>
            </w:r>
          </w:p>
        </w:tc>
        <w:tc>
          <w:tcPr>
            <w:tcW w:w="624" w:type="dxa"/>
            <w:vAlign w:val="bottom"/>
          </w:tcPr>
          <w:p w:rsidR="0066595D" w:rsidRDefault="0066595D">
            <w:pPr>
              <w:pStyle w:val="ConsPlusNormal"/>
              <w:jc w:val="center"/>
            </w:pPr>
            <w:r>
              <w:t>072</w:t>
            </w:r>
          </w:p>
        </w:tc>
        <w:tc>
          <w:tcPr>
            <w:tcW w:w="680" w:type="dxa"/>
            <w:vAlign w:val="bottom"/>
          </w:tcPr>
          <w:p w:rsidR="0066595D" w:rsidRDefault="0066595D">
            <w:pPr>
              <w:pStyle w:val="ConsPlusNormal"/>
              <w:jc w:val="center"/>
            </w:pPr>
            <w:r>
              <w:t>152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международных финансовых организаций</w:t>
            </w:r>
          </w:p>
        </w:tc>
        <w:tc>
          <w:tcPr>
            <w:tcW w:w="624" w:type="dxa"/>
            <w:vAlign w:val="bottom"/>
          </w:tcPr>
          <w:p w:rsidR="0066595D" w:rsidRDefault="0066595D">
            <w:pPr>
              <w:pStyle w:val="ConsPlusNormal"/>
              <w:jc w:val="center"/>
            </w:pPr>
            <w:r>
              <w:t>073</w:t>
            </w:r>
          </w:p>
        </w:tc>
        <w:tc>
          <w:tcPr>
            <w:tcW w:w="680" w:type="dxa"/>
            <w:vAlign w:val="bottom"/>
          </w:tcPr>
          <w:p w:rsidR="0066595D" w:rsidRDefault="0066595D">
            <w:pPr>
              <w:pStyle w:val="ConsPlusNormal"/>
              <w:jc w:val="center"/>
            </w:pPr>
            <w:r>
              <w:t>153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от страховых взносов на обязательное социальные страхование</w:t>
            </w:r>
          </w:p>
        </w:tc>
        <w:tc>
          <w:tcPr>
            <w:tcW w:w="624" w:type="dxa"/>
            <w:vAlign w:val="bottom"/>
          </w:tcPr>
          <w:p w:rsidR="0066595D" w:rsidRDefault="0066595D">
            <w:pPr>
              <w:pStyle w:val="ConsPlusNormal"/>
              <w:jc w:val="center"/>
            </w:pPr>
            <w:r>
              <w:t>080</w:t>
            </w:r>
          </w:p>
        </w:tc>
        <w:tc>
          <w:tcPr>
            <w:tcW w:w="680" w:type="dxa"/>
            <w:vAlign w:val="bottom"/>
          </w:tcPr>
          <w:p w:rsidR="0066595D" w:rsidRDefault="0066595D">
            <w:pPr>
              <w:pStyle w:val="ConsPlusNormal"/>
              <w:jc w:val="center"/>
            </w:pPr>
            <w:r>
              <w:t>160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по прочим доходам</w:t>
            </w:r>
          </w:p>
        </w:tc>
        <w:tc>
          <w:tcPr>
            <w:tcW w:w="624" w:type="dxa"/>
            <w:vAlign w:val="bottom"/>
          </w:tcPr>
          <w:p w:rsidR="0066595D" w:rsidRDefault="0066595D">
            <w:pPr>
              <w:pStyle w:val="ConsPlusNormal"/>
              <w:jc w:val="center"/>
            </w:pPr>
            <w:r>
              <w:t>120</w:t>
            </w:r>
          </w:p>
        </w:tc>
        <w:tc>
          <w:tcPr>
            <w:tcW w:w="680" w:type="dxa"/>
            <w:vAlign w:val="bottom"/>
          </w:tcPr>
          <w:p w:rsidR="0066595D" w:rsidRDefault="0066595D">
            <w:pPr>
              <w:pStyle w:val="ConsPlusNormal"/>
              <w:jc w:val="center"/>
            </w:pPr>
            <w:r>
              <w:t>180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гранты</w:t>
            </w:r>
          </w:p>
        </w:tc>
        <w:tc>
          <w:tcPr>
            <w:tcW w:w="624" w:type="dxa"/>
            <w:tcBorders>
              <w:top w:val="nil"/>
            </w:tcBorders>
            <w:vAlign w:val="bottom"/>
          </w:tcPr>
          <w:p w:rsidR="0066595D" w:rsidRDefault="0066595D">
            <w:pPr>
              <w:pStyle w:val="ConsPlusNormal"/>
              <w:jc w:val="center"/>
            </w:pPr>
            <w:r>
              <w:t>122</w:t>
            </w:r>
          </w:p>
        </w:tc>
        <w:tc>
          <w:tcPr>
            <w:tcW w:w="680" w:type="dxa"/>
            <w:tcBorders>
              <w:top w:val="nil"/>
            </w:tcBorders>
            <w:vAlign w:val="bottom"/>
          </w:tcPr>
          <w:p w:rsidR="0066595D" w:rsidRDefault="0066595D">
            <w:pPr>
              <w:pStyle w:val="ConsPlusNormal"/>
              <w:jc w:val="center"/>
            </w:pPr>
            <w:r>
              <w:t>189</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пожертвования</w:t>
            </w:r>
          </w:p>
        </w:tc>
        <w:tc>
          <w:tcPr>
            <w:tcW w:w="624" w:type="dxa"/>
            <w:vAlign w:val="bottom"/>
          </w:tcPr>
          <w:p w:rsidR="0066595D" w:rsidRDefault="0066595D">
            <w:pPr>
              <w:pStyle w:val="ConsPlusNormal"/>
              <w:jc w:val="center"/>
            </w:pPr>
            <w:r>
              <w:t>123</w:t>
            </w:r>
          </w:p>
        </w:tc>
        <w:tc>
          <w:tcPr>
            <w:tcW w:w="680" w:type="dxa"/>
            <w:vAlign w:val="bottom"/>
          </w:tcPr>
          <w:p w:rsidR="0066595D" w:rsidRDefault="0066595D">
            <w:pPr>
              <w:pStyle w:val="ConsPlusNormal"/>
              <w:jc w:val="center"/>
            </w:pPr>
            <w:r>
              <w:t>189</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прочие безвозмездные поступления</w:t>
            </w:r>
          </w:p>
        </w:tc>
        <w:tc>
          <w:tcPr>
            <w:tcW w:w="624" w:type="dxa"/>
            <w:vAlign w:val="bottom"/>
          </w:tcPr>
          <w:p w:rsidR="0066595D" w:rsidRDefault="0066595D">
            <w:pPr>
              <w:pStyle w:val="ConsPlusNormal"/>
              <w:jc w:val="center"/>
            </w:pPr>
            <w:r>
              <w:t>124</w:t>
            </w:r>
          </w:p>
        </w:tc>
        <w:tc>
          <w:tcPr>
            <w:tcW w:w="680" w:type="dxa"/>
            <w:vAlign w:val="bottom"/>
          </w:tcPr>
          <w:p w:rsidR="0066595D" w:rsidRDefault="0066595D">
            <w:pPr>
              <w:pStyle w:val="ConsPlusNormal"/>
              <w:jc w:val="center"/>
            </w:pPr>
            <w:r>
              <w:t>189</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Поступления от инвестиционных операций - всего</w:t>
            </w:r>
          </w:p>
        </w:tc>
        <w:tc>
          <w:tcPr>
            <w:tcW w:w="624" w:type="dxa"/>
            <w:vAlign w:val="bottom"/>
          </w:tcPr>
          <w:p w:rsidR="0066595D" w:rsidRDefault="0066595D">
            <w:pPr>
              <w:pStyle w:val="ConsPlusNormal"/>
              <w:jc w:val="center"/>
            </w:pPr>
            <w:r>
              <w:t>130</w:t>
            </w:r>
          </w:p>
        </w:tc>
        <w:tc>
          <w:tcPr>
            <w:tcW w:w="680" w:type="dxa"/>
            <w:vAlign w:val="bottom"/>
          </w:tcPr>
          <w:p w:rsidR="0066595D" w:rsidRDefault="0066595D">
            <w:pPr>
              <w:pStyle w:val="ConsPlusNormal"/>
            </w:pP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850"/>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283"/>
            </w:pPr>
            <w:r>
              <w:lastRenderedPageBreak/>
              <w:t>от реализации нефинансовых активов</w:t>
            </w:r>
          </w:p>
        </w:tc>
        <w:tc>
          <w:tcPr>
            <w:tcW w:w="624" w:type="dxa"/>
            <w:tcBorders>
              <w:top w:val="nil"/>
            </w:tcBorders>
            <w:vAlign w:val="bottom"/>
          </w:tcPr>
          <w:p w:rsidR="0066595D" w:rsidRDefault="0066595D">
            <w:pPr>
              <w:pStyle w:val="ConsPlusNormal"/>
              <w:jc w:val="center"/>
            </w:pPr>
            <w:r>
              <w:t>140</w:t>
            </w:r>
          </w:p>
        </w:tc>
        <w:tc>
          <w:tcPr>
            <w:tcW w:w="680" w:type="dxa"/>
            <w:tcBorders>
              <w:top w:val="nil"/>
            </w:tcBorders>
            <w:vAlign w:val="bottom"/>
          </w:tcPr>
          <w:p w:rsidR="0066595D" w:rsidRDefault="0066595D">
            <w:pPr>
              <w:pStyle w:val="ConsPlusNormal"/>
              <w:jc w:val="center"/>
            </w:pPr>
            <w:r>
              <w:t>400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основных средств</w:t>
            </w:r>
          </w:p>
        </w:tc>
        <w:tc>
          <w:tcPr>
            <w:tcW w:w="624" w:type="dxa"/>
            <w:tcBorders>
              <w:top w:val="nil"/>
            </w:tcBorders>
            <w:vAlign w:val="bottom"/>
          </w:tcPr>
          <w:p w:rsidR="0066595D" w:rsidRDefault="0066595D">
            <w:pPr>
              <w:pStyle w:val="ConsPlusNormal"/>
              <w:jc w:val="center"/>
            </w:pPr>
            <w:r>
              <w:t>141</w:t>
            </w:r>
          </w:p>
        </w:tc>
        <w:tc>
          <w:tcPr>
            <w:tcW w:w="680" w:type="dxa"/>
            <w:tcBorders>
              <w:top w:val="nil"/>
            </w:tcBorders>
            <w:vAlign w:val="bottom"/>
          </w:tcPr>
          <w:p w:rsidR="0066595D" w:rsidRDefault="0066595D">
            <w:pPr>
              <w:pStyle w:val="ConsPlusNormal"/>
              <w:jc w:val="center"/>
            </w:pPr>
            <w:r>
              <w:t>410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нематериальных активов</w:t>
            </w:r>
          </w:p>
        </w:tc>
        <w:tc>
          <w:tcPr>
            <w:tcW w:w="624" w:type="dxa"/>
            <w:vAlign w:val="bottom"/>
          </w:tcPr>
          <w:p w:rsidR="0066595D" w:rsidRDefault="0066595D">
            <w:pPr>
              <w:pStyle w:val="ConsPlusNormal"/>
              <w:jc w:val="center"/>
            </w:pPr>
            <w:r>
              <w:t>142</w:t>
            </w:r>
          </w:p>
        </w:tc>
        <w:tc>
          <w:tcPr>
            <w:tcW w:w="680" w:type="dxa"/>
            <w:vAlign w:val="bottom"/>
          </w:tcPr>
          <w:p w:rsidR="0066595D" w:rsidRDefault="0066595D">
            <w:pPr>
              <w:pStyle w:val="ConsPlusNormal"/>
              <w:jc w:val="center"/>
            </w:pPr>
            <w:r>
              <w:t>420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непроизведенных активов</w:t>
            </w:r>
          </w:p>
        </w:tc>
        <w:tc>
          <w:tcPr>
            <w:tcW w:w="624" w:type="dxa"/>
            <w:vAlign w:val="bottom"/>
          </w:tcPr>
          <w:p w:rsidR="0066595D" w:rsidRDefault="0066595D">
            <w:pPr>
              <w:pStyle w:val="ConsPlusNormal"/>
              <w:jc w:val="center"/>
            </w:pPr>
            <w:r>
              <w:t>143</w:t>
            </w:r>
          </w:p>
        </w:tc>
        <w:tc>
          <w:tcPr>
            <w:tcW w:w="680" w:type="dxa"/>
            <w:vAlign w:val="bottom"/>
          </w:tcPr>
          <w:p w:rsidR="0066595D" w:rsidRDefault="0066595D">
            <w:pPr>
              <w:pStyle w:val="ConsPlusNormal"/>
              <w:jc w:val="center"/>
            </w:pPr>
            <w:r>
              <w:t>430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материальных запасов</w:t>
            </w:r>
          </w:p>
        </w:tc>
        <w:tc>
          <w:tcPr>
            <w:tcW w:w="624" w:type="dxa"/>
            <w:vAlign w:val="bottom"/>
          </w:tcPr>
          <w:p w:rsidR="0066595D" w:rsidRDefault="0066595D">
            <w:pPr>
              <w:pStyle w:val="ConsPlusNormal"/>
              <w:jc w:val="center"/>
            </w:pPr>
            <w:r>
              <w:t>144</w:t>
            </w:r>
          </w:p>
        </w:tc>
        <w:tc>
          <w:tcPr>
            <w:tcW w:w="680" w:type="dxa"/>
            <w:vAlign w:val="bottom"/>
          </w:tcPr>
          <w:p w:rsidR="0066595D" w:rsidRDefault="0066595D">
            <w:pPr>
              <w:pStyle w:val="ConsPlusNormal"/>
              <w:jc w:val="center"/>
            </w:pPr>
            <w:r>
              <w:t>440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0503323 с. 3</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964"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w:t>
            </w:r>
            <w:r>
              <w:lastRenderedPageBreak/>
              <w:t>венного внебюджетного фонда</w:t>
            </w:r>
          </w:p>
        </w:tc>
        <w:tc>
          <w:tcPr>
            <w:tcW w:w="850" w:type="dxa"/>
          </w:tcPr>
          <w:p w:rsidR="0066595D" w:rsidRDefault="0066595D">
            <w:pPr>
              <w:pStyle w:val="ConsPlusNormal"/>
              <w:jc w:val="center"/>
            </w:pPr>
            <w:r>
              <w:lastRenderedPageBreak/>
              <w:t>Консолидированный бюджет субъекта Российской Федерации</w:t>
            </w:r>
          </w:p>
        </w:tc>
        <w:tc>
          <w:tcPr>
            <w:tcW w:w="113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114" w:type="dxa"/>
          </w:tcPr>
          <w:p w:rsidR="0066595D" w:rsidRDefault="0066595D">
            <w:pPr>
              <w:pStyle w:val="ConsPlusNormal"/>
              <w:jc w:val="center"/>
            </w:pPr>
            <w:r>
              <w:t>Бюджеты городских округов с внутригородским делением</w:t>
            </w:r>
          </w:p>
        </w:tc>
        <w:tc>
          <w:tcPr>
            <w:tcW w:w="907" w:type="dxa"/>
          </w:tcPr>
          <w:p w:rsidR="0066595D" w:rsidRDefault="0066595D">
            <w:pPr>
              <w:pStyle w:val="ConsPlusNormal"/>
              <w:jc w:val="center"/>
            </w:pPr>
            <w:r>
              <w:t>Бюджеты внутригородских районов</w:t>
            </w:r>
          </w:p>
        </w:tc>
        <w:tc>
          <w:tcPr>
            <w:tcW w:w="1020"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07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pPr>
            <w:r>
              <w:t>Поступления от финансовых операций - всего</w:t>
            </w:r>
          </w:p>
        </w:tc>
        <w:tc>
          <w:tcPr>
            <w:tcW w:w="624" w:type="dxa"/>
            <w:vAlign w:val="bottom"/>
          </w:tcPr>
          <w:p w:rsidR="0066595D" w:rsidRDefault="0066595D">
            <w:pPr>
              <w:pStyle w:val="ConsPlusNormal"/>
              <w:jc w:val="center"/>
            </w:pPr>
            <w:r>
              <w:t>150</w:t>
            </w:r>
          </w:p>
        </w:tc>
        <w:tc>
          <w:tcPr>
            <w:tcW w:w="680" w:type="dxa"/>
            <w:vAlign w:val="bottom"/>
          </w:tcPr>
          <w:p w:rsidR="0066595D" w:rsidRDefault="0066595D">
            <w:pPr>
              <w:pStyle w:val="ConsPlusNormal"/>
            </w:pP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850"/>
            </w:pPr>
            <w:r>
              <w:t>в том числе:</w:t>
            </w:r>
          </w:p>
        </w:tc>
        <w:tc>
          <w:tcPr>
            <w:tcW w:w="624"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1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283"/>
            </w:pPr>
            <w:r>
              <w:t>с финансовыми активами:</w:t>
            </w:r>
          </w:p>
        </w:tc>
        <w:tc>
          <w:tcPr>
            <w:tcW w:w="624" w:type="dxa"/>
            <w:tcBorders>
              <w:top w:val="nil"/>
            </w:tcBorders>
            <w:vAlign w:val="bottom"/>
          </w:tcPr>
          <w:p w:rsidR="0066595D" w:rsidRDefault="0066595D">
            <w:pPr>
              <w:pStyle w:val="ConsPlusNormal"/>
              <w:jc w:val="center"/>
            </w:pPr>
            <w:r>
              <w:t>160</w:t>
            </w:r>
          </w:p>
        </w:tc>
        <w:tc>
          <w:tcPr>
            <w:tcW w:w="680" w:type="dxa"/>
            <w:tcBorders>
              <w:top w:val="nil"/>
            </w:tcBorders>
            <w:vAlign w:val="bottom"/>
          </w:tcPr>
          <w:p w:rsidR="0066595D" w:rsidRDefault="0066595D">
            <w:pPr>
              <w:pStyle w:val="ConsPlusNormal"/>
              <w:jc w:val="center"/>
            </w:pPr>
            <w:r>
              <w:t>600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из них:</w:t>
            </w:r>
          </w:p>
        </w:tc>
        <w:tc>
          <w:tcPr>
            <w:tcW w:w="624"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1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от реализации ценных бумаг, кроме акций и иных форм участия в капитале</w:t>
            </w:r>
          </w:p>
        </w:tc>
        <w:tc>
          <w:tcPr>
            <w:tcW w:w="624" w:type="dxa"/>
            <w:tcBorders>
              <w:top w:val="nil"/>
            </w:tcBorders>
            <w:vAlign w:val="bottom"/>
          </w:tcPr>
          <w:p w:rsidR="0066595D" w:rsidRDefault="0066595D">
            <w:pPr>
              <w:pStyle w:val="ConsPlusNormal"/>
              <w:jc w:val="center"/>
            </w:pPr>
            <w:r>
              <w:t>161</w:t>
            </w:r>
          </w:p>
        </w:tc>
        <w:tc>
          <w:tcPr>
            <w:tcW w:w="680" w:type="dxa"/>
            <w:tcBorders>
              <w:top w:val="nil"/>
            </w:tcBorders>
            <w:vAlign w:val="bottom"/>
          </w:tcPr>
          <w:p w:rsidR="0066595D" w:rsidRDefault="0066595D">
            <w:pPr>
              <w:pStyle w:val="ConsPlusNormal"/>
              <w:jc w:val="center"/>
            </w:pPr>
            <w:r>
              <w:t>620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реализации акций и иных форм участия в капитале</w:t>
            </w:r>
          </w:p>
        </w:tc>
        <w:tc>
          <w:tcPr>
            <w:tcW w:w="624" w:type="dxa"/>
            <w:vAlign w:val="bottom"/>
          </w:tcPr>
          <w:p w:rsidR="0066595D" w:rsidRDefault="0066595D">
            <w:pPr>
              <w:pStyle w:val="ConsPlusNormal"/>
              <w:jc w:val="center"/>
            </w:pPr>
            <w:r>
              <w:t>162</w:t>
            </w:r>
          </w:p>
        </w:tc>
        <w:tc>
          <w:tcPr>
            <w:tcW w:w="680" w:type="dxa"/>
            <w:vAlign w:val="bottom"/>
          </w:tcPr>
          <w:p w:rsidR="0066595D" w:rsidRDefault="0066595D">
            <w:pPr>
              <w:pStyle w:val="ConsPlusNormal"/>
              <w:jc w:val="center"/>
            </w:pPr>
            <w:r>
              <w:t>630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от возврата бюджетных ссуд и кредитов</w:t>
            </w:r>
          </w:p>
        </w:tc>
        <w:tc>
          <w:tcPr>
            <w:tcW w:w="624" w:type="dxa"/>
            <w:vAlign w:val="bottom"/>
          </w:tcPr>
          <w:p w:rsidR="0066595D" w:rsidRDefault="0066595D">
            <w:pPr>
              <w:pStyle w:val="ConsPlusNormal"/>
              <w:jc w:val="center"/>
            </w:pPr>
            <w:r>
              <w:t>163</w:t>
            </w:r>
          </w:p>
        </w:tc>
        <w:tc>
          <w:tcPr>
            <w:tcW w:w="680" w:type="dxa"/>
            <w:vAlign w:val="bottom"/>
          </w:tcPr>
          <w:p w:rsidR="0066595D" w:rsidRDefault="0066595D">
            <w:pPr>
              <w:pStyle w:val="ConsPlusNormal"/>
              <w:jc w:val="center"/>
            </w:pPr>
            <w:r>
              <w:t>640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с иными финансовыми активами</w:t>
            </w:r>
          </w:p>
        </w:tc>
        <w:tc>
          <w:tcPr>
            <w:tcW w:w="624" w:type="dxa"/>
            <w:vAlign w:val="bottom"/>
          </w:tcPr>
          <w:p w:rsidR="0066595D" w:rsidRDefault="0066595D">
            <w:pPr>
              <w:pStyle w:val="ConsPlusNormal"/>
              <w:jc w:val="center"/>
            </w:pPr>
            <w:r>
              <w:t>164</w:t>
            </w:r>
          </w:p>
        </w:tc>
        <w:tc>
          <w:tcPr>
            <w:tcW w:w="680" w:type="dxa"/>
            <w:vAlign w:val="bottom"/>
          </w:tcPr>
          <w:p w:rsidR="0066595D" w:rsidRDefault="0066595D">
            <w:pPr>
              <w:pStyle w:val="ConsPlusNormal"/>
              <w:jc w:val="center"/>
            </w:pPr>
            <w:r>
              <w:t>650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от осуществления заимствований</w:t>
            </w:r>
          </w:p>
        </w:tc>
        <w:tc>
          <w:tcPr>
            <w:tcW w:w="624" w:type="dxa"/>
            <w:vAlign w:val="bottom"/>
          </w:tcPr>
          <w:p w:rsidR="0066595D" w:rsidRDefault="0066595D">
            <w:pPr>
              <w:pStyle w:val="ConsPlusNormal"/>
              <w:jc w:val="center"/>
            </w:pPr>
            <w:r>
              <w:t>180</w:t>
            </w:r>
          </w:p>
        </w:tc>
        <w:tc>
          <w:tcPr>
            <w:tcW w:w="680" w:type="dxa"/>
            <w:vAlign w:val="bottom"/>
          </w:tcPr>
          <w:p w:rsidR="0066595D" w:rsidRDefault="0066595D">
            <w:pPr>
              <w:pStyle w:val="ConsPlusNormal"/>
              <w:jc w:val="center"/>
            </w:pPr>
            <w:r>
              <w:t>700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417"/>
            </w:pPr>
            <w:r>
              <w:t>из них:</w:t>
            </w:r>
          </w:p>
        </w:tc>
        <w:tc>
          <w:tcPr>
            <w:tcW w:w="624"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1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850"/>
            </w:pPr>
            <w:r>
              <w:t>в виде внутреннего государственного (муниципального) долга</w:t>
            </w:r>
          </w:p>
        </w:tc>
        <w:tc>
          <w:tcPr>
            <w:tcW w:w="624" w:type="dxa"/>
            <w:tcBorders>
              <w:top w:val="nil"/>
            </w:tcBorders>
            <w:vAlign w:val="bottom"/>
          </w:tcPr>
          <w:p w:rsidR="0066595D" w:rsidRDefault="0066595D">
            <w:pPr>
              <w:pStyle w:val="ConsPlusNormal"/>
              <w:jc w:val="center"/>
            </w:pPr>
            <w:r>
              <w:t>181</w:t>
            </w:r>
          </w:p>
        </w:tc>
        <w:tc>
          <w:tcPr>
            <w:tcW w:w="680" w:type="dxa"/>
            <w:tcBorders>
              <w:top w:val="nil"/>
            </w:tcBorders>
            <w:vAlign w:val="bottom"/>
          </w:tcPr>
          <w:p w:rsidR="0066595D" w:rsidRDefault="0066595D">
            <w:pPr>
              <w:pStyle w:val="ConsPlusNormal"/>
              <w:jc w:val="center"/>
            </w:pPr>
            <w:r>
              <w:t>710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850"/>
            </w:pPr>
            <w:r>
              <w:lastRenderedPageBreak/>
              <w:t>в виде внешнего государственного долга</w:t>
            </w:r>
          </w:p>
        </w:tc>
        <w:tc>
          <w:tcPr>
            <w:tcW w:w="624" w:type="dxa"/>
            <w:vAlign w:val="bottom"/>
          </w:tcPr>
          <w:p w:rsidR="0066595D" w:rsidRDefault="0066595D">
            <w:pPr>
              <w:pStyle w:val="ConsPlusNormal"/>
              <w:jc w:val="center"/>
            </w:pPr>
            <w:r>
              <w:t>182</w:t>
            </w:r>
          </w:p>
        </w:tc>
        <w:tc>
          <w:tcPr>
            <w:tcW w:w="680" w:type="dxa"/>
            <w:vAlign w:val="bottom"/>
          </w:tcPr>
          <w:p w:rsidR="0066595D" w:rsidRDefault="0066595D">
            <w:pPr>
              <w:pStyle w:val="ConsPlusNormal"/>
              <w:jc w:val="center"/>
            </w:pPr>
            <w:r>
              <w:t>720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2. ВЫБЫТИЯ</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964"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6595D" w:rsidRDefault="0066595D">
            <w:pPr>
              <w:pStyle w:val="ConsPlusNormal"/>
              <w:jc w:val="center"/>
            </w:pPr>
            <w:r>
              <w:t>Консолидированный бюджет субъекта Российской Федерации</w:t>
            </w:r>
          </w:p>
        </w:tc>
        <w:tc>
          <w:tcPr>
            <w:tcW w:w="113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114" w:type="dxa"/>
          </w:tcPr>
          <w:p w:rsidR="0066595D" w:rsidRDefault="0066595D">
            <w:pPr>
              <w:pStyle w:val="ConsPlusNormal"/>
              <w:jc w:val="center"/>
            </w:pPr>
            <w:r>
              <w:t>Бюджеты городских округов с внутригородским делением</w:t>
            </w:r>
          </w:p>
        </w:tc>
        <w:tc>
          <w:tcPr>
            <w:tcW w:w="907" w:type="dxa"/>
          </w:tcPr>
          <w:p w:rsidR="0066595D" w:rsidRDefault="0066595D">
            <w:pPr>
              <w:pStyle w:val="ConsPlusNormal"/>
              <w:jc w:val="center"/>
            </w:pPr>
            <w:r>
              <w:t>Бюджеты внутригородских районов</w:t>
            </w:r>
          </w:p>
        </w:tc>
        <w:tc>
          <w:tcPr>
            <w:tcW w:w="1020"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07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jc w:val="center"/>
            </w:pPr>
            <w:r>
              <w:t>ВЫБЫТИЯ</w:t>
            </w:r>
          </w:p>
        </w:tc>
        <w:tc>
          <w:tcPr>
            <w:tcW w:w="624" w:type="dxa"/>
            <w:vAlign w:val="bottom"/>
          </w:tcPr>
          <w:p w:rsidR="0066595D" w:rsidRDefault="0066595D">
            <w:pPr>
              <w:pStyle w:val="ConsPlusNormal"/>
              <w:jc w:val="center"/>
            </w:pPr>
            <w:r>
              <w:t>210</w:t>
            </w:r>
          </w:p>
        </w:tc>
        <w:tc>
          <w:tcPr>
            <w:tcW w:w="680" w:type="dxa"/>
            <w:vAlign w:val="bottom"/>
          </w:tcPr>
          <w:p w:rsidR="0066595D" w:rsidRDefault="0066595D">
            <w:pPr>
              <w:pStyle w:val="ConsPlusNormal"/>
            </w:pP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lastRenderedPageBreak/>
              <w:t>Выбытия по текущим операциям - всего</w:t>
            </w:r>
          </w:p>
        </w:tc>
        <w:tc>
          <w:tcPr>
            <w:tcW w:w="624" w:type="dxa"/>
            <w:vAlign w:val="bottom"/>
          </w:tcPr>
          <w:p w:rsidR="0066595D" w:rsidRDefault="0066595D">
            <w:pPr>
              <w:pStyle w:val="ConsPlusNormal"/>
              <w:jc w:val="center"/>
            </w:pPr>
            <w:r>
              <w:t>220</w:t>
            </w:r>
          </w:p>
        </w:tc>
        <w:tc>
          <w:tcPr>
            <w:tcW w:w="680" w:type="dxa"/>
            <w:vAlign w:val="bottom"/>
          </w:tcPr>
          <w:p w:rsidR="0066595D" w:rsidRDefault="0066595D">
            <w:pPr>
              <w:pStyle w:val="ConsPlusNormal"/>
              <w:jc w:val="center"/>
            </w:pPr>
            <w:r>
              <w:t>200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283"/>
            </w:pPr>
            <w:r>
              <w:t>за счет оплаты труда и начислений на выплаты по оплате труда</w:t>
            </w:r>
          </w:p>
        </w:tc>
        <w:tc>
          <w:tcPr>
            <w:tcW w:w="624" w:type="dxa"/>
            <w:tcBorders>
              <w:top w:val="nil"/>
            </w:tcBorders>
            <w:vAlign w:val="bottom"/>
          </w:tcPr>
          <w:p w:rsidR="0066595D" w:rsidRDefault="0066595D">
            <w:pPr>
              <w:pStyle w:val="ConsPlusNormal"/>
              <w:jc w:val="center"/>
            </w:pPr>
            <w:r>
              <w:t>230</w:t>
            </w:r>
          </w:p>
        </w:tc>
        <w:tc>
          <w:tcPr>
            <w:tcW w:w="680" w:type="dxa"/>
            <w:tcBorders>
              <w:top w:val="nil"/>
            </w:tcBorders>
            <w:vAlign w:val="bottom"/>
          </w:tcPr>
          <w:p w:rsidR="0066595D" w:rsidRDefault="0066595D">
            <w:pPr>
              <w:pStyle w:val="ConsPlusNormal"/>
              <w:jc w:val="center"/>
            </w:pPr>
            <w:r>
              <w:t>210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417"/>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за счет заработной платы</w:t>
            </w:r>
          </w:p>
        </w:tc>
        <w:tc>
          <w:tcPr>
            <w:tcW w:w="624" w:type="dxa"/>
            <w:tcBorders>
              <w:top w:val="nil"/>
            </w:tcBorders>
            <w:vAlign w:val="bottom"/>
          </w:tcPr>
          <w:p w:rsidR="0066595D" w:rsidRDefault="0066595D">
            <w:pPr>
              <w:pStyle w:val="ConsPlusNormal"/>
              <w:jc w:val="center"/>
            </w:pPr>
            <w:r>
              <w:t>231</w:t>
            </w:r>
          </w:p>
        </w:tc>
        <w:tc>
          <w:tcPr>
            <w:tcW w:w="680" w:type="dxa"/>
            <w:tcBorders>
              <w:top w:val="nil"/>
            </w:tcBorders>
            <w:vAlign w:val="bottom"/>
          </w:tcPr>
          <w:p w:rsidR="0066595D" w:rsidRDefault="0066595D">
            <w:pPr>
              <w:pStyle w:val="ConsPlusNormal"/>
              <w:jc w:val="center"/>
            </w:pPr>
            <w:r>
              <w:t>211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прочих выплат</w:t>
            </w:r>
          </w:p>
        </w:tc>
        <w:tc>
          <w:tcPr>
            <w:tcW w:w="624" w:type="dxa"/>
            <w:vAlign w:val="bottom"/>
          </w:tcPr>
          <w:p w:rsidR="0066595D" w:rsidRDefault="0066595D">
            <w:pPr>
              <w:pStyle w:val="ConsPlusNormal"/>
              <w:jc w:val="center"/>
            </w:pPr>
            <w:r>
              <w:t>232</w:t>
            </w:r>
          </w:p>
        </w:tc>
        <w:tc>
          <w:tcPr>
            <w:tcW w:w="680" w:type="dxa"/>
            <w:vAlign w:val="bottom"/>
          </w:tcPr>
          <w:p w:rsidR="0066595D" w:rsidRDefault="0066595D">
            <w:pPr>
              <w:pStyle w:val="ConsPlusNormal"/>
              <w:jc w:val="center"/>
            </w:pPr>
            <w:r>
              <w:t>212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начислений на выплаты по оплате труда</w:t>
            </w:r>
          </w:p>
        </w:tc>
        <w:tc>
          <w:tcPr>
            <w:tcW w:w="624" w:type="dxa"/>
            <w:vAlign w:val="bottom"/>
          </w:tcPr>
          <w:p w:rsidR="0066595D" w:rsidRDefault="0066595D">
            <w:pPr>
              <w:pStyle w:val="ConsPlusNormal"/>
              <w:jc w:val="center"/>
            </w:pPr>
            <w:r>
              <w:t>233</w:t>
            </w:r>
          </w:p>
        </w:tc>
        <w:tc>
          <w:tcPr>
            <w:tcW w:w="680" w:type="dxa"/>
            <w:vAlign w:val="bottom"/>
          </w:tcPr>
          <w:p w:rsidR="0066595D" w:rsidRDefault="0066595D">
            <w:pPr>
              <w:pStyle w:val="ConsPlusNormal"/>
              <w:jc w:val="center"/>
            </w:pPr>
            <w:r>
              <w:t>213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за счет оплаты работ, услуг</w:t>
            </w:r>
          </w:p>
        </w:tc>
        <w:tc>
          <w:tcPr>
            <w:tcW w:w="624" w:type="dxa"/>
            <w:vAlign w:val="bottom"/>
          </w:tcPr>
          <w:p w:rsidR="0066595D" w:rsidRDefault="0066595D">
            <w:pPr>
              <w:pStyle w:val="ConsPlusNormal"/>
              <w:jc w:val="center"/>
            </w:pPr>
            <w:r>
              <w:t>240</w:t>
            </w:r>
          </w:p>
        </w:tc>
        <w:tc>
          <w:tcPr>
            <w:tcW w:w="680" w:type="dxa"/>
            <w:vAlign w:val="bottom"/>
          </w:tcPr>
          <w:p w:rsidR="0066595D" w:rsidRDefault="0066595D">
            <w:pPr>
              <w:pStyle w:val="ConsPlusNormal"/>
              <w:jc w:val="center"/>
            </w:pPr>
            <w:r>
              <w:t>220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услуг связи</w:t>
            </w:r>
          </w:p>
        </w:tc>
        <w:tc>
          <w:tcPr>
            <w:tcW w:w="624" w:type="dxa"/>
            <w:tcBorders>
              <w:top w:val="nil"/>
            </w:tcBorders>
            <w:vAlign w:val="bottom"/>
          </w:tcPr>
          <w:p w:rsidR="0066595D" w:rsidRDefault="0066595D">
            <w:pPr>
              <w:pStyle w:val="ConsPlusNormal"/>
              <w:jc w:val="center"/>
            </w:pPr>
            <w:r>
              <w:t>241</w:t>
            </w:r>
          </w:p>
        </w:tc>
        <w:tc>
          <w:tcPr>
            <w:tcW w:w="680" w:type="dxa"/>
            <w:tcBorders>
              <w:top w:val="nil"/>
            </w:tcBorders>
            <w:vAlign w:val="bottom"/>
          </w:tcPr>
          <w:p w:rsidR="0066595D" w:rsidRDefault="0066595D">
            <w:pPr>
              <w:pStyle w:val="ConsPlusNormal"/>
              <w:jc w:val="center"/>
            </w:pPr>
            <w:r>
              <w:t>221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транспортных услуг</w:t>
            </w:r>
          </w:p>
        </w:tc>
        <w:tc>
          <w:tcPr>
            <w:tcW w:w="624" w:type="dxa"/>
            <w:vAlign w:val="bottom"/>
          </w:tcPr>
          <w:p w:rsidR="0066595D" w:rsidRDefault="0066595D">
            <w:pPr>
              <w:pStyle w:val="ConsPlusNormal"/>
              <w:jc w:val="center"/>
            </w:pPr>
            <w:r>
              <w:t>242</w:t>
            </w:r>
          </w:p>
        </w:tc>
        <w:tc>
          <w:tcPr>
            <w:tcW w:w="680" w:type="dxa"/>
            <w:vAlign w:val="bottom"/>
          </w:tcPr>
          <w:p w:rsidR="0066595D" w:rsidRDefault="0066595D">
            <w:pPr>
              <w:pStyle w:val="ConsPlusNormal"/>
              <w:jc w:val="center"/>
            </w:pPr>
            <w:r>
              <w:t>222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коммунальных услуг</w:t>
            </w:r>
          </w:p>
        </w:tc>
        <w:tc>
          <w:tcPr>
            <w:tcW w:w="624" w:type="dxa"/>
            <w:vAlign w:val="bottom"/>
          </w:tcPr>
          <w:p w:rsidR="0066595D" w:rsidRDefault="0066595D">
            <w:pPr>
              <w:pStyle w:val="ConsPlusNormal"/>
              <w:jc w:val="center"/>
            </w:pPr>
            <w:r>
              <w:t>243</w:t>
            </w:r>
          </w:p>
        </w:tc>
        <w:tc>
          <w:tcPr>
            <w:tcW w:w="680" w:type="dxa"/>
            <w:vAlign w:val="bottom"/>
          </w:tcPr>
          <w:p w:rsidR="0066595D" w:rsidRDefault="0066595D">
            <w:pPr>
              <w:pStyle w:val="ConsPlusNormal"/>
              <w:jc w:val="center"/>
            </w:pPr>
            <w:r>
              <w:t>223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арендной платы за пользование имуществом</w:t>
            </w:r>
          </w:p>
        </w:tc>
        <w:tc>
          <w:tcPr>
            <w:tcW w:w="624" w:type="dxa"/>
            <w:vAlign w:val="bottom"/>
          </w:tcPr>
          <w:p w:rsidR="0066595D" w:rsidRDefault="0066595D">
            <w:pPr>
              <w:pStyle w:val="ConsPlusNormal"/>
              <w:jc w:val="center"/>
            </w:pPr>
            <w:r>
              <w:t>244</w:t>
            </w:r>
          </w:p>
        </w:tc>
        <w:tc>
          <w:tcPr>
            <w:tcW w:w="680" w:type="dxa"/>
            <w:vAlign w:val="bottom"/>
          </w:tcPr>
          <w:p w:rsidR="0066595D" w:rsidRDefault="0066595D">
            <w:pPr>
              <w:pStyle w:val="ConsPlusNormal"/>
              <w:jc w:val="center"/>
            </w:pPr>
            <w:r>
              <w:t>224</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работ, услуг по содержанию имущества</w:t>
            </w:r>
          </w:p>
        </w:tc>
        <w:tc>
          <w:tcPr>
            <w:tcW w:w="624" w:type="dxa"/>
            <w:vAlign w:val="bottom"/>
          </w:tcPr>
          <w:p w:rsidR="0066595D" w:rsidRDefault="0066595D">
            <w:pPr>
              <w:pStyle w:val="ConsPlusNormal"/>
              <w:jc w:val="center"/>
            </w:pPr>
            <w:r>
              <w:t>245</w:t>
            </w:r>
          </w:p>
        </w:tc>
        <w:tc>
          <w:tcPr>
            <w:tcW w:w="680" w:type="dxa"/>
            <w:vAlign w:val="bottom"/>
          </w:tcPr>
          <w:p w:rsidR="0066595D" w:rsidRDefault="0066595D">
            <w:pPr>
              <w:pStyle w:val="ConsPlusNormal"/>
              <w:jc w:val="center"/>
            </w:pPr>
            <w:r>
              <w:t>225</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прочих работ, услуг</w:t>
            </w:r>
          </w:p>
        </w:tc>
        <w:tc>
          <w:tcPr>
            <w:tcW w:w="624" w:type="dxa"/>
            <w:vAlign w:val="bottom"/>
          </w:tcPr>
          <w:p w:rsidR="0066595D" w:rsidRDefault="0066595D">
            <w:pPr>
              <w:pStyle w:val="ConsPlusNormal"/>
              <w:jc w:val="center"/>
            </w:pPr>
            <w:r>
              <w:t>246</w:t>
            </w:r>
          </w:p>
        </w:tc>
        <w:tc>
          <w:tcPr>
            <w:tcW w:w="680" w:type="dxa"/>
            <w:vAlign w:val="bottom"/>
          </w:tcPr>
          <w:p w:rsidR="0066595D" w:rsidRDefault="0066595D">
            <w:pPr>
              <w:pStyle w:val="ConsPlusNormal"/>
              <w:jc w:val="center"/>
            </w:pPr>
            <w:r>
              <w:t>226</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0503323 с. 4</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964" w:type="dxa"/>
          </w:tcPr>
          <w:p w:rsidR="0066595D" w:rsidRDefault="0066595D">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6595D" w:rsidRDefault="0066595D">
            <w:pPr>
              <w:pStyle w:val="ConsPlusNormal"/>
              <w:jc w:val="center"/>
            </w:pPr>
            <w:r>
              <w:t>Консолидированный бюджет субъекта Российской Федерации</w:t>
            </w:r>
          </w:p>
        </w:tc>
        <w:tc>
          <w:tcPr>
            <w:tcW w:w="113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114" w:type="dxa"/>
          </w:tcPr>
          <w:p w:rsidR="0066595D" w:rsidRDefault="0066595D">
            <w:pPr>
              <w:pStyle w:val="ConsPlusNormal"/>
              <w:jc w:val="center"/>
            </w:pPr>
            <w:r>
              <w:t>Бюджеты городских округов с внутригородским делением</w:t>
            </w:r>
          </w:p>
        </w:tc>
        <w:tc>
          <w:tcPr>
            <w:tcW w:w="907" w:type="dxa"/>
          </w:tcPr>
          <w:p w:rsidR="0066595D" w:rsidRDefault="0066595D">
            <w:pPr>
              <w:pStyle w:val="ConsPlusNormal"/>
              <w:jc w:val="center"/>
            </w:pPr>
            <w:r>
              <w:t>Бюджеты внутригородских районов</w:t>
            </w:r>
          </w:p>
        </w:tc>
        <w:tc>
          <w:tcPr>
            <w:tcW w:w="1020"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07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за счет обслуживания государственного (муниципального) долга</w:t>
            </w:r>
          </w:p>
        </w:tc>
        <w:tc>
          <w:tcPr>
            <w:tcW w:w="624" w:type="dxa"/>
            <w:vAlign w:val="bottom"/>
          </w:tcPr>
          <w:p w:rsidR="0066595D" w:rsidRDefault="0066595D">
            <w:pPr>
              <w:pStyle w:val="ConsPlusNormal"/>
              <w:jc w:val="center"/>
            </w:pPr>
            <w:r>
              <w:t>250</w:t>
            </w:r>
          </w:p>
        </w:tc>
        <w:tc>
          <w:tcPr>
            <w:tcW w:w="680" w:type="dxa"/>
            <w:vAlign w:val="bottom"/>
          </w:tcPr>
          <w:p w:rsidR="0066595D" w:rsidRDefault="0066595D">
            <w:pPr>
              <w:pStyle w:val="ConsPlusNormal"/>
              <w:jc w:val="center"/>
            </w:pPr>
            <w:r>
              <w:t>230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850"/>
            </w:pPr>
            <w:r>
              <w:t>внутреннего долга</w:t>
            </w:r>
          </w:p>
        </w:tc>
        <w:tc>
          <w:tcPr>
            <w:tcW w:w="624" w:type="dxa"/>
            <w:tcBorders>
              <w:top w:val="nil"/>
            </w:tcBorders>
            <w:vAlign w:val="bottom"/>
          </w:tcPr>
          <w:p w:rsidR="0066595D" w:rsidRDefault="0066595D">
            <w:pPr>
              <w:pStyle w:val="ConsPlusNormal"/>
              <w:jc w:val="center"/>
            </w:pPr>
            <w:r>
              <w:t>251</w:t>
            </w:r>
          </w:p>
        </w:tc>
        <w:tc>
          <w:tcPr>
            <w:tcW w:w="680" w:type="dxa"/>
            <w:tcBorders>
              <w:top w:val="nil"/>
            </w:tcBorders>
            <w:vAlign w:val="bottom"/>
          </w:tcPr>
          <w:p w:rsidR="0066595D" w:rsidRDefault="0066595D">
            <w:pPr>
              <w:pStyle w:val="ConsPlusNormal"/>
              <w:jc w:val="center"/>
            </w:pPr>
            <w:r>
              <w:t>231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850"/>
            </w:pPr>
            <w:r>
              <w:lastRenderedPageBreak/>
              <w:t>внешнего долга</w:t>
            </w:r>
          </w:p>
        </w:tc>
        <w:tc>
          <w:tcPr>
            <w:tcW w:w="624" w:type="dxa"/>
            <w:vAlign w:val="bottom"/>
          </w:tcPr>
          <w:p w:rsidR="0066595D" w:rsidRDefault="0066595D">
            <w:pPr>
              <w:pStyle w:val="ConsPlusNormal"/>
              <w:jc w:val="center"/>
            </w:pPr>
            <w:r>
              <w:t>252</w:t>
            </w:r>
          </w:p>
        </w:tc>
        <w:tc>
          <w:tcPr>
            <w:tcW w:w="680" w:type="dxa"/>
            <w:vAlign w:val="bottom"/>
          </w:tcPr>
          <w:p w:rsidR="0066595D" w:rsidRDefault="0066595D">
            <w:pPr>
              <w:pStyle w:val="ConsPlusNormal"/>
              <w:jc w:val="center"/>
            </w:pPr>
            <w:r>
              <w:t>232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за счет безвозмездных перечислений организациям</w:t>
            </w:r>
          </w:p>
        </w:tc>
        <w:tc>
          <w:tcPr>
            <w:tcW w:w="624" w:type="dxa"/>
            <w:vAlign w:val="bottom"/>
          </w:tcPr>
          <w:p w:rsidR="0066595D" w:rsidRDefault="0066595D">
            <w:pPr>
              <w:pStyle w:val="ConsPlusNormal"/>
              <w:jc w:val="center"/>
            </w:pPr>
            <w:r>
              <w:t>260</w:t>
            </w:r>
          </w:p>
        </w:tc>
        <w:tc>
          <w:tcPr>
            <w:tcW w:w="680" w:type="dxa"/>
            <w:vAlign w:val="bottom"/>
          </w:tcPr>
          <w:p w:rsidR="0066595D" w:rsidRDefault="0066595D">
            <w:pPr>
              <w:pStyle w:val="ConsPlusNormal"/>
              <w:jc w:val="center"/>
            </w:pPr>
            <w:r>
              <w:t>240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за счет перечислений государственным и муниципальным организациям</w:t>
            </w:r>
          </w:p>
        </w:tc>
        <w:tc>
          <w:tcPr>
            <w:tcW w:w="624" w:type="dxa"/>
            <w:tcBorders>
              <w:top w:val="nil"/>
            </w:tcBorders>
            <w:vAlign w:val="bottom"/>
          </w:tcPr>
          <w:p w:rsidR="0066595D" w:rsidRDefault="0066595D">
            <w:pPr>
              <w:pStyle w:val="ConsPlusNormal"/>
              <w:jc w:val="center"/>
            </w:pPr>
            <w:r>
              <w:t>261</w:t>
            </w:r>
          </w:p>
        </w:tc>
        <w:tc>
          <w:tcPr>
            <w:tcW w:w="680" w:type="dxa"/>
            <w:tcBorders>
              <w:top w:val="nil"/>
            </w:tcBorders>
            <w:vAlign w:val="bottom"/>
          </w:tcPr>
          <w:p w:rsidR="0066595D" w:rsidRDefault="0066595D">
            <w:pPr>
              <w:pStyle w:val="ConsPlusNormal"/>
              <w:jc w:val="center"/>
            </w:pPr>
            <w:r>
              <w:t>241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перечислений организациям, за исключением государственных и муниципальных организаций</w:t>
            </w:r>
          </w:p>
        </w:tc>
        <w:tc>
          <w:tcPr>
            <w:tcW w:w="624" w:type="dxa"/>
            <w:vAlign w:val="bottom"/>
          </w:tcPr>
          <w:p w:rsidR="0066595D" w:rsidRDefault="0066595D">
            <w:pPr>
              <w:pStyle w:val="ConsPlusNormal"/>
              <w:jc w:val="center"/>
            </w:pPr>
            <w:r>
              <w:t>262</w:t>
            </w:r>
          </w:p>
        </w:tc>
        <w:tc>
          <w:tcPr>
            <w:tcW w:w="680" w:type="dxa"/>
            <w:vAlign w:val="bottom"/>
          </w:tcPr>
          <w:p w:rsidR="0066595D" w:rsidRDefault="0066595D">
            <w:pPr>
              <w:pStyle w:val="ConsPlusNormal"/>
              <w:jc w:val="center"/>
            </w:pPr>
            <w:r>
              <w:t>242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за счет безвозмездных перечислений бюджетам</w:t>
            </w:r>
          </w:p>
        </w:tc>
        <w:tc>
          <w:tcPr>
            <w:tcW w:w="624" w:type="dxa"/>
            <w:vAlign w:val="bottom"/>
          </w:tcPr>
          <w:p w:rsidR="0066595D" w:rsidRDefault="0066595D">
            <w:pPr>
              <w:pStyle w:val="ConsPlusNormal"/>
              <w:jc w:val="center"/>
            </w:pPr>
            <w:r>
              <w:t>270</w:t>
            </w:r>
          </w:p>
        </w:tc>
        <w:tc>
          <w:tcPr>
            <w:tcW w:w="680" w:type="dxa"/>
            <w:vAlign w:val="bottom"/>
          </w:tcPr>
          <w:p w:rsidR="0066595D" w:rsidRDefault="0066595D">
            <w:pPr>
              <w:pStyle w:val="ConsPlusNormal"/>
              <w:jc w:val="center"/>
            </w:pPr>
            <w:r>
              <w:t>250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850"/>
            </w:pPr>
            <w:r>
              <w:t>за счет перечислений другим бюджетам бюджетной системы Российской Федерации</w:t>
            </w:r>
          </w:p>
        </w:tc>
        <w:tc>
          <w:tcPr>
            <w:tcW w:w="624" w:type="dxa"/>
            <w:tcBorders>
              <w:top w:val="nil"/>
            </w:tcBorders>
            <w:vAlign w:val="bottom"/>
          </w:tcPr>
          <w:p w:rsidR="0066595D" w:rsidRDefault="0066595D">
            <w:pPr>
              <w:pStyle w:val="ConsPlusNormal"/>
              <w:jc w:val="center"/>
            </w:pPr>
            <w:r>
              <w:t>271</w:t>
            </w:r>
          </w:p>
        </w:tc>
        <w:tc>
          <w:tcPr>
            <w:tcW w:w="680" w:type="dxa"/>
            <w:tcBorders>
              <w:top w:val="nil"/>
            </w:tcBorders>
            <w:vAlign w:val="bottom"/>
          </w:tcPr>
          <w:p w:rsidR="0066595D" w:rsidRDefault="0066595D">
            <w:pPr>
              <w:pStyle w:val="ConsPlusNormal"/>
              <w:jc w:val="center"/>
            </w:pPr>
            <w:r>
              <w:t>251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850"/>
            </w:pPr>
            <w:r>
              <w:t>за счет перечислений наднациональным организациям и правительствам иностранных государств</w:t>
            </w:r>
          </w:p>
        </w:tc>
        <w:tc>
          <w:tcPr>
            <w:tcW w:w="624" w:type="dxa"/>
            <w:vAlign w:val="bottom"/>
          </w:tcPr>
          <w:p w:rsidR="0066595D" w:rsidRDefault="0066595D">
            <w:pPr>
              <w:pStyle w:val="ConsPlusNormal"/>
              <w:jc w:val="center"/>
            </w:pPr>
            <w:r>
              <w:t>272</w:t>
            </w:r>
          </w:p>
        </w:tc>
        <w:tc>
          <w:tcPr>
            <w:tcW w:w="680" w:type="dxa"/>
            <w:vAlign w:val="bottom"/>
          </w:tcPr>
          <w:p w:rsidR="0066595D" w:rsidRDefault="0066595D">
            <w:pPr>
              <w:pStyle w:val="ConsPlusNormal"/>
              <w:jc w:val="center"/>
            </w:pPr>
            <w:r>
              <w:t>252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850"/>
            </w:pPr>
            <w:r>
              <w:t>за счет перечислений международным организациям</w:t>
            </w:r>
          </w:p>
        </w:tc>
        <w:tc>
          <w:tcPr>
            <w:tcW w:w="624" w:type="dxa"/>
            <w:vAlign w:val="bottom"/>
          </w:tcPr>
          <w:p w:rsidR="0066595D" w:rsidRDefault="0066595D">
            <w:pPr>
              <w:pStyle w:val="ConsPlusNormal"/>
              <w:jc w:val="center"/>
            </w:pPr>
            <w:r>
              <w:t>273</w:t>
            </w:r>
          </w:p>
        </w:tc>
        <w:tc>
          <w:tcPr>
            <w:tcW w:w="680" w:type="dxa"/>
            <w:vAlign w:val="bottom"/>
          </w:tcPr>
          <w:p w:rsidR="0066595D" w:rsidRDefault="0066595D">
            <w:pPr>
              <w:pStyle w:val="ConsPlusNormal"/>
              <w:jc w:val="center"/>
            </w:pPr>
            <w:r>
              <w:t>253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lastRenderedPageBreak/>
              <w:t>за счет социального обеспечения</w:t>
            </w:r>
          </w:p>
        </w:tc>
        <w:tc>
          <w:tcPr>
            <w:tcW w:w="624" w:type="dxa"/>
            <w:vAlign w:val="bottom"/>
          </w:tcPr>
          <w:p w:rsidR="0066595D" w:rsidRDefault="0066595D">
            <w:pPr>
              <w:pStyle w:val="ConsPlusNormal"/>
              <w:jc w:val="center"/>
            </w:pPr>
            <w:r>
              <w:t>280</w:t>
            </w:r>
          </w:p>
        </w:tc>
        <w:tc>
          <w:tcPr>
            <w:tcW w:w="680" w:type="dxa"/>
            <w:vAlign w:val="bottom"/>
          </w:tcPr>
          <w:p w:rsidR="0066595D" w:rsidRDefault="0066595D">
            <w:pPr>
              <w:pStyle w:val="ConsPlusNormal"/>
              <w:jc w:val="center"/>
            </w:pPr>
            <w:r>
              <w:t>260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134"/>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за счет пенсий, пособий и выплат по пенсионному, социальному и медицинскому страхованию</w:t>
            </w:r>
          </w:p>
        </w:tc>
        <w:tc>
          <w:tcPr>
            <w:tcW w:w="624" w:type="dxa"/>
            <w:tcBorders>
              <w:top w:val="nil"/>
            </w:tcBorders>
            <w:vAlign w:val="bottom"/>
          </w:tcPr>
          <w:p w:rsidR="0066595D" w:rsidRDefault="0066595D">
            <w:pPr>
              <w:pStyle w:val="ConsPlusNormal"/>
              <w:jc w:val="center"/>
            </w:pPr>
            <w:r>
              <w:t>281</w:t>
            </w:r>
          </w:p>
        </w:tc>
        <w:tc>
          <w:tcPr>
            <w:tcW w:w="680" w:type="dxa"/>
            <w:tcBorders>
              <w:top w:val="nil"/>
            </w:tcBorders>
            <w:vAlign w:val="bottom"/>
          </w:tcPr>
          <w:p w:rsidR="0066595D" w:rsidRDefault="0066595D">
            <w:pPr>
              <w:pStyle w:val="ConsPlusNormal"/>
              <w:jc w:val="center"/>
            </w:pPr>
            <w:r>
              <w:t>261</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пособий по социальной помощи населению</w:t>
            </w:r>
          </w:p>
        </w:tc>
        <w:tc>
          <w:tcPr>
            <w:tcW w:w="624" w:type="dxa"/>
            <w:vAlign w:val="bottom"/>
          </w:tcPr>
          <w:p w:rsidR="0066595D" w:rsidRDefault="0066595D">
            <w:pPr>
              <w:pStyle w:val="ConsPlusNormal"/>
              <w:jc w:val="center"/>
            </w:pPr>
            <w:r>
              <w:t>282</w:t>
            </w:r>
          </w:p>
        </w:tc>
        <w:tc>
          <w:tcPr>
            <w:tcW w:w="680" w:type="dxa"/>
            <w:vAlign w:val="bottom"/>
          </w:tcPr>
          <w:p w:rsidR="0066595D" w:rsidRDefault="0066595D">
            <w:pPr>
              <w:pStyle w:val="ConsPlusNormal"/>
              <w:jc w:val="center"/>
            </w:pPr>
            <w:r>
              <w:t>262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пенсий, пособий, выплачиваемых организациями сектора государственного управления</w:t>
            </w:r>
          </w:p>
        </w:tc>
        <w:tc>
          <w:tcPr>
            <w:tcW w:w="624" w:type="dxa"/>
            <w:vAlign w:val="bottom"/>
          </w:tcPr>
          <w:p w:rsidR="0066595D" w:rsidRDefault="0066595D">
            <w:pPr>
              <w:pStyle w:val="ConsPlusNormal"/>
              <w:jc w:val="center"/>
            </w:pPr>
            <w:r>
              <w:t>283</w:t>
            </w:r>
          </w:p>
        </w:tc>
        <w:tc>
          <w:tcPr>
            <w:tcW w:w="680" w:type="dxa"/>
            <w:vAlign w:val="bottom"/>
          </w:tcPr>
          <w:p w:rsidR="0066595D" w:rsidRDefault="0066595D">
            <w:pPr>
              <w:pStyle w:val="ConsPlusNormal"/>
              <w:jc w:val="center"/>
            </w:pPr>
            <w:r>
              <w:t>263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за счет операций с активами</w:t>
            </w:r>
          </w:p>
        </w:tc>
        <w:tc>
          <w:tcPr>
            <w:tcW w:w="624" w:type="dxa"/>
            <w:vAlign w:val="bottom"/>
          </w:tcPr>
          <w:p w:rsidR="0066595D" w:rsidRDefault="0066595D">
            <w:pPr>
              <w:pStyle w:val="ConsPlusNormal"/>
              <w:jc w:val="center"/>
            </w:pPr>
            <w:r>
              <w:t>290</w:t>
            </w:r>
          </w:p>
        </w:tc>
        <w:tc>
          <w:tcPr>
            <w:tcW w:w="680" w:type="dxa"/>
            <w:vAlign w:val="bottom"/>
          </w:tcPr>
          <w:p w:rsidR="0066595D" w:rsidRDefault="0066595D">
            <w:pPr>
              <w:pStyle w:val="ConsPlusNormal"/>
              <w:jc w:val="center"/>
            </w:pPr>
            <w:r>
              <w:t>270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за счет чрезвычайных расходов по операциям с активами</w:t>
            </w:r>
          </w:p>
        </w:tc>
        <w:tc>
          <w:tcPr>
            <w:tcW w:w="624" w:type="dxa"/>
            <w:tcBorders>
              <w:top w:val="nil"/>
            </w:tcBorders>
            <w:vAlign w:val="bottom"/>
          </w:tcPr>
          <w:p w:rsidR="0066595D" w:rsidRDefault="0066595D">
            <w:pPr>
              <w:pStyle w:val="ConsPlusNormal"/>
              <w:jc w:val="center"/>
            </w:pPr>
            <w:r>
              <w:t>291</w:t>
            </w:r>
          </w:p>
        </w:tc>
        <w:tc>
          <w:tcPr>
            <w:tcW w:w="680" w:type="dxa"/>
            <w:tcBorders>
              <w:top w:val="nil"/>
            </w:tcBorders>
            <w:vAlign w:val="bottom"/>
          </w:tcPr>
          <w:p w:rsidR="0066595D" w:rsidRDefault="0066595D">
            <w:pPr>
              <w:pStyle w:val="ConsPlusNormal"/>
              <w:jc w:val="center"/>
            </w:pPr>
            <w:r>
              <w:t>273</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3"/>
            </w:pPr>
            <w:r>
              <w:t>за счет прочих расходов</w:t>
            </w:r>
          </w:p>
        </w:tc>
        <w:tc>
          <w:tcPr>
            <w:tcW w:w="624" w:type="dxa"/>
            <w:vAlign w:val="bottom"/>
          </w:tcPr>
          <w:p w:rsidR="0066595D" w:rsidRDefault="0066595D">
            <w:pPr>
              <w:pStyle w:val="ConsPlusNormal"/>
              <w:jc w:val="center"/>
            </w:pPr>
            <w:r>
              <w:t>300</w:t>
            </w:r>
          </w:p>
        </w:tc>
        <w:tc>
          <w:tcPr>
            <w:tcW w:w="680" w:type="dxa"/>
            <w:vAlign w:val="bottom"/>
          </w:tcPr>
          <w:p w:rsidR="0066595D" w:rsidRDefault="0066595D">
            <w:pPr>
              <w:pStyle w:val="ConsPlusNormal"/>
              <w:jc w:val="center"/>
            </w:pPr>
            <w:r>
              <w:t>290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в том числе:</w:t>
            </w:r>
          </w:p>
        </w:tc>
        <w:tc>
          <w:tcPr>
            <w:tcW w:w="624"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1114"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за счет уплаты налогов, пошлин и сборов</w:t>
            </w:r>
          </w:p>
        </w:tc>
        <w:tc>
          <w:tcPr>
            <w:tcW w:w="624" w:type="dxa"/>
            <w:tcBorders>
              <w:top w:val="nil"/>
            </w:tcBorders>
          </w:tcPr>
          <w:p w:rsidR="0066595D" w:rsidRDefault="0066595D">
            <w:pPr>
              <w:pStyle w:val="ConsPlusNormal"/>
              <w:jc w:val="center"/>
            </w:pPr>
            <w:r>
              <w:t>301</w:t>
            </w:r>
          </w:p>
        </w:tc>
        <w:tc>
          <w:tcPr>
            <w:tcW w:w="680" w:type="dxa"/>
            <w:tcBorders>
              <w:top w:val="nil"/>
            </w:tcBorders>
          </w:tcPr>
          <w:p w:rsidR="0066595D" w:rsidRDefault="0066595D">
            <w:pPr>
              <w:pStyle w:val="ConsPlusNormal"/>
              <w:jc w:val="center"/>
            </w:pPr>
            <w:r>
              <w:t>290</w:t>
            </w:r>
          </w:p>
        </w:tc>
        <w:tc>
          <w:tcPr>
            <w:tcW w:w="96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11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66595D" w:rsidRDefault="0066595D">
            <w:pPr>
              <w:pStyle w:val="ConsPlusNormal"/>
              <w:jc w:val="center"/>
            </w:pPr>
            <w:r>
              <w:t>302</w:t>
            </w:r>
          </w:p>
        </w:tc>
        <w:tc>
          <w:tcPr>
            <w:tcW w:w="680" w:type="dxa"/>
            <w:vAlign w:val="bottom"/>
          </w:tcPr>
          <w:p w:rsidR="0066595D" w:rsidRDefault="0066595D">
            <w:pPr>
              <w:pStyle w:val="ConsPlusNormal"/>
              <w:jc w:val="center"/>
            </w:pPr>
            <w:r>
              <w:t>292</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lastRenderedPageBreak/>
              <w:t>за счет уплаты штрафов за нарушение законодательства о закупках и нарушение условий контрактов (договоров)</w:t>
            </w:r>
          </w:p>
        </w:tc>
        <w:tc>
          <w:tcPr>
            <w:tcW w:w="624" w:type="dxa"/>
            <w:vAlign w:val="bottom"/>
          </w:tcPr>
          <w:p w:rsidR="0066595D" w:rsidRDefault="0066595D">
            <w:pPr>
              <w:pStyle w:val="ConsPlusNormal"/>
              <w:jc w:val="center"/>
            </w:pPr>
            <w:r>
              <w:t>303</w:t>
            </w:r>
          </w:p>
        </w:tc>
        <w:tc>
          <w:tcPr>
            <w:tcW w:w="680" w:type="dxa"/>
            <w:vAlign w:val="bottom"/>
          </w:tcPr>
          <w:p w:rsidR="0066595D" w:rsidRDefault="0066595D">
            <w:pPr>
              <w:pStyle w:val="ConsPlusNormal"/>
              <w:jc w:val="center"/>
            </w:pPr>
            <w:r>
              <w:t>293</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уплаты штрафных санкций по долговым обязательствам</w:t>
            </w:r>
          </w:p>
        </w:tc>
        <w:tc>
          <w:tcPr>
            <w:tcW w:w="624" w:type="dxa"/>
            <w:vAlign w:val="bottom"/>
          </w:tcPr>
          <w:p w:rsidR="0066595D" w:rsidRDefault="0066595D">
            <w:pPr>
              <w:pStyle w:val="ConsPlusNormal"/>
              <w:jc w:val="center"/>
            </w:pPr>
            <w:r>
              <w:t>304</w:t>
            </w:r>
          </w:p>
        </w:tc>
        <w:tc>
          <w:tcPr>
            <w:tcW w:w="680" w:type="dxa"/>
            <w:vAlign w:val="bottom"/>
          </w:tcPr>
          <w:p w:rsidR="0066595D" w:rsidRDefault="0066595D">
            <w:pPr>
              <w:pStyle w:val="ConsPlusNormal"/>
              <w:jc w:val="center"/>
            </w:pPr>
            <w:r>
              <w:t>294</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уплаты других экономических санкций</w:t>
            </w:r>
          </w:p>
        </w:tc>
        <w:tc>
          <w:tcPr>
            <w:tcW w:w="624" w:type="dxa"/>
            <w:vAlign w:val="bottom"/>
          </w:tcPr>
          <w:p w:rsidR="0066595D" w:rsidRDefault="0066595D">
            <w:pPr>
              <w:pStyle w:val="ConsPlusNormal"/>
              <w:jc w:val="center"/>
            </w:pPr>
            <w:r>
              <w:t>305</w:t>
            </w:r>
          </w:p>
        </w:tc>
        <w:tc>
          <w:tcPr>
            <w:tcW w:w="680" w:type="dxa"/>
            <w:vAlign w:val="bottom"/>
          </w:tcPr>
          <w:p w:rsidR="0066595D" w:rsidRDefault="0066595D">
            <w:pPr>
              <w:pStyle w:val="ConsPlusNormal"/>
              <w:jc w:val="center"/>
            </w:pPr>
            <w:r>
              <w:t>295</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за счет уплаты иных расходов</w:t>
            </w:r>
          </w:p>
        </w:tc>
        <w:tc>
          <w:tcPr>
            <w:tcW w:w="624" w:type="dxa"/>
            <w:vAlign w:val="bottom"/>
          </w:tcPr>
          <w:p w:rsidR="0066595D" w:rsidRDefault="0066595D">
            <w:pPr>
              <w:pStyle w:val="ConsPlusNormal"/>
              <w:jc w:val="center"/>
            </w:pPr>
            <w:r>
              <w:t>306</w:t>
            </w:r>
          </w:p>
        </w:tc>
        <w:tc>
          <w:tcPr>
            <w:tcW w:w="680" w:type="dxa"/>
            <w:vAlign w:val="bottom"/>
          </w:tcPr>
          <w:p w:rsidR="0066595D" w:rsidRDefault="0066595D">
            <w:pPr>
              <w:pStyle w:val="ConsPlusNormal"/>
              <w:jc w:val="center"/>
            </w:pPr>
            <w:r>
              <w:t>296</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Выбытия по инвестиционным операциям - всего</w:t>
            </w:r>
          </w:p>
        </w:tc>
        <w:tc>
          <w:tcPr>
            <w:tcW w:w="624" w:type="dxa"/>
            <w:vAlign w:val="bottom"/>
          </w:tcPr>
          <w:p w:rsidR="0066595D" w:rsidRDefault="0066595D">
            <w:pPr>
              <w:pStyle w:val="ConsPlusNormal"/>
              <w:jc w:val="center"/>
            </w:pPr>
            <w:r>
              <w:t>310</w:t>
            </w:r>
          </w:p>
        </w:tc>
        <w:tc>
          <w:tcPr>
            <w:tcW w:w="680" w:type="dxa"/>
            <w:vAlign w:val="bottom"/>
          </w:tcPr>
          <w:p w:rsidR="0066595D" w:rsidRDefault="0066595D">
            <w:pPr>
              <w:pStyle w:val="ConsPlusNormal"/>
            </w:pP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283"/>
            </w:pPr>
            <w:r>
              <w:t>на приобретение нефинансовых активов:</w:t>
            </w:r>
          </w:p>
        </w:tc>
        <w:tc>
          <w:tcPr>
            <w:tcW w:w="624" w:type="dxa"/>
            <w:tcBorders>
              <w:top w:val="nil"/>
            </w:tcBorders>
            <w:vAlign w:val="bottom"/>
          </w:tcPr>
          <w:p w:rsidR="0066595D" w:rsidRDefault="0066595D">
            <w:pPr>
              <w:pStyle w:val="ConsPlusNormal"/>
              <w:jc w:val="center"/>
            </w:pPr>
            <w:r>
              <w:t>320</w:t>
            </w:r>
          </w:p>
        </w:tc>
        <w:tc>
          <w:tcPr>
            <w:tcW w:w="680" w:type="dxa"/>
            <w:tcBorders>
              <w:top w:val="nil"/>
            </w:tcBorders>
            <w:vAlign w:val="bottom"/>
          </w:tcPr>
          <w:p w:rsidR="0066595D" w:rsidRDefault="0066595D">
            <w:pPr>
              <w:pStyle w:val="ConsPlusNormal"/>
              <w:jc w:val="center"/>
            </w:pPr>
            <w:r>
              <w:t>300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1417"/>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основных средств</w:t>
            </w:r>
          </w:p>
        </w:tc>
        <w:tc>
          <w:tcPr>
            <w:tcW w:w="624" w:type="dxa"/>
            <w:tcBorders>
              <w:top w:val="nil"/>
            </w:tcBorders>
            <w:vAlign w:val="bottom"/>
          </w:tcPr>
          <w:p w:rsidR="0066595D" w:rsidRDefault="0066595D">
            <w:pPr>
              <w:pStyle w:val="ConsPlusNormal"/>
              <w:jc w:val="center"/>
            </w:pPr>
            <w:r>
              <w:t>321</w:t>
            </w:r>
          </w:p>
        </w:tc>
        <w:tc>
          <w:tcPr>
            <w:tcW w:w="680" w:type="dxa"/>
            <w:tcBorders>
              <w:top w:val="nil"/>
            </w:tcBorders>
            <w:vAlign w:val="bottom"/>
          </w:tcPr>
          <w:p w:rsidR="0066595D" w:rsidRDefault="0066595D">
            <w:pPr>
              <w:pStyle w:val="ConsPlusNormal"/>
              <w:jc w:val="center"/>
            </w:pPr>
            <w:r>
              <w:t>310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нематериальных активов</w:t>
            </w:r>
          </w:p>
        </w:tc>
        <w:tc>
          <w:tcPr>
            <w:tcW w:w="624" w:type="dxa"/>
            <w:vAlign w:val="bottom"/>
          </w:tcPr>
          <w:p w:rsidR="0066595D" w:rsidRDefault="0066595D">
            <w:pPr>
              <w:pStyle w:val="ConsPlusNormal"/>
              <w:jc w:val="center"/>
            </w:pPr>
            <w:r>
              <w:t>322</w:t>
            </w:r>
          </w:p>
        </w:tc>
        <w:tc>
          <w:tcPr>
            <w:tcW w:w="680" w:type="dxa"/>
            <w:vAlign w:val="bottom"/>
          </w:tcPr>
          <w:p w:rsidR="0066595D" w:rsidRDefault="0066595D">
            <w:pPr>
              <w:pStyle w:val="ConsPlusNormal"/>
              <w:jc w:val="center"/>
            </w:pPr>
            <w:r>
              <w:t>320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непроизведенных активов</w:t>
            </w:r>
          </w:p>
        </w:tc>
        <w:tc>
          <w:tcPr>
            <w:tcW w:w="624" w:type="dxa"/>
            <w:vAlign w:val="bottom"/>
          </w:tcPr>
          <w:p w:rsidR="0066595D" w:rsidRDefault="0066595D">
            <w:pPr>
              <w:pStyle w:val="ConsPlusNormal"/>
              <w:jc w:val="center"/>
            </w:pPr>
            <w:r>
              <w:t>323</w:t>
            </w:r>
          </w:p>
        </w:tc>
        <w:tc>
          <w:tcPr>
            <w:tcW w:w="680" w:type="dxa"/>
            <w:vAlign w:val="bottom"/>
          </w:tcPr>
          <w:p w:rsidR="0066595D" w:rsidRDefault="0066595D">
            <w:pPr>
              <w:pStyle w:val="ConsPlusNormal"/>
              <w:jc w:val="center"/>
            </w:pPr>
            <w:r>
              <w:t>330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материальных запасов</w:t>
            </w:r>
          </w:p>
        </w:tc>
        <w:tc>
          <w:tcPr>
            <w:tcW w:w="624" w:type="dxa"/>
            <w:vAlign w:val="bottom"/>
          </w:tcPr>
          <w:p w:rsidR="0066595D" w:rsidRDefault="0066595D">
            <w:pPr>
              <w:pStyle w:val="ConsPlusNormal"/>
              <w:jc w:val="center"/>
            </w:pPr>
            <w:r>
              <w:t>324</w:t>
            </w:r>
          </w:p>
        </w:tc>
        <w:tc>
          <w:tcPr>
            <w:tcW w:w="680" w:type="dxa"/>
            <w:vAlign w:val="bottom"/>
          </w:tcPr>
          <w:p w:rsidR="0066595D" w:rsidRDefault="0066595D">
            <w:pPr>
              <w:pStyle w:val="ConsPlusNormal"/>
              <w:jc w:val="center"/>
            </w:pPr>
            <w:r>
              <w:t>340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0503323 с. 5</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 xml:space="preserve">Код </w:t>
            </w:r>
            <w:r>
              <w:lastRenderedPageBreak/>
              <w:t>строки</w:t>
            </w:r>
          </w:p>
        </w:tc>
        <w:tc>
          <w:tcPr>
            <w:tcW w:w="680" w:type="dxa"/>
          </w:tcPr>
          <w:p w:rsidR="0066595D" w:rsidRDefault="0066595D">
            <w:pPr>
              <w:pStyle w:val="ConsPlusNormal"/>
              <w:jc w:val="center"/>
            </w:pPr>
            <w:r>
              <w:lastRenderedPageBreak/>
              <w:t xml:space="preserve">Код </w:t>
            </w:r>
            <w:r>
              <w:lastRenderedPageBreak/>
              <w:t>по КОСГУ</w:t>
            </w:r>
          </w:p>
        </w:tc>
        <w:tc>
          <w:tcPr>
            <w:tcW w:w="964" w:type="dxa"/>
          </w:tcPr>
          <w:p w:rsidR="0066595D" w:rsidRDefault="0066595D">
            <w:pPr>
              <w:pStyle w:val="ConsPlusNormal"/>
              <w:jc w:val="center"/>
            </w:pPr>
            <w:r>
              <w:lastRenderedPageBreak/>
              <w:t>Консоли</w:t>
            </w:r>
            <w:r>
              <w:lastRenderedPageBreak/>
              <w:t>дированный бюджет субъекта 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6595D" w:rsidRDefault="0066595D">
            <w:pPr>
              <w:pStyle w:val="ConsPlusNormal"/>
              <w:jc w:val="center"/>
            </w:pPr>
            <w:r>
              <w:lastRenderedPageBreak/>
              <w:t>Консол</w:t>
            </w:r>
            <w:r>
              <w:lastRenderedPageBreak/>
              <w:t>идированный бюджет субъекта Российской Федерации</w:t>
            </w:r>
          </w:p>
        </w:tc>
        <w:tc>
          <w:tcPr>
            <w:tcW w:w="1134" w:type="dxa"/>
          </w:tcPr>
          <w:p w:rsidR="0066595D" w:rsidRDefault="0066595D">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lastRenderedPageBreak/>
              <w:t>Бюдже</w:t>
            </w:r>
            <w:r>
              <w:lastRenderedPageBreak/>
              <w:t>т субъекта Российской Федерации</w:t>
            </w:r>
          </w:p>
        </w:tc>
        <w:tc>
          <w:tcPr>
            <w:tcW w:w="1134" w:type="dxa"/>
          </w:tcPr>
          <w:p w:rsidR="0066595D" w:rsidRDefault="0066595D">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lastRenderedPageBreak/>
              <w:t>Бюдже</w:t>
            </w:r>
            <w:r>
              <w:lastRenderedPageBreak/>
              <w:t>ты городских округов</w:t>
            </w:r>
          </w:p>
        </w:tc>
        <w:tc>
          <w:tcPr>
            <w:tcW w:w="1114" w:type="dxa"/>
          </w:tcPr>
          <w:p w:rsidR="0066595D" w:rsidRDefault="0066595D">
            <w:pPr>
              <w:pStyle w:val="ConsPlusNormal"/>
              <w:jc w:val="center"/>
            </w:pPr>
            <w:r>
              <w:lastRenderedPageBreak/>
              <w:t xml:space="preserve">Бюджеты </w:t>
            </w:r>
            <w:r>
              <w:lastRenderedPageBreak/>
              <w:t>городских округов с внутригородским делением</w:t>
            </w:r>
          </w:p>
        </w:tc>
        <w:tc>
          <w:tcPr>
            <w:tcW w:w="907" w:type="dxa"/>
          </w:tcPr>
          <w:p w:rsidR="0066595D" w:rsidRDefault="0066595D">
            <w:pPr>
              <w:pStyle w:val="ConsPlusNormal"/>
              <w:jc w:val="center"/>
            </w:pPr>
            <w:r>
              <w:lastRenderedPageBreak/>
              <w:t>Бюджет</w:t>
            </w:r>
            <w:r>
              <w:lastRenderedPageBreak/>
              <w:t>ы внутригородских районов</w:t>
            </w:r>
          </w:p>
        </w:tc>
        <w:tc>
          <w:tcPr>
            <w:tcW w:w="1020" w:type="dxa"/>
          </w:tcPr>
          <w:p w:rsidR="0066595D" w:rsidRDefault="0066595D">
            <w:pPr>
              <w:pStyle w:val="ConsPlusNormal"/>
              <w:jc w:val="center"/>
            </w:pPr>
            <w:r>
              <w:lastRenderedPageBreak/>
              <w:t xml:space="preserve">Бюджеты </w:t>
            </w:r>
            <w:r>
              <w:lastRenderedPageBreak/>
              <w:t>муниципальных районов</w:t>
            </w:r>
          </w:p>
        </w:tc>
        <w:tc>
          <w:tcPr>
            <w:tcW w:w="850" w:type="dxa"/>
          </w:tcPr>
          <w:p w:rsidR="0066595D" w:rsidRDefault="0066595D">
            <w:pPr>
              <w:pStyle w:val="ConsPlusNormal"/>
              <w:jc w:val="center"/>
            </w:pPr>
            <w:r>
              <w:lastRenderedPageBreak/>
              <w:t>Бюдже</w:t>
            </w:r>
            <w:r>
              <w:lastRenderedPageBreak/>
              <w:t>ты городских поселений</w:t>
            </w:r>
          </w:p>
        </w:tc>
        <w:tc>
          <w:tcPr>
            <w:tcW w:w="907" w:type="dxa"/>
          </w:tcPr>
          <w:p w:rsidR="0066595D" w:rsidRDefault="0066595D">
            <w:pPr>
              <w:pStyle w:val="ConsPlusNormal"/>
              <w:jc w:val="center"/>
            </w:pPr>
            <w:r>
              <w:lastRenderedPageBreak/>
              <w:t>Бюджет</w:t>
            </w:r>
            <w:r>
              <w:lastRenderedPageBreak/>
              <w:t>ы сельских поселений</w:t>
            </w:r>
          </w:p>
        </w:tc>
        <w:tc>
          <w:tcPr>
            <w:tcW w:w="1077" w:type="dxa"/>
            <w:tcBorders>
              <w:right w:val="nil"/>
            </w:tcBorders>
          </w:tcPr>
          <w:p w:rsidR="0066595D" w:rsidRDefault="0066595D">
            <w:pPr>
              <w:pStyle w:val="ConsPlusNormal"/>
              <w:jc w:val="center"/>
            </w:pPr>
            <w:r>
              <w:lastRenderedPageBreak/>
              <w:t xml:space="preserve">Бюджет </w:t>
            </w:r>
            <w:r>
              <w:lastRenderedPageBreak/>
              <w:t>территориального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pPr>
            <w:r>
              <w:t>Выбытия по финансовым операциям - всего</w:t>
            </w:r>
          </w:p>
        </w:tc>
        <w:tc>
          <w:tcPr>
            <w:tcW w:w="624" w:type="dxa"/>
            <w:vAlign w:val="bottom"/>
          </w:tcPr>
          <w:p w:rsidR="0066595D" w:rsidRDefault="0066595D">
            <w:pPr>
              <w:pStyle w:val="ConsPlusNormal"/>
              <w:jc w:val="center"/>
            </w:pPr>
            <w:r>
              <w:t>330</w:t>
            </w:r>
          </w:p>
        </w:tc>
        <w:tc>
          <w:tcPr>
            <w:tcW w:w="680" w:type="dxa"/>
            <w:vAlign w:val="bottom"/>
          </w:tcPr>
          <w:p w:rsidR="0066595D" w:rsidRDefault="0066595D">
            <w:pPr>
              <w:pStyle w:val="ConsPlusNormal"/>
            </w:pP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в том числе:</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284"/>
            </w:pPr>
            <w:r>
              <w:t>с финансовыми активами</w:t>
            </w:r>
          </w:p>
        </w:tc>
        <w:tc>
          <w:tcPr>
            <w:tcW w:w="624" w:type="dxa"/>
            <w:tcBorders>
              <w:top w:val="nil"/>
            </w:tcBorders>
            <w:vAlign w:val="bottom"/>
          </w:tcPr>
          <w:p w:rsidR="0066595D" w:rsidRDefault="0066595D">
            <w:pPr>
              <w:pStyle w:val="ConsPlusNormal"/>
              <w:jc w:val="center"/>
            </w:pPr>
            <w:r>
              <w:t>340</w:t>
            </w:r>
          </w:p>
        </w:tc>
        <w:tc>
          <w:tcPr>
            <w:tcW w:w="680" w:type="dxa"/>
            <w:tcBorders>
              <w:top w:val="nil"/>
            </w:tcBorders>
            <w:vAlign w:val="bottom"/>
          </w:tcPr>
          <w:p w:rsidR="0066595D" w:rsidRDefault="0066595D">
            <w:pPr>
              <w:pStyle w:val="ConsPlusNormal"/>
              <w:jc w:val="center"/>
            </w:pPr>
            <w:r>
              <w:t>500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jc w:val="center"/>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 xml:space="preserve">по приобретению ценных </w:t>
            </w:r>
            <w:r>
              <w:lastRenderedPageBreak/>
              <w:t>бумаг, кроме акций и иных форм участия в капитале</w:t>
            </w:r>
          </w:p>
        </w:tc>
        <w:tc>
          <w:tcPr>
            <w:tcW w:w="624" w:type="dxa"/>
            <w:tcBorders>
              <w:top w:val="nil"/>
            </w:tcBorders>
            <w:vAlign w:val="bottom"/>
          </w:tcPr>
          <w:p w:rsidR="0066595D" w:rsidRDefault="0066595D">
            <w:pPr>
              <w:pStyle w:val="ConsPlusNormal"/>
              <w:jc w:val="center"/>
            </w:pPr>
            <w:r>
              <w:lastRenderedPageBreak/>
              <w:t>341</w:t>
            </w:r>
          </w:p>
        </w:tc>
        <w:tc>
          <w:tcPr>
            <w:tcW w:w="680" w:type="dxa"/>
            <w:tcBorders>
              <w:top w:val="nil"/>
            </w:tcBorders>
            <w:vAlign w:val="bottom"/>
          </w:tcPr>
          <w:p w:rsidR="0066595D" w:rsidRDefault="0066595D">
            <w:pPr>
              <w:pStyle w:val="ConsPlusNormal"/>
              <w:jc w:val="center"/>
            </w:pPr>
            <w:r>
              <w:t>520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lastRenderedPageBreak/>
              <w:t>по приобретению акций и иных форм участия в капитале</w:t>
            </w:r>
          </w:p>
        </w:tc>
        <w:tc>
          <w:tcPr>
            <w:tcW w:w="624" w:type="dxa"/>
            <w:vAlign w:val="bottom"/>
          </w:tcPr>
          <w:p w:rsidR="0066595D" w:rsidRDefault="0066595D">
            <w:pPr>
              <w:pStyle w:val="ConsPlusNormal"/>
              <w:jc w:val="center"/>
            </w:pPr>
            <w:r>
              <w:t>342</w:t>
            </w:r>
          </w:p>
        </w:tc>
        <w:tc>
          <w:tcPr>
            <w:tcW w:w="680" w:type="dxa"/>
            <w:vAlign w:val="bottom"/>
          </w:tcPr>
          <w:p w:rsidR="0066595D" w:rsidRDefault="0066595D">
            <w:pPr>
              <w:pStyle w:val="ConsPlusNormal"/>
              <w:jc w:val="center"/>
            </w:pPr>
            <w:r>
              <w:t>530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по предоставлению бюджетных кредитов</w:t>
            </w:r>
          </w:p>
        </w:tc>
        <w:tc>
          <w:tcPr>
            <w:tcW w:w="624" w:type="dxa"/>
            <w:vAlign w:val="bottom"/>
          </w:tcPr>
          <w:p w:rsidR="0066595D" w:rsidRDefault="0066595D">
            <w:pPr>
              <w:pStyle w:val="ConsPlusNormal"/>
              <w:jc w:val="center"/>
            </w:pPr>
            <w:r>
              <w:t>343</w:t>
            </w:r>
          </w:p>
        </w:tc>
        <w:tc>
          <w:tcPr>
            <w:tcW w:w="680" w:type="dxa"/>
            <w:vAlign w:val="bottom"/>
          </w:tcPr>
          <w:p w:rsidR="0066595D" w:rsidRDefault="0066595D">
            <w:pPr>
              <w:pStyle w:val="ConsPlusNormal"/>
              <w:jc w:val="center"/>
            </w:pPr>
            <w:r>
              <w:t>540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с иными финансовыми активами</w:t>
            </w:r>
          </w:p>
        </w:tc>
        <w:tc>
          <w:tcPr>
            <w:tcW w:w="624" w:type="dxa"/>
            <w:vAlign w:val="bottom"/>
          </w:tcPr>
          <w:p w:rsidR="0066595D" w:rsidRDefault="0066595D">
            <w:pPr>
              <w:pStyle w:val="ConsPlusNormal"/>
              <w:jc w:val="center"/>
            </w:pPr>
            <w:r>
              <w:t>344</w:t>
            </w:r>
          </w:p>
        </w:tc>
        <w:tc>
          <w:tcPr>
            <w:tcW w:w="680" w:type="dxa"/>
            <w:vAlign w:val="bottom"/>
          </w:tcPr>
          <w:p w:rsidR="0066595D" w:rsidRDefault="0066595D">
            <w:pPr>
              <w:pStyle w:val="ConsPlusNormal"/>
              <w:jc w:val="center"/>
            </w:pPr>
            <w:r>
              <w:t>550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на погашение государственного (муниципального) долга</w:t>
            </w:r>
          </w:p>
        </w:tc>
        <w:tc>
          <w:tcPr>
            <w:tcW w:w="624" w:type="dxa"/>
            <w:vAlign w:val="bottom"/>
          </w:tcPr>
          <w:p w:rsidR="0066595D" w:rsidRDefault="0066595D">
            <w:pPr>
              <w:pStyle w:val="ConsPlusNormal"/>
              <w:jc w:val="center"/>
            </w:pPr>
            <w:r>
              <w:t>350</w:t>
            </w:r>
          </w:p>
        </w:tc>
        <w:tc>
          <w:tcPr>
            <w:tcW w:w="680" w:type="dxa"/>
            <w:vAlign w:val="bottom"/>
          </w:tcPr>
          <w:p w:rsidR="0066595D" w:rsidRDefault="0066595D">
            <w:pPr>
              <w:pStyle w:val="ConsPlusNormal"/>
              <w:jc w:val="center"/>
            </w:pPr>
            <w:r>
              <w:t>800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jc w:val="center"/>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ind w:left="567"/>
            </w:pPr>
            <w:r>
              <w:t>на погашение внутреннего долга</w:t>
            </w:r>
          </w:p>
        </w:tc>
        <w:tc>
          <w:tcPr>
            <w:tcW w:w="624" w:type="dxa"/>
            <w:tcBorders>
              <w:top w:val="nil"/>
            </w:tcBorders>
            <w:vAlign w:val="bottom"/>
          </w:tcPr>
          <w:p w:rsidR="0066595D" w:rsidRDefault="0066595D">
            <w:pPr>
              <w:pStyle w:val="ConsPlusNormal"/>
              <w:jc w:val="center"/>
            </w:pPr>
            <w:r>
              <w:t>351</w:t>
            </w:r>
          </w:p>
        </w:tc>
        <w:tc>
          <w:tcPr>
            <w:tcW w:w="680" w:type="dxa"/>
            <w:tcBorders>
              <w:top w:val="nil"/>
            </w:tcBorders>
            <w:vAlign w:val="bottom"/>
          </w:tcPr>
          <w:p w:rsidR="0066595D" w:rsidRDefault="0066595D">
            <w:pPr>
              <w:pStyle w:val="ConsPlusNormal"/>
              <w:jc w:val="center"/>
            </w:pPr>
            <w:r>
              <w:t>810</w:t>
            </w: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на погашение внешнего долга</w:t>
            </w:r>
          </w:p>
        </w:tc>
        <w:tc>
          <w:tcPr>
            <w:tcW w:w="624" w:type="dxa"/>
            <w:vAlign w:val="bottom"/>
          </w:tcPr>
          <w:p w:rsidR="0066595D" w:rsidRDefault="0066595D">
            <w:pPr>
              <w:pStyle w:val="ConsPlusNormal"/>
              <w:jc w:val="center"/>
            </w:pPr>
            <w:r>
              <w:t>352</w:t>
            </w:r>
          </w:p>
        </w:tc>
        <w:tc>
          <w:tcPr>
            <w:tcW w:w="680" w:type="dxa"/>
            <w:vAlign w:val="bottom"/>
          </w:tcPr>
          <w:p w:rsidR="0066595D" w:rsidRDefault="0066595D">
            <w:pPr>
              <w:pStyle w:val="ConsPlusNormal"/>
              <w:jc w:val="center"/>
            </w:pPr>
            <w:r>
              <w:t>820</w:t>
            </w: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Иные выбытия - всего</w:t>
            </w:r>
          </w:p>
        </w:tc>
        <w:tc>
          <w:tcPr>
            <w:tcW w:w="624" w:type="dxa"/>
            <w:vAlign w:val="bottom"/>
          </w:tcPr>
          <w:p w:rsidR="0066595D" w:rsidRDefault="0066595D">
            <w:pPr>
              <w:pStyle w:val="ConsPlusNormal"/>
              <w:jc w:val="center"/>
            </w:pPr>
            <w:r>
              <w:t>360</w:t>
            </w:r>
          </w:p>
        </w:tc>
        <w:tc>
          <w:tcPr>
            <w:tcW w:w="680" w:type="dxa"/>
            <w:vAlign w:val="bottom"/>
          </w:tcPr>
          <w:p w:rsidR="0066595D" w:rsidRDefault="0066595D">
            <w:pPr>
              <w:pStyle w:val="ConsPlusNormal"/>
            </w:pPr>
          </w:p>
        </w:tc>
        <w:tc>
          <w:tcPr>
            <w:tcW w:w="964" w:type="dxa"/>
            <w:vAlign w:val="bottom"/>
          </w:tcPr>
          <w:p w:rsidR="0066595D" w:rsidRDefault="0066595D">
            <w:pPr>
              <w:pStyle w:val="ConsPlusNormal"/>
            </w:pP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34" w:type="dxa"/>
            <w:vAlign w:val="bottom"/>
          </w:tcPr>
          <w:p w:rsidR="0066595D" w:rsidRDefault="0066595D">
            <w:pPr>
              <w:pStyle w:val="ConsPlusNormal"/>
            </w:pPr>
          </w:p>
        </w:tc>
        <w:tc>
          <w:tcPr>
            <w:tcW w:w="850" w:type="dxa"/>
            <w:vAlign w:val="bottom"/>
          </w:tcPr>
          <w:p w:rsidR="0066595D" w:rsidRDefault="0066595D">
            <w:pPr>
              <w:pStyle w:val="ConsPlusNormal"/>
            </w:pPr>
          </w:p>
        </w:tc>
        <w:tc>
          <w:tcPr>
            <w:tcW w:w="1114" w:type="dxa"/>
            <w:vAlign w:val="bottom"/>
          </w:tcPr>
          <w:p w:rsidR="0066595D" w:rsidRDefault="0066595D">
            <w:pPr>
              <w:pStyle w:val="ConsPlusNormal"/>
            </w:pPr>
          </w:p>
        </w:tc>
        <w:tc>
          <w:tcPr>
            <w:tcW w:w="907" w:type="dxa"/>
            <w:vAlign w:val="bottom"/>
          </w:tcPr>
          <w:p w:rsidR="0066595D" w:rsidRDefault="0066595D">
            <w:pPr>
              <w:pStyle w:val="ConsPlusNormal"/>
            </w:pPr>
          </w:p>
        </w:tc>
        <w:tc>
          <w:tcPr>
            <w:tcW w:w="1020" w:type="dxa"/>
            <w:vAlign w:val="bottom"/>
          </w:tcPr>
          <w:p w:rsidR="0066595D" w:rsidRDefault="0066595D">
            <w:pPr>
              <w:pStyle w:val="ConsPlusNormal"/>
            </w:pPr>
          </w:p>
        </w:tc>
        <w:tc>
          <w:tcPr>
            <w:tcW w:w="850" w:type="dxa"/>
            <w:vAlign w:val="bottom"/>
          </w:tcPr>
          <w:p w:rsidR="0066595D" w:rsidRDefault="0066595D">
            <w:pPr>
              <w:pStyle w:val="ConsPlusNormal"/>
            </w:pPr>
          </w:p>
        </w:tc>
        <w:tc>
          <w:tcPr>
            <w:tcW w:w="907" w:type="dxa"/>
            <w:vAlign w:val="bottom"/>
          </w:tcPr>
          <w:p w:rsidR="0066595D" w:rsidRDefault="0066595D">
            <w:pPr>
              <w:pStyle w:val="ConsPlusNormal"/>
            </w:pPr>
          </w:p>
        </w:tc>
        <w:tc>
          <w:tcPr>
            <w:tcW w:w="1077" w:type="dxa"/>
            <w:vAlign w:val="bottom"/>
          </w:tcPr>
          <w:p w:rsidR="0066595D" w:rsidRDefault="0066595D">
            <w:pPr>
              <w:pStyle w:val="ConsPlusNormal"/>
            </w:pPr>
          </w:p>
        </w:tc>
      </w:tr>
      <w:tr w:rsidR="0066595D">
        <w:tblPrEx>
          <w:tblBorders>
            <w:right w:val="single" w:sz="4" w:space="0" w:color="auto"/>
            <w:insideH w:val="nil"/>
          </w:tblBorders>
        </w:tblPrEx>
        <w:tc>
          <w:tcPr>
            <w:tcW w:w="3667" w:type="dxa"/>
            <w:tcBorders>
              <w:left w:val="nil"/>
              <w:bottom w:val="nil"/>
            </w:tcBorders>
          </w:tcPr>
          <w:p w:rsidR="0066595D" w:rsidRDefault="0066595D">
            <w:pPr>
              <w:pStyle w:val="ConsPlusNormal"/>
              <w:ind w:left="567"/>
            </w:pPr>
            <w:r>
              <w:t>из них:</w:t>
            </w:r>
          </w:p>
        </w:tc>
        <w:tc>
          <w:tcPr>
            <w:tcW w:w="624"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3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11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107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67" w:type="dxa"/>
            <w:tcBorders>
              <w:top w:val="nil"/>
              <w:left w:val="nil"/>
            </w:tcBorders>
          </w:tcPr>
          <w:p w:rsidR="0066595D" w:rsidRDefault="0066595D">
            <w:pPr>
              <w:pStyle w:val="ConsPlusNormal"/>
            </w:pPr>
          </w:p>
        </w:tc>
        <w:tc>
          <w:tcPr>
            <w:tcW w:w="624" w:type="dxa"/>
            <w:tcBorders>
              <w:top w:val="nil"/>
            </w:tcBorders>
            <w:vAlign w:val="bottom"/>
          </w:tcPr>
          <w:p w:rsidR="0066595D" w:rsidRDefault="0066595D">
            <w:pPr>
              <w:pStyle w:val="ConsPlusNormal"/>
            </w:pPr>
          </w:p>
        </w:tc>
        <w:tc>
          <w:tcPr>
            <w:tcW w:w="680"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34"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1114"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1077"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3. ИЗМЕНЕНИЕ ОСТАТКОВ СРЕДСТВ</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964" w:type="dxa"/>
          </w:tcPr>
          <w:p w:rsidR="0066595D" w:rsidRDefault="0066595D">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077" w:type="dxa"/>
          </w:tcPr>
          <w:p w:rsidR="0066595D" w:rsidRDefault="0066595D">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6595D" w:rsidRDefault="0066595D">
            <w:pPr>
              <w:pStyle w:val="ConsPlusNormal"/>
              <w:jc w:val="center"/>
            </w:pPr>
            <w:r>
              <w:lastRenderedPageBreak/>
              <w:t xml:space="preserve">Консолидированный бюджет </w:t>
            </w:r>
            <w:r>
              <w:lastRenderedPageBreak/>
              <w:t>субъекта Российской Федерации</w:t>
            </w:r>
          </w:p>
        </w:tc>
        <w:tc>
          <w:tcPr>
            <w:tcW w:w="1134" w:type="dxa"/>
          </w:tcPr>
          <w:p w:rsidR="0066595D" w:rsidRDefault="0066595D">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w:t>
            </w:r>
          </w:p>
        </w:tc>
        <w:tc>
          <w:tcPr>
            <w:tcW w:w="850" w:type="dxa"/>
          </w:tcPr>
          <w:p w:rsidR="0066595D" w:rsidRDefault="0066595D">
            <w:pPr>
              <w:pStyle w:val="ConsPlusNormal"/>
              <w:jc w:val="center"/>
            </w:pPr>
            <w:r>
              <w:lastRenderedPageBreak/>
              <w:t>Бюджет субъекта Россий</w:t>
            </w:r>
            <w:r>
              <w:lastRenderedPageBreak/>
              <w:t>ской Федерации</w:t>
            </w:r>
          </w:p>
        </w:tc>
        <w:tc>
          <w:tcPr>
            <w:tcW w:w="1134" w:type="dxa"/>
          </w:tcPr>
          <w:p w:rsidR="0066595D" w:rsidRDefault="0066595D">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850" w:type="dxa"/>
          </w:tcPr>
          <w:p w:rsidR="0066595D" w:rsidRDefault="0066595D">
            <w:pPr>
              <w:pStyle w:val="ConsPlusNormal"/>
              <w:jc w:val="center"/>
            </w:pPr>
            <w:r>
              <w:lastRenderedPageBreak/>
              <w:t>Бюджеты городских округо</w:t>
            </w:r>
            <w:r>
              <w:lastRenderedPageBreak/>
              <w:t>в</w:t>
            </w:r>
          </w:p>
        </w:tc>
        <w:tc>
          <w:tcPr>
            <w:tcW w:w="1114" w:type="dxa"/>
          </w:tcPr>
          <w:p w:rsidR="0066595D" w:rsidRDefault="0066595D">
            <w:pPr>
              <w:pStyle w:val="ConsPlusNormal"/>
              <w:jc w:val="center"/>
            </w:pPr>
            <w:r>
              <w:lastRenderedPageBreak/>
              <w:t xml:space="preserve">Бюджеты городских округов с внутригородским </w:t>
            </w:r>
            <w:r>
              <w:lastRenderedPageBreak/>
              <w:t>делением</w:t>
            </w:r>
          </w:p>
        </w:tc>
        <w:tc>
          <w:tcPr>
            <w:tcW w:w="907" w:type="dxa"/>
          </w:tcPr>
          <w:p w:rsidR="0066595D" w:rsidRDefault="0066595D">
            <w:pPr>
              <w:pStyle w:val="ConsPlusNormal"/>
              <w:jc w:val="center"/>
            </w:pPr>
            <w:r>
              <w:lastRenderedPageBreak/>
              <w:t xml:space="preserve">Бюджеты внутригородских </w:t>
            </w:r>
            <w:r>
              <w:lastRenderedPageBreak/>
              <w:t>районов</w:t>
            </w:r>
          </w:p>
        </w:tc>
        <w:tc>
          <w:tcPr>
            <w:tcW w:w="1020" w:type="dxa"/>
          </w:tcPr>
          <w:p w:rsidR="0066595D" w:rsidRDefault="0066595D">
            <w:pPr>
              <w:pStyle w:val="ConsPlusNormal"/>
              <w:jc w:val="center"/>
            </w:pPr>
            <w:r>
              <w:lastRenderedPageBreak/>
              <w:t>Бюджеты муниципальных районов</w:t>
            </w:r>
          </w:p>
        </w:tc>
        <w:tc>
          <w:tcPr>
            <w:tcW w:w="850" w:type="dxa"/>
          </w:tcPr>
          <w:p w:rsidR="0066595D" w:rsidRDefault="0066595D">
            <w:pPr>
              <w:pStyle w:val="ConsPlusNormal"/>
              <w:jc w:val="center"/>
            </w:pPr>
            <w:r>
              <w:t>Бюджеты городских поселе</w:t>
            </w:r>
            <w:r>
              <w:lastRenderedPageBreak/>
              <w:t>ний</w:t>
            </w:r>
          </w:p>
        </w:tc>
        <w:tc>
          <w:tcPr>
            <w:tcW w:w="907" w:type="dxa"/>
          </w:tcPr>
          <w:p w:rsidR="0066595D" w:rsidRDefault="0066595D">
            <w:pPr>
              <w:pStyle w:val="ConsPlusNormal"/>
              <w:jc w:val="center"/>
            </w:pPr>
            <w:r>
              <w:lastRenderedPageBreak/>
              <w:t>Бюджеты сельских поселен</w:t>
            </w:r>
            <w:r>
              <w:lastRenderedPageBreak/>
              <w:t>ий</w:t>
            </w:r>
          </w:p>
        </w:tc>
        <w:tc>
          <w:tcPr>
            <w:tcW w:w="1077" w:type="dxa"/>
            <w:tcBorders>
              <w:right w:val="nil"/>
            </w:tcBorders>
          </w:tcPr>
          <w:p w:rsidR="0066595D" w:rsidRDefault="0066595D">
            <w:pPr>
              <w:pStyle w:val="ConsPlusNormal"/>
              <w:jc w:val="center"/>
            </w:pPr>
            <w:r>
              <w:lastRenderedPageBreak/>
              <w:t xml:space="preserve">Бюджет территориального государственного </w:t>
            </w:r>
            <w:r>
              <w:lastRenderedPageBreak/>
              <w:t>внебюджетного фонда</w:t>
            </w:r>
          </w:p>
        </w:tc>
      </w:tr>
      <w:tr w:rsidR="0066595D">
        <w:tc>
          <w:tcPr>
            <w:tcW w:w="3667"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pPr>
            <w:r>
              <w:t>Изменение остатков средств - всего</w:t>
            </w:r>
          </w:p>
        </w:tc>
        <w:tc>
          <w:tcPr>
            <w:tcW w:w="624" w:type="dxa"/>
            <w:vAlign w:val="bottom"/>
          </w:tcPr>
          <w:p w:rsidR="0066595D" w:rsidRDefault="0066595D">
            <w:pPr>
              <w:pStyle w:val="ConsPlusNormal"/>
              <w:jc w:val="center"/>
            </w:pPr>
            <w:r>
              <w:t>400</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По операциям с денежными средствами, не отраженных в поступлениях и выбытиях</w:t>
            </w:r>
          </w:p>
        </w:tc>
        <w:tc>
          <w:tcPr>
            <w:tcW w:w="624" w:type="dxa"/>
            <w:vAlign w:val="bottom"/>
          </w:tcPr>
          <w:p w:rsidR="0066595D" w:rsidRDefault="0066595D">
            <w:pPr>
              <w:pStyle w:val="ConsPlusNormal"/>
              <w:jc w:val="center"/>
            </w:pPr>
            <w:r>
              <w:t>410</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в том числе:</w:t>
            </w:r>
          </w:p>
          <w:p w:rsidR="0066595D" w:rsidRDefault="0066595D">
            <w:pPr>
              <w:pStyle w:val="ConsPlusNormal"/>
              <w:ind w:left="284"/>
            </w:pPr>
            <w:r>
              <w:t>по возврату дебиторской задолженности прошлых лет</w:t>
            </w:r>
          </w:p>
        </w:tc>
        <w:tc>
          <w:tcPr>
            <w:tcW w:w="624" w:type="dxa"/>
            <w:vAlign w:val="bottom"/>
          </w:tcPr>
          <w:p w:rsidR="0066595D" w:rsidRDefault="0066595D">
            <w:pPr>
              <w:pStyle w:val="ConsPlusNormal"/>
              <w:jc w:val="center"/>
            </w:pPr>
            <w:r>
              <w:t>420</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из них:</w:t>
            </w:r>
          </w:p>
          <w:p w:rsidR="0066595D" w:rsidRDefault="0066595D">
            <w:pPr>
              <w:pStyle w:val="ConsPlusNormal"/>
              <w:ind w:left="567"/>
            </w:pPr>
            <w:r>
              <w:t>по возврату дебиторской задолженности прошлых лет</w:t>
            </w:r>
          </w:p>
        </w:tc>
        <w:tc>
          <w:tcPr>
            <w:tcW w:w="624" w:type="dxa"/>
            <w:vAlign w:val="bottom"/>
          </w:tcPr>
          <w:p w:rsidR="0066595D" w:rsidRDefault="0066595D">
            <w:pPr>
              <w:pStyle w:val="ConsPlusNormal"/>
              <w:jc w:val="center"/>
            </w:pPr>
            <w:r>
              <w:t>421</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lastRenderedPageBreak/>
              <w:t>по возврату остатков трансфертов прошлых лет</w:t>
            </w:r>
          </w:p>
        </w:tc>
        <w:tc>
          <w:tcPr>
            <w:tcW w:w="624" w:type="dxa"/>
            <w:vAlign w:val="bottom"/>
          </w:tcPr>
          <w:p w:rsidR="0066595D" w:rsidRDefault="0066595D">
            <w:pPr>
              <w:pStyle w:val="ConsPlusNormal"/>
              <w:jc w:val="center"/>
            </w:pPr>
            <w:r>
              <w:t>422</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по операциям с денежными обеспечениями</w:t>
            </w:r>
          </w:p>
        </w:tc>
        <w:tc>
          <w:tcPr>
            <w:tcW w:w="624" w:type="dxa"/>
            <w:vAlign w:val="bottom"/>
          </w:tcPr>
          <w:p w:rsidR="0066595D" w:rsidRDefault="0066595D">
            <w:pPr>
              <w:pStyle w:val="ConsPlusNormal"/>
              <w:jc w:val="center"/>
            </w:pPr>
            <w:r>
              <w:t>430</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из них:</w:t>
            </w:r>
          </w:p>
          <w:p w:rsidR="0066595D" w:rsidRDefault="0066595D">
            <w:pPr>
              <w:pStyle w:val="ConsPlusNormal"/>
              <w:ind w:left="567"/>
            </w:pPr>
            <w:r>
              <w:t>возврат средств, перечисленных в виде денежных обеспечений</w:t>
            </w:r>
          </w:p>
        </w:tc>
        <w:tc>
          <w:tcPr>
            <w:tcW w:w="624" w:type="dxa"/>
            <w:vAlign w:val="bottom"/>
          </w:tcPr>
          <w:p w:rsidR="0066595D" w:rsidRDefault="0066595D">
            <w:pPr>
              <w:pStyle w:val="ConsPlusNormal"/>
              <w:jc w:val="center"/>
            </w:pPr>
            <w:r>
              <w:t>431</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перечисление денежных обеспечений</w:t>
            </w:r>
          </w:p>
        </w:tc>
        <w:tc>
          <w:tcPr>
            <w:tcW w:w="624" w:type="dxa"/>
            <w:vAlign w:val="bottom"/>
          </w:tcPr>
          <w:p w:rsidR="0066595D" w:rsidRDefault="0066595D">
            <w:pPr>
              <w:pStyle w:val="ConsPlusNormal"/>
              <w:jc w:val="center"/>
            </w:pPr>
            <w:r>
              <w:t>432</w:t>
            </w:r>
          </w:p>
        </w:tc>
        <w:tc>
          <w:tcPr>
            <w:tcW w:w="680" w:type="dxa"/>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0503323 с. 6</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964" w:type="dxa"/>
          </w:tcPr>
          <w:p w:rsidR="0066595D" w:rsidRDefault="0066595D">
            <w:pPr>
              <w:pStyle w:val="ConsPlusNormal"/>
              <w:jc w:val="center"/>
            </w:pPr>
            <w:r>
              <w:t xml:space="preserve">Консолидированный бюджет субъекта Российской Федерации и территориального государственного внебюджетного </w:t>
            </w:r>
            <w:r>
              <w:lastRenderedPageBreak/>
              <w:t>фонда</w:t>
            </w:r>
          </w:p>
        </w:tc>
        <w:tc>
          <w:tcPr>
            <w:tcW w:w="1077" w:type="dxa"/>
          </w:tcPr>
          <w:p w:rsidR="0066595D" w:rsidRDefault="0066595D">
            <w:pPr>
              <w:pStyle w:val="ConsPlusNormal"/>
              <w:jc w:val="center"/>
            </w:pPr>
            <w:r>
              <w:lastRenderedPageBreak/>
              <w:t>Суммы, подлежащие исключению в рамках консолидированного бюджета субъекта Российской Федерации и бюджета территор</w:t>
            </w:r>
            <w:r>
              <w:lastRenderedPageBreak/>
              <w:t>иального государственного внебюджетного фонда</w:t>
            </w:r>
          </w:p>
        </w:tc>
        <w:tc>
          <w:tcPr>
            <w:tcW w:w="850" w:type="dxa"/>
          </w:tcPr>
          <w:p w:rsidR="0066595D" w:rsidRDefault="0066595D">
            <w:pPr>
              <w:pStyle w:val="ConsPlusNormal"/>
              <w:jc w:val="center"/>
            </w:pPr>
            <w:r>
              <w:lastRenderedPageBreak/>
              <w:t>Консолидированный бюджет субъекта Российской Федерации</w:t>
            </w:r>
          </w:p>
        </w:tc>
        <w:tc>
          <w:tcPr>
            <w:tcW w:w="113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6595D" w:rsidRDefault="0066595D">
            <w:pPr>
              <w:pStyle w:val="ConsPlusNormal"/>
              <w:jc w:val="center"/>
            </w:pPr>
            <w:r>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114" w:type="dxa"/>
          </w:tcPr>
          <w:p w:rsidR="0066595D" w:rsidRDefault="0066595D">
            <w:pPr>
              <w:pStyle w:val="ConsPlusNormal"/>
              <w:jc w:val="center"/>
            </w:pPr>
            <w:r>
              <w:t>Бюджеты городских округов с внутригородским делением</w:t>
            </w:r>
          </w:p>
        </w:tc>
        <w:tc>
          <w:tcPr>
            <w:tcW w:w="907" w:type="dxa"/>
          </w:tcPr>
          <w:p w:rsidR="0066595D" w:rsidRDefault="0066595D">
            <w:pPr>
              <w:pStyle w:val="ConsPlusNormal"/>
              <w:jc w:val="center"/>
            </w:pPr>
            <w:r>
              <w:t>Бюджеты внутригородских районов</w:t>
            </w:r>
          </w:p>
        </w:tc>
        <w:tc>
          <w:tcPr>
            <w:tcW w:w="1020"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07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964" w:type="dxa"/>
          </w:tcPr>
          <w:p w:rsidR="0066595D" w:rsidRDefault="0066595D">
            <w:pPr>
              <w:pStyle w:val="ConsPlusNormal"/>
              <w:jc w:val="center"/>
            </w:pPr>
            <w:r>
              <w:t>4</w:t>
            </w:r>
          </w:p>
        </w:tc>
        <w:tc>
          <w:tcPr>
            <w:tcW w:w="1077" w:type="dxa"/>
          </w:tcPr>
          <w:p w:rsidR="0066595D" w:rsidRDefault="0066595D">
            <w:pPr>
              <w:pStyle w:val="ConsPlusNormal"/>
              <w:jc w:val="center"/>
            </w:pPr>
            <w:r>
              <w:t>5</w:t>
            </w:r>
          </w:p>
        </w:tc>
        <w:tc>
          <w:tcPr>
            <w:tcW w:w="850"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850" w:type="dxa"/>
          </w:tcPr>
          <w:p w:rsidR="0066595D" w:rsidRDefault="0066595D">
            <w:pPr>
              <w:pStyle w:val="ConsPlusNormal"/>
              <w:jc w:val="center"/>
            </w:pPr>
            <w:r>
              <w:t>8</w:t>
            </w:r>
          </w:p>
        </w:tc>
        <w:tc>
          <w:tcPr>
            <w:tcW w:w="1134" w:type="dxa"/>
          </w:tcPr>
          <w:p w:rsidR="0066595D" w:rsidRDefault="0066595D">
            <w:pPr>
              <w:pStyle w:val="ConsPlusNormal"/>
              <w:jc w:val="center"/>
            </w:pPr>
            <w:r>
              <w:t>9</w:t>
            </w:r>
          </w:p>
        </w:tc>
        <w:tc>
          <w:tcPr>
            <w:tcW w:w="850" w:type="dxa"/>
          </w:tcPr>
          <w:p w:rsidR="0066595D" w:rsidRDefault="0066595D">
            <w:pPr>
              <w:pStyle w:val="ConsPlusNormal"/>
              <w:jc w:val="center"/>
            </w:pPr>
            <w:r>
              <w:t>10</w:t>
            </w:r>
          </w:p>
        </w:tc>
        <w:tc>
          <w:tcPr>
            <w:tcW w:w="1114" w:type="dxa"/>
          </w:tcPr>
          <w:p w:rsidR="0066595D" w:rsidRDefault="0066595D">
            <w:pPr>
              <w:pStyle w:val="ConsPlusNormal"/>
              <w:jc w:val="center"/>
            </w:pPr>
            <w:r>
              <w:t>11</w:t>
            </w:r>
          </w:p>
        </w:tc>
        <w:tc>
          <w:tcPr>
            <w:tcW w:w="907" w:type="dxa"/>
          </w:tcPr>
          <w:p w:rsidR="0066595D" w:rsidRDefault="0066595D">
            <w:pPr>
              <w:pStyle w:val="ConsPlusNormal"/>
              <w:jc w:val="center"/>
            </w:pPr>
            <w:r>
              <w:t>12</w:t>
            </w:r>
          </w:p>
        </w:tc>
        <w:tc>
          <w:tcPr>
            <w:tcW w:w="1020" w:type="dxa"/>
          </w:tcPr>
          <w:p w:rsidR="0066595D" w:rsidRDefault="0066595D">
            <w:pPr>
              <w:pStyle w:val="ConsPlusNormal"/>
              <w:jc w:val="center"/>
            </w:pPr>
            <w:r>
              <w:t>13</w:t>
            </w:r>
          </w:p>
        </w:tc>
        <w:tc>
          <w:tcPr>
            <w:tcW w:w="850" w:type="dxa"/>
          </w:tcPr>
          <w:p w:rsidR="0066595D" w:rsidRDefault="0066595D">
            <w:pPr>
              <w:pStyle w:val="ConsPlusNormal"/>
              <w:jc w:val="center"/>
            </w:pPr>
            <w:r>
              <w:t>14</w:t>
            </w:r>
          </w:p>
        </w:tc>
        <w:tc>
          <w:tcPr>
            <w:tcW w:w="907" w:type="dxa"/>
          </w:tcPr>
          <w:p w:rsidR="0066595D" w:rsidRDefault="0066595D">
            <w:pPr>
              <w:pStyle w:val="ConsPlusNormal"/>
              <w:jc w:val="center"/>
            </w:pPr>
            <w:r>
              <w:t>15</w:t>
            </w:r>
          </w:p>
        </w:tc>
        <w:tc>
          <w:tcPr>
            <w:tcW w:w="1077" w:type="dxa"/>
            <w:tcBorders>
              <w:right w:val="nil"/>
            </w:tcBorders>
          </w:tcPr>
          <w:p w:rsidR="0066595D" w:rsidRDefault="0066595D">
            <w:pPr>
              <w:pStyle w:val="ConsPlusNormal"/>
              <w:jc w:val="center"/>
            </w:pPr>
            <w:r>
              <w:t>16</w:t>
            </w: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со средствами во временном распоряжении</w:t>
            </w:r>
          </w:p>
        </w:tc>
        <w:tc>
          <w:tcPr>
            <w:tcW w:w="624" w:type="dxa"/>
            <w:vAlign w:val="bottom"/>
          </w:tcPr>
          <w:p w:rsidR="0066595D" w:rsidRDefault="0066595D">
            <w:pPr>
              <w:pStyle w:val="ConsPlusNormal"/>
              <w:jc w:val="center"/>
            </w:pPr>
            <w:r>
              <w:t>440</w:t>
            </w:r>
          </w:p>
        </w:tc>
        <w:tc>
          <w:tcPr>
            <w:tcW w:w="680" w:type="dxa"/>
            <w:vAlign w:val="bottom"/>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в том числе:</w:t>
            </w:r>
          </w:p>
          <w:p w:rsidR="0066595D" w:rsidRDefault="0066595D">
            <w:pPr>
              <w:pStyle w:val="ConsPlusNormal"/>
              <w:ind w:left="567"/>
            </w:pPr>
            <w:r>
              <w:t>поступление денежных средств во временное распоряжение</w:t>
            </w:r>
          </w:p>
        </w:tc>
        <w:tc>
          <w:tcPr>
            <w:tcW w:w="624" w:type="dxa"/>
            <w:vAlign w:val="bottom"/>
          </w:tcPr>
          <w:p w:rsidR="0066595D" w:rsidRDefault="0066595D">
            <w:pPr>
              <w:pStyle w:val="ConsPlusNormal"/>
              <w:jc w:val="center"/>
            </w:pPr>
            <w:r>
              <w:t>441</w:t>
            </w:r>
          </w:p>
        </w:tc>
        <w:tc>
          <w:tcPr>
            <w:tcW w:w="680" w:type="dxa"/>
            <w:vAlign w:val="bottom"/>
          </w:tcPr>
          <w:p w:rsidR="0066595D" w:rsidRDefault="0066595D">
            <w:pPr>
              <w:pStyle w:val="ConsPlusNormal"/>
              <w:jc w:val="center"/>
            </w:pPr>
            <w:r>
              <w:t>510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выбытие денежных средств во временном распоряжении</w:t>
            </w:r>
          </w:p>
        </w:tc>
        <w:tc>
          <w:tcPr>
            <w:tcW w:w="624" w:type="dxa"/>
            <w:vAlign w:val="bottom"/>
          </w:tcPr>
          <w:p w:rsidR="0066595D" w:rsidRDefault="0066595D">
            <w:pPr>
              <w:pStyle w:val="ConsPlusNormal"/>
              <w:jc w:val="center"/>
            </w:pPr>
            <w:r>
              <w:t>442</w:t>
            </w:r>
          </w:p>
        </w:tc>
        <w:tc>
          <w:tcPr>
            <w:tcW w:w="680" w:type="dxa"/>
            <w:vAlign w:val="bottom"/>
          </w:tcPr>
          <w:p w:rsidR="0066595D" w:rsidRDefault="0066595D">
            <w:pPr>
              <w:pStyle w:val="ConsPlusNormal"/>
              <w:jc w:val="center"/>
            </w:pPr>
            <w:r>
              <w:t>610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по расчетам с филиалами и обособленными структурными подразделениями</w:t>
            </w:r>
          </w:p>
        </w:tc>
        <w:tc>
          <w:tcPr>
            <w:tcW w:w="624" w:type="dxa"/>
            <w:vAlign w:val="bottom"/>
          </w:tcPr>
          <w:p w:rsidR="0066595D" w:rsidRDefault="0066595D">
            <w:pPr>
              <w:pStyle w:val="ConsPlusNormal"/>
              <w:jc w:val="center"/>
            </w:pPr>
            <w:r>
              <w:t>450</w:t>
            </w:r>
          </w:p>
        </w:tc>
        <w:tc>
          <w:tcPr>
            <w:tcW w:w="680" w:type="dxa"/>
            <w:vAlign w:val="bottom"/>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в том числе:</w:t>
            </w:r>
          </w:p>
          <w:p w:rsidR="0066595D" w:rsidRDefault="0066595D">
            <w:pPr>
              <w:pStyle w:val="ConsPlusNormal"/>
              <w:ind w:left="567"/>
            </w:pPr>
            <w:r>
              <w:t>увеличение расчетов</w:t>
            </w:r>
          </w:p>
        </w:tc>
        <w:tc>
          <w:tcPr>
            <w:tcW w:w="624" w:type="dxa"/>
            <w:vAlign w:val="bottom"/>
          </w:tcPr>
          <w:p w:rsidR="0066595D" w:rsidRDefault="0066595D">
            <w:pPr>
              <w:pStyle w:val="ConsPlusNormal"/>
              <w:jc w:val="center"/>
            </w:pPr>
            <w:r>
              <w:t>451</w:t>
            </w:r>
          </w:p>
        </w:tc>
        <w:tc>
          <w:tcPr>
            <w:tcW w:w="680" w:type="dxa"/>
            <w:vAlign w:val="bottom"/>
          </w:tcPr>
          <w:p w:rsidR="0066595D" w:rsidRDefault="0066595D">
            <w:pPr>
              <w:pStyle w:val="ConsPlusNormal"/>
              <w:jc w:val="center"/>
            </w:pPr>
            <w:r>
              <w:t>510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уменьшение расчетов</w:t>
            </w:r>
          </w:p>
        </w:tc>
        <w:tc>
          <w:tcPr>
            <w:tcW w:w="624" w:type="dxa"/>
            <w:vAlign w:val="bottom"/>
          </w:tcPr>
          <w:p w:rsidR="0066595D" w:rsidRDefault="0066595D">
            <w:pPr>
              <w:pStyle w:val="ConsPlusNormal"/>
              <w:jc w:val="center"/>
            </w:pPr>
            <w:r>
              <w:t>452</w:t>
            </w:r>
          </w:p>
        </w:tc>
        <w:tc>
          <w:tcPr>
            <w:tcW w:w="680" w:type="dxa"/>
            <w:vAlign w:val="bottom"/>
          </w:tcPr>
          <w:p w:rsidR="0066595D" w:rsidRDefault="0066595D">
            <w:pPr>
              <w:pStyle w:val="ConsPlusNormal"/>
              <w:jc w:val="center"/>
            </w:pPr>
            <w:r>
              <w:t>610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Изменение остатков средств при управлении остатками - всего</w:t>
            </w:r>
          </w:p>
        </w:tc>
        <w:tc>
          <w:tcPr>
            <w:tcW w:w="624" w:type="dxa"/>
            <w:vAlign w:val="bottom"/>
          </w:tcPr>
          <w:p w:rsidR="0066595D" w:rsidRDefault="0066595D">
            <w:pPr>
              <w:pStyle w:val="ConsPlusNormal"/>
              <w:jc w:val="center"/>
            </w:pPr>
            <w:r>
              <w:t>460</w:t>
            </w:r>
          </w:p>
        </w:tc>
        <w:tc>
          <w:tcPr>
            <w:tcW w:w="680" w:type="dxa"/>
            <w:vAlign w:val="bottom"/>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в том числе:</w:t>
            </w:r>
          </w:p>
          <w:p w:rsidR="0066595D" w:rsidRDefault="0066595D">
            <w:pPr>
              <w:pStyle w:val="ConsPlusNormal"/>
              <w:ind w:left="567"/>
            </w:pPr>
            <w:r>
              <w:t>поступление денежных средств на депозитные счета</w:t>
            </w:r>
          </w:p>
        </w:tc>
        <w:tc>
          <w:tcPr>
            <w:tcW w:w="624" w:type="dxa"/>
            <w:vAlign w:val="bottom"/>
          </w:tcPr>
          <w:p w:rsidR="0066595D" w:rsidRDefault="0066595D">
            <w:pPr>
              <w:pStyle w:val="ConsPlusNormal"/>
              <w:jc w:val="center"/>
            </w:pPr>
            <w:r>
              <w:t>461</w:t>
            </w:r>
          </w:p>
        </w:tc>
        <w:tc>
          <w:tcPr>
            <w:tcW w:w="680" w:type="dxa"/>
            <w:vAlign w:val="bottom"/>
          </w:tcPr>
          <w:p w:rsidR="0066595D" w:rsidRDefault="0066595D">
            <w:pPr>
              <w:pStyle w:val="ConsPlusNormal"/>
              <w:jc w:val="center"/>
            </w:pPr>
            <w:r>
              <w:t>510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lastRenderedPageBreak/>
              <w:t>выбытие денежных средств с депозитных счетов</w:t>
            </w:r>
          </w:p>
        </w:tc>
        <w:tc>
          <w:tcPr>
            <w:tcW w:w="624" w:type="dxa"/>
            <w:vAlign w:val="bottom"/>
          </w:tcPr>
          <w:p w:rsidR="0066595D" w:rsidRDefault="0066595D">
            <w:pPr>
              <w:pStyle w:val="ConsPlusNormal"/>
              <w:jc w:val="center"/>
            </w:pPr>
            <w:r>
              <w:t>462</w:t>
            </w:r>
          </w:p>
        </w:tc>
        <w:tc>
          <w:tcPr>
            <w:tcW w:w="680" w:type="dxa"/>
            <w:vAlign w:val="bottom"/>
          </w:tcPr>
          <w:p w:rsidR="0066595D" w:rsidRDefault="0066595D">
            <w:pPr>
              <w:pStyle w:val="ConsPlusNormal"/>
              <w:jc w:val="center"/>
            </w:pPr>
            <w:r>
              <w:t>610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поступление денежных средств при управлении остатками</w:t>
            </w:r>
          </w:p>
        </w:tc>
        <w:tc>
          <w:tcPr>
            <w:tcW w:w="624" w:type="dxa"/>
            <w:vAlign w:val="bottom"/>
          </w:tcPr>
          <w:p w:rsidR="0066595D" w:rsidRDefault="0066595D">
            <w:pPr>
              <w:pStyle w:val="ConsPlusNormal"/>
              <w:jc w:val="center"/>
            </w:pPr>
            <w:r>
              <w:t>463</w:t>
            </w:r>
          </w:p>
        </w:tc>
        <w:tc>
          <w:tcPr>
            <w:tcW w:w="680" w:type="dxa"/>
            <w:vAlign w:val="bottom"/>
          </w:tcPr>
          <w:p w:rsidR="0066595D" w:rsidRDefault="0066595D">
            <w:pPr>
              <w:pStyle w:val="ConsPlusNormal"/>
              <w:jc w:val="center"/>
            </w:pPr>
            <w:r>
              <w:t>510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567"/>
            </w:pPr>
            <w:r>
              <w:t>выбытие денежных средств при управлении остатками</w:t>
            </w:r>
          </w:p>
        </w:tc>
        <w:tc>
          <w:tcPr>
            <w:tcW w:w="624" w:type="dxa"/>
            <w:vAlign w:val="bottom"/>
          </w:tcPr>
          <w:p w:rsidR="0066595D" w:rsidRDefault="0066595D">
            <w:pPr>
              <w:pStyle w:val="ConsPlusNormal"/>
              <w:jc w:val="center"/>
            </w:pPr>
            <w:r>
              <w:t>464</w:t>
            </w:r>
          </w:p>
        </w:tc>
        <w:tc>
          <w:tcPr>
            <w:tcW w:w="680" w:type="dxa"/>
            <w:vAlign w:val="bottom"/>
          </w:tcPr>
          <w:p w:rsidR="0066595D" w:rsidRDefault="0066595D">
            <w:pPr>
              <w:pStyle w:val="ConsPlusNormal"/>
              <w:jc w:val="center"/>
            </w:pPr>
            <w:r>
              <w:t>610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Изменение остатков средств - всего</w:t>
            </w:r>
          </w:p>
        </w:tc>
        <w:tc>
          <w:tcPr>
            <w:tcW w:w="624" w:type="dxa"/>
            <w:vAlign w:val="bottom"/>
          </w:tcPr>
          <w:p w:rsidR="0066595D" w:rsidRDefault="0066595D">
            <w:pPr>
              <w:pStyle w:val="ConsPlusNormal"/>
              <w:jc w:val="center"/>
            </w:pPr>
            <w:r>
              <w:t>500</w:t>
            </w:r>
          </w:p>
        </w:tc>
        <w:tc>
          <w:tcPr>
            <w:tcW w:w="680" w:type="dxa"/>
            <w:vAlign w:val="bottom"/>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в том числе:</w:t>
            </w:r>
          </w:p>
          <w:p w:rsidR="0066595D" w:rsidRDefault="0066595D">
            <w:pPr>
              <w:pStyle w:val="ConsPlusNormal"/>
              <w:ind w:left="284"/>
            </w:pPr>
            <w:r>
              <w:t>за счет увеличения денежных средств</w:t>
            </w:r>
          </w:p>
        </w:tc>
        <w:tc>
          <w:tcPr>
            <w:tcW w:w="624" w:type="dxa"/>
            <w:vAlign w:val="bottom"/>
          </w:tcPr>
          <w:p w:rsidR="0066595D" w:rsidRDefault="0066595D">
            <w:pPr>
              <w:pStyle w:val="ConsPlusNormal"/>
              <w:jc w:val="center"/>
            </w:pPr>
            <w:r>
              <w:t>501</w:t>
            </w:r>
          </w:p>
        </w:tc>
        <w:tc>
          <w:tcPr>
            <w:tcW w:w="680" w:type="dxa"/>
            <w:vAlign w:val="bottom"/>
          </w:tcPr>
          <w:p w:rsidR="0066595D" w:rsidRDefault="0066595D">
            <w:pPr>
              <w:pStyle w:val="ConsPlusNormal"/>
              <w:jc w:val="center"/>
            </w:pPr>
            <w:r>
              <w:t>510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за счет уменьшения денежных средств</w:t>
            </w:r>
          </w:p>
        </w:tc>
        <w:tc>
          <w:tcPr>
            <w:tcW w:w="624" w:type="dxa"/>
            <w:vAlign w:val="bottom"/>
          </w:tcPr>
          <w:p w:rsidR="0066595D" w:rsidRDefault="0066595D">
            <w:pPr>
              <w:pStyle w:val="ConsPlusNormal"/>
              <w:jc w:val="center"/>
            </w:pPr>
            <w:r>
              <w:t>502</w:t>
            </w:r>
          </w:p>
        </w:tc>
        <w:tc>
          <w:tcPr>
            <w:tcW w:w="680" w:type="dxa"/>
            <w:vAlign w:val="bottom"/>
          </w:tcPr>
          <w:p w:rsidR="0066595D" w:rsidRDefault="0066595D">
            <w:pPr>
              <w:pStyle w:val="ConsPlusNormal"/>
              <w:jc w:val="center"/>
            </w:pPr>
            <w:r>
              <w:t>610</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ind w:left="284"/>
            </w:pPr>
            <w:r>
              <w:t>за счет курсовой разницы</w:t>
            </w:r>
          </w:p>
        </w:tc>
        <w:tc>
          <w:tcPr>
            <w:tcW w:w="624" w:type="dxa"/>
            <w:vAlign w:val="bottom"/>
          </w:tcPr>
          <w:p w:rsidR="0066595D" w:rsidRDefault="0066595D">
            <w:pPr>
              <w:pStyle w:val="ConsPlusNormal"/>
              <w:jc w:val="center"/>
            </w:pPr>
            <w:r>
              <w:t>503</w:t>
            </w:r>
          </w:p>
        </w:tc>
        <w:tc>
          <w:tcPr>
            <w:tcW w:w="680" w:type="dxa"/>
            <w:vAlign w:val="bottom"/>
          </w:tcPr>
          <w:p w:rsidR="0066595D" w:rsidRDefault="0066595D">
            <w:pPr>
              <w:pStyle w:val="ConsPlusNormal"/>
              <w:jc w:val="center"/>
            </w:pPr>
            <w:r>
              <w:t>171</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4. АНАЛИТИЧЕСКАЯ ИНФОРМАЦИЯ ПО ВЫБЫТИЯМ</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680"/>
        <w:gridCol w:w="964"/>
        <w:gridCol w:w="1077"/>
        <w:gridCol w:w="850"/>
        <w:gridCol w:w="1134"/>
        <w:gridCol w:w="850"/>
        <w:gridCol w:w="1134"/>
        <w:gridCol w:w="850"/>
        <w:gridCol w:w="1114"/>
        <w:gridCol w:w="907"/>
        <w:gridCol w:w="1020"/>
        <w:gridCol w:w="850"/>
        <w:gridCol w:w="907"/>
        <w:gridCol w:w="1077"/>
      </w:tblGrid>
      <w:tr w:rsidR="0066595D">
        <w:tc>
          <w:tcPr>
            <w:tcW w:w="3667"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680" w:type="dxa"/>
          </w:tcPr>
          <w:p w:rsidR="0066595D" w:rsidRDefault="0066595D">
            <w:pPr>
              <w:pStyle w:val="ConsPlusNormal"/>
              <w:jc w:val="center"/>
            </w:pPr>
            <w:r>
              <w:t>Код по КОСГУ</w:t>
            </w:r>
          </w:p>
        </w:tc>
        <w:tc>
          <w:tcPr>
            <w:tcW w:w="680" w:type="dxa"/>
          </w:tcPr>
          <w:p w:rsidR="0066595D" w:rsidRDefault="0066595D">
            <w:pPr>
              <w:pStyle w:val="ConsPlusNormal"/>
              <w:jc w:val="center"/>
            </w:pPr>
            <w:r>
              <w:t>Код по БК раздела, подраздела</w:t>
            </w:r>
          </w:p>
        </w:tc>
        <w:tc>
          <w:tcPr>
            <w:tcW w:w="964" w:type="dxa"/>
          </w:tcPr>
          <w:p w:rsidR="0066595D" w:rsidRDefault="0066595D">
            <w:pPr>
              <w:pStyle w:val="ConsPlusNormal"/>
              <w:jc w:val="center"/>
            </w:pPr>
            <w:r>
              <w:t>Консолидированный бюджет субъекта Российской Федерации и территориально</w:t>
            </w:r>
            <w:r>
              <w:lastRenderedPageBreak/>
              <w:t>го государственного внебюджетного фонда</w:t>
            </w:r>
          </w:p>
        </w:tc>
        <w:tc>
          <w:tcPr>
            <w:tcW w:w="1077" w:type="dxa"/>
          </w:tcPr>
          <w:p w:rsidR="0066595D" w:rsidRDefault="0066595D">
            <w:pPr>
              <w:pStyle w:val="ConsPlusNormal"/>
              <w:jc w:val="center"/>
            </w:pPr>
            <w:r>
              <w:lastRenderedPageBreak/>
              <w:t xml:space="preserve">Суммы, подлежащие исключению в рамках консолидированного бюджета субъекта </w:t>
            </w:r>
            <w:r>
              <w:lastRenderedPageBreak/>
              <w:t>Российской Федерации и бюджета территориального государственного внебюджетного фонда</w:t>
            </w:r>
          </w:p>
        </w:tc>
        <w:tc>
          <w:tcPr>
            <w:tcW w:w="850" w:type="dxa"/>
          </w:tcPr>
          <w:p w:rsidR="0066595D" w:rsidRDefault="0066595D">
            <w:pPr>
              <w:pStyle w:val="ConsPlusNormal"/>
              <w:jc w:val="center"/>
            </w:pPr>
            <w:r>
              <w:lastRenderedPageBreak/>
              <w:t>Консолидированный бюджет субъекта Российской Федерации</w:t>
            </w:r>
          </w:p>
        </w:tc>
        <w:tc>
          <w:tcPr>
            <w:tcW w:w="1134" w:type="dxa"/>
          </w:tcPr>
          <w:p w:rsidR="0066595D" w:rsidRDefault="0066595D">
            <w:pPr>
              <w:pStyle w:val="ConsPlusNormal"/>
              <w:jc w:val="center"/>
            </w:pPr>
            <w:r>
              <w:t xml:space="preserve">Суммы, подлежащие исключению в рамках консолидированного бюджета субъекта </w:t>
            </w:r>
            <w:r>
              <w:lastRenderedPageBreak/>
              <w:t>Российской Федерации</w:t>
            </w:r>
          </w:p>
        </w:tc>
        <w:tc>
          <w:tcPr>
            <w:tcW w:w="850" w:type="dxa"/>
          </w:tcPr>
          <w:p w:rsidR="0066595D" w:rsidRDefault="0066595D">
            <w:pPr>
              <w:pStyle w:val="ConsPlusNormal"/>
              <w:jc w:val="center"/>
            </w:pPr>
            <w:r>
              <w:lastRenderedPageBreak/>
              <w:t>Бюджет субъекта Российской Федерации</w:t>
            </w:r>
          </w:p>
        </w:tc>
        <w:tc>
          <w:tcPr>
            <w:tcW w:w="1134" w:type="dxa"/>
          </w:tcPr>
          <w:p w:rsidR="0066595D" w:rsidRDefault="0066595D">
            <w:pPr>
              <w:pStyle w:val="ConsPlusNormal"/>
              <w:jc w:val="center"/>
            </w:pPr>
            <w:r>
              <w:t>Бюджеты внутригородских муниципальных образований городов федерального значения</w:t>
            </w:r>
          </w:p>
        </w:tc>
        <w:tc>
          <w:tcPr>
            <w:tcW w:w="850" w:type="dxa"/>
          </w:tcPr>
          <w:p w:rsidR="0066595D" w:rsidRDefault="0066595D">
            <w:pPr>
              <w:pStyle w:val="ConsPlusNormal"/>
              <w:jc w:val="center"/>
            </w:pPr>
            <w:r>
              <w:t>Бюджеты городских округов</w:t>
            </w:r>
          </w:p>
        </w:tc>
        <w:tc>
          <w:tcPr>
            <w:tcW w:w="1114" w:type="dxa"/>
          </w:tcPr>
          <w:p w:rsidR="0066595D" w:rsidRDefault="0066595D">
            <w:pPr>
              <w:pStyle w:val="ConsPlusNormal"/>
              <w:jc w:val="center"/>
            </w:pPr>
            <w:r>
              <w:t>Бюджеты городских округов с внутригородским делением</w:t>
            </w:r>
          </w:p>
        </w:tc>
        <w:tc>
          <w:tcPr>
            <w:tcW w:w="907" w:type="dxa"/>
          </w:tcPr>
          <w:p w:rsidR="0066595D" w:rsidRDefault="0066595D">
            <w:pPr>
              <w:pStyle w:val="ConsPlusNormal"/>
              <w:jc w:val="center"/>
            </w:pPr>
            <w:r>
              <w:t>Бюджеты внутригородских районов</w:t>
            </w:r>
          </w:p>
        </w:tc>
        <w:tc>
          <w:tcPr>
            <w:tcW w:w="1020" w:type="dxa"/>
          </w:tcPr>
          <w:p w:rsidR="0066595D" w:rsidRDefault="0066595D">
            <w:pPr>
              <w:pStyle w:val="ConsPlusNormal"/>
              <w:jc w:val="center"/>
            </w:pPr>
            <w:r>
              <w:t>Бюджеты муниципальных районов</w:t>
            </w:r>
          </w:p>
        </w:tc>
        <w:tc>
          <w:tcPr>
            <w:tcW w:w="850" w:type="dxa"/>
          </w:tcPr>
          <w:p w:rsidR="0066595D" w:rsidRDefault="0066595D">
            <w:pPr>
              <w:pStyle w:val="ConsPlusNormal"/>
              <w:jc w:val="center"/>
            </w:pPr>
            <w:r>
              <w:t>Бюджеты городских поселений</w:t>
            </w:r>
          </w:p>
        </w:tc>
        <w:tc>
          <w:tcPr>
            <w:tcW w:w="907" w:type="dxa"/>
          </w:tcPr>
          <w:p w:rsidR="0066595D" w:rsidRDefault="0066595D">
            <w:pPr>
              <w:pStyle w:val="ConsPlusNormal"/>
              <w:jc w:val="center"/>
            </w:pPr>
            <w:r>
              <w:t>Бюджеты сельских поселений</w:t>
            </w:r>
          </w:p>
        </w:tc>
        <w:tc>
          <w:tcPr>
            <w:tcW w:w="107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67"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680" w:type="dxa"/>
          </w:tcPr>
          <w:p w:rsidR="0066595D" w:rsidRDefault="0066595D">
            <w:pPr>
              <w:pStyle w:val="ConsPlusNormal"/>
              <w:jc w:val="center"/>
            </w:pPr>
            <w:r>
              <w:t>4</w:t>
            </w:r>
          </w:p>
        </w:tc>
        <w:tc>
          <w:tcPr>
            <w:tcW w:w="964" w:type="dxa"/>
          </w:tcPr>
          <w:p w:rsidR="0066595D" w:rsidRDefault="0066595D">
            <w:pPr>
              <w:pStyle w:val="ConsPlusNormal"/>
              <w:jc w:val="center"/>
            </w:pPr>
            <w:r>
              <w:t>5</w:t>
            </w:r>
          </w:p>
        </w:tc>
        <w:tc>
          <w:tcPr>
            <w:tcW w:w="1077" w:type="dxa"/>
          </w:tcPr>
          <w:p w:rsidR="0066595D" w:rsidRDefault="0066595D">
            <w:pPr>
              <w:pStyle w:val="ConsPlusNormal"/>
              <w:jc w:val="center"/>
            </w:pPr>
            <w:r>
              <w:t>6</w:t>
            </w:r>
          </w:p>
        </w:tc>
        <w:tc>
          <w:tcPr>
            <w:tcW w:w="850" w:type="dxa"/>
          </w:tcPr>
          <w:p w:rsidR="0066595D" w:rsidRDefault="0066595D">
            <w:pPr>
              <w:pStyle w:val="ConsPlusNormal"/>
              <w:jc w:val="center"/>
            </w:pPr>
            <w:r>
              <w:t>7</w:t>
            </w:r>
          </w:p>
        </w:tc>
        <w:tc>
          <w:tcPr>
            <w:tcW w:w="1134" w:type="dxa"/>
          </w:tcPr>
          <w:p w:rsidR="0066595D" w:rsidRDefault="0066595D">
            <w:pPr>
              <w:pStyle w:val="ConsPlusNormal"/>
              <w:jc w:val="center"/>
            </w:pPr>
            <w:r>
              <w:t>8</w:t>
            </w:r>
          </w:p>
        </w:tc>
        <w:tc>
          <w:tcPr>
            <w:tcW w:w="850" w:type="dxa"/>
          </w:tcPr>
          <w:p w:rsidR="0066595D" w:rsidRDefault="0066595D">
            <w:pPr>
              <w:pStyle w:val="ConsPlusNormal"/>
              <w:jc w:val="center"/>
            </w:pPr>
            <w:r>
              <w:t>9</w:t>
            </w:r>
          </w:p>
        </w:tc>
        <w:tc>
          <w:tcPr>
            <w:tcW w:w="1134" w:type="dxa"/>
          </w:tcPr>
          <w:p w:rsidR="0066595D" w:rsidRDefault="0066595D">
            <w:pPr>
              <w:pStyle w:val="ConsPlusNormal"/>
              <w:jc w:val="center"/>
            </w:pPr>
            <w:r>
              <w:t>10</w:t>
            </w:r>
          </w:p>
        </w:tc>
        <w:tc>
          <w:tcPr>
            <w:tcW w:w="850" w:type="dxa"/>
          </w:tcPr>
          <w:p w:rsidR="0066595D" w:rsidRDefault="0066595D">
            <w:pPr>
              <w:pStyle w:val="ConsPlusNormal"/>
              <w:jc w:val="center"/>
            </w:pPr>
            <w:r>
              <w:t>11</w:t>
            </w:r>
          </w:p>
        </w:tc>
        <w:tc>
          <w:tcPr>
            <w:tcW w:w="1114" w:type="dxa"/>
          </w:tcPr>
          <w:p w:rsidR="0066595D" w:rsidRDefault="0066595D">
            <w:pPr>
              <w:pStyle w:val="ConsPlusNormal"/>
              <w:jc w:val="center"/>
            </w:pPr>
            <w:r>
              <w:t>12</w:t>
            </w:r>
          </w:p>
        </w:tc>
        <w:tc>
          <w:tcPr>
            <w:tcW w:w="907" w:type="dxa"/>
          </w:tcPr>
          <w:p w:rsidR="0066595D" w:rsidRDefault="0066595D">
            <w:pPr>
              <w:pStyle w:val="ConsPlusNormal"/>
              <w:jc w:val="center"/>
            </w:pPr>
            <w:r>
              <w:t>13</w:t>
            </w:r>
          </w:p>
        </w:tc>
        <w:tc>
          <w:tcPr>
            <w:tcW w:w="1020" w:type="dxa"/>
          </w:tcPr>
          <w:p w:rsidR="0066595D" w:rsidRDefault="0066595D">
            <w:pPr>
              <w:pStyle w:val="ConsPlusNormal"/>
              <w:jc w:val="center"/>
            </w:pPr>
            <w:r>
              <w:t>14</w:t>
            </w:r>
          </w:p>
        </w:tc>
        <w:tc>
          <w:tcPr>
            <w:tcW w:w="850" w:type="dxa"/>
          </w:tcPr>
          <w:p w:rsidR="0066595D" w:rsidRDefault="0066595D">
            <w:pPr>
              <w:pStyle w:val="ConsPlusNormal"/>
              <w:jc w:val="center"/>
            </w:pPr>
            <w:r>
              <w:t>15</w:t>
            </w:r>
          </w:p>
        </w:tc>
        <w:tc>
          <w:tcPr>
            <w:tcW w:w="907" w:type="dxa"/>
          </w:tcPr>
          <w:p w:rsidR="0066595D" w:rsidRDefault="0066595D">
            <w:pPr>
              <w:pStyle w:val="ConsPlusNormal"/>
              <w:jc w:val="center"/>
            </w:pPr>
            <w:r>
              <w:t>16</w:t>
            </w:r>
          </w:p>
        </w:tc>
        <w:tc>
          <w:tcPr>
            <w:tcW w:w="1077" w:type="dxa"/>
            <w:tcBorders>
              <w:right w:val="nil"/>
            </w:tcBorders>
          </w:tcPr>
          <w:p w:rsidR="0066595D" w:rsidRDefault="0066595D">
            <w:pPr>
              <w:pStyle w:val="ConsPlusNormal"/>
              <w:jc w:val="center"/>
            </w:pPr>
            <w:r>
              <w:t>17</w:t>
            </w:r>
          </w:p>
        </w:tc>
      </w:tr>
      <w:tr w:rsidR="0066595D">
        <w:tblPrEx>
          <w:tblBorders>
            <w:right w:val="single" w:sz="4" w:space="0" w:color="auto"/>
          </w:tblBorders>
        </w:tblPrEx>
        <w:tc>
          <w:tcPr>
            <w:tcW w:w="3667" w:type="dxa"/>
            <w:tcBorders>
              <w:left w:val="nil"/>
            </w:tcBorders>
          </w:tcPr>
          <w:p w:rsidR="0066595D" w:rsidRDefault="0066595D">
            <w:pPr>
              <w:pStyle w:val="ConsPlusNormal"/>
            </w:pPr>
            <w:r>
              <w:t>Расходы - всего</w:t>
            </w:r>
          </w:p>
        </w:tc>
        <w:tc>
          <w:tcPr>
            <w:tcW w:w="624" w:type="dxa"/>
            <w:vAlign w:val="bottom"/>
          </w:tcPr>
          <w:p w:rsidR="0066595D" w:rsidRDefault="0066595D">
            <w:pPr>
              <w:pStyle w:val="ConsPlusNormal"/>
              <w:jc w:val="center"/>
            </w:pPr>
            <w:r>
              <w:t>900</w:t>
            </w:r>
          </w:p>
        </w:tc>
        <w:tc>
          <w:tcPr>
            <w:tcW w:w="680"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jc w:val="center"/>
            </w:pPr>
            <w:r>
              <w:t>в том числе:</w:t>
            </w:r>
          </w:p>
        </w:tc>
        <w:tc>
          <w:tcPr>
            <w:tcW w:w="624" w:type="dxa"/>
            <w:vAlign w:val="bottom"/>
          </w:tcPr>
          <w:p w:rsidR="0066595D" w:rsidRDefault="0066595D">
            <w:pPr>
              <w:pStyle w:val="ConsPlusNormal"/>
            </w:pPr>
          </w:p>
        </w:tc>
        <w:tc>
          <w:tcPr>
            <w:tcW w:w="680" w:type="dxa"/>
            <w:vAlign w:val="bottom"/>
          </w:tcPr>
          <w:p w:rsidR="0066595D" w:rsidRDefault="0066595D">
            <w:pPr>
              <w:pStyle w:val="ConsPlusNormal"/>
            </w:pPr>
          </w:p>
        </w:tc>
        <w:tc>
          <w:tcPr>
            <w:tcW w:w="680" w:type="dxa"/>
            <w:vAlign w:val="bottom"/>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Возврат дебиторской задолженности прошлых лет</w:t>
            </w:r>
          </w:p>
        </w:tc>
        <w:tc>
          <w:tcPr>
            <w:tcW w:w="624" w:type="dxa"/>
            <w:vAlign w:val="bottom"/>
          </w:tcPr>
          <w:p w:rsidR="0066595D" w:rsidRDefault="0066595D">
            <w:pPr>
              <w:pStyle w:val="ConsPlusNormal"/>
              <w:jc w:val="center"/>
            </w:pPr>
            <w:r>
              <w:t>980</w:t>
            </w:r>
          </w:p>
        </w:tc>
        <w:tc>
          <w:tcPr>
            <w:tcW w:w="680" w:type="dxa"/>
            <w:vAlign w:val="bottom"/>
          </w:tcPr>
          <w:p w:rsidR="0066595D" w:rsidRDefault="0066595D">
            <w:pPr>
              <w:pStyle w:val="ConsPlusNormal"/>
            </w:pPr>
          </w:p>
        </w:tc>
        <w:tc>
          <w:tcPr>
            <w:tcW w:w="680" w:type="dxa"/>
            <w:vAlign w:val="bottom"/>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r w:rsidR="0066595D">
        <w:tblPrEx>
          <w:tblBorders>
            <w:right w:val="single" w:sz="4" w:space="0" w:color="auto"/>
          </w:tblBorders>
        </w:tblPrEx>
        <w:tc>
          <w:tcPr>
            <w:tcW w:w="3667" w:type="dxa"/>
            <w:tcBorders>
              <w:left w:val="nil"/>
            </w:tcBorders>
          </w:tcPr>
          <w:p w:rsidR="0066595D" w:rsidRDefault="0066595D">
            <w:pPr>
              <w:pStyle w:val="ConsPlusNormal"/>
            </w:pPr>
            <w:r>
              <w:t>Операции с денежными обеспечениями</w:t>
            </w:r>
          </w:p>
        </w:tc>
        <w:tc>
          <w:tcPr>
            <w:tcW w:w="624" w:type="dxa"/>
            <w:vAlign w:val="bottom"/>
          </w:tcPr>
          <w:p w:rsidR="0066595D" w:rsidRDefault="0066595D">
            <w:pPr>
              <w:pStyle w:val="ConsPlusNormal"/>
              <w:jc w:val="center"/>
            </w:pPr>
            <w:r>
              <w:t>990</w:t>
            </w:r>
          </w:p>
        </w:tc>
        <w:tc>
          <w:tcPr>
            <w:tcW w:w="680" w:type="dxa"/>
            <w:vAlign w:val="bottom"/>
          </w:tcPr>
          <w:p w:rsidR="0066595D" w:rsidRDefault="0066595D">
            <w:pPr>
              <w:pStyle w:val="ConsPlusNormal"/>
            </w:pPr>
          </w:p>
        </w:tc>
        <w:tc>
          <w:tcPr>
            <w:tcW w:w="680" w:type="dxa"/>
            <w:vAlign w:val="bottom"/>
          </w:tcPr>
          <w:p w:rsidR="0066595D" w:rsidRDefault="0066595D">
            <w:pPr>
              <w:pStyle w:val="ConsPlusNormal"/>
            </w:pPr>
          </w:p>
        </w:tc>
        <w:tc>
          <w:tcPr>
            <w:tcW w:w="964" w:type="dxa"/>
          </w:tcPr>
          <w:p w:rsidR="0066595D" w:rsidRDefault="0066595D">
            <w:pPr>
              <w:pStyle w:val="ConsPlusNormal"/>
            </w:pPr>
          </w:p>
        </w:tc>
        <w:tc>
          <w:tcPr>
            <w:tcW w:w="1077"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34" w:type="dxa"/>
          </w:tcPr>
          <w:p w:rsidR="0066595D" w:rsidRDefault="0066595D">
            <w:pPr>
              <w:pStyle w:val="ConsPlusNormal"/>
            </w:pPr>
          </w:p>
        </w:tc>
        <w:tc>
          <w:tcPr>
            <w:tcW w:w="850" w:type="dxa"/>
          </w:tcPr>
          <w:p w:rsidR="0066595D" w:rsidRDefault="0066595D">
            <w:pPr>
              <w:pStyle w:val="ConsPlusNormal"/>
            </w:pPr>
          </w:p>
        </w:tc>
        <w:tc>
          <w:tcPr>
            <w:tcW w:w="1114" w:type="dxa"/>
          </w:tcPr>
          <w:p w:rsidR="0066595D" w:rsidRDefault="0066595D">
            <w:pPr>
              <w:pStyle w:val="ConsPlusNormal"/>
            </w:pPr>
          </w:p>
        </w:tc>
        <w:tc>
          <w:tcPr>
            <w:tcW w:w="907" w:type="dxa"/>
          </w:tcPr>
          <w:p w:rsidR="0066595D" w:rsidRDefault="0066595D">
            <w:pPr>
              <w:pStyle w:val="ConsPlusNormal"/>
            </w:pPr>
          </w:p>
        </w:tc>
        <w:tc>
          <w:tcPr>
            <w:tcW w:w="1020" w:type="dxa"/>
          </w:tcPr>
          <w:p w:rsidR="0066595D" w:rsidRDefault="0066595D">
            <w:pPr>
              <w:pStyle w:val="ConsPlusNormal"/>
            </w:pPr>
          </w:p>
        </w:tc>
        <w:tc>
          <w:tcPr>
            <w:tcW w:w="850" w:type="dxa"/>
          </w:tcPr>
          <w:p w:rsidR="0066595D" w:rsidRDefault="0066595D">
            <w:pPr>
              <w:pStyle w:val="ConsPlusNormal"/>
            </w:pPr>
          </w:p>
        </w:tc>
        <w:tc>
          <w:tcPr>
            <w:tcW w:w="907" w:type="dxa"/>
          </w:tcPr>
          <w:p w:rsidR="0066595D" w:rsidRDefault="0066595D">
            <w:pPr>
              <w:pStyle w:val="ConsPlusNormal"/>
            </w:pPr>
          </w:p>
        </w:tc>
        <w:tc>
          <w:tcPr>
            <w:tcW w:w="107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Главный</w:t>
      </w:r>
    </w:p>
    <w:p w:rsidR="0066595D" w:rsidRDefault="0066595D">
      <w:pPr>
        <w:pStyle w:val="ConsPlusNonformat"/>
        <w:jc w:val="both"/>
      </w:pPr>
      <w:r>
        <w:t>Руководитель _________ ____________  бухгалтер        _________ ____________</w:t>
      </w:r>
    </w:p>
    <w:p w:rsidR="0066595D" w:rsidRDefault="0066595D">
      <w:pPr>
        <w:pStyle w:val="ConsPlusNonformat"/>
        <w:jc w:val="both"/>
      </w:pPr>
      <w:r>
        <w:t xml:space="preserve">             (подпись) (расшифровка  (руководитель    (подпись) (расшифровка</w:t>
      </w:r>
    </w:p>
    <w:p w:rsidR="0066595D" w:rsidRDefault="0066595D">
      <w:pPr>
        <w:pStyle w:val="ConsPlusNonformat"/>
        <w:jc w:val="both"/>
      </w:pPr>
      <w:r>
        <w:t xml:space="preserve">                         подписи)    централизованной             подписи)</w:t>
      </w:r>
    </w:p>
    <w:p w:rsidR="0066595D" w:rsidRDefault="0066595D">
      <w:pPr>
        <w:pStyle w:val="ConsPlusNonformat"/>
        <w:jc w:val="both"/>
      </w:pPr>
      <w:r>
        <w:t xml:space="preserve">                                     бухгалтерии)</w:t>
      </w:r>
    </w:p>
    <w:p w:rsidR="0066595D" w:rsidRDefault="0066595D">
      <w:pPr>
        <w:pStyle w:val="ConsPlusNonformat"/>
        <w:jc w:val="both"/>
      </w:pPr>
    </w:p>
    <w:p w:rsidR="0066595D" w:rsidRDefault="0066595D">
      <w:pPr>
        <w:pStyle w:val="ConsPlusNonformat"/>
        <w:jc w:val="both"/>
      </w:pPr>
      <w:r>
        <w:t>Исполнитель _____________ _________ _____________________ _________________</w:t>
      </w:r>
    </w:p>
    <w:p w:rsidR="0066595D" w:rsidRDefault="0066595D">
      <w:pPr>
        <w:pStyle w:val="ConsPlusNonformat"/>
        <w:jc w:val="both"/>
      </w:pPr>
      <w:r>
        <w:t xml:space="preserve">             (должность)  (подпись) (расшифровка подписи) (телефон, e-mail)</w:t>
      </w:r>
    </w:p>
    <w:p w:rsidR="0066595D" w:rsidRDefault="0066595D">
      <w:pPr>
        <w:pStyle w:val="ConsPlusNonformat"/>
        <w:jc w:val="both"/>
      </w:pPr>
    </w:p>
    <w:p w:rsidR="0066595D" w:rsidRDefault="0066595D">
      <w:pPr>
        <w:pStyle w:val="ConsPlusNonformat"/>
        <w:jc w:val="both"/>
      </w:pPr>
      <w:r>
        <w:t>"__" _______________ 20__ г.</w:t>
      </w:r>
    </w:p>
    <w:p w:rsidR="0066595D" w:rsidRDefault="0066595D">
      <w:pPr>
        <w:pStyle w:val="ConsPlusNormal"/>
        <w:ind w:firstLine="540"/>
        <w:jc w:val="both"/>
      </w:pPr>
    </w:p>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13" w:history="1">
              <w:r>
                <w:rPr>
                  <w:color w:val="0000FF"/>
                </w:rPr>
                <w:t>Приказа</w:t>
              </w:r>
            </w:hyperlink>
            <w:r>
              <w:rPr>
                <w:color w:val="392C69"/>
              </w:rPr>
              <w:t xml:space="preserve"> Минфина России от 19.12.2014 N 157н)</w:t>
            </w:r>
          </w:p>
        </w:tc>
      </w:tr>
    </w:tbl>
    <w:p w:rsidR="0066595D" w:rsidRDefault="0066595D">
      <w:pPr>
        <w:pStyle w:val="ConsPlusNormal"/>
        <w:ind w:firstLine="540"/>
        <w:jc w:val="both"/>
      </w:pPr>
    </w:p>
    <w:p w:rsidR="0066595D" w:rsidRDefault="0066595D">
      <w:pPr>
        <w:pStyle w:val="ConsPlusNonformat"/>
        <w:jc w:val="both"/>
      </w:pPr>
      <w:bookmarkStart w:id="303" w:name="P33388"/>
      <w:bookmarkEnd w:id="303"/>
      <w:r>
        <w:t xml:space="preserve">                           ПОЯСНИТЕЛЬНАЯ ЗАПИСКА</w:t>
      </w:r>
    </w:p>
    <w:p w:rsidR="0066595D" w:rsidRDefault="0066595D">
      <w:pPr>
        <w:pStyle w:val="ConsPlusNonformat"/>
        <w:jc w:val="both"/>
      </w:pPr>
      <w:r>
        <w:t xml:space="preserve">             к отчету об исполнении консолидированного бюджета</w:t>
      </w:r>
    </w:p>
    <w:p w:rsidR="0066595D" w:rsidRDefault="0066595D">
      <w:pPr>
        <w:pStyle w:val="ConsPlusNonformat"/>
        <w:jc w:val="both"/>
      </w:pPr>
    </w:p>
    <w:p w:rsidR="0066595D" w:rsidRDefault="0066595D">
      <w:pPr>
        <w:pStyle w:val="ConsPlusNonformat"/>
        <w:jc w:val="both"/>
      </w:pPr>
      <w:r>
        <w:t xml:space="preserve">                                                                ┌─────────┐</w:t>
      </w:r>
    </w:p>
    <w:p w:rsidR="0066595D" w:rsidRDefault="0066595D">
      <w:pPr>
        <w:pStyle w:val="ConsPlusNonformat"/>
        <w:jc w:val="both"/>
      </w:pPr>
      <w:r>
        <w:t xml:space="preserve">                                                                │  КОДЫ   │</w:t>
      </w:r>
    </w:p>
    <w:p w:rsidR="0066595D" w:rsidRDefault="0066595D">
      <w:pPr>
        <w:pStyle w:val="ConsPlusNonformat"/>
        <w:jc w:val="both"/>
      </w:pPr>
      <w:r>
        <w:t xml:space="preserve">                                                                ├─────────┤</w:t>
      </w:r>
    </w:p>
    <w:p w:rsidR="0066595D" w:rsidRDefault="0066595D">
      <w:pPr>
        <w:pStyle w:val="ConsPlusNonformat"/>
        <w:jc w:val="both"/>
      </w:pPr>
      <w:bookmarkStart w:id="304" w:name="P33394"/>
      <w:bookmarkEnd w:id="304"/>
      <w:r>
        <w:t xml:space="preserve">                                                  Форма по </w:t>
      </w:r>
      <w:hyperlink r:id="rId1314" w:history="1">
        <w:r>
          <w:rPr>
            <w:color w:val="0000FF"/>
          </w:rPr>
          <w:t>ОКУД</w:t>
        </w:r>
      </w:hyperlink>
      <w:r>
        <w:t xml:space="preserve"> │ 0503360 │</w:t>
      </w:r>
    </w:p>
    <w:p w:rsidR="0066595D" w:rsidRDefault="0066595D">
      <w:pPr>
        <w:pStyle w:val="ConsPlusNonformat"/>
        <w:jc w:val="both"/>
      </w:pPr>
      <w:r>
        <w:t xml:space="preserve">                                                                ├─────────┤</w:t>
      </w:r>
    </w:p>
    <w:p w:rsidR="0066595D" w:rsidRDefault="0066595D">
      <w:pPr>
        <w:pStyle w:val="ConsPlusNonformat"/>
        <w:jc w:val="both"/>
      </w:pPr>
      <w:r>
        <w:t xml:space="preserve">                            на 1 ______ 20__ г.            Дата │         │</w:t>
      </w:r>
    </w:p>
    <w:p w:rsidR="0066595D" w:rsidRDefault="0066595D">
      <w:pPr>
        <w:pStyle w:val="ConsPlusNonformat"/>
        <w:jc w:val="both"/>
      </w:pPr>
      <w:r>
        <w:t xml:space="preserve">                                                                ├─────────┤</w:t>
      </w:r>
    </w:p>
    <w:p w:rsidR="0066595D" w:rsidRDefault="0066595D">
      <w:pPr>
        <w:pStyle w:val="ConsPlusNonformat"/>
        <w:jc w:val="both"/>
      </w:pPr>
      <w:r>
        <w:t xml:space="preserve">                                                        по ОКПО │         │</w:t>
      </w:r>
    </w:p>
    <w:p w:rsidR="0066595D" w:rsidRDefault="0066595D">
      <w:pPr>
        <w:pStyle w:val="ConsPlusNonformat"/>
        <w:jc w:val="both"/>
      </w:pPr>
      <w:r>
        <w:t xml:space="preserve">                                                                ├─────────┤</w:t>
      </w:r>
    </w:p>
    <w:p w:rsidR="0066595D" w:rsidRDefault="0066595D">
      <w:pPr>
        <w:pStyle w:val="ConsPlusNonformat"/>
        <w:jc w:val="both"/>
      </w:pPr>
      <w:r>
        <w:t>Наименование финансового органа ___________________ Глава по БК │         │</w:t>
      </w:r>
    </w:p>
    <w:p w:rsidR="0066595D" w:rsidRDefault="0066595D">
      <w:pPr>
        <w:pStyle w:val="ConsPlusNonformat"/>
        <w:jc w:val="both"/>
      </w:pPr>
      <w:r>
        <w:t xml:space="preserve">                                                                ├─────────┤</w:t>
      </w:r>
    </w:p>
    <w:p w:rsidR="0066595D" w:rsidRDefault="0066595D">
      <w:pPr>
        <w:pStyle w:val="ConsPlusNonformat"/>
        <w:jc w:val="both"/>
      </w:pPr>
      <w:r>
        <w:t xml:space="preserve">Наименование бюджета ______________________________    по </w:t>
      </w:r>
      <w:hyperlink r:id="rId1315"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r>
        <w:t>Периодичность: месячная                                         │         │</w:t>
      </w:r>
    </w:p>
    <w:p w:rsidR="0066595D" w:rsidRDefault="0066595D">
      <w:pPr>
        <w:pStyle w:val="ConsPlusNonformat"/>
        <w:jc w:val="both"/>
      </w:pPr>
      <w:r>
        <w:t xml:space="preserve">                                                                ├─────────┤</w:t>
      </w:r>
    </w:p>
    <w:p w:rsidR="0066595D" w:rsidRDefault="0066595D">
      <w:pPr>
        <w:pStyle w:val="ConsPlusNonformat"/>
        <w:jc w:val="both"/>
      </w:pPr>
      <w:r>
        <w:t xml:space="preserve">Единица измерения: руб.                                 по </w:t>
      </w:r>
      <w:hyperlink r:id="rId1316" w:history="1">
        <w:r>
          <w:rPr>
            <w:color w:val="0000FF"/>
          </w:rPr>
          <w:t>ОКЕИ</w:t>
        </w:r>
      </w:hyperlink>
      <w:r>
        <w:t xml:space="preserve"> │   383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r>
        <w:t>___________________________________________________________________________</w:t>
      </w:r>
    </w:p>
    <w:p w:rsidR="0066595D" w:rsidRDefault="0066595D">
      <w:pPr>
        <w:pStyle w:val="ConsPlusNonformat"/>
        <w:jc w:val="both"/>
      </w:pPr>
    </w:p>
    <w:p w:rsidR="0066595D" w:rsidRDefault="0066595D">
      <w:pPr>
        <w:pStyle w:val="ConsPlusNonformat"/>
        <w:jc w:val="both"/>
      </w:pPr>
      <w:r>
        <w:t>Руководитель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Руководитель планово-</w:t>
      </w:r>
    </w:p>
    <w:p w:rsidR="0066595D" w:rsidRDefault="0066595D">
      <w:pPr>
        <w:pStyle w:val="ConsPlusNonformat"/>
        <w:jc w:val="both"/>
      </w:pPr>
      <w:r>
        <w:t>экономической службы   ___________   _______________________</w:t>
      </w:r>
    </w:p>
    <w:p w:rsidR="0066595D" w:rsidRDefault="0066595D">
      <w:pPr>
        <w:pStyle w:val="ConsPlusNonformat"/>
        <w:jc w:val="both"/>
      </w:pPr>
      <w:r>
        <w:t xml:space="preserve">                        (подпись)     (расшифровка подписи)</w:t>
      </w:r>
    </w:p>
    <w:p w:rsidR="0066595D" w:rsidRDefault="0066595D">
      <w:pPr>
        <w:pStyle w:val="ConsPlusNonformat"/>
        <w:jc w:val="both"/>
      </w:pPr>
    </w:p>
    <w:p w:rsidR="0066595D" w:rsidRDefault="0066595D">
      <w:pPr>
        <w:pStyle w:val="ConsPlusNonformat"/>
        <w:jc w:val="both"/>
      </w:pPr>
      <w:r>
        <w:t>Главный бухгалтер   ___________   _______________________</w:t>
      </w:r>
    </w:p>
    <w:p w:rsidR="0066595D" w:rsidRDefault="0066595D">
      <w:pPr>
        <w:pStyle w:val="ConsPlusNonformat"/>
        <w:jc w:val="both"/>
      </w:pPr>
      <w:r>
        <w:lastRenderedPageBreak/>
        <w:t xml:space="preserve">                     (подпись)     (расшифровка подписи)</w:t>
      </w:r>
    </w:p>
    <w:p w:rsidR="0066595D" w:rsidRDefault="0066595D">
      <w:pPr>
        <w:pStyle w:val="ConsPlusNonformat"/>
        <w:jc w:val="both"/>
      </w:pPr>
    </w:p>
    <w:p w:rsidR="0066595D" w:rsidRDefault="0066595D">
      <w:pPr>
        <w:pStyle w:val="ConsPlusNonformat"/>
        <w:jc w:val="both"/>
      </w:pPr>
      <w:r>
        <w:t>"__" __________ 20__ г.</w:t>
      </w: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nformat"/>
        <w:jc w:val="both"/>
      </w:pPr>
      <w:r>
        <w:t xml:space="preserve">                                                                 Приложение</w:t>
      </w:r>
    </w:p>
    <w:p w:rsidR="0066595D" w:rsidRDefault="0066595D">
      <w:pPr>
        <w:pStyle w:val="ConsPlusNonformat"/>
        <w:jc w:val="both"/>
      </w:pPr>
      <w:r>
        <w:t xml:space="preserve">                                                    к пояснительной записке</w:t>
      </w:r>
    </w:p>
    <w:p w:rsidR="0066595D" w:rsidRDefault="006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17" w:history="1">
              <w:r>
                <w:rPr>
                  <w:color w:val="0000FF"/>
                </w:rPr>
                <w:t>Приказа</w:t>
              </w:r>
            </w:hyperlink>
            <w:r>
              <w:rPr>
                <w:color w:val="392C69"/>
              </w:rPr>
              <w:t xml:space="preserve"> Минфина России от 31.12.2015 N 229н)</w:t>
            </w:r>
          </w:p>
        </w:tc>
      </w:tr>
    </w:tbl>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lastRenderedPageBreak/>
              <w:t xml:space="preserve">Код формы по </w:t>
            </w:r>
            <w:hyperlink r:id="rId1318"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0503361</w:t>
            </w:r>
          </w:p>
        </w:tc>
      </w:tr>
    </w:tbl>
    <w:p w:rsidR="0066595D" w:rsidRDefault="0066595D">
      <w:pPr>
        <w:pStyle w:val="ConsPlusNormal"/>
        <w:jc w:val="both"/>
      </w:pPr>
    </w:p>
    <w:p w:rsidR="0066595D" w:rsidRDefault="0066595D">
      <w:pPr>
        <w:pStyle w:val="ConsPlusNormal"/>
        <w:jc w:val="center"/>
        <w:outlineLvl w:val="4"/>
      </w:pPr>
      <w:bookmarkStart w:id="305" w:name="P33437"/>
      <w:bookmarkEnd w:id="305"/>
      <w:r>
        <w:t>Сведения</w:t>
      </w:r>
    </w:p>
    <w:p w:rsidR="0066595D" w:rsidRDefault="0066595D">
      <w:pPr>
        <w:pStyle w:val="ConsPlusNormal"/>
        <w:jc w:val="center"/>
      </w:pPr>
      <w:r>
        <w:t>о количестве подведомственных участников бюджетного</w:t>
      </w:r>
    </w:p>
    <w:p w:rsidR="0066595D" w:rsidRDefault="0066595D">
      <w:pPr>
        <w:pStyle w:val="ConsPlusNormal"/>
        <w:jc w:val="center"/>
      </w:pPr>
      <w:r>
        <w:t>процесса, учреждений, государственных (муниципальных)</w:t>
      </w:r>
    </w:p>
    <w:p w:rsidR="0066595D" w:rsidRDefault="0066595D">
      <w:pPr>
        <w:pStyle w:val="ConsPlusNormal"/>
        <w:jc w:val="center"/>
      </w:pPr>
      <w:r>
        <w:t>унитарных предприятий и публично-правовых образований</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57"/>
        <w:gridCol w:w="907"/>
        <w:gridCol w:w="1522"/>
        <w:gridCol w:w="1445"/>
        <w:gridCol w:w="1587"/>
      </w:tblGrid>
      <w:tr w:rsidR="0066595D">
        <w:tc>
          <w:tcPr>
            <w:tcW w:w="4157" w:type="dxa"/>
            <w:vMerge w:val="restart"/>
            <w:tcBorders>
              <w:left w:val="nil"/>
            </w:tcBorders>
          </w:tcPr>
          <w:p w:rsidR="0066595D" w:rsidRDefault="0066595D">
            <w:pPr>
              <w:pStyle w:val="ConsPlusNormal"/>
              <w:jc w:val="center"/>
            </w:pPr>
            <w:r>
              <w:t>Тип учреждения, участника бюджетного процесса</w:t>
            </w:r>
          </w:p>
        </w:tc>
        <w:tc>
          <w:tcPr>
            <w:tcW w:w="907" w:type="dxa"/>
            <w:vMerge w:val="restart"/>
          </w:tcPr>
          <w:p w:rsidR="0066595D" w:rsidRDefault="0066595D">
            <w:pPr>
              <w:pStyle w:val="ConsPlusNormal"/>
              <w:jc w:val="center"/>
            </w:pPr>
            <w:r>
              <w:t>Код строки</w:t>
            </w:r>
          </w:p>
        </w:tc>
        <w:tc>
          <w:tcPr>
            <w:tcW w:w="2967" w:type="dxa"/>
            <w:gridSpan w:val="2"/>
          </w:tcPr>
          <w:p w:rsidR="0066595D" w:rsidRDefault="0066595D">
            <w:pPr>
              <w:pStyle w:val="ConsPlusNormal"/>
              <w:jc w:val="center"/>
            </w:pPr>
            <w:r>
              <w:t>Количество</w:t>
            </w:r>
          </w:p>
        </w:tc>
        <w:tc>
          <w:tcPr>
            <w:tcW w:w="1587" w:type="dxa"/>
            <w:vMerge w:val="restart"/>
            <w:tcBorders>
              <w:right w:val="nil"/>
            </w:tcBorders>
          </w:tcPr>
          <w:p w:rsidR="0066595D" w:rsidRDefault="0066595D">
            <w:pPr>
              <w:pStyle w:val="ConsPlusNormal"/>
              <w:jc w:val="center"/>
            </w:pPr>
            <w:r>
              <w:t>Причины изменений</w:t>
            </w:r>
          </w:p>
        </w:tc>
      </w:tr>
      <w:tr w:rsidR="0066595D">
        <w:tc>
          <w:tcPr>
            <w:tcW w:w="4157" w:type="dxa"/>
            <w:vMerge/>
            <w:tcBorders>
              <w:left w:val="nil"/>
            </w:tcBorders>
          </w:tcPr>
          <w:p w:rsidR="0066595D" w:rsidRDefault="0066595D"/>
        </w:tc>
        <w:tc>
          <w:tcPr>
            <w:tcW w:w="907" w:type="dxa"/>
            <w:vMerge/>
          </w:tcPr>
          <w:p w:rsidR="0066595D" w:rsidRDefault="0066595D"/>
        </w:tc>
        <w:tc>
          <w:tcPr>
            <w:tcW w:w="1522" w:type="dxa"/>
          </w:tcPr>
          <w:p w:rsidR="0066595D" w:rsidRDefault="0066595D">
            <w:pPr>
              <w:pStyle w:val="ConsPlusNormal"/>
              <w:jc w:val="center"/>
            </w:pPr>
            <w:r>
              <w:t>на начало отчетного периода</w:t>
            </w:r>
          </w:p>
        </w:tc>
        <w:tc>
          <w:tcPr>
            <w:tcW w:w="1445" w:type="dxa"/>
          </w:tcPr>
          <w:p w:rsidR="0066595D" w:rsidRDefault="0066595D">
            <w:pPr>
              <w:pStyle w:val="ConsPlusNormal"/>
              <w:jc w:val="center"/>
            </w:pPr>
            <w:r>
              <w:t>на конец отчетного периода</w:t>
            </w:r>
          </w:p>
        </w:tc>
        <w:tc>
          <w:tcPr>
            <w:tcW w:w="1587" w:type="dxa"/>
            <w:vMerge/>
            <w:tcBorders>
              <w:right w:val="nil"/>
            </w:tcBorders>
          </w:tcPr>
          <w:p w:rsidR="0066595D" w:rsidRDefault="0066595D"/>
        </w:tc>
      </w:tr>
      <w:tr w:rsidR="0066595D">
        <w:tc>
          <w:tcPr>
            <w:tcW w:w="4157" w:type="dxa"/>
            <w:tcBorders>
              <w:left w:val="nil"/>
            </w:tcBorders>
          </w:tcPr>
          <w:p w:rsidR="0066595D" w:rsidRDefault="0066595D">
            <w:pPr>
              <w:pStyle w:val="ConsPlusNormal"/>
              <w:jc w:val="center"/>
            </w:pPr>
            <w:r>
              <w:t>1</w:t>
            </w:r>
          </w:p>
        </w:tc>
        <w:tc>
          <w:tcPr>
            <w:tcW w:w="907" w:type="dxa"/>
            <w:vAlign w:val="bottom"/>
          </w:tcPr>
          <w:p w:rsidR="0066595D" w:rsidRDefault="0066595D">
            <w:pPr>
              <w:pStyle w:val="ConsPlusNormal"/>
              <w:jc w:val="center"/>
            </w:pPr>
            <w:r>
              <w:t>2</w:t>
            </w:r>
          </w:p>
        </w:tc>
        <w:tc>
          <w:tcPr>
            <w:tcW w:w="1522" w:type="dxa"/>
          </w:tcPr>
          <w:p w:rsidR="0066595D" w:rsidRDefault="0066595D">
            <w:pPr>
              <w:pStyle w:val="ConsPlusNormal"/>
              <w:jc w:val="center"/>
            </w:pPr>
            <w:r>
              <w:t>3</w:t>
            </w:r>
          </w:p>
        </w:tc>
        <w:tc>
          <w:tcPr>
            <w:tcW w:w="1445" w:type="dxa"/>
          </w:tcPr>
          <w:p w:rsidR="0066595D" w:rsidRDefault="0066595D">
            <w:pPr>
              <w:pStyle w:val="ConsPlusNormal"/>
              <w:jc w:val="center"/>
            </w:pPr>
            <w:r>
              <w:t>4</w:t>
            </w:r>
          </w:p>
        </w:tc>
        <w:tc>
          <w:tcPr>
            <w:tcW w:w="1587" w:type="dxa"/>
            <w:tcBorders>
              <w:right w:val="nil"/>
            </w:tcBorders>
          </w:tcPr>
          <w:p w:rsidR="0066595D" w:rsidRDefault="0066595D">
            <w:pPr>
              <w:pStyle w:val="ConsPlusNormal"/>
              <w:jc w:val="center"/>
            </w:pPr>
            <w:r>
              <w:t>5</w:t>
            </w:r>
          </w:p>
        </w:tc>
      </w:tr>
      <w:tr w:rsidR="0066595D">
        <w:tc>
          <w:tcPr>
            <w:tcW w:w="4157" w:type="dxa"/>
            <w:tcBorders>
              <w:left w:val="nil"/>
            </w:tcBorders>
          </w:tcPr>
          <w:p w:rsidR="0066595D" w:rsidRDefault="0066595D">
            <w:pPr>
              <w:pStyle w:val="ConsPlusNormal"/>
            </w:pPr>
            <w:r>
              <w:t>Государственные (муниципальные) учреждения, всего</w:t>
            </w:r>
          </w:p>
          <w:p w:rsidR="0066595D" w:rsidRDefault="0066595D">
            <w:pPr>
              <w:pStyle w:val="ConsPlusNormal"/>
            </w:pPr>
            <w:r>
              <w:t>(</w:t>
            </w:r>
            <w:hyperlink w:anchor="P33461" w:history="1">
              <w:r>
                <w:rPr>
                  <w:color w:val="0000FF"/>
                </w:rPr>
                <w:t>стр. 020</w:t>
              </w:r>
            </w:hyperlink>
            <w:r>
              <w:t xml:space="preserve"> + </w:t>
            </w:r>
            <w:hyperlink w:anchor="P33466" w:history="1">
              <w:r>
                <w:rPr>
                  <w:color w:val="0000FF"/>
                </w:rPr>
                <w:t>стр. 030</w:t>
              </w:r>
            </w:hyperlink>
            <w:r>
              <w:t xml:space="preserve"> + </w:t>
            </w:r>
            <w:hyperlink w:anchor="P33477" w:history="1">
              <w:r>
                <w:rPr>
                  <w:color w:val="0000FF"/>
                </w:rPr>
                <w:t>стр. 040</w:t>
              </w:r>
            </w:hyperlink>
            <w:r>
              <w:t>):</w:t>
            </w:r>
          </w:p>
        </w:tc>
        <w:tc>
          <w:tcPr>
            <w:tcW w:w="907" w:type="dxa"/>
            <w:vAlign w:val="bottom"/>
          </w:tcPr>
          <w:p w:rsidR="0066595D" w:rsidRDefault="0066595D">
            <w:pPr>
              <w:pStyle w:val="ConsPlusNormal"/>
              <w:jc w:val="center"/>
            </w:pPr>
            <w:r>
              <w:t>010</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pPr>
            <w:r>
              <w:t>в том числе:</w:t>
            </w:r>
          </w:p>
          <w:p w:rsidR="0066595D" w:rsidRDefault="0066595D">
            <w:pPr>
              <w:pStyle w:val="ConsPlusNormal"/>
              <w:ind w:left="283"/>
            </w:pPr>
            <w:r>
              <w:t>казенные учреждения</w:t>
            </w:r>
          </w:p>
        </w:tc>
        <w:tc>
          <w:tcPr>
            <w:tcW w:w="907" w:type="dxa"/>
            <w:vAlign w:val="bottom"/>
          </w:tcPr>
          <w:p w:rsidR="0066595D" w:rsidRDefault="0066595D">
            <w:pPr>
              <w:pStyle w:val="ConsPlusNormal"/>
              <w:jc w:val="center"/>
            </w:pPr>
            <w:bookmarkStart w:id="306" w:name="P33461"/>
            <w:bookmarkEnd w:id="306"/>
            <w:r>
              <w:t>020</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бюджетные учреждения</w:t>
            </w:r>
          </w:p>
        </w:tc>
        <w:tc>
          <w:tcPr>
            <w:tcW w:w="907" w:type="dxa"/>
            <w:vAlign w:val="bottom"/>
          </w:tcPr>
          <w:p w:rsidR="0066595D" w:rsidRDefault="0066595D">
            <w:pPr>
              <w:pStyle w:val="ConsPlusNormal"/>
              <w:jc w:val="center"/>
            </w:pPr>
            <w:bookmarkStart w:id="307" w:name="P33466"/>
            <w:bookmarkEnd w:id="307"/>
            <w:r>
              <w:t>030</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566"/>
            </w:pPr>
            <w:r>
              <w:t>из них</w:t>
            </w:r>
          </w:p>
          <w:p w:rsidR="0066595D" w:rsidRDefault="0066595D">
            <w:pPr>
              <w:pStyle w:val="ConsPlusNormal"/>
              <w:ind w:left="566"/>
            </w:pPr>
            <w:r>
              <w:t>получатели бюджетных средств по переданным полномочиям</w:t>
            </w:r>
          </w:p>
        </w:tc>
        <w:tc>
          <w:tcPr>
            <w:tcW w:w="907" w:type="dxa"/>
            <w:vAlign w:val="bottom"/>
          </w:tcPr>
          <w:p w:rsidR="0066595D" w:rsidRDefault="0066595D">
            <w:pPr>
              <w:pStyle w:val="ConsPlusNormal"/>
              <w:jc w:val="center"/>
            </w:pPr>
            <w:r>
              <w:t>031</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автономные учреждения</w:t>
            </w:r>
          </w:p>
        </w:tc>
        <w:tc>
          <w:tcPr>
            <w:tcW w:w="907" w:type="dxa"/>
            <w:vAlign w:val="bottom"/>
          </w:tcPr>
          <w:p w:rsidR="0066595D" w:rsidRDefault="0066595D">
            <w:pPr>
              <w:pStyle w:val="ConsPlusNormal"/>
              <w:jc w:val="center"/>
            </w:pPr>
            <w:bookmarkStart w:id="308" w:name="P33477"/>
            <w:bookmarkEnd w:id="308"/>
            <w:r>
              <w:t>040</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566"/>
            </w:pPr>
            <w:r>
              <w:t>из них</w:t>
            </w:r>
          </w:p>
          <w:p w:rsidR="0066595D" w:rsidRDefault="0066595D">
            <w:pPr>
              <w:pStyle w:val="ConsPlusNormal"/>
              <w:ind w:left="566"/>
            </w:pPr>
            <w:r>
              <w:t>получатели бюджетных средств по переданным полномочиям</w:t>
            </w:r>
          </w:p>
        </w:tc>
        <w:tc>
          <w:tcPr>
            <w:tcW w:w="907" w:type="dxa"/>
            <w:vAlign w:val="bottom"/>
          </w:tcPr>
          <w:p w:rsidR="0066595D" w:rsidRDefault="0066595D">
            <w:pPr>
              <w:pStyle w:val="ConsPlusNormal"/>
              <w:jc w:val="center"/>
            </w:pPr>
            <w:r>
              <w:t>041</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pPr>
            <w:r>
              <w:lastRenderedPageBreak/>
              <w:t>Участники бюджетного процесса, всего</w:t>
            </w:r>
          </w:p>
          <w:p w:rsidR="0066595D" w:rsidRDefault="0066595D">
            <w:pPr>
              <w:pStyle w:val="ConsPlusNormal"/>
            </w:pPr>
            <w:r>
              <w:t>(</w:t>
            </w:r>
            <w:hyperlink w:anchor="P33495" w:history="1">
              <w:r>
                <w:rPr>
                  <w:color w:val="0000FF"/>
                </w:rPr>
                <w:t>стр. 051</w:t>
              </w:r>
            </w:hyperlink>
            <w:r>
              <w:t xml:space="preserve"> + </w:t>
            </w:r>
            <w:hyperlink w:anchor="P33500" w:history="1">
              <w:r>
                <w:rPr>
                  <w:color w:val="0000FF"/>
                </w:rPr>
                <w:t>стр. 052</w:t>
              </w:r>
            </w:hyperlink>
            <w:r>
              <w:t xml:space="preserve"> + </w:t>
            </w:r>
            <w:hyperlink w:anchor="P33505" w:history="1">
              <w:r>
                <w:rPr>
                  <w:color w:val="0000FF"/>
                </w:rPr>
                <w:t>стр. 053</w:t>
              </w:r>
            </w:hyperlink>
            <w:r>
              <w:t>)</w:t>
            </w:r>
          </w:p>
        </w:tc>
        <w:tc>
          <w:tcPr>
            <w:tcW w:w="907" w:type="dxa"/>
            <w:vAlign w:val="bottom"/>
          </w:tcPr>
          <w:p w:rsidR="0066595D" w:rsidRDefault="0066595D">
            <w:pPr>
              <w:pStyle w:val="ConsPlusNormal"/>
              <w:jc w:val="center"/>
            </w:pPr>
            <w:r>
              <w:t>050</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pPr>
            <w:r>
              <w:t>в том числе:</w:t>
            </w:r>
          </w:p>
          <w:p w:rsidR="0066595D" w:rsidRDefault="0066595D">
            <w:pPr>
              <w:pStyle w:val="ConsPlusNormal"/>
              <w:ind w:left="283"/>
            </w:pPr>
            <w:r>
              <w:t>главные распорядители средств бюджета</w:t>
            </w:r>
          </w:p>
        </w:tc>
        <w:tc>
          <w:tcPr>
            <w:tcW w:w="907" w:type="dxa"/>
            <w:vAlign w:val="bottom"/>
          </w:tcPr>
          <w:p w:rsidR="0066595D" w:rsidRDefault="0066595D">
            <w:pPr>
              <w:pStyle w:val="ConsPlusNormal"/>
              <w:jc w:val="center"/>
            </w:pPr>
            <w:bookmarkStart w:id="309" w:name="P33495"/>
            <w:bookmarkEnd w:id="309"/>
            <w:r>
              <w:t>051</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распорядители средств бюджета</w:t>
            </w:r>
          </w:p>
        </w:tc>
        <w:tc>
          <w:tcPr>
            <w:tcW w:w="907" w:type="dxa"/>
            <w:vAlign w:val="bottom"/>
          </w:tcPr>
          <w:p w:rsidR="0066595D" w:rsidRDefault="0066595D">
            <w:pPr>
              <w:pStyle w:val="ConsPlusNormal"/>
              <w:jc w:val="center"/>
            </w:pPr>
            <w:bookmarkStart w:id="310" w:name="P33500"/>
            <w:bookmarkEnd w:id="310"/>
            <w:r>
              <w:t>052</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получатели средств бюджета</w:t>
            </w:r>
          </w:p>
        </w:tc>
        <w:tc>
          <w:tcPr>
            <w:tcW w:w="907" w:type="dxa"/>
            <w:vAlign w:val="bottom"/>
          </w:tcPr>
          <w:p w:rsidR="0066595D" w:rsidRDefault="0066595D">
            <w:pPr>
              <w:pStyle w:val="ConsPlusNormal"/>
              <w:jc w:val="center"/>
            </w:pPr>
            <w:bookmarkStart w:id="311" w:name="P33505"/>
            <w:bookmarkEnd w:id="311"/>
            <w:r>
              <w:t>053</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pPr>
            <w:r>
              <w:t>Государственные (муниципальные) унитарные предприятия, всего</w:t>
            </w:r>
          </w:p>
        </w:tc>
        <w:tc>
          <w:tcPr>
            <w:tcW w:w="907" w:type="dxa"/>
            <w:vAlign w:val="bottom"/>
          </w:tcPr>
          <w:p w:rsidR="0066595D" w:rsidRDefault="0066595D">
            <w:pPr>
              <w:pStyle w:val="ConsPlusNormal"/>
              <w:jc w:val="center"/>
            </w:pPr>
            <w:r>
              <w:t>060</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566"/>
            </w:pPr>
            <w:r>
              <w:t>из них</w:t>
            </w:r>
          </w:p>
          <w:p w:rsidR="0066595D" w:rsidRDefault="0066595D">
            <w:pPr>
              <w:pStyle w:val="ConsPlusNormal"/>
              <w:ind w:left="566"/>
            </w:pPr>
            <w:r>
              <w:t>получатели бюджетных средств по переданным полномочиям</w:t>
            </w:r>
          </w:p>
        </w:tc>
        <w:tc>
          <w:tcPr>
            <w:tcW w:w="907" w:type="dxa"/>
            <w:vAlign w:val="bottom"/>
          </w:tcPr>
          <w:p w:rsidR="0066595D" w:rsidRDefault="0066595D">
            <w:pPr>
              <w:pStyle w:val="ConsPlusNormal"/>
              <w:jc w:val="center"/>
            </w:pPr>
            <w:r>
              <w:t>061</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pPr>
            <w:r>
              <w:t>Публично-правовые образования, всего</w:t>
            </w:r>
          </w:p>
          <w:p w:rsidR="0066595D" w:rsidRDefault="0066595D">
            <w:pPr>
              <w:pStyle w:val="ConsPlusNormal"/>
            </w:pPr>
            <w:r>
              <w:t>(</w:t>
            </w:r>
            <w:hyperlink w:anchor="P33528" w:history="1">
              <w:r>
                <w:rPr>
                  <w:color w:val="0000FF"/>
                </w:rPr>
                <w:t>стр. 081</w:t>
              </w:r>
            </w:hyperlink>
            <w:r>
              <w:t xml:space="preserve"> + </w:t>
            </w:r>
            <w:hyperlink w:anchor="P33533" w:history="1">
              <w:r>
                <w:rPr>
                  <w:color w:val="0000FF"/>
                </w:rPr>
                <w:t>стр. 082</w:t>
              </w:r>
            </w:hyperlink>
            <w:r>
              <w:t xml:space="preserve"> + </w:t>
            </w:r>
            <w:hyperlink w:anchor="P33538" w:history="1">
              <w:r>
                <w:rPr>
                  <w:color w:val="0000FF"/>
                </w:rPr>
                <w:t>стр. 083</w:t>
              </w:r>
            </w:hyperlink>
            <w:r>
              <w:t xml:space="preserve"> + </w:t>
            </w:r>
            <w:hyperlink w:anchor="P33543" w:history="1">
              <w:r>
                <w:rPr>
                  <w:color w:val="0000FF"/>
                </w:rPr>
                <w:t>стр. 084</w:t>
              </w:r>
            </w:hyperlink>
            <w:r>
              <w:t xml:space="preserve"> + </w:t>
            </w:r>
            <w:hyperlink w:anchor="P33548" w:history="1">
              <w:r>
                <w:rPr>
                  <w:color w:val="0000FF"/>
                </w:rPr>
                <w:t>стр. 085</w:t>
              </w:r>
            </w:hyperlink>
            <w:r>
              <w:t xml:space="preserve"> + </w:t>
            </w:r>
            <w:hyperlink w:anchor="P33553" w:history="1">
              <w:r>
                <w:rPr>
                  <w:color w:val="0000FF"/>
                </w:rPr>
                <w:t>стр. 086</w:t>
              </w:r>
            </w:hyperlink>
            <w:r>
              <w:t xml:space="preserve"> + </w:t>
            </w:r>
            <w:hyperlink w:anchor="P33558" w:history="1">
              <w:r>
                <w:rPr>
                  <w:color w:val="0000FF"/>
                </w:rPr>
                <w:t>087</w:t>
              </w:r>
            </w:hyperlink>
            <w:r>
              <w:t xml:space="preserve"> + </w:t>
            </w:r>
            <w:hyperlink w:anchor="P33563" w:history="1">
              <w:r>
                <w:rPr>
                  <w:color w:val="0000FF"/>
                </w:rPr>
                <w:t>088</w:t>
              </w:r>
            </w:hyperlink>
            <w:r>
              <w:t xml:space="preserve"> + </w:t>
            </w:r>
            <w:hyperlink w:anchor="P33568" w:history="1">
              <w:r>
                <w:rPr>
                  <w:color w:val="0000FF"/>
                </w:rPr>
                <w:t>089</w:t>
              </w:r>
            </w:hyperlink>
            <w:r>
              <w:t>)</w:t>
            </w:r>
          </w:p>
        </w:tc>
        <w:tc>
          <w:tcPr>
            <w:tcW w:w="907" w:type="dxa"/>
            <w:vAlign w:val="bottom"/>
          </w:tcPr>
          <w:p w:rsidR="0066595D" w:rsidRDefault="0066595D">
            <w:pPr>
              <w:pStyle w:val="ConsPlusNormal"/>
              <w:jc w:val="center"/>
            </w:pPr>
            <w:bookmarkStart w:id="312" w:name="P33522"/>
            <w:bookmarkEnd w:id="312"/>
            <w:r>
              <w:t>080</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pPr>
            <w:r>
              <w:t>в том числе:</w:t>
            </w:r>
          </w:p>
          <w:p w:rsidR="0066595D" w:rsidRDefault="0066595D">
            <w:pPr>
              <w:pStyle w:val="ConsPlusNormal"/>
              <w:ind w:left="283"/>
            </w:pPr>
            <w:r>
              <w:t>субъекты Российской Федерации</w:t>
            </w:r>
          </w:p>
        </w:tc>
        <w:tc>
          <w:tcPr>
            <w:tcW w:w="907" w:type="dxa"/>
            <w:vAlign w:val="bottom"/>
          </w:tcPr>
          <w:p w:rsidR="0066595D" w:rsidRDefault="0066595D">
            <w:pPr>
              <w:pStyle w:val="ConsPlusNormal"/>
              <w:jc w:val="center"/>
            </w:pPr>
            <w:bookmarkStart w:id="313" w:name="P33528"/>
            <w:bookmarkEnd w:id="313"/>
            <w:r>
              <w:t>081</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внутригородские муниципальные образования городов федерального значения</w:t>
            </w:r>
          </w:p>
        </w:tc>
        <w:tc>
          <w:tcPr>
            <w:tcW w:w="907" w:type="dxa"/>
            <w:vAlign w:val="bottom"/>
          </w:tcPr>
          <w:p w:rsidR="0066595D" w:rsidRDefault="0066595D">
            <w:pPr>
              <w:pStyle w:val="ConsPlusNormal"/>
              <w:jc w:val="center"/>
            </w:pPr>
            <w:bookmarkStart w:id="314" w:name="P33533"/>
            <w:bookmarkEnd w:id="314"/>
            <w:r>
              <w:t>082</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городские округа</w:t>
            </w:r>
          </w:p>
        </w:tc>
        <w:tc>
          <w:tcPr>
            <w:tcW w:w="907" w:type="dxa"/>
            <w:vAlign w:val="bottom"/>
          </w:tcPr>
          <w:p w:rsidR="0066595D" w:rsidRDefault="0066595D">
            <w:pPr>
              <w:pStyle w:val="ConsPlusNormal"/>
              <w:jc w:val="center"/>
            </w:pPr>
            <w:bookmarkStart w:id="315" w:name="P33538"/>
            <w:bookmarkEnd w:id="315"/>
            <w:r>
              <w:t>083</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городские округа с внутригородским делением</w:t>
            </w:r>
          </w:p>
        </w:tc>
        <w:tc>
          <w:tcPr>
            <w:tcW w:w="907" w:type="dxa"/>
            <w:vAlign w:val="bottom"/>
          </w:tcPr>
          <w:p w:rsidR="0066595D" w:rsidRDefault="0066595D">
            <w:pPr>
              <w:pStyle w:val="ConsPlusNormal"/>
              <w:jc w:val="center"/>
            </w:pPr>
            <w:bookmarkStart w:id="316" w:name="P33543"/>
            <w:bookmarkEnd w:id="316"/>
            <w:r>
              <w:t>084</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внутригородские районы</w:t>
            </w:r>
          </w:p>
        </w:tc>
        <w:tc>
          <w:tcPr>
            <w:tcW w:w="907" w:type="dxa"/>
            <w:vAlign w:val="bottom"/>
          </w:tcPr>
          <w:p w:rsidR="0066595D" w:rsidRDefault="0066595D">
            <w:pPr>
              <w:pStyle w:val="ConsPlusNormal"/>
              <w:jc w:val="center"/>
            </w:pPr>
            <w:bookmarkStart w:id="317" w:name="P33548"/>
            <w:bookmarkEnd w:id="317"/>
            <w:r>
              <w:t>085</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lastRenderedPageBreak/>
              <w:t>муниципальные районы</w:t>
            </w:r>
          </w:p>
        </w:tc>
        <w:tc>
          <w:tcPr>
            <w:tcW w:w="907" w:type="dxa"/>
            <w:vAlign w:val="bottom"/>
          </w:tcPr>
          <w:p w:rsidR="0066595D" w:rsidRDefault="0066595D">
            <w:pPr>
              <w:pStyle w:val="ConsPlusNormal"/>
              <w:jc w:val="center"/>
            </w:pPr>
            <w:bookmarkStart w:id="318" w:name="P33553"/>
            <w:bookmarkEnd w:id="318"/>
            <w:r>
              <w:t>086</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городские поселения</w:t>
            </w:r>
          </w:p>
        </w:tc>
        <w:tc>
          <w:tcPr>
            <w:tcW w:w="907" w:type="dxa"/>
            <w:vAlign w:val="bottom"/>
          </w:tcPr>
          <w:p w:rsidR="0066595D" w:rsidRDefault="0066595D">
            <w:pPr>
              <w:pStyle w:val="ConsPlusNormal"/>
              <w:jc w:val="center"/>
            </w:pPr>
            <w:bookmarkStart w:id="319" w:name="P33558"/>
            <w:bookmarkEnd w:id="319"/>
            <w:r>
              <w:t>087</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сельские поселения</w:t>
            </w:r>
          </w:p>
        </w:tc>
        <w:tc>
          <w:tcPr>
            <w:tcW w:w="907" w:type="dxa"/>
            <w:vAlign w:val="bottom"/>
          </w:tcPr>
          <w:p w:rsidR="0066595D" w:rsidRDefault="0066595D">
            <w:pPr>
              <w:pStyle w:val="ConsPlusNormal"/>
              <w:jc w:val="center"/>
            </w:pPr>
            <w:bookmarkStart w:id="320" w:name="P33563"/>
            <w:bookmarkEnd w:id="320"/>
            <w:r>
              <w:t>088</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r w:rsidR="0066595D">
        <w:tc>
          <w:tcPr>
            <w:tcW w:w="4157" w:type="dxa"/>
            <w:tcBorders>
              <w:left w:val="nil"/>
            </w:tcBorders>
          </w:tcPr>
          <w:p w:rsidR="0066595D" w:rsidRDefault="0066595D">
            <w:pPr>
              <w:pStyle w:val="ConsPlusNormal"/>
              <w:ind w:left="283"/>
            </w:pPr>
            <w:r>
              <w:t>территориальный государственный внебюджетный фонд</w:t>
            </w:r>
          </w:p>
        </w:tc>
        <w:tc>
          <w:tcPr>
            <w:tcW w:w="907" w:type="dxa"/>
            <w:vAlign w:val="bottom"/>
          </w:tcPr>
          <w:p w:rsidR="0066595D" w:rsidRDefault="0066595D">
            <w:pPr>
              <w:pStyle w:val="ConsPlusNormal"/>
              <w:jc w:val="center"/>
            </w:pPr>
            <w:bookmarkStart w:id="321" w:name="P33568"/>
            <w:bookmarkEnd w:id="321"/>
            <w:r>
              <w:t>089</w:t>
            </w:r>
          </w:p>
        </w:tc>
        <w:tc>
          <w:tcPr>
            <w:tcW w:w="1522" w:type="dxa"/>
          </w:tcPr>
          <w:p w:rsidR="0066595D" w:rsidRDefault="0066595D">
            <w:pPr>
              <w:pStyle w:val="ConsPlusNormal"/>
            </w:pPr>
          </w:p>
        </w:tc>
        <w:tc>
          <w:tcPr>
            <w:tcW w:w="1445" w:type="dxa"/>
          </w:tcPr>
          <w:p w:rsidR="0066595D" w:rsidRDefault="0066595D">
            <w:pPr>
              <w:pStyle w:val="ConsPlusNormal"/>
            </w:pPr>
          </w:p>
        </w:tc>
        <w:tc>
          <w:tcPr>
            <w:tcW w:w="1587" w:type="dxa"/>
            <w:tcBorders>
              <w:right w:val="nil"/>
            </w:tcBorders>
          </w:tcPr>
          <w:p w:rsidR="0066595D" w:rsidRDefault="0066595D">
            <w:pPr>
              <w:pStyle w:val="ConsPlusNormal"/>
            </w:pPr>
          </w:p>
        </w:tc>
      </w:tr>
    </w:tbl>
    <w:p w:rsidR="0066595D" w:rsidRDefault="0066595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19.12.2014 </w:t>
            </w:r>
            <w:hyperlink r:id="rId1319" w:history="1">
              <w:r>
                <w:rPr>
                  <w:color w:val="0000FF"/>
                </w:rPr>
                <w:t>N 157н</w:t>
              </w:r>
            </w:hyperlink>
            <w:r>
              <w:rPr>
                <w:color w:val="392C69"/>
              </w:rPr>
              <w:t xml:space="preserve">, от 30.11.2018 </w:t>
            </w:r>
            <w:hyperlink r:id="rId1320" w:history="1">
              <w:r>
                <w:rPr>
                  <w:color w:val="0000FF"/>
                </w:rPr>
                <w:t>N 244н</w:t>
              </w:r>
            </w:hyperlink>
            <w:r>
              <w:rPr>
                <w:color w:val="392C69"/>
              </w:rPr>
              <w:t>)</w:t>
            </w:r>
          </w:p>
        </w:tc>
      </w:tr>
    </w:tbl>
    <w:p w:rsidR="0066595D" w:rsidRDefault="0066595D">
      <w:pPr>
        <w:pStyle w:val="ConsPlusNormal"/>
        <w:ind w:firstLine="540"/>
        <w:jc w:val="both"/>
      </w:pPr>
    </w:p>
    <w:p w:rsidR="0066595D" w:rsidRDefault="0066595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t xml:space="preserve">Код формы по </w:t>
            </w:r>
            <w:hyperlink r:id="rId1321"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0503364</w:t>
            </w:r>
          </w:p>
        </w:tc>
      </w:tr>
    </w:tbl>
    <w:p w:rsidR="0066595D" w:rsidRDefault="0066595D">
      <w:pPr>
        <w:pStyle w:val="ConsPlusNormal"/>
        <w:jc w:val="both"/>
      </w:pPr>
    </w:p>
    <w:p w:rsidR="0066595D" w:rsidRDefault="0066595D">
      <w:pPr>
        <w:pStyle w:val="ConsPlusNonformat"/>
        <w:jc w:val="both"/>
      </w:pPr>
      <w:bookmarkStart w:id="322" w:name="P33580"/>
      <w:bookmarkEnd w:id="322"/>
      <w:r>
        <w:t xml:space="preserve">    Сведения об исполнении консолидированного бюджета</w:t>
      </w:r>
    </w:p>
    <w:p w:rsidR="0066595D" w:rsidRDefault="0066595D">
      <w:pPr>
        <w:pStyle w:val="ConsPlusNonformat"/>
        <w:jc w:val="both"/>
      </w:pPr>
    </w:p>
    <w:p w:rsidR="0066595D" w:rsidRDefault="0066595D">
      <w:pPr>
        <w:pStyle w:val="ConsPlusNonformat"/>
        <w:jc w:val="both"/>
      </w:pPr>
      <w:r>
        <w:t xml:space="preserve">        Наименование бюджета _____________________________________</w:t>
      </w:r>
    </w:p>
    <w:p w:rsidR="0066595D" w:rsidRDefault="0066595D">
      <w:pPr>
        <w:pStyle w:val="ConsPlusNonformat"/>
        <w:jc w:val="both"/>
      </w:pPr>
      <w:r>
        <w:t xml:space="preserve">                              (консолидированный бюджет субъекта</w:t>
      </w:r>
    </w:p>
    <w:p w:rsidR="0066595D" w:rsidRDefault="0066595D">
      <w:pPr>
        <w:pStyle w:val="ConsPlusNonformat"/>
        <w:jc w:val="both"/>
      </w:pPr>
      <w:r>
        <w:t xml:space="preserve">                                     Российской Федерации;</w:t>
      </w:r>
    </w:p>
    <w:p w:rsidR="0066595D" w:rsidRDefault="0066595D">
      <w:pPr>
        <w:pStyle w:val="ConsPlusNonformat"/>
        <w:jc w:val="both"/>
      </w:pPr>
      <w:r>
        <w:t xml:space="preserve">                              консолидированный бюджет субъекта</w:t>
      </w:r>
    </w:p>
    <w:p w:rsidR="0066595D" w:rsidRDefault="0066595D">
      <w:pPr>
        <w:pStyle w:val="ConsPlusNonformat"/>
        <w:jc w:val="both"/>
      </w:pPr>
      <w:r>
        <w:t xml:space="preserve">                                     Российской Федерации</w:t>
      </w:r>
    </w:p>
    <w:p w:rsidR="0066595D" w:rsidRDefault="0066595D">
      <w:pPr>
        <w:pStyle w:val="ConsPlusNonformat"/>
        <w:jc w:val="both"/>
      </w:pPr>
      <w:r>
        <w:t xml:space="preserve">                              и территориального государственного</w:t>
      </w:r>
    </w:p>
    <w:p w:rsidR="0066595D" w:rsidRDefault="0066595D">
      <w:pPr>
        <w:pStyle w:val="ConsPlusNonformat"/>
        <w:jc w:val="both"/>
      </w:pPr>
      <w:r>
        <w:t xml:space="preserve">                                      внебюджетного фонда)</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8"/>
        <w:gridCol w:w="662"/>
        <w:gridCol w:w="1417"/>
        <w:gridCol w:w="1191"/>
        <w:gridCol w:w="794"/>
        <w:gridCol w:w="1077"/>
        <w:gridCol w:w="1134"/>
        <w:gridCol w:w="624"/>
        <w:gridCol w:w="850"/>
      </w:tblGrid>
      <w:tr w:rsidR="0066595D">
        <w:tc>
          <w:tcPr>
            <w:tcW w:w="3178" w:type="dxa"/>
            <w:vMerge w:val="restart"/>
            <w:tcBorders>
              <w:left w:val="nil"/>
            </w:tcBorders>
          </w:tcPr>
          <w:p w:rsidR="0066595D" w:rsidRDefault="0066595D">
            <w:pPr>
              <w:pStyle w:val="ConsPlusNormal"/>
              <w:jc w:val="center"/>
            </w:pPr>
            <w:r>
              <w:t>Код по бюджетной классификации</w:t>
            </w:r>
          </w:p>
        </w:tc>
        <w:tc>
          <w:tcPr>
            <w:tcW w:w="662" w:type="dxa"/>
            <w:vMerge w:val="restart"/>
          </w:tcPr>
          <w:p w:rsidR="0066595D" w:rsidRDefault="0066595D">
            <w:pPr>
              <w:pStyle w:val="ConsPlusNormal"/>
              <w:jc w:val="center"/>
            </w:pPr>
            <w:r>
              <w:t>Код строки</w:t>
            </w:r>
          </w:p>
        </w:tc>
        <w:tc>
          <w:tcPr>
            <w:tcW w:w="1417" w:type="dxa"/>
            <w:vMerge w:val="restart"/>
          </w:tcPr>
          <w:p w:rsidR="0066595D" w:rsidRDefault="0066595D">
            <w:pPr>
              <w:pStyle w:val="ConsPlusNormal"/>
              <w:jc w:val="center"/>
            </w:pPr>
            <w:r>
              <w:t>Утвержденные бюджетные назначения (прогнозные показатели)</w:t>
            </w:r>
          </w:p>
        </w:tc>
        <w:tc>
          <w:tcPr>
            <w:tcW w:w="1191" w:type="dxa"/>
            <w:vMerge w:val="restart"/>
          </w:tcPr>
          <w:p w:rsidR="0066595D" w:rsidRDefault="0066595D">
            <w:pPr>
              <w:pStyle w:val="ConsPlusNormal"/>
              <w:jc w:val="center"/>
            </w:pPr>
            <w:r>
              <w:t>Доведенные бюджетные данные</w:t>
            </w:r>
          </w:p>
        </w:tc>
        <w:tc>
          <w:tcPr>
            <w:tcW w:w="794" w:type="dxa"/>
            <w:vMerge w:val="restart"/>
          </w:tcPr>
          <w:p w:rsidR="0066595D" w:rsidRDefault="0066595D">
            <w:pPr>
              <w:pStyle w:val="ConsPlusNormal"/>
              <w:jc w:val="center"/>
            </w:pPr>
            <w:r>
              <w:t>Исполнено, руб.</w:t>
            </w:r>
          </w:p>
        </w:tc>
        <w:tc>
          <w:tcPr>
            <w:tcW w:w="2211" w:type="dxa"/>
            <w:gridSpan w:val="2"/>
          </w:tcPr>
          <w:p w:rsidR="0066595D" w:rsidRDefault="0066595D">
            <w:pPr>
              <w:pStyle w:val="ConsPlusNormal"/>
              <w:jc w:val="center"/>
            </w:pPr>
            <w:r>
              <w:t>Показатели исполнения</w:t>
            </w:r>
          </w:p>
        </w:tc>
        <w:tc>
          <w:tcPr>
            <w:tcW w:w="1474" w:type="dxa"/>
            <w:gridSpan w:val="2"/>
            <w:tcBorders>
              <w:right w:val="nil"/>
            </w:tcBorders>
          </w:tcPr>
          <w:p w:rsidR="0066595D" w:rsidRDefault="0066595D">
            <w:pPr>
              <w:pStyle w:val="ConsPlusNormal"/>
              <w:jc w:val="center"/>
            </w:pPr>
            <w:r>
              <w:t>Причины отклонений от планового процента исполнения</w:t>
            </w:r>
          </w:p>
        </w:tc>
      </w:tr>
      <w:tr w:rsidR="0066595D">
        <w:tc>
          <w:tcPr>
            <w:tcW w:w="3178" w:type="dxa"/>
            <w:vMerge/>
            <w:tcBorders>
              <w:left w:val="nil"/>
            </w:tcBorders>
          </w:tcPr>
          <w:p w:rsidR="0066595D" w:rsidRDefault="0066595D"/>
        </w:tc>
        <w:tc>
          <w:tcPr>
            <w:tcW w:w="662" w:type="dxa"/>
            <w:vMerge/>
          </w:tcPr>
          <w:p w:rsidR="0066595D" w:rsidRDefault="0066595D"/>
        </w:tc>
        <w:tc>
          <w:tcPr>
            <w:tcW w:w="1417" w:type="dxa"/>
            <w:vMerge/>
          </w:tcPr>
          <w:p w:rsidR="0066595D" w:rsidRDefault="0066595D"/>
        </w:tc>
        <w:tc>
          <w:tcPr>
            <w:tcW w:w="1191" w:type="dxa"/>
            <w:vMerge/>
          </w:tcPr>
          <w:p w:rsidR="0066595D" w:rsidRDefault="0066595D"/>
        </w:tc>
        <w:tc>
          <w:tcPr>
            <w:tcW w:w="794" w:type="dxa"/>
            <w:vMerge/>
          </w:tcPr>
          <w:p w:rsidR="0066595D" w:rsidRDefault="0066595D"/>
        </w:tc>
        <w:tc>
          <w:tcPr>
            <w:tcW w:w="1077" w:type="dxa"/>
          </w:tcPr>
          <w:p w:rsidR="0066595D" w:rsidRDefault="0066595D">
            <w:pPr>
              <w:pStyle w:val="ConsPlusNormal"/>
              <w:jc w:val="center"/>
            </w:pPr>
            <w:r>
              <w:t>процент исполнен</w:t>
            </w:r>
            <w:r>
              <w:lastRenderedPageBreak/>
              <w:t>ия &lt;1&gt;, %</w:t>
            </w:r>
          </w:p>
        </w:tc>
        <w:tc>
          <w:tcPr>
            <w:tcW w:w="1134" w:type="dxa"/>
          </w:tcPr>
          <w:p w:rsidR="0066595D" w:rsidRDefault="0066595D">
            <w:pPr>
              <w:pStyle w:val="ConsPlusNormal"/>
              <w:jc w:val="center"/>
            </w:pPr>
            <w:r>
              <w:lastRenderedPageBreak/>
              <w:t>сумма отклонени</w:t>
            </w:r>
            <w:r>
              <w:lastRenderedPageBreak/>
              <w:t>я, руб (гр. 5 - гр. 3)</w:t>
            </w:r>
          </w:p>
        </w:tc>
        <w:tc>
          <w:tcPr>
            <w:tcW w:w="624" w:type="dxa"/>
          </w:tcPr>
          <w:p w:rsidR="0066595D" w:rsidRDefault="0066595D">
            <w:pPr>
              <w:pStyle w:val="ConsPlusNormal"/>
              <w:jc w:val="center"/>
            </w:pPr>
            <w:r>
              <w:lastRenderedPageBreak/>
              <w:t>код</w:t>
            </w:r>
          </w:p>
        </w:tc>
        <w:tc>
          <w:tcPr>
            <w:tcW w:w="850" w:type="dxa"/>
            <w:tcBorders>
              <w:right w:val="nil"/>
            </w:tcBorders>
          </w:tcPr>
          <w:p w:rsidR="0066595D" w:rsidRDefault="0066595D">
            <w:pPr>
              <w:pStyle w:val="ConsPlusNormal"/>
              <w:jc w:val="center"/>
            </w:pPr>
            <w:r>
              <w:t>пояснения</w:t>
            </w:r>
          </w:p>
        </w:tc>
      </w:tr>
      <w:tr w:rsidR="0066595D">
        <w:tc>
          <w:tcPr>
            <w:tcW w:w="3178" w:type="dxa"/>
            <w:tcBorders>
              <w:left w:val="nil"/>
            </w:tcBorders>
          </w:tcPr>
          <w:p w:rsidR="0066595D" w:rsidRDefault="0066595D">
            <w:pPr>
              <w:pStyle w:val="ConsPlusNormal"/>
              <w:jc w:val="center"/>
            </w:pPr>
            <w:r>
              <w:lastRenderedPageBreak/>
              <w:t>1</w:t>
            </w:r>
          </w:p>
        </w:tc>
        <w:tc>
          <w:tcPr>
            <w:tcW w:w="662" w:type="dxa"/>
          </w:tcPr>
          <w:p w:rsidR="0066595D" w:rsidRDefault="0066595D">
            <w:pPr>
              <w:pStyle w:val="ConsPlusNormal"/>
              <w:jc w:val="center"/>
            </w:pPr>
            <w:r>
              <w:t>2</w:t>
            </w:r>
          </w:p>
        </w:tc>
        <w:tc>
          <w:tcPr>
            <w:tcW w:w="1417" w:type="dxa"/>
          </w:tcPr>
          <w:p w:rsidR="0066595D" w:rsidRDefault="0066595D">
            <w:pPr>
              <w:pStyle w:val="ConsPlusNormal"/>
              <w:jc w:val="center"/>
            </w:pPr>
            <w:r>
              <w:t>3</w:t>
            </w:r>
          </w:p>
        </w:tc>
        <w:tc>
          <w:tcPr>
            <w:tcW w:w="1191"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1077"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624" w:type="dxa"/>
          </w:tcPr>
          <w:p w:rsidR="0066595D" w:rsidRDefault="0066595D">
            <w:pPr>
              <w:pStyle w:val="ConsPlusNormal"/>
              <w:jc w:val="center"/>
            </w:pPr>
            <w:r>
              <w:t>8</w:t>
            </w:r>
          </w:p>
        </w:tc>
        <w:tc>
          <w:tcPr>
            <w:tcW w:w="850" w:type="dxa"/>
            <w:tcBorders>
              <w:right w:val="nil"/>
            </w:tcBorders>
          </w:tcPr>
          <w:p w:rsidR="0066595D" w:rsidRDefault="0066595D">
            <w:pPr>
              <w:pStyle w:val="ConsPlusNormal"/>
              <w:jc w:val="center"/>
            </w:pPr>
            <w:r>
              <w:t>9</w:t>
            </w:r>
          </w:p>
        </w:tc>
      </w:tr>
      <w:tr w:rsidR="0066595D">
        <w:tc>
          <w:tcPr>
            <w:tcW w:w="3178" w:type="dxa"/>
            <w:tcBorders>
              <w:left w:val="nil"/>
            </w:tcBorders>
          </w:tcPr>
          <w:p w:rsidR="0066595D" w:rsidRDefault="0066595D">
            <w:pPr>
              <w:pStyle w:val="ConsPlusNormal"/>
            </w:pPr>
            <w:r>
              <w:t>1. Доходы бюджета, всего</w:t>
            </w:r>
          </w:p>
        </w:tc>
        <w:tc>
          <w:tcPr>
            <w:tcW w:w="662" w:type="dxa"/>
            <w:vAlign w:val="bottom"/>
          </w:tcPr>
          <w:p w:rsidR="0066595D" w:rsidRDefault="0066595D">
            <w:pPr>
              <w:pStyle w:val="ConsPlusNormal"/>
              <w:jc w:val="center"/>
            </w:pPr>
            <w:r>
              <w:t>010</w:t>
            </w: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3178" w:type="dxa"/>
            <w:tcBorders>
              <w:left w:val="nil"/>
              <w:bottom w:val="nil"/>
            </w:tcBorders>
          </w:tcPr>
          <w:p w:rsidR="0066595D" w:rsidRDefault="0066595D">
            <w:pPr>
              <w:pStyle w:val="ConsPlusNormal"/>
              <w:ind w:left="283"/>
              <w:jc w:val="both"/>
            </w:pPr>
            <w:r>
              <w:t>из них:</w:t>
            </w:r>
          </w:p>
        </w:tc>
        <w:tc>
          <w:tcPr>
            <w:tcW w:w="662"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624" w:type="dxa"/>
            <w:tcBorders>
              <w:bottom w:val="nil"/>
            </w:tcBorders>
            <w:vAlign w:val="bottom"/>
          </w:tcPr>
          <w:p w:rsidR="0066595D" w:rsidRDefault="0066595D">
            <w:pPr>
              <w:pStyle w:val="ConsPlusNormal"/>
            </w:pPr>
          </w:p>
        </w:tc>
        <w:tc>
          <w:tcPr>
            <w:tcW w:w="850" w:type="dxa"/>
            <w:tcBorders>
              <w:bottom w:val="nil"/>
              <w:right w:val="nil"/>
            </w:tcBorders>
            <w:vAlign w:val="bottom"/>
          </w:tcPr>
          <w:p w:rsidR="0066595D" w:rsidRDefault="0066595D">
            <w:pPr>
              <w:pStyle w:val="ConsPlusNormal"/>
            </w:pPr>
          </w:p>
        </w:tc>
      </w:tr>
      <w:tr w:rsidR="0066595D">
        <w:tblPrEx>
          <w:tblBorders>
            <w:insideH w:val="nil"/>
          </w:tblBorders>
        </w:tblPrEx>
        <w:tc>
          <w:tcPr>
            <w:tcW w:w="3178" w:type="dxa"/>
            <w:tcBorders>
              <w:top w:val="nil"/>
              <w:left w:val="nil"/>
            </w:tcBorders>
          </w:tcPr>
          <w:p w:rsidR="0066595D" w:rsidRDefault="0066595D">
            <w:pPr>
              <w:pStyle w:val="ConsPlusNormal"/>
            </w:pPr>
          </w:p>
        </w:tc>
        <w:tc>
          <w:tcPr>
            <w:tcW w:w="662" w:type="dxa"/>
            <w:tcBorders>
              <w:top w:val="nil"/>
            </w:tcBorders>
          </w:tcPr>
          <w:p w:rsidR="0066595D" w:rsidRDefault="0066595D">
            <w:pPr>
              <w:pStyle w:val="ConsPlusNormal"/>
            </w:pPr>
          </w:p>
        </w:tc>
        <w:tc>
          <w:tcPr>
            <w:tcW w:w="141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right w:val="nil"/>
            </w:tcBorders>
          </w:tcPr>
          <w:p w:rsidR="0066595D" w:rsidRDefault="0066595D">
            <w:pPr>
              <w:pStyle w:val="ConsPlusNormal"/>
            </w:pPr>
          </w:p>
        </w:tc>
      </w:tr>
      <w:tr w:rsidR="0066595D">
        <w:tc>
          <w:tcPr>
            <w:tcW w:w="3178" w:type="dxa"/>
            <w:tcBorders>
              <w:left w:val="nil"/>
            </w:tcBorders>
          </w:tcPr>
          <w:p w:rsidR="0066595D" w:rsidRDefault="0066595D">
            <w:pPr>
              <w:pStyle w:val="ConsPlusNormal"/>
            </w:pPr>
          </w:p>
        </w:tc>
        <w:tc>
          <w:tcPr>
            <w:tcW w:w="662" w:type="dxa"/>
            <w:vAlign w:val="bottom"/>
          </w:tcPr>
          <w:p w:rsidR="0066595D" w:rsidRDefault="0066595D">
            <w:pPr>
              <w:pStyle w:val="ConsPlusNormal"/>
            </w:pP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pPr>
          </w:p>
        </w:tc>
      </w:tr>
      <w:tr w:rsidR="0066595D">
        <w:tc>
          <w:tcPr>
            <w:tcW w:w="3178" w:type="dxa"/>
            <w:tcBorders>
              <w:left w:val="nil"/>
            </w:tcBorders>
          </w:tcPr>
          <w:p w:rsidR="0066595D" w:rsidRDefault="0066595D">
            <w:pPr>
              <w:pStyle w:val="ConsPlusNormal"/>
            </w:pPr>
          </w:p>
        </w:tc>
        <w:tc>
          <w:tcPr>
            <w:tcW w:w="662" w:type="dxa"/>
            <w:vAlign w:val="bottom"/>
          </w:tcPr>
          <w:p w:rsidR="0066595D" w:rsidRDefault="0066595D">
            <w:pPr>
              <w:pStyle w:val="ConsPlusNormal"/>
            </w:pP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pPr>
          </w:p>
        </w:tc>
      </w:tr>
      <w:tr w:rsidR="0066595D">
        <w:tc>
          <w:tcPr>
            <w:tcW w:w="3178" w:type="dxa"/>
            <w:tcBorders>
              <w:left w:val="nil"/>
            </w:tcBorders>
          </w:tcPr>
          <w:p w:rsidR="0066595D" w:rsidRDefault="0066595D">
            <w:pPr>
              <w:pStyle w:val="ConsPlusNormal"/>
            </w:pPr>
          </w:p>
        </w:tc>
        <w:tc>
          <w:tcPr>
            <w:tcW w:w="662" w:type="dxa"/>
            <w:vAlign w:val="bottom"/>
          </w:tcPr>
          <w:p w:rsidR="0066595D" w:rsidRDefault="0066595D">
            <w:pPr>
              <w:pStyle w:val="ConsPlusNormal"/>
            </w:pP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pPr>
          </w:p>
        </w:tc>
      </w:tr>
      <w:tr w:rsidR="0066595D">
        <w:tc>
          <w:tcPr>
            <w:tcW w:w="3178" w:type="dxa"/>
            <w:tcBorders>
              <w:left w:val="nil"/>
            </w:tcBorders>
          </w:tcPr>
          <w:p w:rsidR="0066595D" w:rsidRDefault="0066595D">
            <w:pPr>
              <w:pStyle w:val="ConsPlusNormal"/>
            </w:pPr>
            <w:r>
              <w:t>2. Расходы бюджета, всего</w:t>
            </w:r>
          </w:p>
        </w:tc>
        <w:tc>
          <w:tcPr>
            <w:tcW w:w="662" w:type="dxa"/>
            <w:vAlign w:val="bottom"/>
          </w:tcPr>
          <w:p w:rsidR="0066595D" w:rsidRDefault="0066595D">
            <w:pPr>
              <w:pStyle w:val="ConsPlusNormal"/>
              <w:jc w:val="center"/>
            </w:pPr>
            <w:r>
              <w:t>200</w:t>
            </w: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3178" w:type="dxa"/>
            <w:tcBorders>
              <w:left w:val="nil"/>
              <w:bottom w:val="nil"/>
            </w:tcBorders>
          </w:tcPr>
          <w:p w:rsidR="0066595D" w:rsidRDefault="0066595D">
            <w:pPr>
              <w:pStyle w:val="ConsPlusNormal"/>
              <w:ind w:left="283"/>
              <w:jc w:val="both"/>
            </w:pPr>
            <w:r>
              <w:t>из них:</w:t>
            </w:r>
          </w:p>
        </w:tc>
        <w:tc>
          <w:tcPr>
            <w:tcW w:w="662"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624" w:type="dxa"/>
            <w:tcBorders>
              <w:bottom w:val="nil"/>
            </w:tcBorders>
            <w:vAlign w:val="bottom"/>
          </w:tcPr>
          <w:p w:rsidR="0066595D" w:rsidRDefault="0066595D">
            <w:pPr>
              <w:pStyle w:val="ConsPlusNormal"/>
            </w:pPr>
          </w:p>
        </w:tc>
        <w:tc>
          <w:tcPr>
            <w:tcW w:w="850" w:type="dxa"/>
            <w:tcBorders>
              <w:bottom w:val="nil"/>
              <w:right w:val="nil"/>
            </w:tcBorders>
            <w:vAlign w:val="bottom"/>
          </w:tcPr>
          <w:p w:rsidR="0066595D" w:rsidRDefault="0066595D">
            <w:pPr>
              <w:pStyle w:val="ConsPlusNormal"/>
            </w:pPr>
          </w:p>
        </w:tc>
      </w:tr>
      <w:tr w:rsidR="0066595D">
        <w:tblPrEx>
          <w:tblBorders>
            <w:insideH w:val="nil"/>
          </w:tblBorders>
        </w:tblPrEx>
        <w:tc>
          <w:tcPr>
            <w:tcW w:w="3178" w:type="dxa"/>
            <w:tcBorders>
              <w:top w:val="nil"/>
              <w:left w:val="nil"/>
            </w:tcBorders>
          </w:tcPr>
          <w:p w:rsidR="0066595D" w:rsidRDefault="0066595D">
            <w:pPr>
              <w:pStyle w:val="ConsPlusNormal"/>
            </w:pPr>
          </w:p>
        </w:tc>
        <w:tc>
          <w:tcPr>
            <w:tcW w:w="662" w:type="dxa"/>
            <w:tcBorders>
              <w:top w:val="nil"/>
            </w:tcBorders>
          </w:tcPr>
          <w:p w:rsidR="0066595D" w:rsidRDefault="0066595D">
            <w:pPr>
              <w:pStyle w:val="ConsPlusNormal"/>
            </w:pPr>
          </w:p>
        </w:tc>
        <w:tc>
          <w:tcPr>
            <w:tcW w:w="141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right w:val="nil"/>
            </w:tcBorders>
          </w:tcPr>
          <w:p w:rsidR="0066595D" w:rsidRDefault="0066595D">
            <w:pPr>
              <w:pStyle w:val="ConsPlusNormal"/>
            </w:pPr>
          </w:p>
        </w:tc>
      </w:tr>
      <w:tr w:rsidR="0066595D">
        <w:tc>
          <w:tcPr>
            <w:tcW w:w="3178" w:type="dxa"/>
            <w:tcBorders>
              <w:left w:val="nil"/>
            </w:tcBorders>
          </w:tcPr>
          <w:p w:rsidR="0066595D" w:rsidRDefault="0066595D">
            <w:pPr>
              <w:pStyle w:val="ConsPlusNormal"/>
            </w:pPr>
          </w:p>
        </w:tc>
        <w:tc>
          <w:tcPr>
            <w:tcW w:w="662" w:type="dxa"/>
            <w:vAlign w:val="bottom"/>
          </w:tcPr>
          <w:p w:rsidR="0066595D" w:rsidRDefault="0066595D">
            <w:pPr>
              <w:pStyle w:val="ConsPlusNormal"/>
            </w:pP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pPr>
          </w:p>
        </w:tc>
      </w:tr>
      <w:tr w:rsidR="0066595D">
        <w:tc>
          <w:tcPr>
            <w:tcW w:w="3178" w:type="dxa"/>
            <w:tcBorders>
              <w:left w:val="nil"/>
            </w:tcBorders>
          </w:tcPr>
          <w:p w:rsidR="0066595D" w:rsidRDefault="0066595D">
            <w:pPr>
              <w:pStyle w:val="ConsPlusNormal"/>
            </w:pPr>
          </w:p>
        </w:tc>
        <w:tc>
          <w:tcPr>
            <w:tcW w:w="662" w:type="dxa"/>
            <w:vAlign w:val="bottom"/>
          </w:tcPr>
          <w:p w:rsidR="0066595D" w:rsidRDefault="0066595D">
            <w:pPr>
              <w:pStyle w:val="ConsPlusNormal"/>
            </w:pP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pPr>
          </w:p>
        </w:tc>
      </w:tr>
      <w:tr w:rsidR="0066595D">
        <w:tc>
          <w:tcPr>
            <w:tcW w:w="3178" w:type="dxa"/>
            <w:tcBorders>
              <w:left w:val="nil"/>
            </w:tcBorders>
          </w:tcPr>
          <w:p w:rsidR="0066595D" w:rsidRDefault="0066595D">
            <w:pPr>
              <w:pStyle w:val="ConsPlusNormal"/>
            </w:pPr>
          </w:p>
        </w:tc>
        <w:tc>
          <w:tcPr>
            <w:tcW w:w="662" w:type="dxa"/>
            <w:vAlign w:val="bottom"/>
          </w:tcPr>
          <w:p w:rsidR="0066595D" w:rsidRDefault="0066595D">
            <w:pPr>
              <w:pStyle w:val="ConsPlusNormal"/>
            </w:pP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pPr>
          </w:p>
        </w:tc>
      </w:tr>
      <w:tr w:rsidR="0066595D">
        <w:tc>
          <w:tcPr>
            <w:tcW w:w="3178" w:type="dxa"/>
            <w:tcBorders>
              <w:left w:val="nil"/>
            </w:tcBorders>
          </w:tcPr>
          <w:p w:rsidR="0066595D" w:rsidRDefault="0066595D">
            <w:pPr>
              <w:pStyle w:val="ConsPlusNormal"/>
            </w:pPr>
          </w:p>
        </w:tc>
        <w:tc>
          <w:tcPr>
            <w:tcW w:w="662" w:type="dxa"/>
            <w:vAlign w:val="bottom"/>
          </w:tcPr>
          <w:p w:rsidR="0066595D" w:rsidRDefault="0066595D">
            <w:pPr>
              <w:pStyle w:val="ConsPlusNormal"/>
            </w:pP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pPr>
          </w:p>
        </w:tc>
      </w:tr>
      <w:tr w:rsidR="0066595D">
        <w:tc>
          <w:tcPr>
            <w:tcW w:w="3178" w:type="dxa"/>
            <w:tcBorders>
              <w:left w:val="nil"/>
            </w:tcBorders>
          </w:tcPr>
          <w:p w:rsidR="0066595D" w:rsidRDefault="0066595D">
            <w:pPr>
              <w:pStyle w:val="ConsPlusNormal"/>
            </w:pPr>
            <w:r>
              <w:t>Результат исполнения бюджета (дефицит/профицит)</w:t>
            </w:r>
          </w:p>
        </w:tc>
        <w:tc>
          <w:tcPr>
            <w:tcW w:w="662" w:type="dxa"/>
            <w:vAlign w:val="bottom"/>
          </w:tcPr>
          <w:p w:rsidR="0066595D" w:rsidRDefault="0066595D">
            <w:pPr>
              <w:pStyle w:val="ConsPlusNormal"/>
              <w:jc w:val="center"/>
            </w:pPr>
            <w:r>
              <w:t>450</w:t>
            </w: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jc w:val="center"/>
            </w:pPr>
            <w:r>
              <w:t>x</w:t>
            </w:r>
          </w:p>
        </w:tc>
        <w:tc>
          <w:tcPr>
            <w:tcW w:w="1134" w:type="dxa"/>
            <w:vAlign w:val="bottom"/>
          </w:tcPr>
          <w:p w:rsidR="0066595D" w:rsidRDefault="0066595D">
            <w:pPr>
              <w:pStyle w:val="ConsPlusNormal"/>
              <w:jc w:val="center"/>
            </w:pPr>
            <w:r>
              <w:t>x</w:t>
            </w:r>
          </w:p>
        </w:tc>
        <w:tc>
          <w:tcPr>
            <w:tcW w:w="624" w:type="dxa"/>
            <w:vAlign w:val="bottom"/>
          </w:tcPr>
          <w:p w:rsidR="0066595D" w:rsidRDefault="0066595D">
            <w:pPr>
              <w:pStyle w:val="ConsPlusNormal"/>
              <w:jc w:val="center"/>
            </w:pPr>
            <w:r>
              <w:t>x</w:t>
            </w:r>
          </w:p>
        </w:tc>
        <w:tc>
          <w:tcPr>
            <w:tcW w:w="850" w:type="dxa"/>
            <w:tcBorders>
              <w:right w:val="nil"/>
            </w:tcBorders>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0503364 с. 2</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8"/>
        <w:gridCol w:w="662"/>
        <w:gridCol w:w="1417"/>
        <w:gridCol w:w="1191"/>
        <w:gridCol w:w="794"/>
        <w:gridCol w:w="1077"/>
        <w:gridCol w:w="1134"/>
        <w:gridCol w:w="624"/>
        <w:gridCol w:w="850"/>
      </w:tblGrid>
      <w:tr w:rsidR="0066595D">
        <w:tc>
          <w:tcPr>
            <w:tcW w:w="3178" w:type="dxa"/>
            <w:vMerge w:val="restart"/>
            <w:tcBorders>
              <w:left w:val="nil"/>
            </w:tcBorders>
          </w:tcPr>
          <w:p w:rsidR="0066595D" w:rsidRDefault="0066595D">
            <w:pPr>
              <w:pStyle w:val="ConsPlusNormal"/>
              <w:jc w:val="center"/>
            </w:pPr>
            <w:r>
              <w:lastRenderedPageBreak/>
              <w:t>Код по бюджетной классификации</w:t>
            </w:r>
          </w:p>
        </w:tc>
        <w:tc>
          <w:tcPr>
            <w:tcW w:w="662" w:type="dxa"/>
            <w:vMerge w:val="restart"/>
          </w:tcPr>
          <w:p w:rsidR="0066595D" w:rsidRDefault="0066595D">
            <w:pPr>
              <w:pStyle w:val="ConsPlusNormal"/>
              <w:jc w:val="center"/>
            </w:pPr>
            <w:r>
              <w:t>Код строки</w:t>
            </w:r>
          </w:p>
        </w:tc>
        <w:tc>
          <w:tcPr>
            <w:tcW w:w="1417" w:type="dxa"/>
            <w:vMerge w:val="restart"/>
          </w:tcPr>
          <w:p w:rsidR="0066595D" w:rsidRDefault="0066595D">
            <w:pPr>
              <w:pStyle w:val="ConsPlusNormal"/>
              <w:jc w:val="center"/>
            </w:pPr>
            <w:r>
              <w:t>Утвержденные бюджетные назначения (прогнозные показатели)</w:t>
            </w:r>
          </w:p>
        </w:tc>
        <w:tc>
          <w:tcPr>
            <w:tcW w:w="1191" w:type="dxa"/>
            <w:vMerge w:val="restart"/>
          </w:tcPr>
          <w:p w:rsidR="0066595D" w:rsidRDefault="0066595D">
            <w:pPr>
              <w:pStyle w:val="ConsPlusNormal"/>
              <w:jc w:val="center"/>
            </w:pPr>
            <w:r>
              <w:t>Доведенные бюджетные данные</w:t>
            </w:r>
          </w:p>
        </w:tc>
        <w:tc>
          <w:tcPr>
            <w:tcW w:w="794" w:type="dxa"/>
            <w:vMerge w:val="restart"/>
          </w:tcPr>
          <w:p w:rsidR="0066595D" w:rsidRDefault="0066595D">
            <w:pPr>
              <w:pStyle w:val="ConsPlusNormal"/>
              <w:jc w:val="center"/>
            </w:pPr>
            <w:r>
              <w:t>Исполнено, руб.</w:t>
            </w:r>
          </w:p>
        </w:tc>
        <w:tc>
          <w:tcPr>
            <w:tcW w:w="2211" w:type="dxa"/>
            <w:gridSpan w:val="2"/>
          </w:tcPr>
          <w:p w:rsidR="0066595D" w:rsidRDefault="0066595D">
            <w:pPr>
              <w:pStyle w:val="ConsPlusNormal"/>
              <w:jc w:val="center"/>
            </w:pPr>
            <w:r>
              <w:t>Показатели исполнения</w:t>
            </w:r>
          </w:p>
        </w:tc>
        <w:tc>
          <w:tcPr>
            <w:tcW w:w="1474" w:type="dxa"/>
            <w:gridSpan w:val="2"/>
            <w:tcBorders>
              <w:right w:val="nil"/>
            </w:tcBorders>
          </w:tcPr>
          <w:p w:rsidR="0066595D" w:rsidRDefault="0066595D">
            <w:pPr>
              <w:pStyle w:val="ConsPlusNormal"/>
              <w:jc w:val="center"/>
            </w:pPr>
            <w:r>
              <w:t>Причины отклонений от планового процента исполнения</w:t>
            </w:r>
          </w:p>
        </w:tc>
      </w:tr>
      <w:tr w:rsidR="0066595D">
        <w:tc>
          <w:tcPr>
            <w:tcW w:w="3178" w:type="dxa"/>
            <w:vMerge/>
            <w:tcBorders>
              <w:left w:val="nil"/>
            </w:tcBorders>
          </w:tcPr>
          <w:p w:rsidR="0066595D" w:rsidRDefault="0066595D"/>
        </w:tc>
        <w:tc>
          <w:tcPr>
            <w:tcW w:w="662" w:type="dxa"/>
            <w:vMerge/>
          </w:tcPr>
          <w:p w:rsidR="0066595D" w:rsidRDefault="0066595D"/>
        </w:tc>
        <w:tc>
          <w:tcPr>
            <w:tcW w:w="1417" w:type="dxa"/>
            <w:vMerge/>
          </w:tcPr>
          <w:p w:rsidR="0066595D" w:rsidRDefault="0066595D"/>
        </w:tc>
        <w:tc>
          <w:tcPr>
            <w:tcW w:w="1191" w:type="dxa"/>
            <w:vMerge/>
          </w:tcPr>
          <w:p w:rsidR="0066595D" w:rsidRDefault="0066595D"/>
        </w:tc>
        <w:tc>
          <w:tcPr>
            <w:tcW w:w="794" w:type="dxa"/>
            <w:vMerge/>
          </w:tcPr>
          <w:p w:rsidR="0066595D" w:rsidRDefault="0066595D"/>
        </w:tc>
        <w:tc>
          <w:tcPr>
            <w:tcW w:w="1077" w:type="dxa"/>
          </w:tcPr>
          <w:p w:rsidR="0066595D" w:rsidRDefault="0066595D">
            <w:pPr>
              <w:pStyle w:val="ConsPlusNormal"/>
              <w:jc w:val="center"/>
            </w:pPr>
            <w:r>
              <w:t>процент исполнения &lt;1&gt;, %</w:t>
            </w:r>
          </w:p>
        </w:tc>
        <w:tc>
          <w:tcPr>
            <w:tcW w:w="1134" w:type="dxa"/>
          </w:tcPr>
          <w:p w:rsidR="0066595D" w:rsidRDefault="0066595D">
            <w:pPr>
              <w:pStyle w:val="ConsPlusNormal"/>
              <w:jc w:val="center"/>
            </w:pPr>
            <w:r>
              <w:t>сумма отклонения, руб (гр. 5 - гр. 3)</w:t>
            </w:r>
          </w:p>
        </w:tc>
        <w:tc>
          <w:tcPr>
            <w:tcW w:w="624" w:type="dxa"/>
          </w:tcPr>
          <w:p w:rsidR="0066595D" w:rsidRDefault="0066595D">
            <w:pPr>
              <w:pStyle w:val="ConsPlusNormal"/>
              <w:jc w:val="center"/>
            </w:pPr>
            <w:r>
              <w:t>код</w:t>
            </w:r>
          </w:p>
        </w:tc>
        <w:tc>
          <w:tcPr>
            <w:tcW w:w="850" w:type="dxa"/>
            <w:tcBorders>
              <w:right w:val="nil"/>
            </w:tcBorders>
          </w:tcPr>
          <w:p w:rsidR="0066595D" w:rsidRDefault="0066595D">
            <w:pPr>
              <w:pStyle w:val="ConsPlusNormal"/>
              <w:jc w:val="center"/>
            </w:pPr>
            <w:r>
              <w:t>пояснения</w:t>
            </w:r>
          </w:p>
        </w:tc>
      </w:tr>
      <w:tr w:rsidR="0066595D">
        <w:tc>
          <w:tcPr>
            <w:tcW w:w="3178" w:type="dxa"/>
            <w:tcBorders>
              <w:left w:val="nil"/>
            </w:tcBorders>
          </w:tcPr>
          <w:p w:rsidR="0066595D" w:rsidRDefault="0066595D">
            <w:pPr>
              <w:pStyle w:val="ConsPlusNormal"/>
              <w:jc w:val="center"/>
            </w:pPr>
            <w:r>
              <w:t>1</w:t>
            </w:r>
          </w:p>
        </w:tc>
        <w:tc>
          <w:tcPr>
            <w:tcW w:w="662" w:type="dxa"/>
          </w:tcPr>
          <w:p w:rsidR="0066595D" w:rsidRDefault="0066595D">
            <w:pPr>
              <w:pStyle w:val="ConsPlusNormal"/>
              <w:jc w:val="center"/>
            </w:pPr>
            <w:r>
              <w:t>2</w:t>
            </w:r>
          </w:p>
        </w:tc>
        <w:tc>
          <w:tcPr>
            <w:tcW w:w="1417" w:type="dxa"/>
          </w:tcPr>
          <w:p w:rsidR="0066595D" w:rsidRDefault="0066595D">
            <w:pPr>
              <w:pStyle w:val="ConsPlusNormal"/>
              <w:jc w:val="center"/>
            </w:pPr>
            <w:r>
              <w:t>3</w:t>
            </w:r>
          </w:p>
        </w:tc>
        <w:tc>
          <w:tcPr>
            <w:tcW w:w="1191"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1077" w:type="dxa"/>
          </w:tcPr>
          <w:p w:rsidR="0066595D" w:rsidRDefault="0066595D">
            <w:pPr>
              <w:pStyle w:val="ConsPlusNormal"/>
              <w:jc w:val="center"/>
            </w:pPr>
            <w:r>
              <w:t>6</w:t>
            </w:r>
          </w:p>
        </w:tc>
        <w:tc>
          <w:tcPr>
            <w:tcW w:w="1134" w:type="dxa"/>
          </w:tcPr>
          <w:p w:rsidR="0066595D" w:rsidRDefault="0066595D">
            <w:pPr>
              <w:pStyle w:val="ConsPlusNormal"/>
              <w:jc w:val="center"/>
            </w:pPr>
            <w:r>
              <w:t>7</w:t>
            </w:r>
          </w:p>
        </w:tc>
        <w:tc>
          <w:tcPr>
            <w:tcW w:w="624" w:type="dxa"/>
          </w:tcPr>
          <w:p w:rsidR="0066595D" w:rsidRDefault="0066595D">
            <w:pPr>
              <w:pStyle w:val="ConsPlusNormal"/>
              <w:jc w:val="center"/>
            </w:pPr>
            <w:r>
              <w:t>8</w:t>
            </w:r>
          </w:p>
        </w:tc>
        <w:tc>
          <w:tcPr>
            <w:tcW w:w="850" w:type="dxa"/>
            <w:tcBorders>
              <w:right w:val="nil"/>
            </w:tcBorders>
          </w:tcPr>
          <w:p w:rsidR="0066595D" w:rsidRDefault="0066595D">
            <w:pPr>
              <w:pStyle w:val="ConsPlusNormal"/>
              <w:jc w:val="center"/>
            </w:pPr>
            <w:r>
              <w:t>9</w:t>
            </w:r>
          </w:p>
        </w:tc>
      </w:tr>
      <w:tr w:rsidR="0066595D">
        <w:tc>
          <w:tcPr>
            <w:tcW w:w="3178" w:type="dxa"/>
            <w:tcBorders>
              <w:left w:val="nil"/>
            </w:tcBorders>
          </w:tcPr>
          <w:p w:rsidR="0066595D" w:rsidRDefault="0066595D">
            <w:pPr>
              <w:pStyle w:val="ConsPlusNormal"/>
            </w:pPr>
            <w:r>
              <w:t>3. Источники финансирования дефицита бюджета, всего</w:t>
            </w:r>
          </w:p>
        </w:tc>
        <w:tc>
          <w:tcPr>
            <w:tcW w:w="662" w:type="dxa"/>
            <w:vAlign w:val="bottom"/>
          </w:tcPr>
          <w:p w:rsidR="0066595D" w:rsidRDefault="0066595D">
            <w:pPr>
              <w:pStyle w:val="ConsPlusNormal"/>
              <w:jc w:val="center"/>
            </w:pPr>
            <w:r>
              <w:t>500</w:t>
            </w: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3178" w:type="dxa"/>
            <w:tcBorders>
              <w:left w:val="nil"/>
              <w:bottom w:val="nil"/>
            </w:tcBorders>
          </w:tcPr>
          <w:p w:rsidR="0066595D" w:rsidRDefault="0066595D">
            <w:pPr>
              <w:pStyle w:val="ConsPlusNormal"/>
              <w:ind w:left="283"/>
              <w:jc w:val="both"/>
            </w:pPr>
            <w:r>
              <w:t>из них:</w:t>
            </w:r>
          </w:p>
        </w:tc>
        <w:tc>
          <w:tcPr>
            <w:tcW w:w="662"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624" w:type="dxa"/>
            <w:tcBorders>
              <w:bottom w:val="nil"/>
            </w:tcBorders>
            <w:vAlign w:val="bottom"/>
          </w:tcPr>
          <w:p w:rsidR="0066595D" w:rsidRDefault="0066595D">
            <w:pPr>
              <w:pStyle w:val="ConsPlusNormal"/>
            </w:pPr>
          </w:p>
        </w:tc>
        <w:tc>
          <w:tcPr>
            <w:tcW w:w="850" w:type="dxa"/>
            <w:tcBorders>
              <w:bottom w:val="nil"/>
              <w:right w:val="nil"/>
            </w:tcBorders>
            <w:vAlign w:val="bottom"/>
          </w:tcPr>
          <w:p w:rsidR="0066595D" w:rsidRDefault="0066595D">
            <w:pPr>
              <w:pStyle w:val="ConsPlusNormal"/>
            </w:pPr>
          </w:p>
        </w:tc>
      </w:tr>
      <w:tr w:rsidR="0066595D">
        <w:tblPrEx>
          <w:tblBorders>
            <w:insideH w:val="nil"/>
          </w:tblBorders>
        </w:tblPrEx>
        <w:tc>
          <w:tcPr>
            <w:tcW w:w="3178" w:type="dxa"/>
            <w:tcBorders>
              <w:top w:val="nil"/>
              <w:left w:val="nil"/>
            </w:tcBorders>
          </w:tcPr>
          <w:p w:rsidR="0066595D" w:rsidRDefault="0066595D">
            <w:pPr>
              <w:pStyle w:val="ConsPlusNormal"/>
            </w:pPr>
          </w:p>
        </w:tc>
        <w:tc>
          <w:tcPr>
            <w:tcW w:w="662" w:type="dxa"/>
            <w:tcBorders>
              <w:top w:val="nil"/>
            </w:tcBorders>
          </w:tcPr>
          <w:p w:rsidR="0066595D" w:rsidRDefault="0066595D">
            <w:pPr>
              <w:pStyle w:val="ConsPlusNormal"/>
            </w:pPr>
          </w:p>
        </w:tc>
        <w:tc>
          <w:tcPr>
            <w:tcW w:w="141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right w:val="nil"/>
            </w:tcBorders>
          </w:tcPr>
          <w:p w:rsidR="0066595D" w:rsidRDefault="0066595D">
            <w:pPr>
              <w:pStyle w:val="ConsPlusNormal"/>
            </w:pPr>
          </w:p>
        </w:tc>
      </w:tr>
      <w:tr w:rsidR="0066595D">
        <w:tc>
          <w:tcPr>
            <w:tcW w:w="3178" w:type="dxa"/>
            <w:tcBorders>
              <w:left w:val="nil"/>
            </w:tcBorders>
          </w:tcPr>
          <w:p w:rsidR="0066595D" w:rsidRDefault="0066595D">
            <w:pPr>
              <w:pStyle w:val="ConsPlusNormal"/>
            </w:pPr>
            <w:r>
              <w:t>Источники внутреннего финансирования дефицита бюджета</w:t>
            </w:r>
          </w:p>
        </w:tc>
        <w:tc>
          <w:tcPr>
            <w:tcW w:w="662" w:type="dxa"/>
            <w:vAlign w:val="bottom"/>
          </w:tcPr>
          <w:p w:rsidR="0066595D" w:rsidRDefault="0066595D">
            <w:pPr>
              <w:pStyle w:val="ConsPlusNormal"/>
              <w:jc w:val="center"/>
            </w:pPr>
            <w:r>
              <w:t>520</w:t>
            </w: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3178" w:type="dxa"/>
            <w:tcBorders>
              <w:left w:val="nil"/>
              <w:bottom w:val="nil"/>
            </w:tcBorders>
          </w:tcPr>
          <w:p w:rsidR="0066595D" w:rsidRDefault="0066595D">
            <w:pPr>
              <w:pStyle w:val="ConsPlusNormal"/>
              <w:ind w:left="283"/>
              <w:jc w:val="both"/>
            </w:pPr>
            <w:r>
              <w:t>из них:</w:t>
            </w:r>
          </w:p>
        </w:tc>
        <w:tc>
          <w:tcPr>
            <w:tcW w:w="662"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624" w:type="dxa"/>
            <w:tcBorders>
              <w:bottom w:val="nil"/>
            </w:tcBorders>
            <w:vAlign w:val="bottom"/>
          </w:tcPr>
          <w:p w:rsidR="0066595D" w:rsidRDefault="0066595D">
            <w:pPr>
              <w:pStyle w:val="ConsPlusNormal"/>
            </w:pPr>
          </w:p>
        </w:tc>
        <w:tc>
          <w:tcPr>
            <w:tcW w:w="850" w:type="dxa"/>
            <w:tcBorders>
              <w:bottom w:val="nil"/>
              <w:right w:val="nil"/>
            </w:tcBorders>
            <w:vAlign w:val="bottom"/>
          </w:tcPr>
          <w:p w:rsidR="0066595D" w:rsidRDefault="0066595D">
            <w:pPr>
              <w:pStyle w:val="ConsPlusNormal"/>
            </w:pPr>
          </w:p>
        </w:tc>
      </w:tr>
      <w:tr w:rsidR="0066595D">
        <w:tblPrEx>
          <w:tblBorders>
            <w:insideH w:val="nil"/>
          </w:tblBorders>
        </w:tblPrEx>
        <w:tc>
          <w:tcPr>
            <w:tcW w:w="3178" w:type="dxa"/>
            <w:tcBorders>
              <w:top w:val="nil"/>
              <w:left w:val="nil"/>
            </w:tcBorders>
          </w:tcPr>
          <w:p w:rsidR="0066595D" w:rsidRDefault="0066595D">
            <w:pPr>
              <w:pStyle w:val="ConsPlusNormal"/>
            </w:pPr>
          </w:p>
        </w:tc>
        <w:tc>
          <w:tcPr>
            <w:tcW w:w="662" w:type="dxa"/>
            <w:tcBorders>
              <w:top w:val="nil"/>
            </w:tcBorders>
          </w:tcPr>
          <w:p w:rsidR="0066595D" w:rsidRDefault="0066595D">
            <w:pPr>
              <w:pStyle w:val="ConsPlusNormal"/>
            </w:pPr>
          </w:p>
        </w:tc>
        <w:tc>
          <w:tcPr>
            <w:tcW w:w="141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right w:val="nil"/>
            </w:tcBorders>
          </w:tcPr>
          <w:p w:rsidR="0066595D" w:rsidRDefault="0066595D">
            <w:pPr>
              <w:pStyle w:val="ConsPlusNormal"/>
            </w:pPr>
          </w:p>
        </w:tc>
      </w:tr>
      <w:tr w:rsidR="0066595D">
        <w:tc>
          <w:tcPr>
            <w:tcW w:w="3178" w:type="dxa"/>
            <w:tcBorders>
              <w:left w:val="nil"/>
            </w:tcBorders>
          </w:tcPr>
          <w:p w:rsidR="0066595D" w:rsidRDefault="0066595D">
            <w:pPr>
              <w:pStyle w:val="ConsPlusNormal"/>
            </w:pPr>
            <w:r>
              <w:t>Источники внешнего финансирования дефицита бюджета</w:t>
            </w:r>
          </w:p>
        </w:tc>
        <w:tc>
          <w:tcPr>
            <w:tcW w:w="662" w:type="dxa"/>
            <w:vAlign w:val="bottom"/>
          </w:tcPr>
          <w:p w:rsidR="0066595D" w:rsidRDefault="0066595D">
            <w:pPr>
              <w:pStyle w:val="ConsPlusNormal"/>
              <w:jc w:val="center"/>
            </w:pPr>
            <w:r>
              <w:t>620</w:t>
            </w:r>
          </w:p>
        </w:tc>
        <w:tc>
          <w:tcPr>
            <w:tcW w:w="1417" w:type="dxa"/>
            <w:vAlign w:val="bottom"/>
          </w:tcPr>
          <w:p w:rsidR="0066595D" w:rsidRDefault="0066595D">
            <w:pPr>
              <w:pStyle w:val="ConsPlusNormal"/>
            </w:pPr>
          </w:p>
        </w:tc>
        <w:tc>
          <w:tcPr>
            <w:tcW w:w="1191" w:type="dxa"/>
            <w:vAlign w:val="bottom"/>
          </w:tcPr>
          <w:p w:rsidR="0066595D" w:rsidRDefault="0066595D">
            <w:pPr>
              <w:pStyle w:val="ConsPlusNormal"/>
            </w:pPr>
          </w:p>
        </w:tc>
        <w:tc>
          <w:tcPr>
            <w:tcW w:w="794" w:type="dxa"/>
            <w:vAlign w:val="bottom"/>
          </w:tcPr>
          <w:p w:rsidR="0066595D" w:rsidRDefault="0066595D">
            <w:pPr>
              <w:pStyle w:val="ConsPlusNormal"/>
            </w:pPr>
          </w:p>
        </w:tc>
        <w:tc>
          <w:tcPr>
            <w:tcW w:w="1077" w:type="dxa"/>
            <w:vAlign w:val="bottom"/>
          </w:tcPr>
          <w:p w:rsidR="0066595D" w:rsidRDefault="0066595D">
            <w:pPr>
              <w:pStyle w:val="ConsPlusNormal"/>
            </w:pPr>
          </w:p>
        </w:tc>
        <w:tc>
          <w:tcPr>
            <w:tcW w:w="1134" w:type="dxa"/>
            <w:vAlign w:val="bottom"/>
          </w:tcPr>
          <w:p w:rsidR="0066595D" w:rsidRDefault="0066595D">
            <w:pPr>
              <w:pStyle w:val="ConsPlusNormal"/>
            </w:pPr>
          </w:p>
        </w:tc>
        <w:tc>
          <w:tcPr>
            <w:tcW w:w="624" w:type="dxa"/>
            <w:vAlign w:val="bottom"/>
          </w:tcPr>
          <w:p w:rsidR="0066595D" w:rsidRDefault="0066595D">
            <w:pPr>
              <w:pStyle w:val="ConsPlusNormal"/>
            </w:pPr>
          </w:p>
        </w:tc>
        <w:tc>
          <w:tcPr>
            <w:tcW w:w="850" w:type="dxa"/>
            <w:tcBorders>
              <w:right w:val="nil"/>
            </w:tcBorders>
            <w:vAlign w:val="bottom"/>
          </w:tcPr>
          <w:p w:rsidR="0066595D" w:rsidRDefault="0066595D">
            <w:pPr>
              <w:pStyle w:val="ConsPlusNormal"/>
              <w:jc w:val="center"/>
            </w:pPr>
            <w:r>
              <w:t>x</w:t>
            </w:r>
          </w:p>
        </w:tc>
      </w:tr>
      <w:tr w:rsidR="0066595D">
        <w:tblPrEx>
          <w:tblBorders>
            <w:insideH w:val="nil"/>
          </w:tblBorders>
        </w:tblPrEx>
        <w:tc>
          <w:tcPr>
            <w:tcW w:w="3178" w:type="dxa"/>
            <w:tcBorders>
              <w:left w:val="nil"/>
              <w:bottom w:val="nil"/>
            </w:tcBorders>
          </w:tcPr>
          <w:p w:rsidR="0066595D" w:rsidRDefault="0066595D">
            <w:pPr>
              <w:pStyle w:val="ConsPlusNormal"/>
              <w:ind w:left="283"/>
              <w:jc w:val="both"/>
            </w:pPr>
            <w:r>
              <w:t>из них:</w:t>
            </w:r>
          </w:p>
        </w:tc>
        <w:tc>
          <w:tcPr>
            <w:tcW w:w="662"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1134" w:type="dxa"/>
            <w:tcBorders>
              <w:bottom w:val="nil"/>
            </w:tcBorders>
            <w:vAlign w:val="bottom"/>
          </w:tcPr>
          <w:p w:rsidR="0066595D" w:rsidRDefault="0066595D">
            <w:pPr>
              <w:pStyle w:val="ConsPlusNormal"/>
            </w:pPr>
          </w:p>
        </w:tc>
        <w:tc>
          <w:tcPr>
            <w:tcW w:w="624" w:type="dxa"/>
            <w:tcBorders>
              <w:bottom w:val="nil"/>
            </w:tcBorders>
            <w:vAlign w:val="bottom"/>
          </w:tcPr>
          <w:p w:rsidR="0066595D" w:rsidRDefault="0066595D">
            <w:pPr>
              <w:pStyle w:val="ConsPlusNormal"/>
            </w:pPr>
          </w:p>
        </w:tc>
        <w:tc>
          <w:tcPr>
            <w:tcW w:w="850" w:type="dxa"/>
            <w:tcBorders>
              <w:bottom w:val="nil"/>
              <w:right w:val="nil"/>
            </w:tcBorders>
            <w:vAlign w:val="bottom"/>
          </w:tcPr>
          <w:p w:rsidR="0066595D" w:rsidRDefault="0066595D">
            <w:pPr>
              <w:pStyle w:val="ConsPlusNormal"/>
            </w:pPr>
          </w:p>
        </w:tc>
      </w:tr>
      <w:tr w:rsidR="0066595D">
        <w:tblPrEx>
          <w:tblBorders>
            <w:insideH w:val="nil"/>
          </w:tblBorders>
        </w:tblPrEx>
        <w:tc>
          <w:tcPr>
            <w:tcW w:w="3178" w:type="dxa"/>
            <w:tcBorders>
              <w:top w:val="nil"/>
              <w:left w:val="nil"/>
            </w:tcBorders>
          </w:tcPr>
          <w:p w:rsidR="0066595D" w:rsidRDefault="0066595D">
            <w:pPr>
              <w:pStyle w:val="ConsPlusNormal"/>
            </w:pPr>
          </w:p>
        </w:tc>
        <w:tc>
          <w:tcPr>
            <w:tcW w:w="662" w:type="dxa"/>
            <w:tcBorders>
              <w:top w:val="nil"/>
            </w:tcBorders>
          </w:tcPr>
          <w:p w:rsidR="0066595D" w:rsidRDefault="0066595D">
            <w:pPr>
              <w:pStyle w:val="ConsPlusNormal"/>
            </w:pPr>
          </w:p>
        </w:tc>
        <w:tc>
          <w:tcPr>
            <w:tcW w:w="1417" w:type="dxa"/>
            <w:tcBorders>
              <w:top w:val="nil"/>
            </w:tcBorders>
          </w:tcPr>
          <w:p w:rsidR="0066595D" w:rsidRDefault="0066595D">
            <w:pPr>
              <w:pStyle w:val="ConsPlusNormal"/>
            </w:pPr>
          </w:p>
        </w:tc>
        <w:tc>
          <w:tcPr>
            <w:tcW w:w="119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077" w:type="dxa"/>
            <w:tcBorders>
              <w:top w:val="nil"/>
            </w:tcBorders>
          </w:tcPr>
          <w:p w:rsidR="0066595D" w:rsidRDefault="0066595D">
            <w:pPr>
              <w:pStyle w:val="ConsPlusNormal"/>
            </w:pPr>
          </w:p>
        </w:tc>
        <w:tc>
          <w:tcPr>
            <w:tcW w:w="113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right w:val="nil"/>
            </w:tcBorders>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ind w:firstLine="540"/>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&lt;1&gt; Показатель рассчитывается при ненулевом значении графы 3 и указывается в процентах (гр. 5 / гр. 3 * 100).</w:t>
      </w:r>
    </w:p>
    <w:p w:rsidR="0066595D" w:rsidRDefault="0066595D">
      <w:pPr>
        <w:pStyle w:val="ConsPlusNormal"/>
        <w:spacing w:before="220"/>
        <w:ind w:firstLine="540"/>
        <w:jc w:val="both"/>
      </w:pPr>
      <w:r>
        <w:t>При наличии по соответствующей строке раздела в одной из граф 3 или 5 отрицательного значения, показатель графы 6 не рассчитывается.</w:t>
      </w:r>
    </w:p>
    <w:p w:rsidR="0066595D" w:rsidRDefault="0066595D">
      <w:pPr>
        <w:pStyle w:val="ConsPlusNormal"/>
        <w:spacing w:before="220"/>
        <w:ind w:firstLine="540"/>
        <w:jc w:val="both"/>
      </w:pPr>
      <w:r>
        <w:t>Пояснения отклонений (графа 7) указываются обособлено в части возвратов доходов из бюджета (поступления доходов в бюджет).</w:t>
      </w: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22"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66595D">
        <w:tc>
          <w:tcPr>
            <w:tcW w:w="7942" w:type="dxa"/>
            <w:tcBorders>
              <w:top w:val="nil"/>
              <w:left w:val="nil"/>
              <w:bottom w:val="nil"/>
            </w:tcBorders>
          </w:tcPr>
          <w:p w:rsidR="0066595D" w:rsidRDefault="0066595D">
            <w:pPr>
              <w:pStyle w:val="ConsPlusNormal"/>
              <w:jc w:val="right"/>
            </w:pPr>
            <w:r>
              <w:t>Код формы по ОКУД</w:t>
            </w:r>
          </w:p>
        </w:tc>
        <w:tc>
          <w:tcPr>
            <w:tcW w:w="1133" w:type="dxa"/>
            <w:tcBorders>
              <w:top w:val="single" w:sz="4" w:space="0" w:color="auto"/>
              <w:bottom w:val="single" w:sz="4" w:space="0" w:color="auto"/>
            </w:tcBorders>
          </w:tcPr>
          <w:p w:rsidR="0066595D" w:rsidRDefault="0066595D">
            <w:pPr>
              <w:pStyle w:val="ConsPlusNormal"/>
              <w:jc w:val="center"/>
            </w:pPr>
            <w:r>
              <w:t>0503368</w:t>
            </w:r>
          </w:p>
        </w:tc>
      </w:tr>
    </w:tbl>
    <w:p w:rsidR="0066595D" w:rsidRDefault="0066595D">
      <w:pPr>
        <w:pStyle w:val="ConsPlusNormal"/>
        <w:jc w:val="both"/>
      </w:pPr>
    </w:p>
    <w:p w:rsidR="0066595D" w:rsidRDefault="0066595D">
      <w:pPr>
        <w:pStyle w:val="ConsPlusNonformat"/>
        <w:jc w:val="both"/>
      </w:pPr>
      <w:bookmarkStart w:id="323" w:name="P33853"/>
      <w:bookmarkEnd w:id="323"/>
      <w:r>
        <w:t xml:space="preserve">                 Сведения о движении нефинансовых активов</w:t>
      </w:r>
    </w:p>
    <w:p w:rsidR="0066595D" w:rsidRDefault="0066595D">
      <w:pPr>
        <w:pStyle w:val="ConsPlusNonformat"/>
        <w:jc w:val="both"/>
      </w:pPr>
      <w:r>
        <w:t xml:space="preserve">                        консолидированного бюджета</w:t>
      </w:r>
    </w:p>
    <w:p w:rsidR="0066595D" w:rsidRDefault="0066595D">
      <w:pPr>
        <w:pStyle w:val="ConsPlusNonformat"/>
        <w:jc w:val="both"/>
      </w:pPr>
    </w:p>
    <w:p w:rsidR="0066595D" w:rsidRDefault="0066595D">
      <w:pPr>
        <w:pStyle w:val="ConsPlusNonformat"/>
        <w:jc w:val="both"/>
      </w:pPr>
      <w:r>
        <w:t xml:space="preserve">                 Вид деятельности: _______________________</w:t>
      </w:r>
    </w:p>
    <w:p w:rsidR="0066595D" w:rsidRDefault="0066595D">
      <w:pPr>
        <w:pStyle w:val="ConsPlusNonformat"/>
        <w:jc w:val="both"/>
      </w:pPr>
      <w:r>
        <w:t xml:space="preserve">                                         (бюджетная)</w:t>
      </w:r>
    </w:p>
    <w:p w:rsidR="0066595D" w:rsidRDefault="0066595D">
      <w:pPr>
        <w:pStyle w:val="ConsPlusNonformat"/>
        <w:jc w:val="both"/>
      </w:pPr>
    </w:p>
    <w:p w:rsidR="0066595D" w:rsidRDefault="0066595D">
      <w:pPr>
        <w:pStyle w:val="ConsPlusNonformat"/>
        <w:jc w:val="both"/>
      </w:pPr>
      <w:r>
        <w:t xml:space="preserve">    1. Нефинансовые активы</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66595D">
        <w:tc>
          <w:tcPr>
            <w:tcW w:w="3653" w:type="dxa"/>
            <w:vMerge w:val="restart"/>
            <w:tcBorders>
              <w:left w:val="nil"/>
            </w:tcBorders>
          </w:tcPr>
          <w:p w:rsidR="0066595D" w:rsidRDefault="0066595D">
            <w:pPr>
              <w:pStyle w:val="ConsPlusNormal"/>
              <w:jc w:val="center"/>
            </w:pPr>
            <w:r>
              <w:lastRenderedPageBreak/>
              <w:t>Наименование счета бюджетного учета</w:t>
            </w:r>
          </w:p>
        </w:tc>
        <w:tc>
          <w:tcPr>
            <w:tcW w:w="633" w:type="dxa"/>
            <w:vMerge w:val="restart"/>
          </w:tcPr>
          <w:p w:rsidR="0066595D" w:rsidRDefault="0066595D">
            <w:pPr>
              <w:pStyle w:val="ConsPlusNormal"/>
              <w:jc w:val="center"/>
            </w:pPr>
            <w:r>
              <w:t>Код строки</w:t>
            </w:r>
          </w:p>
        </w:tc>
        <w:tc>
          <w:tcPr>
            <w:tcW w:w="4875" w:type="dxa"/>
            <w:gridSpan w:val="5"/>
          </w:tcPr>
          <w:p w:rsidR="0066595D" w:rsidRDefault="0066595D">
            <w:pPr>
              <w:pStyle w:val="ConsPlusNormal"/>
              <w:jc w:val="center"/>
            </w:pPr>
            <w:r>
              <w:t>Наличие на начало года</w:t>
            </w:r>
          </w:p>
        </w:tc>
        <w:tc>
          <w:tcPr>
            <w:tcW w:w="7030" w:type="dxa"/>
            <w:gridSpan w:val="7"/>
          </w:tcPr>
          <w:p w:rsidR="0066595D" w:rsidRDefault="0066595D">
            <w:pPr>
              <w:pStyle w:val="ConsPlusNormal"/>
              <w:jc w:val="center"/>
            </w:pPr>
            <w:r>
              <w:t>Поступление (увеличение)</w:t>
            </w:r>
          </w:p>
        </w:tc>
      </w:tr>
      <w:tr w:rsidR="0066595D">
        <w:tc>
          <w:tcPr>
            <w:tcW w:w="3653" w:type="dxa"/>
            <w:vMerge/>
            <w:tcBorders>
              <w:left w:val="nil"/>
            </w:tcBorders>
          </w:tcPr>
          <w:p w:rsidR="0066595D" w:rsidRDefault="0066595D"/>
        </w:tc>
        <w:tc>
          <w:tcPr>
            <w:tcW w:w="633" w:type="dxa"/>
            <w:vMerge/>
          </w:tcPr>
          <w:p w:rsidR="0066595D" w:rsidRDefault="0066595D"/>
        </w:tc>
        <w:tc>
          <w:tcPr>
            <w:tcW w:w="1417"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907" w:type="dxa"/>
          </w:tcPr>
          <w:p w:rsidR="0066595D" w:rsidRDefault="0066595D">
            <w:pPr>
              <w:pStyle w:val="ConsPlusNormal"/>
              <w:jc w:val="center"/>
            </w:pPr>
            <w:r>
              <w:t>бюджет субъекта Российской Федерации</w:t>
            </w:r>
          </w:p>
        </w:tc>
        <w:tc>
          <w:tcPr>
            <w:tcW w:w="567" w:type="dxa"/>
          </w:tcPr>
          <w:p w:rsidR="0066595D" w:rsidRDefault="0066595D">
            <w:pPr>
              <w:pStyle w:val="ConsPlusNormal"/>
              <w:jc w:val="center"/>
            </w:pPr>
            <w:r>
              <w:t>местные бюджеты</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153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96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80" w:type="dxa"/>
          </w:tcPr>
          <w:p w:rsidR="0066595D" w:rsidRDefault="0066595D">
            <w:pPr>
              <w:pStyle w:val="ConsPlusNormal"/>
              <w:jc w:val="center"/>
            </w:pPr>
            <w:r>
              <w:t>местные бюджеты</w:t>
            </w:r>
          </w:p>
        </w:tc>
        <w:tc>
          <w:tcPr>
            <w:tcW w:w="737" w:type="dxa"/>
          </w:tcPr>
          <w:p w:rsidR="0066595D" w:rsidRDefault="0066595D">
            <w:pPr>
              <w:pStyle w:val="ConsPlusNormal"/>
              <w:jc w:val="center"/>
            </w:pPr>
            <w:r>
              <w:t>бюджет территориального государственного внебюджетного фонда</w:t>
            </w:r>
          </w:p>
        </w:tc>
      </w:tr>
      <w:tr w:rsidR="0066595D">
        <w:tc>
          <w:tcPr>
            <w:tcW w:w="3653" w:type="dxa"/>
            <w:tcBorders>
              <w:left w:val="nil"/>
            </w:tcBorders>
          </w:tcPr>
          <w:p w:rsidR="0066595D" w:rsidRDefault="0066595D">
            <w:pPr>
              <w:pStyle w:val="ConsPlusNormal"/>
              <w:jc w:val="center"/>
            </w:pPr>
            <w:r>
              <w:t>1</w:t>
            </w:r>
          </w:p>
        </w:tc>
        <w:tc>
          <w:tcPr>
            <w:tcW w:w="633" w:type="dxa"/>
          </w:tcPr>
          <w:p w:rsidR="0066595D" w:rsidRDefault="0066595D">
            <w:pPr>
              <w:pStyle w:val="ConsPlusNormal"/>
              <w:jc w:val="center"/>
            </w:pPr>
            <w:r>
              <w:t>2</w:t>
            </w:r>
          </w:p>
        </w:tc>
        <w:tc>
          <w:tcPr>
            <w:tcW w:w="1417"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907" w:type="dxa"/>
          </w:tcPr>
          <w:p w:rsidR="0066595D" w:rsidRDefault="0066595D">
            <w:pPr>
              <w:pStyle w:val="ConsPlusNormal"/>
              <w:jc w:val="center"/>
            </w:pPr>
            <w:r>
              <w:t>5</w:t>
            </w:r>
          </w:p>
        </w:tc>
        <w:tc>
          <w:tcPr>
            <w:tcW w:w="56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1531" w:type="dxa"/>
          </w:tcPr>
          <w:p w:rsidR="0066595D" w:rsidRDefault="0066595D">
            <w:pPr>
              <w:pStyle w:val="ConsPlusNormal"/>
              <w:jc w:val="center"/>
            </w:pPr>
            <w:r>
              <w:t>8</w:t>
            </w:r>
          </w:p>
        </w:tc>
        <w:tc>
          <w:tcPr>
            <w:tcW w:w="1587"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737" w:type="dxa"/>
          </w:tcPr>
          <w:p w:rsidR="0066595D" w:rsidRDefault="0066595D">
            <w:pPr>
              <w:pStyle w:val="ConsPlusNormal"/>
              <w:jc w:val="center"/>
            </w:pPr>
            <w:r>
              <w:t>12</w:t>
            </w:r>
          </w:p>
        </w:tc>
        <w:tc>
          <w:tcPr>
            <w:tcW w:w="680" w:type="dxa"/>
          </w:tcPr>
          <w:p w:rsidR="0066595D" w:rsidRDefault="0066595D">
            <w:pPr>
              <w:pStyle w:val="ConsPlusNormal"/>
              <w:jc w:val="center"/>
            </w:pPr>
            <w:r>
              <w:t>13</w:t>
            </w:r>
          </w:p>
        </w:tc>
        <w:tc>
          <w:tcPr>
            <w:tcW w:w="737" w:type="dxa"/>
          </w:tcPr>
          <w:p w:rsidR="0066595D" w:rsidRDefault="0066595D">
            <w:pPr>
              <w:pStyle w:val="ConsPlusNormal"/>
              <w:jc w:val="center"/>
            </w:pPr>
            <w:r>
              <w:t>14</w:t>
            </w:r>
          </w:p>
        </w:tc>
      </w:tr>
      <w:tr w:rsidR="0066595D">
        <w:tblPrEx>
          <w:tblBorders>
            <w:insideH w:val="nil"/>
          </w:tblBorders>
        </w:tblPrEx>
        <w:tc>
          <w:tcPr>
            <w:tcW w:w="3653" w:type="dxa"/>
            <w:tcBorders>
              <w:left w:val="nil"/>
              <w:bottom w:val="nil"/>
            </w:tcBorders>
          </w:tcPr>
          <w:p w:rsidR="0066595D" w:rsidRDefault="0066595D">
            <w:pPr>
              <w:pStyle w:val="ConsPlusNormal"/>
              <w:jc w:val="center"/>
            </w:pPr>
            <w:r>
              <w:t>1. Движение основных средств</w:t>
            </w:r>
          </w:p>
        </w:tc>
        <w:tc>
          <w:tcPr>
            <w:tcW w:w="633"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56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58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r>
      <w:tr w:rsidR="0066595D">
        <w:tblPrEx>
          <w:tblBorders>
            <w:insideH w:val="nil"/>
          </w:tblBorders>
        </w:tblPrEx>
        <w:tc>
          <w:tcPr>
            <w:tcW w:w="3653" w:type="dxa"/>
            <w:tcBorders>
              <w:top w:val="nil"/>
              <w:left w:val="nil"/>
            </w:tcBorders>
          </w:tcPr>
          <w:p w:rsidR="0066595D" w:rsidRDefault="0066595D">
            <w:pPr>
              <w:pStyle w:val="ConsPlusNormal"/>
            </w:pPr>
            <w:r>
              <w:t>1.1. Основные средства (010100000)</w:t>
            </w:r>
          </w:p>
        </w:tc>
        <w:tc>
          <w:tcPr>
            <w:tcW w:w="633" w:type="dxa"/>
            <w:tcBorders>
              <w:top w:val="nil"/>
            </w:tcBorders>
            <w:vAlign w:val="bottom"/>
          </w:tcPr>
          <w:p w:rsidR="0066595D" w:rsidRDefault="0066595D">
            <w:pPr>
              <w:pStyle w:val="ConsPlusNormal"/>
              <w:jc w:val="center"/>
            </w:pPr>
            <w:r>
              <w:t>010</w:t>
            </w:r>
          </w:p>
        </w:tc>
        <w:tc>
          <w:tcPr>
            <w:tcW w:w="1417" w:type="dxa"/>
            <w:tcBorders>
              <w:top w:val="nil"/>
            </w:tcBorders>
            <w:vAlign w:val="bottom"/>
          </w:tcPr>
          <w:p w:rsidR="0066595D" w:rsidRDefault="0066595D">
            <w:pPr>
              <w:pStyle w:val="ConsPlusNormal"/>
            </w:pPr>
          </w:p>
        </w:tc>
        <w:tc>
          <w:tcPr>
            <w:tcW w:w="102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56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58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8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Жилые помещения (0101X1000)</w:t>
            </w:r>
          </w:p>
        </w:tc>
        <w:tc>
          <w:tcPr>
            <w:tcW w:w="633" w:type="dxa"/>
            <w:vAlign w:val="bottom"/>
          </w:tcPr>
          <w:p w:rsidR="0066595D" w:rsidRDefault="0066595D">
            <w:pPr>
              <w:pStyle w:val="ConsPlusNormal"/>
              <w:jc w:val="center"/>
            </w:pPr>
            <w:r>
              <w:t>011</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Нежилые помещения (здания и сооружения) (0101X2000)</w:t>
            </w:r>
          </w:p>
        </w:tc>
        <w:tc>
          <w:tcPr>
            <w:tcW w:w="633" w:type="dxa"/>
            <w:vAlign w:val="bottom"/>
          </w:tcPr>
          <w:p w:rsidR="0066595D" w:rsidRDefault="0066595D">
            <w:pPr>
              <w:pStyle w:val="ConsPlusNormal"/>
              <w:jc w:val="center"/>
            </w:pPr>
            <w:r>
              <w:t>012</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Инвестиционная недвижимость (0101X3000)</w:t>
            </w:r>
          </w:p>
        </w:tc>
        <w:tc>
          <w:tcPr>
            <w:tcW w:w="633" w:type="dxa"/>
            <w:vAlign w:val="bottom"/>
          </w:tcPr>
          <w:p w:rsidR="0066595D" w:rsidRDefault="0066595D">
            <w:pPr>
              <w:pStyle w:val="ConsPlusNormal"/>
              <w:jc w:val="center"/>
            </w:pPr>
            <w:r>
              <w:t>013</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Машины и оборудование (0101X4000)</w:t>
            </w:r>
          </w:p>
        </w:tc>
        <w:tc>
          <w:tcPr>
            <w:tcW w:w="633" w:type="dxa"/>
            <w:vAlign w:val="bottom"/>
          </w:tcPr>
          <w:p w:rsidR="0066595D" w:rsidRDefault="0066595D">
            <w:pPr>
              <w:pStyle w:val="ConsPlusNormal"/>
              <w:jc w:val="center"/>
            </w:pPr>
            <w:r>
              <w:t>014</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lastRenderedPageBreak/>
              <w:t>Транспортные средства (0101X5000)</w:t>
            </w:r>
          </w:p>
        </w:tc>
        <w:tc>
          <w:tcPr>
            <w:tcW w:w="633" w:type="dxa"/>
            <w:vAlign w:val="bottom"/>
          </w:tcPr>
          <w:p w:rsidR="0066595D" w:rsidRDefault="0066595D">
            <w:pPr>
              <w:pStyle w:val="ConsPlusNormal"/>
              <w:jc w:val="center"/>
            </w:pPr>
            <w:r>
              <w:t>015</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Инвентарь производственный и хозяйственный (0101X6000)</w:t>
            </w:r>
          </w:p>
        </w:tc>
        <w:tc>
          <w:tcPr>
            <w:tcW w:w="633" w:type="dxa"/>
            <w:vAlign w:val="bottom"/>
          </w:tcPr>
          <w:p w:rsidR="0066595D" w:rsidRDefault="0066595D">
            <w:pPr>
              <w:pStyle w:val="ConsPlusNormal"/>
              <w:jc w:val="center"/>
            </w:pPr>
            <w:r>
              <w:t>016</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Биологические ресурсы (0101X7000)</w:t>
            </w:r>
          </w:p>
        </w:tc>
        <w:tc>
          <w:tcPr>
            <w:tcW w:w="633" w:type="dxa"/>
            <w:vAlign w:val="bottom"/>
          </w:tcPr>
          <w:p w:rsidR="0066595D" w:rsidRDefault="0066595D">
            <w:pPr>
              <w:pStyle w:val="ConsPlusNormal"/>
              <w:jc w:val="center"/>
            </w:pPr>
            <w:r>
              <w:t>017</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Прочие основные средства (0101X8000)</w:t>
            </w:r>
          </w:p>
        </w:tc>
        <w:tc>
          <w:tcPr>
            <w:tcW w:w="633" w:type="dxa"/>
            <w:vAlign w:val="bottom"/>
          </w:tcPr>
          <w:p w:rsidR="0066595D" w:rsidRDefault="0066595D">
            <w:pPr>
              <w:pStyle w:val="ConsPlusNormal"/>
              <w:jc w:val="center"/>
            </w:pPr>
            <w:r>
              <w:t>018</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1.2. Амортизация (010400000)</w:t>
            </w:r>
          </w:p>
        </w:tc>
        <w:tc>
          <w:tcPr>
            <w:tcW w:w="633" w:type="dxa"/>
            <w:vAlign w:val="bottom"/>
          </w:tcPr>
          <w:p w:rsidR="0066595D" w:rsidRDefault="0066595D">
            <w:pPr>
              <w:pStyle w:val="ConsPlusNormal"/>
              <w:jc w:val="center"/>
            </w:pPr>
            <w:r>
              <w:t>050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жилых помещений (0104X1000)</w:t>
            </w:r>
          </w:p>
        </w:tc>
        <w:tc>
          <w:tcPr>
            <w:tcW w:w="633" w:type="dxa"/>
            <w:vAlign w:val="bottom"/>
          </w:tcPr>
          <w:p w:rsidR="0066595D" w:rsidRDefault="0066595D">
            <w:pPr>
              <w:pStyle w:val="ConsPlusNormal"/>
              <w:jc w:val="center"/>
            </w:pPr>
            <w:r>
              <w:t>051</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нежилых помещений (зданий и сооружений) (0104X2000)</w:t>
            </w:r>
          </w:p>
        </w:tc>
        <w:tc>
          <w:tcPr>
            <w:tcW w:w="633" w:type="dxa"/>
            <w:vAlign w:val="bottom"/>
          </w:tcPr>
          <w:p w:rsidR="0066595D" w:rsidRDefault="0066595D">
            <w:pPr>
              <w:pStyle w:val="ConsPlusNormal"/>
              <w:jc w:val="center"/>
            </w:pPr>
            <w:r>
              <w:t>052</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инвестиционной недвижимости (0104X3000)</w:t>
            </w:r>
          </w:p>
        </w:tc>
        <w:tc>
          <w:tcPr>
            <w:tcW w:w="633" w:type="dxa"/>
            <w:vAlign w:val="bottom"/>
          </w:tcPr>
          <w:p w:rsidR="0066595D" w:rsidRDefault="0066595D">
            <w:pPr>
              <w:pStyle w:val="ConsPlusNormal"/>
              <w:jc w:val="center"/>
            </w:pPr>
            <w:r>
              <w:t>053</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машин и оборудования (0104X4000)</w:t>
            </w:r>
          </w:p>
        </w:tc>
        <w:tc>
          <w:tcPr>
            <w:tcW w:w="633" w:type="dxa"/>
            <w:vAlign w:val="bottom"/>
          </w:tcPr>
          <w:p w:rsidR="0066595D" w:rsidRDefault="0066595D">
            <w:pPr>
              <w:pStyle w:val="ConsPlusNormal"/>
              <w:jc w:val="center"/>
            </w:pPr>
            <w:r>
              <w:t>054</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транспортных средств (0104X5000)</w:t>
            </w:r>
          </w:p>
        </w:tc>
        <w:tc>
          <w:tcPr>
            <w:tcW w:w="633" w:type="dxa"/>
            <w:vAlign w:val="bottom"/>
          </w:tcPr>
          <w:p w:rsidR="0066595D" w:rsidRDefault="0066595D">
            <w:pPr>
              <w:pStyle w:val="ConsPlusNormal"/>
              <w:jc w:val="center"/>
            </w:pPr>
            <w:r>
              <w:t>055</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инвентаря производственного и хозяйственного (0104X6000)</w:t>
            </w:r>
          </w:p>
        </w:tc>
        <w:tc>
          <w:tcPr>
            <w:tcW w:w="633" w:type="dxa"/>
            <w:vAlign w:val="bottom"/>
          </w:tcPr>
          <w:p w:rsidR="0066595D" w:rsidRDefault="0066595D">
            <w:pPr>
              <w:pStyle w:val="ConsPlusNormal"/>
              <w:jc w:val="center"/>
            </w:pPr>
            <w:r>
              <w:t>056</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биологических ресурсов (0104X7000)</w:t>
            </w:r>
          </w:p>
        </w:tc>
        <w:tc>
          <w:tcPr>
            <w:tcW w:w="633" w:type="dxa"/>
            <w:vAlign w:val="bottom"/>
          </w:tcPr>
          <w:p w:rsidR="0066595D" w:rsidRDefault="0066595D">
            <w:pPr>
              <w:pStyle w:val="ConsPlusNormal"/>
              <w:jc w:val="center"/>
            </w:pPr>
            <w:r>
              <w:t>057</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lastRenderedPageBreak/>
              <w:t>Амортизация прочих основных средств (0104X8000)</w:t>
            </w:r>
          </w:p>
        </w:tc>
        <w:tc>
          <w:tcPr>
            <w:tcW w:w="633" w:type="dxa"/>
            <w:vAlign w:val="bottom"/>
          </w:tcPr>
          <w:p w:rsidR="0066595D" w:rsidRDefault="0066595D">
            <w:pPr>
              <w:pStyle w:val="ConsPlusNormal"/>
              <w:jc w:val="center"/>
            </w:pPr>
            <w:r>
              <w:t>058</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0503368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66595D">
        <w:tc>
          <w:tcPr>
            <w:tcW w:w="3641" w:type="dxa"/>
            <w:vMerge w:val="restart"/>
            <w:tcBorders>
              <w:left w:val="nil"/>
            </w:tcBorders>
          </w:tcPr>
          <w:p w:rsidR="0066595D" w:rsidRDefault="0066595D">
            <w:pPr>
              <w:pStyle w:val="ConsPlusNormal"/>
              <w:jc w:val="center"/>
            </w:pPr>
            <w:r>
              <w:t>Наименование счета бюджетного учета</w:t>
            </w:r>
          </w:p>
        </w:tc>
        <w:tc>
          <w:tcPr>
            <w:tcW w:w="630" w:type="dxa"/>
            <w:vMerge w:val="restart"/>
          </w:tcPr>
          <w:p w:rsidR="0066595D" w:rsidRDefault="0066595D">
            <w:pPr>
              <w:pStyle w:val="ConsPlusNormal"/>
              <w:jc w:val="center"/>
            </w:pPr>
            <w:r>
              <w:t>Код строки</w:t>
            </w:r>
          </w:p>
        </w:tc>
        <w:tc>
          <w:tcPr>
            <w:tcW w:w="7552" w:type="dxa"/>
            <w:gridSpan w:val="7"/>
          </w:tcPr>
          <w:p w:rsidR="0066595D" w:rsidRDefault="0066595D">
            <w:pPr>
              <w:pStyle w:val="ConsPlusNormal"/>
              <w:jc w:val="center"/>
            </w:pPr>
            <w:r>
              <w:t>Выбытие (уменьшение)</w:t>
            </w:r>
          </w:p>
        </w:tc>
        <w:tc>
          <w:tcPr>
            <w:tcW w:w="4480" w:type="dxa"/>
            <w:gridSpan w:val="5"/>
            <w:tcBorders>
              <w:right w:val="nil"/>
            </w:tcBorders>
          </w:tcPr>
          <w:p w:rsidR="0066595D" w:rsidRDefault="0066595D">
            <w:pPr>
              <w:pStyle w:val="ConsPlusNormal"/>
              <w:jc w:val="center"/>
            </w:pPr>
            <w:r>
              <w:t>Наличие на конец года</w:t>
            </w:r>
          </w:p>
        </w:tc>
      </w:tr>
      <w:tr w:rsidR="0066595D">
        <w:tc>
          <w:tcPr>
            <w:tcW w:w="3641" w:type="dxa"/>
            <w:vMerge/>
            <w:tcBorders>
              <w:left w:val="nil"/>
            </w:tcBorders>
          </w:tcPr>
          <w:p w:rsidR="0066595D" w:rsidRDefault="0066595D"/>
        </w:tc>
        <w:tc>
          <w:tcPr>
            <w:tcW w:w="630" w:type="dxa"/>
            <w:vMerge/>
          </w:tcPr>
          <w:p w:rsidR="0066595D" w:rsidRDefault="0066595D"/>
        </w:tc>
        <w:tc>
          <w:tcPr>
            <w:tcW w:w="1304"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1315"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850" w:type="dxa"/>
          </w:tcPr>
          <w:p w:rsidR="0066595D" w:rsidRDefault="0066595D">
            <w:pPr>
              <w:pStyle w:val="ConsPlusNormal"/>
              <w:jc w:val="center"/>
            </w:pPr>
            <w:r>
              <w:t>бюджет территориального государственного внебюджетного фонда</w:t>
            </w:r>
          </w:p>
        </w:tc>
        <w:tc>
          <w:tcPr>
            <w:tcW w:w="136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90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41" w:type="dxa"/>
            <w:tcBorders>
              <w:left w:val="nil"/>
            </w:tcBorders>
          </w:tcPr>
          <w:p w:rsidR="0066595D" w:rsidRDefault="0066595D">
            <w:pPr>
              <w:pStyle w:val="ConsPlusNormal"/>
              <w:jc w:val="center"/>
            </w:pPr>
            <w:r>
              <w:t>1</w:t>
            </w:r>
          </w:p>
        </w:tc>
        <w:tc>
          <w:tcPr>
            <w:tcW w:w="630" w:type="dxa"/>
          </w:tcPr>
          <w:p w:rsidR="0066595D" w:rsidRDefault="0066595D">
            <w:pPr>
              <w:pStyle w:val="ConsPlusNormal"/>
              <w:jc w:val="center"/>
            </w:pPr>
            <w:r>
              <w:t>2</w:t>
            </w:r>
          </w:p>
        </w:tc>
        <w:tc>
          <w:tcPr>
            <w:tcW w:w="1304" w:type="dxa"/>
          </w:tcPr>
          <w:p w:rsidR="0066595D" w:rsidRDefault="0066595D">
            <w:pPr>
              <w:pStyle w:val="ConsPlusNormal"/>
              <w:jc w:val="center"/>
            </w:pPr>
            <w:r>
              <w:t>15</w:t>
            </w:r>
          </w:p>
        </w:tc>
        <w:tc>
          <w:tcPr>
            <w:tcW w:w="1928" w:type="dxa"/>
          </w:tcPr>
          <w:p w:rsidR="0066595D" w:rsidRDefault="0066595D">
            <w:pPr>
              <w:pStyle w:val="ConsPlusNormal"/>
              <w:jc w:val="center"/>
            </w:pPr>
            <w:r>
              <w:t>16</w:t>
            </w:r>
          </w:p>
        </w:tc>
        <w:tc>
          <w:tcPr>
            <w:tcW w:w="794" w:type="dxa"/>
          </w:tcPr>
          <w:p w:rsidR="0066595D" w:rsidRDefault="0066595D">
            <w:pPr>
              <w:pStyle w:val="ConsPlusNormal"/>
              <w:jc w:val="center"/>
            </w:pPr>
            <w:r>
              <w:t>17</w:t>
            </w:r>
          </w:p>
        </w:tc>
        <w:tc>
          <w:tcPr>
            <w:tcW w:w="1315" w:type="dxa"/>
          </w:tcPr>
          <w:p w:rsidR="0066595D" w:rsidRDefault="0066595D">
            <w:pPr>
              <w:pStyle w:val="ConsPlusNormal"/>
              <w:jc w:val="center"/>
            </w:pPr>
            <w:r>
              <w:t>18</w:t>
            </w:r>
          </w:p>
        </w:tc>
        <w:tc>
          <w:tcPr>
            <w:tcW w:w="737" w:type="dxa"/>
          </w:tcPr>
          <w:p w:rsidR="0066595D" w:rsidRDefault="0066595D">
            <w:pPr>
              <w:pStyle w:val="ConsPlusNormal"/>
              <w:jc w:val="center"/>
            </w:pPr>
            <w:r>
              <w:t>19</w:t>
            </w:r>
          </w:p>
        </w:tc>
        <w:tc>
          <w:tcPr>
            <w:tcW w:w="624" w:type="dxa"/>
          </w:tcPr>
          <w:p w:rsidR="0066595D" w:rsidRDefault="0066595D">
            <w:pPr>
              <w:pStyle w:val="ConsPlusNormal"/>
              <w:jc w:val="center"/>
            </w:pPr>
            <w:r>
              <w:t>20</w:t>
            </w:r>
          </w:p>
        </w:tc>
        <w:tc>
          <w:tcPr>
            <w:tcW w:w="850" w:type="dxa"/>
          </w:tcPr>
          <w:p w:rsidR="0066595D" w:rsidRDefault="0066595D">
            <w:pPr>
              <w:pStyle w:val="ConsPlusNormal"/>
              <w:jc w:val="center"/>
            </w:pPr>
            <w:r>
              <w:t>21</w:t>
            </w:r>
          </w:p>
        </w:tc>
        <w:tc>
          <w:tcPr>
            <w:tcW w:w="1361"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624" w:type="dxa"/>
          </w:tcPr>
          <w:p w:rsidR="0066595D" w:rsidRDefault="0066595D">
            <w:pPr>
              <w:pStyle w:val="ConsPlusNormal"/>
              <w:jc w:val="center"/>
            </w:pPr>
            <w:r>
              <w:t>25</w:t>
            </w:r>
          </w:p>
        </w:tc>
        <w:tc>
          <w:tcPr>
            <w:tcW w:w="907" w:type="dxa"/>
            <w:tcBorders>
              <w:right w:val="nil"/>
            </w:tcBorders>
          </w:tcPr>
          <w:p w:rsidR="0066595D" w:rsidRDefault="0066595D">
            <w:pPr>
              <w:pStyle w:val="ConsPlusNormal"/>
              <w:jc w:val="center"/>
            </w:pPr>
            <w:r>
              <w:t>26</w:t>
            </w:r>
          </w:p>
        </w:tc>
      </w:tr>
      <w:tr w:rsidR="0066595D">
        <w:tblPrEx>
          <w:tblBorders>
            <w:right w:val="single" w:sz="4" w:space="0" w:color="auto"/>
            <w:insideH w:val="nil"/>
          </w:tblBorders>
        </w:tblPrEx>
        <w:tc>
          <w:tcPr>
            <w:tcW w:w="3641" w:type="dxa"/>
            <w:tcBorders>
              <w:left w:val="nil"/>
              <w:bottom w:val="nil"/>
            </w:tcBorders>
          </w:tcPr>
          <w:p w:rsidR="0066595D" w:rsidRDefault="0066595D">
            <w:pPr>
              <w:pStyle w:val="ConsPlusNormal"/>
              <w:jc w:val="center"/>
            </w:pPr>
            <w:r>
              <w:t>1. Движение основных средств</w:t>
            </w:r>
          </w:p>
        </w:tc>
        <w:tc>
          <w:tcPr>
            <w:tcW w:w="630" w:type="dxa"/>
            <w:tcBorders>
              <w:bottom w:val="nil"/>
            </w:tcBorders>
            <w:vAlign w:val="bottom"/>
          </w:tcPr>
          <w:p w:rsidR="0066595D" w:rsidRDefault="0066595D">
            <w:pPr>
              <w:pStyle w:val="ConsPlusNormal"/>
            </w:pPr>
          </w:p>
        </w:tc>
        <w:tc>
          <w:tcPr>
            <w:tcW w:w="1304" w:type="dxa"/>
            <w:tcBorders>
              <w:bottom w:val="nil"/>
            </w:tcBorders>
          </w:tcPr>
          <w:p w:rsidR="0066595D" w:rsidRDefault="0066595D">
            <w:pPr>
              <w:pStyle w:val="ConsPlusNormal"/>
            </w:pPr>
          </w:p>
        </w:tc>
        <w:tc>
          <w:tcPr>
            <w:tcW w:w="1928"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315"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41" w:type="dxa"/>
            <w:tcBorders>
              <w:top w:val="nil"/>
              <w:left w:val="nil"/>
            </w:tcBorders>
          </w:tcPr>
          <w:p w:rsidR="0066595D" w:rsidRDefault="0066595D">
            <w:pPr>
              <w:pStyle w:val="ConsPlusNormal"/>
            </w:pPr>
            <w:r>
              <w:t>1.1. Основные средства (010100000)</w:t>
            </w:r>
          </w:p>
        </w:tc>
        <w:tc>
          <w:tcPr>
            <w:tcW w:w="630" w:type="dxa"/>
            <w:tcBorders>
              <w:top w:val="nil"/>
            </w:tcBorders>
            <w:vAlign w:val="bottom"/>
          </w:tcPr>
          <w:p w:rsidR="0066595D" w:rsidRDefault="0066595D">
            <w:pPr>
              <w:pStyle w:val="ConsPlusNormal"/>
              <w:jc w:val="center"/>
            </w:pPr>
            <w:r>
              <w:t>010</w:t>
            </w:r>
          </w:p>
        </w:tc>
        <w:tc>
          <w:tcPr>
            <w:tcW w:w="1304" w:type="dxa"/>
            <w:tcBorders>
              <w:top w:val="nil"/>
            </w:tcBorders>
          </w:tcPr>
          <w:p w:rsidR="0066595D" w:rsidRDefault="0066595D">
            <w:pPr>
              <w:pStyle w:val="ConsPlusNormal"/>
            </w:pPr>
          </w:p>
        </w:tc>
        <w:tc>
          <w:tcPr>
            <w:tcW w:w="1928"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315"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Жилые помещения (0101X1000)</w:t>
            </w:r>
          </w:p>
        </w:tc>
        <w:tc>
          <w:tcPr>
            <w:tcW w:w="630" w:type="dxa"/>
            <w:vAlign w:val="bottom"/>
          </w:tcPr>
          <w:p w:rsidR="0066595D" w:rsidRDefault="0066595D">
            <w:pPr>
              <w:pStyle w:val="ConsPlusNormal"/>
              <w:jc w:val="center"/>
            </w:pPr>
            <w:r>
              <w:t>011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Нежилые помещения (здания и сооружения) (0101X2000)</w:t>
            </w:r>
          </w:p>
        </w:tc>
        <w:tc>
          <w:tcPr>
            <w:tcW w:w="630" w:type="dxa"/>
            <w:vAlign w:val="bottom"/>
          </w:tcPr>
          <w:p w:rsidR="0066595D" w:rsidRDefault="0066595D">
            <w:pPr>
              <w:pStyle w:val="ConsPlusNormal"/>
              <w:jc w:val="center"/>
            </w:pPr>
            <w:r>
              <w:t>012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 xml:space="preserve">Инвестиционная недвижимость </w:t>
            </w:r>
            <w:r>
              <w:lastRenderedPageBreak/>
              <w:t>(0101X3000)</w:t>
            </w:r>
          </w:p>
        </w:tc>
        <w:tc>
          <w:tcPr>
            <w:tcW w:w="630" w:type="dxa"/>
            <w:vAlign w:val="bottom"/>
          </w:tcPr>
          <w:p w:rsidR="0066595D" w:rsidRDefault="0066595D">
            <w:pPr>
              <w:pStyle w:val="ConsPlusNormal"/>
              <w:jc w:val="center"/>
            </w:pPr>
            <w:r>
              <w:lastRenderedPageBreak/>
              <w:t>013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lastRenderedPageBreak/>
              <w:t>Машины и оборудование (0101X4000)</w:t>
            </w:r>
          </w:p>
        </w:tc>
        <w:tc>
          <w:tcPr>
            <w:tcW w:w="630" w:type="dxa"/>
            <w:vAlign w:val="bottom"/>
          </w:tcPr>
          <w:p w:rsidR="0066595D" w:rsidRDefault="0066595D">
            <w:pPr>
              <w:pStyle w:val="ConsPlusNormal"/>
              <w:jc w:val="center"/>
            </w:pPr>
            <w:r>
              <w:t>014</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Транспортные средства (0101X5000)</w:t>
            </w:r>
          </w:p>
        </w:tc>
        <w:tc>
          <w:tcPr>
            <w:tcW w:w="630" w:type="dxa"/>
            <w:vAlign w:val="bottom"/>
          </w:tcPr>
          <w:p w:rsidR="0066595D" w:rsidRDefault="0066595D">
            <w:pPr>
              <w:pStyle w:val="ConsPlusNormal"/>
              <w:jc w:val="center"/>
            </w:pPr>
            <w:r>
              <w:t>015</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Инвентарь производственный и хозяйственный (0101X6000)</w:t>
            </w:r>
          </w:p>
        </w:tc>
        <w:tc>
          <w:tcPr>
            <w:tcW w:w="630" w:type="dxa"/>
            <w:vAlign w:val="bottom"/>
          </w:tcPr>
          <w:p w:rsidR="0066595D" w:rsidRDefault="0066595D">
            <w:pPr>
              <w:pStyle w:val="ConsPlusNormal"/>
              <w:jc w:val="center"/>
            </w:pPr>
            <w:r>
              <w:t>016</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Биологические ресурсы (0101X7000)</w:t>
            </w:r>
          </w:p>
        </w:tc>
        <w:tc>
          <w:tcPr>
            <w:tcW w:w="630" w:type="dxa"/>
            <w:vAlign w:val="bottom"/>
          </w:tcPr>
          <w:p w:rsidR="0066595D" w:rsidRDefault="0066595D">
            <w:pPr>
              <w:pStyle w:val="ConsPlusNormal"/>
              <w:jc w:val="center"/>
            </w:pPr>
            <w:r>
              <w:t>017</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Прочие основные средства (0101X8000)</w:t>
            </w:r>
          </w:p>
        </w:tc>
        <w:tc>
          <w:tcPr>
            <w:tcW w:w="630" w:type="dxa"/>
            <w:vAlign w:val="bottom"/>
          </w:tcPr>
          <w:p w:rsidR="0066595D" w:rsidRDefault="0066595D">
            <w:pPr>
              <w:pStyle w:val="ConsPlusNormal"/>
              <w:jc w:val="center"/>
            </w:pPr>
            <w:r>
              <w:t>018</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1.2. Амортизация (010400000)</w:t>
            </w:r>
          </w:p>
        </w:tc>
        <w:tc>
          <w:tcPr>
            <w:tcW w:w="630" w:type="dxa"/>
            <w:vAlign w:val="bottom"/>
          </w:tcPr>
          <w:p w:rsidR="0066595D" w:rsidRDefault="0066595D">
            <w:pPr>
              <w:pStyle w:val="ConsPlusNormal"/>
              <w:jc w:val="center"/>
            </w:pPr>
            <w:r>
              <w:t>050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жилых помещений (0104X1000)</w:t>
            </w:r>
          </w:p>
        </w:tc>
        <w:tc>
          <w:tcPr>
            <w:tcW w:w="630" w:type="dxa"/>
            <w:vAlign w:val="bottom"/>
          </w:tcPr>
          <w:p w:rsidR="0066595D" w:rsidRDefault="0066595D">
            <w:pPr>
              <w:pStyle w:val="ConsPlusNormal"/>
              <w:jc w:val="center"/>
            </w:pPr>
            <w:r>
              <w:t>051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нежилых помещений (зданий и сооружений) (0104X2000)</w:t>
            </w:r>
          </w:p>
        </w:tc>
        <w:tc>
          <w:tcPr>
            <w:tcW w:w="630" w:type="dxa"/>
            <w:vAlign w:val="bottom"/>
          </w:tcPr>
          <w:p w:rsidR="0066595D" w:rsidRDefault="0066595D">
            <w:pPr>
              <w:pStyle w:val="ConsPlusNormal"/>
              <w:jc w:val="center"/>
            </w:pPr>
            <w:r>
              <w:t>052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инвестиционной недвижимости (0104X3000)</w:t>
            </w:r>
          </w:p>
        </w:tc>
        <w:tc>
          <w:tcPr>
            <w:tcW w:w="630" w:type="dxa"/>
            <w:vAlign w:val="bottom"/>
          </w:tcPr>
          <w:p w:rsidR="0066595D" w:rsidRDefault="0066595D">
            <w:pPr>
              <w:pStyle w:val="ConsPlusNormal"/>
              <w:jc w:val="center"/>
            </w:pPr>
            <w:r>
              <w:t>053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машин и оборудования (0104X4000)</w:t>
            </w:r>
          </w:p>
        </w:tc>
        <w:tc>
          <w:tcPr>
            <w:tcW w:w="630" w:type="dxa"/>
            <w:vAlign w:val="bottom"/>
          </w:tcPr>
          <w:p w:rsidR="0066595D" w:rsidRDefault="0066595D">
            <w:pPr>
              <w:pStyle w:val="ConsPlusNormal"/>
              <w:jc w:val="center"/>
            </w:pPr>
            <w:r>
              <w:t>054</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транспортных средств (0104X5000)</w:t>
            </w:r>
          </w:p>
        </w:tc>
        <w:tc>
          <w:tcPr>
            <w:tcW w:w="630" w:type="dxa"/>
            <w:vAlign w:val="bottom"/>
          </w:tcPr>
          <w:p w:rsidR="0066595D" w:rsidRDefault="0066595D">
            <w:pPr>
              <w:pStyle w:val="ConsPlusNormal"/>
              <w:jc w:val="center"/>
            </w:pPr>
            <w:r>
              <w:t>055</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 xml:space="preserve">Амортизация инвентаря </w:t>
            </w:r>
            <w:r>
              <w:lastRenderedPageBreak/>
              <w:t>производственного и хозяйственного (0104X6000)</w:t>
            </w:r>
          </w:p>
        </w:tc>
        <w:tc>
          <w:tcPr>
            <w:tcW w:w="630" w:type="dxa"/>
            <w:vAlign w:val="bottom"/>
          </w:tcPr>
          <w:p w:rsidR="0066595D" w:rsidRDefault="0066595D">
            <w:pPr>
              <w:pStyle w:val="ConsPlusNormal"/>
              <w:jc w:val="center"/>
            </w:pPr>
            <w:r>
              <w:lastRenderedPageBreak/>
              <w:t>056</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lastRenderedPageBreak/>
              <w:t>Амортизация биологических ресурсов (0104X7000)</w:t>
            </w:r>
          </w:p>
        </w:tc>
        <w:tc>
          <w:tcPr>
            <w:tcW w:w="630" w:type="dxa"/>
            <w:vAlign w:val="bottom"/>
          </w:tcPr>
          <w:p w:rsidR="0066595D" w:rsidRDefault="0066595D">
            <w:pPr>
              <w:pStyle w:val="ConsPlusNormal"/>
              <w:jc w:val="center"/>
            </w:pPr>
            <w:r>
              <w:t>057</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прочих основных средств (0104X8000)</w:t>
            </w:r>
          </w:p>
        </w:tc>
        <w:tc>
          <w:tcPr>
            <w:tcW w:w="630" w:type="dxa"/>
            <w:vAlign w:val="bottom"/>
          </w:tcPr>
          <w:p w:rsidR="0066595D" w:rsidRDefault="0066595D">
            <w:pPr>
              <w:pStyle w:val="ConsPlusNormal"/>
              <w:jc w:val="center"/>
            </w:pPr>
            <w:r>
              <w:t>058</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0503368 с. 3</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66595D">
        <w:tc>
          <w:tcPr>
            <w:tcW w:w="3653" w:type="dxa"/>
            <w:vMerge w:val="restart"/>
            <w:tcBorders>
              <w:left w:val="nil"/>
            </w:tcBorders>
          </w:tcPr>
          <w:p w:rsidR="0066595D" w:rsidRDefault="0066595D">
            <w:pPr>
              <w:pStyle w:val="ConsPlusNormal"/>
              <w:jc w:val="center"/>
            </w:pPr>
            <w:r>
              <w:t>Наименование счета бюджетного учета</w:t>
            </w:r>
          </w:p>
        </w:tc>
        <w:tc>
          <w:tcPr>
            <w:tcW w:w="633" w:type="dxa"/>
            <w:vMerge w:val="restart"/>
          </w:tcPr>
          <w:p w:rsidR="0066595D" w:rsidRDefault="0066595D">
            <w:pPr>
              <w:pStyle w:val="ConsPlusNormal"/>
              <w:jc w:val="center"/>
            </w:pPr>
            <w:r>
              <w:t>Код строки</w:t>
            </w:r>
          </w:p>
        </w:tc>
        <w:tc>
          <w:tcPr>
            <w:tcW w:w="4875" w:type="dxa"/>
            <w:gridSpan w:val="5"/>
          </w:tcPr>
          <w:p w:rsidR="0066595D" w:rsidRDefault="0066595D">
            <w:pPr>
              <w:pStyle w:val="ConsPlusNormal"/>
              <w:jc w:val="center"/>
            </w:pPr>
            <w:r>
              <w:t>Наличие на начало года</w:t>
            </w:r>
          </w:p>
        </w:tc>
        <w:tc>
          <w:tcPr>
            <w:tcW w:w="7030" w:type="dxa"/>
            <w:gridSpan w:val="7"/>
          </w:tcPr>
          <w:p w:rsidR="0066595D" w:rsidRDefault="0066595D">
            <w:pPr>
              <w:pStyle w:val="ConsPlusNormal"/>
              <w:jc w:val="center"/>
            </w:pPr>
            <w:r>
              <w:t>Поступление (увеличение)</w:t>
            </w:r>
          </w:p>
        </w:tc>
      </w:tr>
      <w:tr w:rsidR="0066595D">
        <w:tc>
          <w:tcPr>
            <w:tcW w:w="3653" w:type="dxa"/>
            <w:vMerge/>
            <w:tcBorders>
              <w:left w:val="nil"/>
            </w:tcBorders>
          </w:tcPr>
          <w:p w:rsidR="0066595D" w:rsidRDefault="0066595D"/>
        </w:tc>
        <w:tc>
          <w:tcPr>
            <w:tcW w:w="633" w:type="dxa"/>
            <w:vMerge/>
          </w:tcPr>
          <w:p w:rsidR="0066595D" w:rsidRDefault="0066595D"/>
        </w:tc>
        <w:tc>
          <w:tcPr>
            <w:tcW w:w="1417"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907" w:type="dxa"/>
          </w:tcPr>
          <w:p w:rsidR="0066595D" w:rsidRDefault="0066595D">
            <w:pPr>
              <w:pStyle w:val="ConsPlusNormal"/>
              <w:jc w:val="center"/>
            </w:pPr>
            <w:r>
              <w:t>бюджет субъекта Российской Федерации</w:t>
            </w:r>
          </w:p>
        </w:tc>
        <w:tc>
          <w:tcPr>
            <w:tcW w:w="567" w:type="dxa"/>
          </w:tcPr>
          <w:p w:rsidR="0066595D" w:rsidRDefault="0066595D">
            <w:pPr>
              <w:pStyle w:val="ConsPlusNormal"/>
              <w:jc w:val="center"/>
            </w:pPr>
            <w:r>
              <w:t>местные бюджеты</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153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96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80" w:type="dxa"/>
          </w:tcPr>
          <w:p w:rsidR="0066595D" w:rsidRDefault="0066595D">
            <w:pPr>
              <w:pStyle w:val="ConsPlusNormal"/>
              <w:jc w:val="center"/>
            </w:pPr>
            <w:r>
              <w:t>местные бюджеты</w:t>
            </w:r>
          </w:p>
        </w:tc>
        <w:tc>
          <w:tcPr>
            <w:tcW w:w="737" w:type="dxa"/>
          </w:tcPr>
          <w:p w:rsidR="0066595D" w:rsidRDefault="0066595D">
            <w:pPr>
              <w:pStyle w:val="ConsPlusNormal"/>
              <w:jc w:val="center"/>
            </w:pPr>
            <w:r>
              <w:t>бюджет территориального государственного внебюджетного фонда</w:t>
            </w:r>
          </w:p>
        </w:tc>
      </w:tr>
      <w:tr w:rsidR="0066595D">
        <w:tc>
          <w:tcPr>
            <w:tcW w:w="3653" w:type="dxa"/>
            <w:tcBorders>
              <w:left w:val="nil"/>
            </w:tcBorders>
          </w:tcPr>
          <w:p w:rsidR="0066595D" w:rsidRDefault="0066595D">
            <w:pPr>
              <w:pStyle w:val="ConsPlusNormal"/>
              <w:jc w:val="center"/>
            </w:pPr>
            <w:r>
              <w:t>1</w:t>
            </w:r>
          </w:p>
        </w:tc>
        <w:tc>
          <w:tcPr>
            <w:tcW w:w="633" w:type="dxa"/>
          </w:tcPr>
          <w:p w:rsidR="0066595D" w:rsidRDefault="0066595D">
            <w:pPr>
              <w:pStyle w:val="ConsPlusNormal"/>
              <w:jc w:val="center"/>
            </w:pPr>
            <w:r>
              <w:t>2</w:t>
            </w:r>
          </w:p>
        </w:tc>
        <w:tc>
          <w:tcPr>
            <w:tcW w:w="1417"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907" w:type="dxa"/>
          </w:tcPr>
          <w:p w:rsidR="0066595D" w:rsidRDefault="0066595D">
            <w:pPr>
              <w:pStyle w:val="ConsPlusNormal"/>
              <w:jc w:val="center"/>
            </w:pPr>
            <w:r>
              <w:t>5</w:t>
            </w:r>
          </w:p>
        </w:tc>
        <w:tc>
          <w:tcPr>
            <w:tcW w:w="56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1531" w:type="dxa"/>
          </w:tcPr>
          <w:p w:rsidR="0066595D" w:rsidRDefault="0066595D">
            <w:pPr>
              <w:pStyle w:val="ConsPlusNormal"/>
              <w:jc w:val="center"/>
            </w:pPr>
            <w:r>
              <w:t>8</w:t>
            </w:r>
          </w:p>
        </w:tc>
        <w:tc>
          <w:tcPr>
            <w:tcW w:w="1587"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737" w:type="dxa"/>
          </w:tcPr>
          <w:p w:rsidR="0066595D" w:rsidRDefault="0066595D">
            <w:pPr>
              <w:pStyle w:val="ConsPlusNormal"/>
              <w:jc w:val="center"/>
            </w:pPr>
            <w:r>
              <w:t>12</w:t>
            </w:r>
          </w:p>
        </w:tc>
        <w:tc>
          <w:tcPr>
            <w:tcW w:w="680" w:type="dxa"/>
          </w:tcPr>
          <w:p w:rsidR="0066595D" w:rsidRDefault="0066595D">
            <w:pPr>
              <w:pStyle w:val="ConsPlusNormal"/>
              <w:jc w:val="center"/>
            </w:pPr>
            <w:r>
              <w:t>13</w:t>
            </w:r>
          </w:p>
        </w:tc>
        <w:tc>
          <w:tcPr>
            <w:tcW w:w="737" w:type="dxa"/>
          </w:tcPr>
          <w:p w:rsidR="0066595D" w:rsidRDefault="0066595D">
            <w:pPr>
              <w:pStyle w:val="ConsPlusNormal"/>
              <w:jc w:val="center"/>
            </w:pPr>
            <w:r>
              <w:t>14</w:t>
            </w:r>
          </w:p>
        </w:tc>
      </w:tr>
      <w:tr w:rsidR="0066595D">
        <w:tc>
          <w:tcPr>
            <w:tcW w:w="3653" w:type="dxa"/>
            <w:tcBorders>
              <w:left w:val="nil"/>
            </w:tcBorders>
          </w:tcPr>
          <w:p w:rsidR="0066595D" w:rsidRDefault="0066595D">
            <w:pPr>
              <w:pStyle w:val="ConsPlusNormal"/>
            </w:pPr>
            <w:r>
              <w:t>1.3. Обесценение основных средств (011400000)</w:t>
            </w:r>
          </w:p>
        </w:tc>
        <w:tc>
          <w:tcPr>
            <w:tcW w:w="633" w:type="dxa"/>
            <w:vAlign w:val="bottom"/>
          </w:tcPr>
          <w:p w:rsidR="0066595D" w:rsidRDefault="0066595D">
            <w:pPr>
              <w:pStyle w:val="ConsPlusNormal"/>
              <w:jc w:val="center"/>
            </w:pPr>
            <w:r>
              <w:t>060</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lastRenderedPageBreak/>
              <w:t>Обесценение жилых помещений (011411000)</w:t>
            </w:r>
          </w:p>
        </w:tc>
        <w:tc>
          <w:tcPr>
            <w:tcW w:w="633" w:type="dxa"/>
            <w:vAlign w:val="bottom"/>
          </w:tcPr>
          <w:p w:rsidR="0066595D" w:rsidRDefault="0066595D">
            <w:pPr>
              <w:pStyle w:val="ConsPlusNormal"/>
              <w:jc w:val="center"/>
            </w:pPr>
            <w:r>
              <w:t>061</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нежилых помещений (зданий и сооружений) (0114X2000)</w:t>
            </w:r>
          </w:p>
        </w:tc>
        <w:tc>
          <w:tcPr>
            <w:tcW w:w="633" w:type="dxa"/>
            <w:vAlign w:val="bottom"/>
          </w:tcPr>
          <w:p w:rsidR="0066595D" w:rsidRDefault="0066595D">
            <w:pPr>
              <w:pStyle w:val="ConsPlusNormal"/>
              <w:jc w:val="center"/>
            </w:pPr>
            <w:r>
              <w:t>062</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инвестиционной недвижимости (0114X3000)</w:t>
            </w:r>
          </w:p>
        </w:tc>
        <w:tc>
          <w:tcPr>
            <w:tcW w:w="633" w:type="dxa"/>
            <w:vAlign w:val="bottom"/>
          </w:tcPr>
          <w:p w:rsidR="0066595D" w:rsidRDefault="0066595D">
            <w:pPr>
              <w:pStyle w:val="ConsPlusNormal"/>
              <w:jc w:val="center"/>
            </w:pPr>
            <w:r>
              <w:t>063</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машин и оборудования - иного движимого имущества (010434000)</w:t>
            </w:r>
          </w:p>
        </w:tc>
        <w:tc>
          <w:tcPr>
            <w:tcW w:w="633" w:type="dxa"/>
            <w:vAlign w:val="bottom"/>
          </w:tcPr>
          <w:p w:rsidR="0066595D" w:rsidRDefault="0066595D">
            <w:pPr>
              <w:pStyle w:val="ConsPlusNormal"/>
              <w:jc w:val="center"/>
            </w:pPr>
            <w:r>
              <w:t>064</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транспортных средств (0114X5000)</w:t>
            </w:r>
          </w:p>
        </w:tc>
        <w:tc>
          <w:tcPr>
            <w:tcW w:w="633" w:type="dxa"/>
            <w:vAlign w:val="bottom"/>
          </w:tcPr>
          <w:p w:rsidR="0066595D" w:rsidRDefault="0066595D">
            <w:pPr>
              <w:pStyle w:val="ConsPlusNormal"/>
              <w:jc w:val="center"/>
            </w:pPr>
            <w:r>
              <w:t>065</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инвентаря производственного и хозяйственного - иного движимого имущества (011436000)</w:t>
            </w:r>
          </w:p>
        </w:tc>
        <w:tc>
          <w:tcPr>
            <w:tcW w:w="633" w:type="dxa"/>
            <w:vAlign w:val="bottom"/>
          </w:tcPr>
          <w:p w:rsidR="0066595D" w:rsidRDefault="0066595D">
            <w:pPr>
              <w:pStyle w:val="ConsPlusNormal"/>
              <w:jc w:val="center"/>
            </w:pPr>
            <w:r>
              <w:t>066</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биологических ресурсов - иного движимого имущества (011437000)</w:t>
            </w:r>
          </w:p>
        </w:tc>
        <w:tc>
          <w:tcPr>
            <w:tcW w:w="633" w:type="dxa"/>
            <w:vAlign w:val="bottom"/>
          </w:tcPr>
          <w:p w:rsidR="0066595D" w:rsidRDefault="0066595D">
            <w:pPr>
              <w:pStyle w:val="ConsPlusNormal"/>
              <w:jc w:val="center"/>
            </w:pPr>
            <w:r>
              <w:t>067</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прочих основных средств - иного движимого имущества (011438000)</w:t>
            </w:r>
          </w:p>
        </w:tc>
        <w:tc>
          <w:tcPr>
            <w:tcW w:w="633" w:type="dxa"/>
            <w:vAlign w:val="bottom"/>
          </w:tcPr>
          <w:p w:rsidR="0066595D" w:rsidRDefault="0066595D">
            <w:pPr>
              <w:pStyle w:val="ConsPlusNormal"/>
              <w:jc w:val="center"/>
            </w:pPr>
            <w:r>
              <w:t>068</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pPr>
            <w:r>
              <w:t>1.4. Вложения в основные средства (0106X1000)</w:t>
            </w:r>
          </w:p>
        </w:tc>
        <w:tc>
          <w:tcPr>
            <w:tcW w:w="633" w:type="dxa"/>
            <w:vAlign w:val="bottom"/>
          </w:tcPr>
          <w:p w:rsidR="0066595D" w:rsidRDefault="0066595D">
            <w:pPr>
              <w:pStyle w:val="ConsPlusNormal"/>
              <w:jc w:val="center"/>
            </w:pPr>
            <w:r>
              <w:t>070</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 xml:space="preserve">Вложения в основные средства - </w:t>
            </w:r>
            <w:r>
              <w:lastRenderedPageBreak/>
              <w:t>недвижимое имущество (010611000)</w:t>
            </w:r>
          </w:p>
        </w:tc>
        <w:tc>
          <w:tcPr>
            <w:tcW w:w="633" w:type="dxa"/>
            <w:vAlign w:val="bottom"/>
          </w:tcPr>
          <w:p w:rsidR="0066595D" w:rsidRDefault="0066595D">
            <w:pPr>
              <w:pStyle w:val="ConsPlusNormal"/>
              <w:jc w:val="center"/>
            </w:pPr>
            <w:r>
              <w:lastRenderedPageBreak/>
              <w:t>071</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lastRenderedPageBreak/>
              <w:t>Вложения в основные средства - иное движимое имущество (010631000)</w:t>
            </w:r>
          </w:p>
        </w:tc>
        <w:tc>
          <w:tcPr>
            <w:tcW w:w="633" w:type="dxa"/>
            <w:vAlign w:val="bottom"/>
          </w:tcPr>
          <w:p w:rsidR="0066595D" w:rsidRDefault="0066595D">
            <w:pPr>
              <w:pStyle w:val="ConsPlusNormal"/>
              <w:jc w:val="center"/>
            </w:pPr>
            <w:r>
              <w:t>072</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Вложения в основные средства - объекты финансовой аренды (010641000)</w:t>
            </w:r>
          </w:p>
        </w:tc>
        <w:tc>
          <w:tcPr>
            <w:tcW w:w="633" w:type="dxa"/>
            <w:vAlign w:val="bottom"/>
          </w:tcPr>
          <w:p w:rsidR="0066595D" w:rsidRDefault="0066595D">
            <w:pPr>
              <w:pStyle w:val="ConsPlusNormal"/>
              <w:jc w:val="center"/>
            </w:pPr>
            <w:r>
              <w:t>073</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Вложения в основные средства в концессии (010691000)</w:t>
            </w:r>
          </w:p>
        </w:tc>
        <w:tc>
          <w:tcPr>
            <w:tcW w:w="633" w:type="dxa"/>
            <w:vAlign w:val="bottom"/>
          </w:tcPr>
          <w:p w:rsidR="0066595D" w:rsidRDefault="0066595D">
            <w:pPr>
              <w:pStyle w:val="ConsPlusNormal"/>
              <w:jc w:val="center"/>
            </w:pPr>
            <w:r>
              <w:t>074</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pPr>
            <w:r>
              <w:t>1.5. Основные средства в пути (0107X1000)</w:t>
            </w:r>
          </w:p>
        </w:tc>
        <w:tc>
          <w:tcPr>
            <w:tcW w:w="633" w:type="dxa"/>
            <w:vAlign w:val="bottom"/>
          </w:tcPr>
          <w:p w:rsidR="0066595D" w:rsidRDefault="0066595D">
            <w:pPr>
              <w:pStyle w:val="ConsPlusNormal"/>
              <w:jc w:val="center"/>
            </w:pPr>
            <w:r>
              <w:t>080</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из них:</w:t>
            </w:r>
          </w:p>
          <w:p w:rsidR="0066595D" w:rsidRDefault="0066595D">
            <w:pPr>
              <w:pStyle w:val="ConsPlusNormal"/>
              <w:ind w:left="284"/>
            </w:pPr>
            <w:r>
              <w:t>недвижимое имущество (010711000)</w:t>
            </w:r>
          </w:p>
        </w:tc>
        <w:tc>
          <w:tcPr>
            <w:tcW w:w="633" w:type="dxa"/>
            <w:vAlign w:val="bottom"/>
          </w:tcPr>
          <w:p w:rsidR="0066595D" w:rsidRDefault="0066595D">
            <w:pPr>
              <w:pStyle w:val="ConsPlusNormal"/>
              <w:jc w:val="center"/>
            </w:pPr>
            <w:r>
              <w:t>081</w:t>
            </w:r>
          </w:p>
        </w:tc>
        <w:tc>
          <w:tcPr>
            <w:tcW w:w="1417" w:type="dxa"/>
          </w:tcPr>
          <w:p w:rsidR="0066595D" w:rsidRDefault="0066595D">
            <w:pPr>
              <w:pStyle w:val="ConsPlusNormal"/>
            </w:pPr>
          </w:p>
        </w:tc>
        <w:tc>
          <w:tcPr>
            <w:tcW w:w="1020" w:type="dxa"/>
          </w:tcPr>
          <w:p w:rsidR="0066595D" w:rsidRDefault="0066595D">
            <w:pPr>
              <w:pStyle w:val="ConsPlusNormal"/>
            </w:pPr>
          </w:p>
        </w:tc>
        <w:tc>
          <w:tcPr>
            <w:tcW w:w="907" w:type="dxa"/>
          </w:tcPr>
          <w:p w:rsidR="0066595D" w:rsidRDefault="0066595D">
            <w:pPr>
              <w:pStyle w:val="ConsPlusNormal"/>
            </w:pPr>
          </w:p>
        </w:tc>
        <w:tc>
          <w:tcPr>
            <w:tcW w:w="567" w:type="dxa"/>
          </w:tcPr>
          <w:p w:rsidR="0066595D" w:rsidRDefault="0066595D">
            <w:pPr>
              <w:pStyle w:val="ConsPlusNormal"/>
            </w:pPr>
          </w:p>
        </w:tc>
        <w:tc>
          <w:tcPr>
            <w:tcW w:w="964" w:type="dxa"/>
          </w:tcPr>
          <w:p w:rsidR="0066595D" w:rsidRDefault="0066595D">
            <w:pPr>
              <w:pStyle w:val="ConsPlusNormal"/>
            </w:pPr>
          </w:p>
        </w:tc>
        <w:tc>
          <w:tcPr>
            <w:tcW w:w="1531" w:type="dxa"/>
          </w:tcPr>
          <w:p w:rsidR="0066595D" w:rsidRDefault="0066595D">
            <w:pPr>
              <w:pStyle w:val="ConsPlusNormal"/>
            </w:pPr>
          </w:p>
        </w:tc>
        <w:tc>
          <w:tcPr>
            <w:tcW w:w="1587" w:type="dxa"/>
          </w:tcPr>
          <w:p w:rsidR="0066595D" w:rsidRDefault="0066595D">
            <w:pPr>
              <w:pStyle w:val="ConsPlusNormal"/>
            </w:pPr>
          </w:p>
        </w:tc>
        <w:tc>
          <w:tcPr>
            <w:tcW w:w="794" w:type="dxa"/>
          </w:tcPr>
          <w:p w:rsidR="0066595D" w:rsidRDefault="0066595D">
            <w:pPr>
              <w:pStyle w:val="ConsPlusNormal"/>
            </w:pPr>
          </w:p>
        </w:tc>
        <w:tc>
          <w:tcPr>
            <w:tcW w:w="964" w:type="dxa"/>
          </w:tcPr>
          <w:p w:rsidR="0066595D" w:rsidRDefault="0066595D">
            <w:pPr>
              <w:pStyle w:val="ConsPlusNormal"/>
            </w:pPr>
          </w:p>
        </w:tc>
        <w:tc>
          <w:tcPr>
            <w:tcW w:w="737" w:type="dxa"/>
          </w:tcPr>
          <w:p w:rsidR="0066595D" w:rsidRDefault="0066595D">
            <w:pPr>
              <w:pStyle w:val="ConsPlusNormal"/>
            </w:pPr>
          </w:p>
        </w:tc>
        <w:tc>
          <w:tcPr>
            <w:tcW w:w="680" w:type="dxa"/>
          </w:tcPr>
          <w:p w:rsidR="0066595D" w:rsidRDefault="0066595D">
            <w:pPr>
              <w:pStyle w:val="ConsPlusNormal"/>
            </w:pPr>
          </w:p>
        </w:tc>
        <w:tc>
          <w:tcPr>
            <w:tcW w:w="73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0503368 с. 4</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66595D">
        <w:tc>
          <w:tcPr>
            <w:tcW w:w="3641" w:type="dxa"/>
            <w:vMerge w:val="restart"/>
            <w:tcBorders>
              <w:left w:val="nil"/>
            </w:tcBorders>
          </w:tcPr>
          <w:p w:rsidR="0066595D" w:rsidRDefault="0066595D">
            <w:pPr>
              <w:pStyle w:val="ConsPlusNormal"/>
              <w:jc w:val="center"/>
            </w:pPr>
            <w:r>
              <w:t>Наименование счета бюджетного учета</w:t>
            </w:r>
          </w:p>
        </w:tc>
        <w:tc>
          <w:tcPr>
            <w:tcW w:w="630" w:type="dxa"/>
            <w:vMerge w:val="restart"/>
          </w:tcPr>
          <w:p w:rsidR="0066595D" w:rsidRDefault="0066595D">
            <w:pPr>
              <w:pStyle w:val="ConsPlusNormal"/>
              <w:jc w:val="center"/>
            </w:pPr>
            <w:r>
              <w:t>Код строки</w:t>
            </w:r>
          </w:p>
        </w:tc>
        <w:tc>
          <w:tcPr>
            <w:tcW w:w="7552" w:type="dxa"/>
            <w:gridSpan w:val="7"/>
          </w:tcPr>
          <w:p w:rsidR="0066595D" w:rsidRDefault="0066595D">
            <w:pPr>
              <w:pStyle w:val="ConsPlusNormal"/>
              <w:jc w:val="center"/>
            </w:pPr>
            <w:r>
              <w:t>Выбытие (уменьшение)</w:t>
            </w:r>
          </w:p>
        </w:tc>
        <w:tc>
          <w:tcPr>
            <w:tcW w:w="4480" w:type="dxa"/>
            <w:gridSpan w:val="5"/>
            <w:tcBorders>
              <w:right w:val="nil"/>
            </w:tcBorders>
          </w:tcPr>
          <w:p w:rsidR="0066595D" w:rsidRDefault="0066595D">
            <w:pPr>
              <w:pStyle w:val="ConsPlusNormal"/>
              <w:jc w:val="center"/>
            </w:pPr>
            <w:r>
              <w:t>Наличие на конец года</w:t>
            </w:r>
          </w:p>
        </w:tc>
      </w:tr>
      <w:tr w:rsidR="0066595D">
        <w:tc>
          <w:tcPr>
            <w:tcW w:w="3641" w:type="dxa"/>
            <w:vMerge/>
            <w:tcBorders>
              <w:left w:val="nil"/>
            </w:tcBorders>
          </w:tcPr>
          <w:p w:rsidR="0066595D" w:rsidRDefault="0066595D"/>
        </w:tc>
        <w:tc>
          <w:tcPr>
            <w:tcW w:w="630" w:type="dxa"/>
            <w:vMerge/>
          </w:tcPr>
          <w:p w:rsidR="0066595D" w:rsidRDefault="0066595D"/>
        </w:tc>
        <w:tc>
          <w:tcPr>
            <w:tcW w:w="1304" w:type="dxa"/>
          </w:tcPr>
          <w:p w:rsidR="0066595D" w:rsidRDefault="0066595D">
            <w:pPr>
              <w:pStyle w:val="ConsPlusNormal"/>
              <w:jc w:val="center"/>
            </w:pPr>
            <w:r>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1928" w:type="dxa"/>
          </w:tcPr>
          <w:p w:rsidR="0066595D" w:rsidRDefault="0066595D">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794" w:type="dxa"/>
          </w:tcPr>
          <w:p w:rsidR="0066595D" w:rsidRDefault="0066595D">
            <w:pPr>
              <w:pStyle w:val="ConsPlusNormal"/>
              <w:jc w:val="center"/>
            </w:pPr>
            <w:r>
              <w:lastRenderedPageBreak/>
              <w:t>консолидированный бюджет субъекта Россий</w:t>
            </w:r>
            <w:r>
              <w:lastRenderedPageBreak/>
              <w:t>ской Федерации</w:t>
            </w:r>
          </w:p>
        </w:tc>
        <w:tc>
          <w:tcPr>
            <w:tcW w:w="1315" w:type="dxa"/>
          </w:tcPr>
          <w:p w:rsidR="0066595D" w:rsidRDefault="0066595D">
            <w:pPr>
              <w:pStyle w:val="ConsPlusNormal"/>
              <w:jc w:val="center"/>
            </w:pPr>
            <w:r>
              <w:lastRenderedPageBreak/>
              <w:t xml:space="preserve">суммы, подлежащие исключению в рамках консолидированного бюджета субъекта </w:t>
            </w:r>
            <w:r>
              <w:lastRenderedPageBreak/>
              <w:t>Российской Федерации</w:t>
            </w:r>
          </w:p>
        </w:tc>
        <w:tc>
          <w:tcPr>
            <w:tcW w:w="737" w:type="dxa"/>
          </w:tcPr>
          <w:p w:rsidR="0066595D" w:rsidRDefault="0066595D">
            <w:pPr>
              <w:pStyle w:val="ConsPlusNormal"/>
              <w:jc w:val="center"/>
            </w:pPr>
            <w:r>
              <w:lastRenderedPageBreak/>
              <w:t>бюджет субъекта Российской Федерации</w:t>
            </w:r>
          </w:p>
        </w:tc>
        <w:tc>
          <w:tcPr>
            <w:tcW w:w="624" w:type="dxa"/>
          </w:tcPr>
          <w:p w:rsidR="0066595D" w:rsidRDefault="0066595D">
            <w:pPr>
              <w:pStyle w:val="ConsPlusNormal"/>
              <w:jc w:val="center"/>
            </w:pPr>
            <w:r>
              <w:t>местные бюджеты</w:t>
            </w:r>
          </w:p>
        </w:tc>
        <w:tc>
          <w:tcPr>
            <w:tcW w:w="850" w:type="dxa"/>
          </w:tcPr>
          <w:p w:rsidR="0066595D" w:rsidRDefault="0066595D">
            <w:pPr>
              <w:pStyle w:val="ConsPlusNormal"/>
              <w:jc w:val="center"/>
            </w:pPr>
            <w:r>
              <w:t>бюджет территориального государственного внебю</w:t>
            </w:r>
            <w:r>
              <w:lastRenderedPageBreak/>
              <w:t>джетного фонда</w:t>
            </w:r>
          </w:p>
        </w:tc>
        <w:tc>
          <w:tcPr>
            <w:tcW w:w="1361" w:type="dxa"/>
          </w:tcPr>
          <w:p w:rsidR="0066595D" w:rsidRDefault="0066595D">
            <w:pPr>
              <w:pStyle w:val="ConsPlusNormal"/>
              <w:jc w:val="center"/>
            </w:pPr>
            <w:r>
              <w:lastRenderedPageBreak/>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794" w:type="dxa"/>
          </w:tcPr>
          <w:p w:rsidR="0066595D" w:rsidRDefault="0066595D">
            <w:pPr>
              <w:pStyle w:val="ConsPlusNormal"/>
              <w:jc w:val="center"/>
            </w:pPr>
            <w:r>
              <w:lastRenderedPageBreak/>
              <w:t>консолидированный бюджет субъекта Россий</w:t>
            </w:r>
            <w:r>
              <w:lastRenderedPageBreak/>
              <w:t>ской Федерации</w:t>
            </w:r>
          </w:p>
        </w:tc>
        <w:tc>
          <w:tcPr>
            <w:tcW w:w="794" w:type="dxa"/>
          </w:tcPr>
          <w:p w:rsidR="0066595D" w:rsidRDefault="0066595D">
            <w:pPr>
              <w:pStyle w:val="ConsPlusNormal"/>
              <w:jc w:val="center"/>
            </w:pPr>
            <w:r>
              <w:lastRenderedPageBreak/>
              <w:t>бюджет субъекта Российской Федерации</w:t>
            </w:r>
          </w:p>
        </w:tc>
        <w:tc>
          <w:tcPr>
            <w:tcW w:w="624" w:type="dxa"/>
          </w:tcPr>
          <w:p w:rsidR="0066595D" w:rsidRDefault="0066595D">
            <w:pPr>
              <w:pStyle w:val="ConsPlusNormal"/>
              <w:jc w:val="center"/>
            </w:pPr>
            <w:r>
              <w:t>местные бюджеты</w:t>
            </w:r>
          </w:p>
        </w:tc>
        <w:tc>
          <w:tcPr>
            <w:tcW w:w="907" w:type="dxa"/>
            <w:tcBorders>
              <w:right w:val="nil"/>
            </w:tcBorders>
          </w:tcPr>
          <w:p w:rsidR="0066595D" w:rsidRDefault="0066595D">
            <w:pPr>
              <w:pStyle w:val="ConsPlusNormal"/>
              <w:jc w:val="center"/>
            </w:pPr>
            <w:r>
              <w:t xml:space="preserve">бюджет территориального государственного внебюджетного </w:t>
            </w:r>
            <w:r>
              <w:lastRenderedPageBreak/>
              <w:t>фонда</w:t>
            </w:r>
          </w:p>
        </w:tc>
      </w:tr>
      <w:tr w:rsidR="0066595D">
        <w:tc>
          <w:tcPr>
            <w:tcW w:w="3641" w:type="dxa"/>
            <w:tcBorders>
              <w:left w:val="nil"/>
            </w:tcBorders>
          </w:tcPr>
          <w:p w:rsidR="0066595D" w:rsidRDefault="0066595D">
            <w:pPr>
              <w:pStyle w:val="ConsPlusNormal"/>
              <w:jc w:val="center"/>
            </w:pPr>
            <w:r>
              <w:lastRenderedPageBreak/>
              <w:t>1</w:t>
            </w:r>
          </w:p>
        </w:tc>
        <w:tc>
          <w:tcPr>
            <w:tcW w:w="630" w:type="dxa"/>
          </w:tcPr>
          <w:p w:rsidR="0066595D" w:rsidRDefault="0066595D">
            <w:pPr>
              <w:pStyle w:val="ConsPlusNormal"/>
              <w:jc w:val="center"/>
            </w:pPr>
            <w:r>
              <w:t>2</w:t>
            </w:r>
          </w:p>
        </w:tc>
        <w:tc>
          <w:tcPr>
            <w:tcW w:w="1304" w:type="dxa"/>
          </w:tcPr>
          <w:p w:rsidR="0066595D" w:rsidRDefault="0066595D">
            <w:pPr>
              <w:pStyle w:val="ConsPlusNormal"/>
              <w:jc w:val="center"/>
            </w:pPr>
            <w:r>
              <w:t>15</w:t>
            </w:r>
          </w:p>
        </w:tc>
        <w:tc>
          <w:tcPr>
            <w:tcW w:w="1928" w:type="dxa"/>
          </w:tcPr>
          <w:p w:rsidR="0066595D" w:rsidRDefault="0066595D">
            <w:pPr>
              <w:pStyle w:val="ConsPlusNormal"/>
              <w:jc w:val="center"/>
            </w:pPr>
            <w:r>
              <w:t>16</w:t>
            </w:r>
          </w:p>
        </w:tc>
        <w:tc>
          <w:tcPr>
            <w:tcW w:w="794" w:type="dxa"/>
          </w:tcPr>
          <w:p w:rsidR="0066595D" w:rsidRDefault="0066595D">
            <w:pPr>
              <w:pStyle w:val="ConsPlusNormal"/>
              <w:jc w:val="center"/>
            </w:pPr>
            <w:r>
              <w:t>17</w:t>
            </w:r>
          </w:p>
        </w:tc>
        <w:tc>
          <w:tcPr>
            <w:tcW w:w="1315" w:type="dxa"/>
          </w:tcPr>
          <w:p w:rsidR="0066595D" w:rsidRDefault="0066595D">
            <w:pPr>
              <w:pStyle w:val="ConsPlusNormal"/>
              <w:jc w:val="center"/>
            </w:pPr>
            <w:r>
              <w:t>18</w:t>
            </w:r>
          </w:p>
        </w:tc>
        <w:tc>
          <w:tcPr>
            <w:tcW w:w="737" w:type="dxa"/>
          </w:tcPr>
          <w:p w:rsidR="0066595D" w:rsidRDefault="0066595D">
            <w:pPr>
              <w:pStyle w:val="ConsPlusNormal"/>
              <w:jc w:val="center"/>
            </w:pPr>
            <w:r>
              <w:t>19</w:t>
            </w:r>
          </w:p>
        </w:tc>
        <w:tc>
          <w:tcPr>
            <w:tcW w:w="624" w:type="dxa"/>
          </w:tcPr>
          <w:p w:rsidR="0066595D" w:rsidRDefault="0066595D">
            <w:pPr>
              <w:pStyle w:val="ConsPlusNormal"/>
              <w:jc w:val="center"/>
            </w:pPr>
            <w:r>
              <w:t>20</w:t>
            </w:r>
          </w:p>
        </w:tc>
        <w:tc>
          <w:tcPr>
            <w:tcW w:w="850" w:type="dxa"/>
          </w:tcPr>
          <w:p w:rsidR="0066595D" w:rsidRDefault="0066595D">
            <w:pPr>
              <w:pStyle w:val="ConsPlusNormal"/>
              <w:jc w:val="center"/>
            </w:pPr>
            <w:r>
              <w:t>21</w:t>
            </w:r>
          </w:p>
        </w:tc>
        <w:tc>
          <w:tcPr>
            <w:tcW w:w="1361"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624" w:type="dxa"/>
          </w:tcPr>
          <w:p w:rsidR="0066595D" w:rsidRDefault="0066595D">
            <w:pPr>
              <w:pStyle w:val="ConsPlusNormal"/>
              <w:jc w:val="center"/>
            </w:pPr>
            <w:r>
              <w:t>25</w:t>
            </w:r>
          </w:p>
        </w:tc>
        <w:tc>
          <w:tcPr>
            <w:tcW w:w="907" w:type="dxa"/>
            <w:tcBorders>
              <w:right w:val="nil"/>
            </w:tcBorders>
          </w:tcPr>
          <w:p w:rsidR="0066595D" w:rsidRDefault="0066595D">
            <w:pPr>
              <w:pStyle w:val="ConsPlusNormal"/>
              <w:jc w:val="center"/>
            </w:pPr>
            <w:r>
              <w:t>26</w:t>
            </w:r>
          </w:p>
        </w:tc>
      </w:tr>
      <w:tr w:rsidR="0066595D">
        <w:tc>
          <w:tcPr>
            <w:tcW w:w="3641" w:type="dxa"/>
            <w:tcBorders>
              <w:left w:val="nil"/>
            </w:tcBorders>
          </w:tcPr>
          <w:p w:rsidR="0066595D" w:rsidRDefault="0066595D">
            <w:pPr>
              <w:pStyle w:val="ConsPlusNormal"/>
            </w:pPr>
            <w:r>
              <w:t>1.3. Обесценение основных средств (011400000)</w:t>
            </w:r>
          </w:p>
        </w:tc>
        <w:tc>
          <w:tcPr>
            <w:tcW w:w="630" w:type="dxa"/>
            <w:vAlign w:val="bottom"/>
          </w:tcPr>
          <w:p w:rsidR="0066595D" w:rsidRDefault="0066595D">
            <w:pPr>
              <w:pStyle w:val="ConsPlusNormal"/>
              <w:jc w:val="center"/>
            </w:pPr>
            <w:r>
              <w:t>060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Обесценение жилых помещений (011411000)</w:t>
            </w:r>
          </w:p>
        </w:tc>
        <w:tc>
          <w:tcPr>
            <w:tcW w:w="630" w:type="dxa"/>
            <w:vAlign w:val="bottom"/>
          </w:tcPr>
          <w:p w:rsidR="0066595D" w:rsidRDefault="0066595D">
            <w:pPr>
              <w:pStyle w:val="ConsPlusNormal"/>
              <w:jc w:val="center"/>
            </w:pPr>
            <w:r>
              <w:t>061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Обесценение нежилых помещений (зданий и сооружений) (0114X2000)</w:t>
            </w:r>
          </w:p>
        </w:tc>
        <w:tc>
          <w:tcPr>
            <w:tcW w:w="630" w:type="dxa"/>
            <w:vAlign w:val="bottom"/>
          </w:tcPr>
          <w:p w:rsidR="0066595D" w:rsidRDefault="0066595D">
            <w:pPr>
              <w:pStyle w:val="ConsPlusNormal"/>
              <w:jc w:val="center"/>
            </w:pPr>
            <w:r>
              <w:t>062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Обесценение инвестиционной недвижимости (0114X3000)</w:t>
            </w:r>
          </w:p>
        </w:tc>
        <w:tc>
          <w:tcPr>
            <w:tcW w:w="630" w:type="dxa"/>
            <w:vAlign w:val="bottom"/>
          </w:tcPr>
          <w:p w:rsidR="0066595D" w:rsidRDefault="0066595D">
            <w:pPr>
              <w:pStyle w:val="ConsPlusNormal"/>
              <w:jc w:val="center"/>
            </w:pPr>
            <w:r>
              <w:t>063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Обесценение машин и оборудования - иного движимого имущества (010434000)</w:t>
            </w:r>
          </w:p>
        </w:tc>
        <w:tc>
          <w:tcPr>
            <w:tcW w:w="630" w:type="dxa"/>
            <w:vAlign w:val="bottom"/>
          </w:tcPr>
          <w:p w:rsidR="0066595D" w:rsidRDefault="0066595D">
            <w:pPr>
              <w:pStyle w:val="ConsPlusNormal"/>
              <w:jc w:val="center"/>
            </w:pPr>
            <w:r>
              <w:t>064</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Обесценение транспортных средств (0114X5000)</w:t>
            </w:r>
          </w:p>
        </w:tc>
        <w:tc>
          <w:tcPr>
            <w:tcW w:w="630" w:type="dxa"/>
            <w:vAlign w:val="bottom"/>
          </w:tcPr>
          <w:p w:rsidR="0066595D" w:rsidRDefault="0066595D">
            <w:pPr>
              <w:pStyle w:val="ConsPlusNormal"/>
              <w:jc w:val="center"/>
            </w:pPr>
            <w:r>
              <w:t>065</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Обесценение инвентаря производственного и хозяйственного - иного движимого имущества (011436000)</w:t>
            </w:r>
          </w:p>
        </w:tc>
        <w:tc>
          <w:tcPr>
            <w:tcW w:w="630" w:type="dxa"/>
            <w:vAlign w:val="bottom"/>
          </w:tcPr>
          <w:p w:rsidR="0066595D" w:rsidRDefault="0066595D">
            <w:pPr>
              <w:pStyle w:val="ConsPlusNormal"/>
              <w:jc w:val="center"/>
            </w:pPr>
            <w:r>
              <w:t>066</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 xml:space="preserve">Обесценение биологических </w:t>
            </w:r>
            <w:r>
              <w:lastRenderedPageBreak/>
              <w:t>ресурсов - иного движимого имущества (011437000)</w:t>
            </w:r>
          </w:p>
        </w:tc>
        <w:tc>
          <w:tcPr>
            <w:tcW w:w="630" w:type="dxa"/>
            <w:vAlign w:val="bottom"/>
          </w:tcPr>
          <w:p w:rsidR="0066595D" w:rsidRDefault="0066595D">
            <w:pPr>
              <w:pStyle w:val="ConsPlusNormal"/>
              <w:jc w:val="center"/>
            </w:pPr>
            <w:r>
              <w:lastRenderedPageBreak/>
              <w:t>067</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lastRenderedPageBreak/>
              <w:t>Обесценение прочих основных средств - иного движимого имущества (011438000)</w:t>
            </w:r>
          </w:p>
        </w:tc>
        <w:tc>
          <w:tcPr>
            <w:tcW w:w="630" w:type="dxa"/>
            <w:vAlign w:val="bottom"/>
          </w:tcPr>
          <w:p w:rsidR="0066595D" w:rsidRDefault="0066595D">
            <w:pPr>
              <w:pStyle w:val="ConsPlusNormal"/>
              <w:jc w:val="center"/>
            </w:pPr>
            <w:r>
              <w:t>068</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1.4. Вложения в основные средства (0106X1000)</w:t>
            </w:r>
          </w:p>
        </w:tc>
        <w:tc>
          <w:tcPr>
            <w:tcW w:w="630" w:type="dxa"/>
            <w:vAlign w:val="bottom"/>
          </w:tcPr>
          <w:p w:rsidR="0066595D" w:rsidRDefault="0066595D">
            <w:pPr>
              <w:pStyle w:val="ConsPlusNormal"/>
              <w:jc w:val="center"/>
            </w:pPr>
            <w:r>
              <w:t>070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Вложения в основные средства - недвижимое имущество (010611000)</w:t>
            </w:r>
          </w:p>
        </w:tc>
        <w:tc>
          <w:tcPr>
            <w:tcW w:w="630" w:type="dxa"/>
            <w:vAlign w:val="bottom"/>
          </w:tcPr>
          <w:p w:rsidR="0066595D" w:rsidRDefault="0066595D">
            <w:pPr>
              <w:pStyle w:val="ConsPlusNormal"/>
              <w:jc w:val="center"/>
            </w:pPr>
            <w:r>
              <w:t>071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Вложения в основные средства - иное движимое имущество (010631000)</w:t>
            </w:r>
          </w:p>
        </w:tc>
        <w:tc>
          <w:tcPr>
            <w:tcW w:w="630" w:type="dxa"/>
            <w:vAlign w:val="bottom"/>
          </w:tcPr>
          <w:p w:rsidR="0066595D" w:rsidRDefault="0066595D">
            <w:pPr>
              <w:pStyle w:val="ConsPlusNormal"/>
              <w:jc w:val="center"/>
            </w:pPr>
            <w:r>
              <w:t>072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Вложения в основные средства - объекты финансовой аренды (010641000)</w:t>
            </w:r>
          </w:p>
        </w:tc>
        <w:tc>
          <w:tcPr>
            <w:tcW w:w="630" w:type="dxa"/>
            <w:vAlign w:val="bottom"/>
          </w:tcPr>
          <w:p w:rsidR="0066595D" w:rsidRDefault="0066595D">
            <w:pPr>
              <w:pStyle w:val="ConsPlusNormal"/>
              <w:jc w:val="center"/>
            </w:pPr>
            <w:r>
              <w:t>073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Вложения в основные средства в концессии (010691000)</w:t>
            </w:r>
          </w:p>
        </w:tc>
        <w:tc>
          <w:tcPr>
            <w:tcW w:w="630" w:type="dxa"/>
            <w:vAlign w:val="bottom"/>
          </w:tcPr>
          <w:p w:rsidR="0066595D" w:rsidRDefault="0066595D">
            <w:pPr>
              <w:pStyle w:val="ConsPlusNormal"/>
              <w:jc w:val="center"/>
            </w:pPr>
            <w:r>
              <w:t>074</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1.5. Основные средства в пути (0107X1000)</w:t>
            </w:r>
          </w:p>
        </w:tc>
        <w:tc>
          <w:tcPr>
            <w:tcW w:w="630" w:type="dxa"/>
            <w:vAlign w:val="bottom"/>
          </w:tcPr>
          <w:p w:rsidR="0066595D" w:rsidRDefault="0066595D">
            <w:pPr>
              <w:pStyle w:val="ConsPlusNormal"/>
              <w:jc w:val="center"/>
            </w:pPr>
            <w:r>
              <w:t>080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ind w:left="284"/>
            </w:pPr>
            <w:r>
              <w:t>из них:</w:t>
            </w:r>
          </w:p>
          <w:p w:rsidR="0066595D" w:rsidRDefault="0066595D">
            <w:pPr>
              <w:pStyle w:val="ConsPlusNormal"/>
              <w:ind w:left="284"/>
            </w:pPr>
            <w:r>
              <w:t>недвижимое имущество (010711000)</w:t>
            </w:r>
          </w:p>
        </w:tc>
        <w:tc>
          <w:tcPr>
            <w:tcW w:w="630" w:type="dxa"/>
            <w:vAlign w:val="bottom"/>
          </w:tcPr>
          <w:p w:rsidR="0066595D" w:rsidRDefault="0066595D">
            <w:pPr>
              <w:pStyle w:val="ConsPlusNormal"/>
              <w:jc w:val="center"/>
            </w:pPr>
            <w:r>
              <w:t>081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0503368 с. 5</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66595D">
        <w:tc>
          <w:tcPr>
            <w:tcW w:w="3653" w:type="dxa"/>
            <w:vMerge w:val="restart"/>
            <w:tcBorders>
              <w:left w:val="nil"/>
            </w:tcBorders>
          </w:tcPr>
          <w:p w:rsidR="0066595D" w:rsidRDefault="0066595D">
            <w:pPr>
              <w:pStyle w:val="ConsPlusNormal"/>
              <w:jc w:val="center"/>
            </w:pPr>
            <w:r>
              <w:lastRenderedPageBreak/>
              <w:t>Наименование счета бюджетного учета</w:t>
            </w:r>
          </w:p>
        </w:tc>
        <w:tc>
          <w:tcPr>
            <w:tcW w:w="633" w:type="dxa"/>
            <w:vMerge w:val="restart"/>
          </w:tcPr>
          <w:p w:rsidR="0066595D" w:rsidRDefault="0066595D">
            <w:pPr>
              <w:pStyle w:val="ConsPlusNormal"/>
              <w:jc w:val="center"/>
            </w:pPr>
            <w:r>
              <w:t>Код строки</w:t>
            </w:r>
          </w:p>
        </w:tc>
        <w:tc>
          <w:tcPr>
            <w:tcW w:w="4875" w:type="dxa"/>
            <w:gridSpan w:val="5"/>
          </w:tcPr>
          <w:p w:rsidR="0066595D" w:rsidRDefault="0066595D">
            <w:pPr>
              <w:pStyle w:val="ConsPlusNormal"/>
              <w:jc w:val="center"/>
            </w:pPr>
            <w:r>
              <w:t>Наличие на начало года</w:t>
            </w:r>
          </w:p>
        </w:tc>
        <w:tc>
          <w:tcPr>
            <w:tcW w:w="7030" w:type="dxa"/>
            <w:gridSpan w:val="7"/>
          </w:tcPr>
          <w:p w:rsidR="0066595D" w:rsidRDefault="0066595D">
            <w:pPr>
              <w:pStyle w:val="ConsPlusNormal"/>
              <w:jc w:val="center"/>
            </w:pPr>
            <w:r>
              <w:t>Поступление (увеличение)</w:t>
            </w:r>
          </w:p>
        </w:tc>
      </w:tr>
      <w:tr w:rsidR="0066595D">
        <w:tc>
          <w:tcPr>
            <w:tcW w:w="3653" w:type="dxa"/>
            <w:vMerge/>
            <w:tcBorders>
              <w:left w:val="nil"/>
            </w:tcBorders>
          </w:tcPr>
          <w:p w:rsidR="0066595D" w:rsidRDefault="0066595D"/>
        </w:tc>
        <w:tc>
          <w:tcPr>
            <w:tcW w:w="633" w:type="dxa"/>
            <w:vMerge/>
          </w:tcPr>
          <w:p w:rsidR="0066595D" w:rsidRDefault="0066595D"/>
        </w:tc>
        <w:tc>
          <w:tcPr>
            <w:tcW w:w="1417"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907" w:type="dxa"/>
          </w:tcPr>
          <w:p w:rsidR="0066595D" w:rsidRDefault="0066595D">
            <w:pPr>
              <w:pStyle w:val="ConsPlusNormal"/>
              <w:jc w:val="center"/>
            </w:pPr>
            <w:r>
              <w:t>бюджет субъекта Российской Федерации</w:t>
            </w:r>
          </w:p>
        </w:tc>
        <w:tc>
          <w:tcPr>
            <w:tcW w:w="567" w:type="dxa"/>
          </w:tcPr>
          <w:p w:rsidR="0066595D" w:rsidRDefault="0066595D">
            <w:pPr>
              <w:pStyle w:val="ConsPlusNormal"/>
              <w:jc w:val="center"/>
            </w:pPr>
            <w:r>
              <w:t>местные бюджеты</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153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96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80" w:type="dxa"/>
          </w:tcPr>
          <w:p w:rsidR="0066595D" w:rsidRDefault="0066595D">
            <w:pPr>
              <w:pStyle w:val="ConsPlusNormal"/>
              <w:jc w:val="center"/>
            </w:pPr>
            <w:r>
              <w:t>местные бюджеты</w:t>
            </w:r>
          </w:p>
        </w:tc>
        <w:tc>
          <w:tcPr>
            <w:tcW w:w="737" w:type="dxa"/>
          </w:tcPr>
          <w:p w:rsidR="0066595D" w:rsidRDefault="0066595D">
            <w:pPr>
              <w:pStyle w:val="ConsPlusNormal"/>
              <w:jc w:val="center"/>
            </w:pPr>
            <w:r>
              <w:t>бюджет территориального государственного внебюджетного фонда</w:t>
            </w:r>
          </w:p>
        </w:tc>
      </w:tr>
      <w:tr w:rsidR="0066595D">
        <w:tc>
          <w:tcPr>
            <w:tcW w:w="3653" w:type="dxa"/>
            <w:tcBorders>
              <w:left w:val="nil"/>
            </w:tcBorders>
          </w:tcPr>
          <w:p w:rsidR="0066595D" w:rsidRDefault="0066595D">
            <w:pPr>
              <w:pStyle w:val="ConsPlusNormal"/>
              <w:jc w:val="center"/>
            </w:pPr>
            <w:r>
              <w:t>1</w:t>
            </w:r>
          </w:p>
        </w:tc>
        <w:tc>
          <w:tcPr>
            <w:tcW w:w="633" w:type="dxa"/>
          </w:tcPr>
          <w:p w:rsidR="0066595D" w:rsidRDefault="0066595D">
            <w:pPr>
              <w:pStyle w:val="ConsPlusNormal"/>
              <w:jc w:val="center"/>
            </w:pPr>
            <w:r>
              <w:t>2</w:t>
            </w:r>
          </w:p>
        </w:tc>
        <w:tc>
          <w:tcPr>
            <w:tcW w:w="1417"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907" w:type="dxa"/>
          </w:tcPr>
          <w:p w:rsidR="0066595D" w:rsidRDefault="0066595D">
            <w:pPr>
              <w:pStyle w:val="ConsPlusNormal"/>
              <w:jc w:val="center"/>
            </w:pPr>
            <w:r>
              <w:t>5</w:t>
            </w:r>
          </w:p>
        </w:tc>
        <w:tc>
          <w:tcPr>
            <w:tcW w:w="56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1531" w:type="dxa"/>
          </w:tcPr>
          <w:p w:rsidR="0066595D" w:rsidRDefault="0066595D">
            <w:pPr>
              <w:pStyle w:val="ConsPlusNormal"/>
              <w:jc w:val="center"/>
            </w:pPr>
            <w:r>
              <w:t>8</w:t>
            </w:r>
          </w:p>
        </w:tc>
        <w:tc>
          <w:tcPr>
            <w:tcW w:w="1587"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737" w:type="dxa"/>
          </w:tcPr>
          <w:p w:rsidR="0066595D" w:rsidRDefault="0066595D">
            <w:pPr>
              <w:pStyle w:val="ConsPlusNormal"/>
              <w:jc w:val="center"/>
            </w:pPr>
            <w:r>
              <w:t>12</w:t>
            </w:r>
          </w:p>
        </w:tc>
        <w:tc>
          <w:tcPr>
            <w:tcW w:w="680" w:type="dxa"/>
          </w:tcPr>
          <w:p w:rsidR="0066595D" w:rsidRDefault="0066595D">
            <w:pPr>
              <w:pStyle w:val="ConsPlusNormal"/>
              <w:jc w:val="center"/>
            </w:pPr>
            <w:r>
              <w:t>13</w:t>
            </w:r>
          </w:p>
        </w:tc>
        <w:tc>
          <w:tcPr>
            <w:tcW w:w="737" w:type="dxa"/>
          </w:tcPr>
          <w:p w:rsidR="0066595D" w:rsidRDefault="0066595D">
            <w:pPr>
              <w:pStyle w:val="ConsPlusNormal"/>
              <w:jc w:val="center"/>
            </w:pPr>
            <w:r>
              <w:t>14</w:t>
            </w:r>
          </w:p>
        </w:tc>
      </w:tr>
      <w:tr w:rsidR="0066595D">
        <w:tblPrEx>
          <w:tblBorders>
            <w:insideH w:val="nil"/>
          </w:tblBorders>
        </w:tblPrEx>
        <w:tc>
          <w:tcPr>
            <w:tcW w:w="3653" w:type="dxa"/>
            <w:tcBorders>
              <w:left w:val="nil"/>
              <w:bottom w:val="nil"/>
            </w:tcBorders>
          </w:tcPr>
          <w:p w:rsidR="0066595D" w:rsidRDefault="0066595D">
            <w:pPr>
              <w:pStyle w:val="ConsPlusNormal"/>
              <w:jc w:val="center"/>
            </w:pPr>
            <w:r>
              <w:t>2. Движение нематериальных активов</w:t>
            </w:r>
          </w:p>
        </w:tc>
        <w:tc>
          <w:tcPr>
            <w:tcW w:w="633" w:type="dxa"/>
            <w:tcBorders>
              <w:bottom w:val="nil"/>
            </w:tcBorders>
          </w:tcPr>
          <w:p w:rsidR="0066595D" w:rsidRDefault="0066595D">
            <w:pPr>
              <w:pStyle w:val="ConsPlusNormal"/>
            </w:pPr>
          </w:p>
        </w:tc>
        <w:tc>
          <w:tcPr>
            <w:tcW w:w="141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56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58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r>
      <w:tr w:rsidR="0066595D">
        <w:tblPrEx>
          <w:tblBorders>
            <w:insideH w:val="nil"/>
          </w:tblBorders>
        </w:tblPrEx>
        <w:tc>
          <w:tcPr>
            <w:tcW w:w="3653" w:type="dxa"/>
            <w:tcBorders>
              <w:top w:val="nil"/>
              <w:left w:val="nil"/>
            </w:tcBorders>
          </w:tcPr>
          <w:p w:rsidR="0066595D" w:rsidRDefault="0066595D">
            <w:pPr>
              <w:pStyle w:val="ConsPlusNormal"/>
            </w:pPr>
            <w:r>
              <w:t>2.1. Нематериальные активы (0102X0000)</w:t>
            </w:r>
          </w:p>
        </w:tc>
        <w:tc>
          <w:tcPr>
            <w:tcW w:w="633" w:type="dxa"/>
            <w:tcBorders>
              <w:top w:val="nil"/>
            </w:tcBorders>
            <w:vAlign w:val="bottom"/>
          </w:tcPr>
          <w:p w:rsidR="0066595D" w:rsidRDefault="0066595D">
            <w:pPr>
              <w:pStyle w:val="ConsPlusNormal"/>
              <w:jc w:val="center"/>
            </w:pPr>
            <w:r>
              <w:t>110</w:t>
            </w:r>
          </w:p>
        </w:tc>
        <w:tc>
          <w:tcPr>
            <w:tcW w:w="141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56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531" w:type="dxa"/>
            <w:tcBorders>
              <w:top w:val="nil"/>
            </w:tcBorders>
            <w:vAlign w:val="bottom"/>
          </w:tcPr>
          <w:p w:rsidR="0066595D" w:rsidRDefault="0066595D">
            <w:pPr>
              <w:pStyle w:val="ConsPlusNormal"/>
            </w:pPr>
          </w:p>
        </w:tc>
        <w:tc>
          <w:tcPr>
            <w:tcW w:w="1587"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680"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2.2. Амортизация нематериальных активов (010439000)</w:t>
            </w:r>
          </w:p>
        </w:tc>
        <w:tc>
          <w:tcPr>
            <w:tcW w:w="633" w:type="dxa"/>
            <w:vAlign w:val="bottom"/>
          </w:tcPr>
          <w:p w:rsidR="0066595D" w:rsidRDefault="0066595D">
            <w:pPr>
              <w:pStyle w:val="ConsPlusNormal"/>
              <w:jc w:val="center"/>
            </w:pPr>
            <w:r>
              <w:t>120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2.3. Обесценение нематериальных активов (011439000)</w:t>
            </w:r>
          </w:p>
        </w:tc>
        <w:tc>
          <w:tcPr>
            <w:tcW w:w="633" w:type="dxa"/>
            <w:vAlign w:val="bottom"/>
          </w:tcPr>
          <w:p w:rsidR="0066595D" w:rsidRDefault="0066595D">
            <w:pPr>
              <w:pStyle w:val="ConsPlusNormal"/>
              <w:jc w:val="center"/>
            </w:pPr>
            <w:r>
              <w:t>125</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pPr>
            <w:r>
              <w:t>2.4. Вложения в нематериальные активы (0106X2000)</w:t>
            </w:r>
          </w:p>
        </w:tc>
        <w:tc>
          <w:tcPr>
            <w:tcW w:w="633" w:type="dxa"/>
            <w:vAlign w:val="bottom"/>
          </w:tcPr>
          <w:p w:rsidR="0066595D" w:rsidRDefault="0066595D">
            <w:pPr>
              <w:pStyle w:val="ConsPlusNormal"/>
              <w:jc w:val="center"/>
            </w:pPr>
            <w:r>
              <w:t>130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blPrEx>
          <w:tblBorders>
            <w:insideH w:val="nil"/>
          </w:tblBorders>
        </w:tblPrEx>
        <w:tc>
          <w:tcPr>
            <w:tcW w:w="3653" w:type="dxa"/>
            <w:tcBorders>
              <w:left w:val="nil"/>
              <w:bottom w:val="nil"/>
            </w:tcBorders>
          </w:tcPr>
          <w:p w:rsidR="0066595D" w:rsidRDefault="0066595D">
            <w:pPr>
              <w:pStyle w:val="ConsPlusNormal"/>
            </w:pPr>
            <w:r>
              <w:lastRenderedPageBreak/>
              <w:t>3. Движение непроизведенных активов</w:t>
            </w:r>
          </w:p>
        </w:tc>
        <w:tc>
          <w:tcPr>
            <w:tcW w:w="633"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56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58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r>
      <w:tr w:rsidR="0066595D">
        <w:tblPrEx>
          <w:tblBorders>
            <w:insideH w:val="nil"/>
          </w:tblBorders>
        </w:tblPrEx>
        <w:tc>
          <w:tcPr>
            <w:tcW w:w="3653" w:type="dxa"/>
            <w:tcBorders>
              <w:top w:val="nil"/>
              <w:left w:val="nil"/>
            </w:tcBorders>
          </w:tcPr>
          <w:p w:rsidR="0066595D" w:rsidRDefault="0066595D">
            <w:pPr>
              <w:pStyle w:val="ConsPlusNormal"/>
            </w:pPr>
            <w:r>
              <w:t>3.1. Непроизведенные активы (010300000)</w:t>
            </w:r>
          </w:p>
        </w:tc>
        <w:tc>
          <w:tcPr>
            <w:tcW w:w="633" w:type="dxa"/>
            <w:tcBorders>
              <w:top w:val="nil"/>
            </w:tcBorders>
            <w:vAlign w:val="bottom"/>
          </w:tcPr>
          <w:p w:rsidR="0066595D" w:rsidRDefault="0066595D">
            <w:pPr>
              <w:pStyle w:val="ConsPlusNormal"/>
              <w:jc w:val="center"/>
            </w:pPr>
            <w:r>
              <w:t>150</w:t>
            </w:r>
          </w:p>
        </w:tc>
        <w:tc>
          <w:tcPr>
            <w:tcW w:w="141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56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58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8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Земля (010311000)</w:t>
            </w:r>
          </w:p>
        </w:tc>
        <w:tc>
          <w:tcPr>
            <w:tcW w:w="633" w:type="dxa"/>
            <w:vAlign w:val="bottom"/>
          </w:tcPr>
          <w:p w:rsidR="0066595D" w:rsidRDefault="0066595D">
            <w:pPr>
              <w:pStyle w:val="ConsPlusNormal"/>
              <w:jc w:val="center"/>
            </w:pPr>
            <w:r>
              <w:t>151</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Ресурсы недр (0103X2000)</w:t>
            </w:r>
          </w:p>
        </w:tc>
        <w:tc>
          <w:tcPr>
            <w:tcW w:w="633" w:type="dxa"/>
            <w:vAlign w:val="bottom"/>
          </w:tcPr>
          <w:p w:rsidR="0066595D" w:rsidRDefault="0066595D">
            <w:pPr>
              <w:pStyle w:val="ConsPlusNormal"/>
              <w:jc w:val="center"/>
            </w:pPr>
            <w:r>
              <w:t>152</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Прочие непроизведенные активы (0103X3000)</w:t>
            </w:r>
          </w:p>
        </w:tc>
        <w:tc>
          <w:tcPr>
            <w:tcW w:w="633" w:type="dxa"/>
            <w:vAlign w:val="bottom"/>
          </w:tcPr>
          <w:p w:rsidR="0066595D" w:rsidRDefault="0066595D">
            <w:pPr>
              <w:pStyle w:val="ConsPlusNormal"/>
              <w:jc w:val="center"/>
            </w:pPr>
            <w:r>
              <w:t>153</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3.2. Обесценение непроизведенных активов (01146X000)</w:t>
            </w:r>
          </w:p>
        </w:tc>
        <w:tc>
          <w:tcPr>
            <w:tcW w:w="633" w:type="dxa"/>
            <w:vAlign w:val="bottom"/>
          </w:tcPr>
          <w:p w:rsidR="0066595D" w:rsidRDefault="0066595D">
            <w:pPr>
              <w:pStyle w:val="ConsPlusNormal"/>
              <w:jc w:val="center"/>
            </w:pPr>
            <w:r>
              <w:t>160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земли (011461000)</w:t>
            </w:r>
          </w:p>
        </w:tc>
        <w:tc>
          <w:tcPr>
            <w:tcW w:w="633" w:type="dxa"/>
            <w:vAlign w:val="bottom"/>
          </w:tcPr>
          <w:p w:rsidR="0066595D" w:rsidRDefault="0066595D">
            <w:pPr>
              <w:pStyle w:val="ConsPlusNormal"/>
              <w:jc w:val="center"/>
            </w:pPr>
            <w:r>
              <w:t>161</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ресурсов недр (011462000)</w:t>
            </w:r>
          </w:p>
        </w:tc>
        <w:tc>
          <w:tcPr>
            <w:tcW w:w="633" w:type="dxa"/>
            <w:vAlign w:val="bottom"/>
          </w:tcPr>
          <w:p w:rsidR="0066595D" w:rsidRDefault="0066595D">
            <w:pPr>
              <w:pStyle w:val="ConsPlusNormal"/>
              <w:jc w:val="center"/>
            </w:pPr>
            <w:r>
              <w:t>162</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Обесценение прочих непроизведенных активов (011463000)</w:t>
            </w:r>
          </w:p>
        </w:tc>
        <w:tc>
          <w:tcPr>
            <w:tcW w:w="633" w:type="dxa"/>
            <w:vAlign w:val="bottom"/>
          </w:tcPr>
          <w:p w:rsidR="0066595D" w:rsidRDefault="0066595D">
            <w:pPr>
              <w:pStyle w:val="ConsPlusNormal"/>
              <w:jc w:val="center"/>
            </w:pPr>
            <w:r>
              <w:t>163</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3.3. Капитальные вложения в непроизведенные активы (0106X3000)</w:t>
            </w:r>
          </w:p>
        </w:tc>
        <w:tc>
          <w:tcPr>
            <w:tcW w:w="633" w:type="dxa"/>
            <w:vAlign w:val="bottom"/>
          </w:tcPr>
          <w:p w:rsidR="0066595D" w:rsidRDefault="0066595D">
            <w:pPr>
              <w:pStyle w:val="ConsPlusNormal"/>
              <w:jc w:val="center"/>
            </w:pPr>
            <w:r>
              <w:t>170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из них:</w:t>
            </w:r>
          </w:p>
          <w:p w:rsidR="0066595D" w:rsidRDefault="0066595D">
            <w:pPr>
              <w:pStyle w:val="ConsPlusNormal"/>
              <w:ind w:left="284"/>
            </w:pPr>
            <w:r>
              <w:t>недвижимое имущество (010613000)</w:t>
            </w:r>
          </w:p>
        </w:tc>
        <w:tc>
          <w:tcPr>
            <w:tcW w:w="633" w:type="dxa"/>
            <w:vAlign w:val="bottom"/>
          </w:tcPr>
          <w:p w:rsidR="0066595D" w:rsidRDefault="0066595D">
            <w:pPr>
              <w:pStyle w:val="ConsPlusNormal"/>
              <w:jc w:val="center"/>
            </w:pPr>
            <w:r>
              <w:t>171</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непроизведенные активы в концессии (010693000)</w:t>
            </w:r>
          </w:p>
        </w:tc>
        <w:tc>
          <w:tcPr>
            <w:tcW w:w="633" w:type="dxa"/>
            <w:vAlign w:val="bottom"/>
          </w:tcPr>
          <w:p w:rsidR="0066595D" w:rsidRDefault="0066595D">
            <w:pPr>
              <w:pStyle w:val="ConsPlusNormal"/>
              <w:jc w:val="center"/>
            </w:pPr>
            <w:r>
              <w:t>172</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blPrEx>
          <w:tblBorders>
            <w:insideH w:val="nil"/>
          </w:tblBorders>
        </w:tblPrEx>
        <w:tc>
          <w:tcPr>
            <w:tcW w:w="3653" w:type="dxa"/>
            <w:tcBorders>
              <w:left w:val="nil"/>
              <w:bottom w:val="nil"/>
            </w:tcBorders>
          </w:tcPr>
          <w:p w:rsidR="0066595D" w:rsidRDefault="0066595D">
            <w:pPr>
              <w:pStyle w:val="ConsPlusNormal"/>
              <w:jc w:val="center"/>
            </w:pPr>
            <w:r>
              <w:lastRenderedPageBreak/>
              <w:t>4. Движение материальных запасов</w:t>
            </w:r>
          </w:p>
        </w:tc>
        <w:tc>
          <w:tcPr>
            <w:tcW w:w="633"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56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58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r>
      <w:tr w:rsidR="0066595D">
        <w:tblPrEx>
          <w:tblBorders>
            <w:insideH w:val="nil"/>
          </w:tblBorders>
        </w:tblPrEx>
        <w:tc>
          <w:tcPr>
            <w:tcW w:w="3653" w:type="dxa"/>
            <w:tcBorders>
              <w:top w:val="nil"/>
              <w:left w:val="nil"/>
            </w:tcBorders>
          </w:tcPr>
          <w:p w:rsidR="0066595D" w:rsidRDefault="0066595D">
            <w:pPr>
              <w:pStyle w:val="ConsPlusNormal"/>
            </w:pPr>
            <w:r>
              <w:t>4.1. Материальные запасы (010500000)</w:t>
            </w:r>
          </w:p>
        </w:tc>
        <w:tc>
          <w:tcPr>
            <w:tcW w:w="633" w:type="dxa"/>
            <w:tcBorders>
              <w:top w:val="nil"/>
            </w:tcBorders>
            <w:vAlign w:val="bottom"/>
          </w:tcPr>
          <w:p w:rsidR="0066595D" w:rsidRDefault="0066595D">
            <w:pPr>
              <w:pStyle w:val="ConsPlusNormal"/>
              <w:jc w:val="center"/>
            </w:pPr>
            <w:r>
              <w:t>190</w:t>
            </w:r>
          </w:p>
        </w:tc>
        <w:tc>
          <w:tcPr>
            <w:tcW w:w="141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56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58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8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r>
      <w:tr w:rsidR="0066595D">
        <w:tc>
          <w:tcPr>
            <w:tcW w:w="3653" w:type="dxa"/>
            <w:tcBorders>
              <w:left w:val="nil"/>
            </w:tcBorders>
          </w:tcPr>
          <w:p w:rsidR="0066595D" w:rsidRDefault="0066595D">
            <w:pPr>
              <w:pStyle w:val="ConsPlusNormal"/>
            </w:pPr>
            <w:r>
              <w:t>4.2. Вложения в материальные запасы (0106X4000)</w:t>
            </w:r>
          </w:p>
        </w:tc>
        <w:tc>
          <w:tcPr>
            <w:tcW w:w="633" w:type="dxa"/>
            <w:vAlign w:val="bottom"/>
          </w:tcPr>
          <w:p w:rsidR="0066595D" w:rsidRDefault="0066595D">
            <w:pPr>
              <w:pStyle w:val="ConsPlusNormal"/>
              <w:jc w:val="center"/>
            </w:pPr>
            <w:r>
              <w:t>230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4.3. Материальные запасы в пути (0107X3000)</w:t>
            </w:r>
          </w:p>
        </w:tc>
        <w:tc>
          <w:tcPr>
            <w:tcW w:w="633" w:type="dxa"/>
            <w:vAlign w:val="bottom"/>
          </w:tcPr>
          <w:p w:rsidR="0066595D" w:rsidRDefault="0066595D">
            <w:pPr>
              <w:pStyle w:val="ConsPlusNormal"/>
              <w:jc w:val="center"/>
            </w:pPr>
            <w:r>
              <w:t>250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0503368 с. 6</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66595D">
        <w:tc>
          <w:tcPr>
            <w:tcW w:w="3641" w:type="dxa"/>
            <w:vMerge w:val="restart"/>
            <w:tcBorders>
              <w:left w:val="nil"/>
            </w:tcBorders>
          </w:tcPr>
          <w:p w:rsidR="0066595D" w:rsidRDefault="0066595D">
            <w:pPr>
              <w:pStyle w:val="ConsPlusNormal"/>
              <w:jc w:val="center"/>
            </w:pPr>
            <w:r>
              <w:t>Наименование счета бюджетного учета</w:t>
            </w:r>
          </w:p>
        </w:tc>
        <w:tc>
          <w:tcPr>
            <w:tcW w:w="630" w:type="dxa"/>
            <w:vMerge w:val="restart"/>
          </w:tcPr>
          <w:p w:rsidR="0066595D" w:rsidRDefault="0066595D">
            <w:pPr>
              <w:pStyle w:val="ConsPlusNormal"/>
              <w:jc w:val="center"/>
            </w:pPr>
            <w:r>
              <w:t>Код строки</w:t>
            </w:r>
          </w:p>
        </w:tc>
        <w:tc>
          <w:tcPr>
            <w:tcW w:w="7552" w:type="dxa"/>
            <w:gridSpan w:val="7"/>
          </w:tcPr>
          <w:p w:rsidR="0066595D" w:rsidRDefault="0066595D">
            <w:pPr>
              <w:pStyle w:val="ConsPlusNormal"/>
              <w:jc w:val="center"/>
            </w:pPr>
            <w:r>
              <w:t>Выбытие (уменьшение)</w:t>
            </w:r>
          </w:p>
        </w:tc>
        <w:tc>
          <w:tcPr>
            <w:tcW w:w="4480" w:type="dxa"/>
            <w:gridSpan w:val="5"/>
            <w:tcBorders>
              <w:right w:val="nil"/>
            </w:tcBorders>
          </w:tcPr>
          <w:p w:rsidR="0066595D" w:rsidRDefault="0066595D">
            <w:pPr>
              <w:pStyle w:val="ConsPlusNormal"/>
              <w:jc w:val="center"/>
            </w:pPr>
            <w:r>
              <w:t>Наличие на конец года</w:t>
            </w:r>
          </w:p>
        </w:tc>
      </w:tr>
      <w:tr w:rsidR="0066595D">
        <w:tc>
          <w:tcPr>
            <w:tcW w:w="3641" w:type="dxa"/>
            <w:vMerge/>
            <w:tcBorders>
              <w:left w:val="nil"/>
            </w:tcBorders>
          </w:tcPr>
          <w:p w:rsidR="0066595D" w:rsidRDefault="0066595D"/>
        </w:tc>
        <w:tc>
          <w:tcPr>
            <w:tcW w:w="630" w:type="dxa"/>
            <w:vMerge/>
          </w:tcPr>
          <w:p w:rsidR="0066595D" w:rsidRDefault="0066595D"/>
        </w:tc>
        <w:tc>
          <w:tcPr>
            <w:tcW w:w="1304"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1315"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850" w:type="dxa"/>
          </w:tcPr>
          <w:p w:rsidR="0066595D" w:rsidRDefault="0066595D">
            <w:pPr>
              <w:pStyle w:val="ConsPlusNormal"/>
              <w:jc w:val="center"/>
            </w:pPr>
            <w:r>
              <w:t>бюджет территориального государственного внебюджетного фонда</w:t>
            </w:r>
          </w:p>
        </w:tc>
        <w:tc>
          <w:tcPr>
            <w:tcW w:w="136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90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41" w:type="dxa"/>
            <w:tcBorders>
              <w:left w:val="nil"/>
            </w:tcBorders>
          </w:tcPr>
          <w:p w:rsidR="0066595D" w:rsidRDefault="0066595D">
            <w:pPr>
              <w:pStyle w:val="ConsPlusNormal"/>
              <w:jc w:val="center"/>
            </w:pPr>
            <w:r>
              <w:t>1</w:t>
            </w:r>
          </w:p>
        </w:tc>
        <w:tc>
          <w:tcPr>
            <w:tcW w:w="630" w:type="dxa"/>
          </w:tcPr>
          <w:p w:rsidR="0066595D" w:rsidRDefault="0066595D">
            <w:pPr>
              <w:pStyle w:val="ConsPlusNormal"/>
              <w:jc w:val="center"/>
            </w:pPr>
            <w:r>
              <w:t>2</w:t>
            </w:r>
          </w:p>
        </w:tc>
        <w:tc>
          <w:tcPr>
            <w:tcW w:w="1304" w:type="dxa"/>
          </w:tcPr>
          <w:p w:rsidR="0066595D" w:rsidRDefault="0066595D">
            <w:pPr>
              <w:pStyle w:val="ConsPlusNormal"/>
              <w:jc w:val="center"/>
            </w:pPr>
            <w:r>
              <w:t>15</w:t>
            </w:r>
          </w:p>
        </w:tc>
        <w:tc>
          <w:tcPr>
            <w:tcW w:w="1928" w:type="dxa"/>
          </w:tcPr>
          <w:p w:rsidR="0066595D" w:rsidRDefault="0066595D">
            <w:pPr>
              <w:pStyle w:val="ConsPlusNormal"/>
              <w:jc w:val="center"/>
            </w:pPr>
            <w:r>
              <w:t>16</w:t>
            </w:r>
          </w:p>
        </w:tc>
        <w:tc>
          <w:tcPr>
            <w:tcW w:w="794" w:type="dxa"/>
          </w:tcPr>
          <w:p w:rsidR="0066595D" w:rsidRDefault="0066595D">
            <w:pPr>
              <w:pStyle w:val="ConsPlusNormal"/>
              <w:jc w:val="center"/>
            </w:pPr>
            <w:r>
              <w:t>17</w:t>
            </w:r>
          </w:p>
        </w:tc>
        <w:tc>
          <w:tcPr>
            <w:tcW w:w="1315" w:type="dxa"/>
          </w:tcPr>
          <w:p w:rsidR="0066595D" w:rsidRDefault="0066595D">
            <w:pPr>
              <w:pStyle w:val="ConsPlusNormal"/>
              <w:jc w:val="center"/>
            </w:pPr>
            <w:r>
              <w:t>18</w:t>
            </w:r>
          </w:p>
        </w:tc>
        <w:tc>
          <w:tcPr>
            <w:tcW w:w="737" w:type="dxa"/>
          </w:tcPr>
          <w:p w:rsidR="0066595D" w:rsidRDefault="0066595D">
            <w:pPr>
              <w:pStyle w:val="ConsPlusNormal"/>
              <w:jc w:val="center"/>
            </w:pPr>
            <w:r>
              <w:t>19</w:t>
            </w:r>
          </w:p>
        </w:tc>
        <w:tc>
          <w:tcPr>
            <w:tcW w:w="624" w:type="dxa"/>
          </w:tcPr>
          <w:p w:rsidR="0066595D" w:rsidRDefault="0066595D">
            <w:pPr>
              <w:pStyle w:val="ConsPlusNormal"/>
              <w:jc w:val="center"/>
            </w:pPr>
            <w:r>
              <w:t>20</w:t>
            </w:r>
          </w:p>
        </w:tc>
        <w:tc>
          <w:tcPr>
            <w:tcW w:w="850" w:type="dxa"/>
          </w:tcPr>
          <w:p w:rsidR="0066595D" w:rsidRDefault="0066595D">
            <w:pPr>
              <w:pStyle w:val="ConsPlusNormal"/>
              <w:jc w:val="center"/>
            </w:pPr>
            <w:r>
              <w:t>21</w:t>
            </w:r>
          </w:p>
        </w:tc>
        <w:tc>
          <w:tcPr>
            <w:tcW w:w="1361"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624" w:type="dxa"/>
          </w:tcPr>
          <w:p w:rsidR="0066595D" w:rsidRDefault="0066595D">
            <w:pPr>
              <w:pStyle w:val="ConsPlusNormal"/>
              <w:jc w:val="center"/>
            </w:pPr>
            <w:r>
              <w:t>25</w:t>
            </w:r>
          </w:p>
        </w:tc>
        <w:tc>
          <w:tcPr>
            <w:tcW w:w="907" w:type="dxa"/>
            <w:tcBorders>
              <w:right w:val="nil"/>
            </w:tcBorders>
          </w:tcPr>
          <w:p w:rsidR="0066595D" w:rsidRDefault="0066595D">
            <w:pPr>
              <w:pStyle w:val="ConsPlusNormal"/>
              <w:jc w:val="center"/>
            </w:pPr>
            <w:r>
              <w:t>26</w:t>
            </w:r>
          </w:p>
        </w:tc>
      </w:tr>
      <w:tr w:rsidR="0066595D">
        <w:tblPrEx>
          <w:tblBorders>
            <w:right w:val="single" w:sz="4" w:space="0" w:color="auto"/>
            <w:insideH w:val="nil"/>
          </w:tblBorders>
        </w:tblPrEx>
        <w:tc>
          <w:tcPr>
            <w:tcW w:w="3641" w:type="dxa"/>
            <w:tcBorders>
              <w:left w:val="nil"/>
              <w:bottom w:val="nil"/>
            </w:tcBorders>
          </w:tcPr>
          <w:p w:rsidR="0066595D" w:rsidRDefault="0066595D">
            <w:pPr>
              <w:pStyle w:val="ConsPlusNormal"/>
              <w:jc w:val="center"/>
            </w:pPr>
            <w:r>
              <w:t>2. Движение нематериальных активов</w:t>
            </w:r>
          </w:p>
        </w:tc>
        <w:tc>
          <w:tcPr>
            <w:tcW w:w="630" w:type="dxa"/>
            <w:tcBorders>
              <w:bottom w:val="nil"/>
            </w:tcBorders>
          </w:tcPr>
          <w:p w:rsidR="0066595D" w:rsidRDefault="0066595D">
            <w:pPr>
              <w:pStyle w:val="ConsPlusNormal"/>
            </w:pPr>
          </w:p>
        </w:tc>
        <w:tc>
          <w:tcPr>
            <w:tcW w:w="1304" w:type="dxa"/>
            <w:tcBorders>
              <w:bottom w:val="nil"/>
            </w:tcBorders>
          </w:tcPr>
          <w:p w:rsidR="0066595D" w:rsidRDefault="0066595D">
            <w:pPr>
              <w:pStyle w:val="ConsPlusNormal"/>
            </w:pPr>
          </w:p>
        </w:tc>
        <w:tc>
          <w:tcPr>
            <w:tcW w:w="1928"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315"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41" w:type="dxa"/>
            <w:tcBorders>
              <w:top w:val="nil"/>
              <w:left w:val="nil"/>
            </w:tcBorders>
          </w:tcPr>
          <w:p w:rsidR="0066595D" w:rsidRDefault="0066595D">
            <w:pPr>
              <w:pStyle w:val="ConsPlusNormal"/>
            </w:pPr>
            <w:r>
              <w:lastRenderedPageBreak/>
              <w:t>2.1. Нематериальные активы (010200000)</w:t>
            </w:r>
          </w:p>
        </w:tc>
        <w:tc>
          <w:tcPr>
            <w:tcW w:w="630" w:type="dxa"/>
            <w:tcBorders>
              <w:top w:val="nil"/>
            </w:tcBorders>
            <w:vAlign w:val="bottom"/>
          </w:tcPr>
          <w:p w:rsidR="0066595D" w:rsidRDefault="0066595D">
            <w:pPr>
              <w:pStyle w:val="ConsPlusNormal"/>
              <w:jc w:val="center"/>
            </w:pPr>
            <w:r>
              <w:t>110</w:t>
            </w:r>
          </w:p>
        </w:tc>
        <w:tc>
          <w:tcPr>
            <w:tcW w:w="1304" w:type="dxa"/>
            <w:tcBorders>
              <w:top w:val="nil"/>
            </w:tcBorders>
          </w:tcPr>
          <w:p w:rsidR="0066595D" w:rsidRDefault="0066595D">
            <w:pPr>
              <w:pStyle w:val="ConsPlusNormal"/>
            </w:pPr>
          </w:p>
        </w:tc>
        <w:tc>
          <w:tcPr>
            <w:tcW w:w="1928"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315"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2.2. Амортизация нематериальных активов (010409000)</w:t>
            </w:r>
          </w:p>
        </w:tc>
        <w:tc>
          <w:tcPr>
            <w:tcW w:w="630" w:type="dxa"/>
            <w:vAlign w:val="bottom"/>
          </w:tcPr>
          <w:p w:rsidR="0066595D" w:rsidRDefault="0066595D">
            <w:pPr>
              <w:pStyle w:val="ConsPlusNormal"/>
              <w:jc w:val="center"/>
            </w:pPr>
            <w:r>
              <w:t>120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2.3. Обесценение нематериальных активов (0114X9000)</w:t>
            </w:r>
          </w:p>
        </w:tc>
        <w:tc>
          <w:tcPr>
            <w:tcW w:w="630" w:type="dxa"/>
            <w:vAlign w:val="bottom"/>
          </w:tcPr>
          <w:p w:rsidR="0066595D" w:rsidRDefault="0066595D">
            <w:pPr>
              <w:pStyle w:val="ConsPlusNormal"/>
              <w:jc w:val="center"/>
            </w:pPr>
            <w:r>
              <w:t>125</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2.4. Вложения в нематериальные активы (0106X2000)</w:t>
            </w:r>
          </w:p>
        </w:tc>
        <w:tc>
          <w:tcPr>
            <w:tcW w:w="630" w:type="dxa"/>
            <w:vAlign w:val="bottom"/>
          </w:tcPr>
          <w:p w:rsidR="0066595D" w:rsidRDefault="0066595D">
            <w:pPr>
              <w:pStyle w:val="ConsPlusNormal"/>
              <w:jc w:val="center"/>
            </w:pPr>
            <w:r>
              <w:t>130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641" w:type="dxa"/>
            <w:tcBorders>
              <w:left w:val="nil"/>
              <w:bottom w:val="nil"/>
            </w:tcBorders>
          </w:tcPr>
          <w:p w:rsidR="0066595D" w:rsidRDefault="0066595D">
            <w:pPr>
              <w:pStyle w:val="ConsPlusNormal"/>
            </w:pPr>
            <w:r>
              <w:t>3. Движение непроизведенных активов</w:t>
            </w:r>
          </w:p>
        </w:tc>
        <w:tc>
          <w:tcPr>
            <w:tcW w:w="630" w:type="dxa"/>
            <w:tcBorders>
              <w:bottom w:val="nil"/>
            </w:tcBorders>
            <w:vAlign w:val="bottom"/>
          </w:tcPr>
          <w:p w:rsidR="0066595D" w:rsidRDefault="0066595D">
            <w:pPr>
              <w:pStyle w:val="ConsPlusNormal"/>
            </w:pPr>
          </w:p>
        </w:tc>
        <w:tc>
          <w:tcPr>
            <w:tcW w:w="1304" w:type="dxa"/>
            <w:tcBorders>
              <w:bottom w:val="nil"/>
            </w:tcBorders>
          </w:tcPr>
          <w:p w:rsidR="0066595D" w:rsidRDefault="0066595D">
            <w:pPr>
              <w:pStyle w:val="ConsPlusNormal"/>
            </w:pPr>
          </w:p>
        </w:tc>
        <w:tc>
          <w:tcPr>
            <w:tcW w:w="1928"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315"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41" w:type="dxa"/>
            <w:tcBorders>
              <w:top w:val="nil"/>
              <w:left w:val="nil"/>
            </w:tcBorders>
          </w:tcPr>
          <w:p w:rsidR="0066595D" w:rsidRDefault="0066595D">
            <w:pPr>
              <w:pStyle w:val="ConsPlusNormal"/>
            </w:pPr>
            <w:r>
              <w:t>3.1. Непроизведенные активы (010300000)</w:t>
            </w:r>
          </w:p>
        </w:tc>
        <w:tc>
          <w:tcPr>
            <w:tcW w:w="630" w:type="dxa"/>
            <w:tcBorders>
              <w:top w:val="nil"/>
            </w:tcBorders>
            <w:vAlign w:val="bottom"/>
          </w:tcPr>
          <w:p w:rsidR="0066595D" w:rsidRDefault="0066595D">
            <w:pPr>
              <w:pStyle w:val="ConsPlusNormal"/>
              <w:jc w:val="center"/>
            </w:pPr>
            <w:r>
              <w:t>150</w:t>
            </w:r>
          </w:p>
        </w:tc>
        <w:tc>
          <w:tcPr>
            <w:tcW w:w="1304" w:type="dxa"/>
            <w:tcBorders>
              <w:top w:val="nil"/>
            </w:tcBorders>
          </w:tcPr>
          <w:p w:rsidR="0066595D" w:rsidRDefault="0066595D">
            <w:pPr>
              <w:pStyle w:val="ConsPlusNormal"/>
            </w:pPr>
          </w:p>
        </w:tc>
        <w:tc>
          <w:tcPr>
            <w:tcW w:w="1928"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315"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Земля (010311000)</w:t>
            </w:r>
          </w:p>
        </w:tc>
        <w:tc>
          <w:tcPr>
            <w:tcW w:w="630" w:type="dxa"/>
            <w:vAlign w:val="bottom"/>
          </w:tcPr>
          <w:p w:rsidR="0066595D" w:rsidRDefault="0066595D">
            <w:pPr>
              <w:pStyle w:val="ConsPlusNormal"/>
              <w:jc w:val="center"/>
            </w:pPr>
            <w:r>
              <w:t>151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Ресурсы недр (0103X2000)</w:t>
            </w:r>
          </w:p>
        </w:tc>
        <w:tc>
          <w:tcPr>
            <w:tcW w:w="630" w:type="dxa"/>
            <w:vAlign w:val="bottom"/>
          </w:tcPr>
          <w:p w:rsidR="0066595D" w:rsidRDefault="0066595D">
            <w:pPr>
              <w:pStyle w:val="ConsPlusNormal"/>
              <w:jc w:val="center"/>
            </w:pPr>
            <w:r>
              <w:t>152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Прочие непроизведенные активы (0103X3000)</w:t>
            </w:r>
          </w:p>
        </w:tc>
        <w:tc>
          <w:tcPr>
            <w:tcW w:w="630" w:type="dxa"/>
            <w:vAlign w:val="bottom"/>
          </w:tcPr>
          <w:p w:rsidR="0066595D" w:rsidRDefault="0066595D">
            <w:pPr>
              <w:pStyle w:val="ConsPlusNormal"/>
              <w:jc w:val="center"/>
            </w:pPr>
            <w:r>
              <w:t>153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3.2. Обесценение непроизведенных активов (01146X000)</w:t>
            </w:r>
          </w:p>
        </w:tc>
        <w:tc>
          <w:tcPr>
            <w:tcW w:w="630" w:type="dxa"/>
            <w:vAlign w:val="bottom"/>
          </w:tcPr>
          <w:p w:rsidR="0066595D" w:rsidRDefault="0066595D">
            <w:pPr>
              <w:pStyle w:val="ConsPlusNormal"/>
              <w:jc w:val="center"/>
            </w:pPr>
            <w:r>
              <w:t>160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Обесценение земли (011461000)</w:t>
            </w:r>
          </w:p>
        </w:tc>
        <w:tc>
          <w:tcPr>
            <w:tcW w:w="630" w:type="dxa"/>
            <w:vAlign w:val="bottom"/>
          </w:tcPr>
          <w:p w:rsidR="0066595D" w:rsidRDefault="0066595D">
            <w:pPr>
              <w:pStyle w:val="ConsPlusNormal"/>
              <w:jc w:val="center"/>
            </w:pPr>
            <w:r>
              <w:t>161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Обесценение ресурсов недр (011462000)</w:t>
            </w:r>
          </w:p>
        </w:tc>
        <w:tc>
          <w:tcPr>
            <w:tcW w:w="630" w:type="dxa"/>
            <w:vAlign w:val="bottom"/>
          </w:tcPr>
          <w:p w:rsidR="0066595D" w:rsidRDefault="0066595D">
            <w:pPr>
              <w:pStyle w:val="ConsPlusNormal"/>
              <w:jc w:val="center"/>
            </w:pPr>
            <w:r>
              <w:t>162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Обесценение прочих непроизведенных активов (011463000)</w:t>
            </w:r>
          </w:p>
        </w:tc>
        <w:tc>
          <w:tcPr>
            <w:tcW w:w="630" w:type="dxa"/>
            <w:vAlign w:val="bottom"/>
          </w:tcPr>
          <w:p w:rsidR="0066595D" w:rsidRDefault="0066595D">
            <w:pPr>
              <w:pStyle w:val="ConsPlusNormal"/>
              <w:jc w:val="center"/>
            </w:pPr>
            <w:r>
              <w:t>163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lastRenderedPageBreak/>
              <w:t>3.3. Капитальные вложения в непроизведенные активы (0106X3000)</w:t>
            </w:r>
          </w:p>
        </w:tc>
        <w:tc>
          <w:tcPr>
            <w:tcW w:w="630" w:type="dxa"/>
            <w:vAlign w:val="bottom"/>
          </w:tcPr>
          <w:p w:rsidR="0066595D" w:rsidRDefault="0066595D">
            <w:pPr>
              <w:pStyle w:val="ConsPlusNormal"/>
              <w:jc w:val="center"/>
            </w:pPr>
            <w:r>
              <w:t>170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из них:</w:t>
            </w:r>
          </w:p>
          <w:p w:rsidR="0066595D" w:rsidRDefault="0066595D">
            <w:pPr>
              <w:pStyle w:val="ConsPlusNormal"/>
              <w:ind w:left="284"/>
            </w:pPr>
            <w:r>
              <w:t>недвижимое имущество (010613000)</w:t>
            </w:r>
          </w:p>
        </w:tc>
        <w:tc>
          <w:tcPr>
            <w:tcW w:w="630" w:type="dxa"/>
            <w:vAlign w:val="bottom"/>
          </w:tcPr>
          <w:p w:rsidR="0066595D" w:rsidRDefault="0066595D">
            <w:pPr>
              <w:pStyle w:val="ConsPlusNormal"/>
              <w:jc w:val="center"/>
            </w:pPr>
            <w:r>
              <w:t>171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непроизведенные активы в концессии (010693000)</w:t>
            </w:r>
          </w:p>
        </w:tc>
        <w:tc>
          <w:tcPr>
            <w:tcW w:w="630" w:type="dxa"/>
            <w:vAlign w:val="bottom"/>
          </w:tcPr>
          <w:p w:rsidR="0066595D" w:rsidRDefault="0066595D">
            <w:pPr>
              <w:pStyle w:val="ConsPlusNormal"/>
              <w:jc w:val="center"/>
            </w:pPr>
            <w:r>
              <w:t>172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insideH w:val="nil"/>
          </w:tblBorders>
        </w:tblPrEx>
        <w:tc>
          <w:tcPr>
            <w:tcW w:w="3641" w:type="dxa"/>
            <w:tcBorders>
              <w:left w:val="nil"/>
              <w:bottom w:val="nil"/>
            </w:tcBorders>
          </w:tcPr>
          <w:p w:rsidR="0066595D" w:rsidRDefault="0066595D">
            <w:pPr>
              <w:pStyle w:val="ConsPlusNormal"/>
              <w:jc w:val="center"/>
            </w:pPr>
            <w:r>
              <w:t>4. Движение материальных запасов</w:t>
            </w:r>
          </w:p>
        </w:tc>
        <w:tc>
          <w:tcPr>
            <w:tcW w:w="630" w:type="dxa"/>
            <w:tcBorders>
              <w:bottom w:val="nil"/>
            </w:tcBorders>
            <w:vAlign w:val="bottom"/>
          </w:tcPr>
          <w:p w:rsidR="0066595D" w:rsidRDefault="0066595D">
            <w:pPr>
              <w:pStyle w:val="ConsPlusNormal"/>
            </w:pPr>
          </w:p>
        </w:tc>
        <w:tc>
          <w:tcPr>
            <w:tcW w:w="1304" w:type="dxa"/>
            <w:tcBorders>
              <w:bottom w:val="nil"/>
            </w:tcBorders>
          </w:tcPr>
          <w:p w:rsidR="0066595D" w:rsidRDefault="0066595D">
            <w:pPr>
              <w:pStyle w:val="ConsPlusNormal"/>
            </w:pPr>
          </w:p>
        </w:tc>
        <w:tc>
          <w:tcPr>
            <w:tcW w:w="1928"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315"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41" w:type="dxa"/>
            <w:tcBorders>
              <w:top w:val="nil"/>
              <w:left w:val="nil"/>
            </w:tcBorders>
          </w:tcPr>
          <w:p w:rsidR="0066595D" w:rsidRDefault="0066595D">
            <w:pPr>
              <w:pStyle w:val="ConsPlusNormal"/>
            </w:pPr>
            <w:r>
              <w:t>4.1. Материальные запасы (010500000)</w:t>
            </w:r>
          </w:p>
        </w:tc>
        <w:tc>
          <w:tcPr>
            <w:tcW w:w="630" w:type="dxa"/>
            <w:tcBorders>
              <w:top w:val="nil"/>
            </w:tcBorders>
            <w:vAlign w:val="bottom"/>
          </w:tcPr>
          <w:p w:rsidR="0066595D" w:rsidRDefault="0066595D">
            <w:pPr>
              <w:pStyle w:val="ConsPlusNormal"/>
              <w:jc w:val="center"/>
            </w:pPr>
            <w:r>
              <w:t>190</w:t>
            </w:r>
          </w:p>
        </w:tc>
        <w:tc>
          <w:tcPr>
            <w:tcW w:w="1304" w:type="dxa"/>
            <w:tcBorders>
              <w:top w:val="nil"/>
            </w:tcBorders>
          </w:tcPr>
          <w:p w:rsidR="0066595D" w:rsidRDefault="0066595D">
            <w:pPr>
              <w:pStyle w:val="ConsPlusNormal"/>
            </w:pPr>
          </w:p>
        </w:tc>
        <w:tc>
          <w:tcPr>
            <w:tcW w:w="1928"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315"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4.2. Вложения в материальные запасы (0106X4000)</w:t>
            </w:r>
          </w:p>
        </w:tc>
        <w:tc>
          <w:tcPr>
            <w:tcW w:w="630" w:type="dxa"/>
            <w:vAlign w:val="bottom"/>
          </w:tcPr>
          <w:p w:rsidR="0066595D" w:rsidRDefault="0066595D">
            <w:pPr>
              <w:pStyle w:val="ConsPlusNormal"/>
              <w:jc w:val="center"/>
            </w:pPr>
            <w:r>
              <w:t>230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4.3. Материальные запасы в пути (0107X3000)</w:t>
            </w:r>
          </w:p>
        </w:tc>
        <w:tc>
          <w:tcPr>
            <w:tcW w:w="630" w:type="dxa"/>
            <w:vAlign w:val="bottom"/>
          </w:tcPr>
          <w:p w:rsidR="0066595D" w:rsidRDefault="0066595D">
            <w:pPr>
              <w:pStyle w:val="ConsPlusNormal"/>
              <w:jc w:val="center"/>
            </w:pPr>
            <w:r>
              <w:t>250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0503368 с. 7</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66595D">
        <w:tc>
          <w:tcPr>
            <w:tcW w:w="3653" w:type="dxa"/>
            <w:vMerge w:val="restart"/>
            <w:tcBorders>
              <w:left w:val="nil"/>
            </w:tcBorders>
          </w:tcPr>
          <w:p w:rsidR="0066595D" w:rsidRDefault="0066595D">
            <w:pPr>
              <w:pStyle w:val="ConsPlusNormal"/>
              <w:jc w:val="center"/>
            </w:pPr>
            <w:r>
              <w:t>Наименование счета бюджетного учета</w:t>
            </w:r>
          </w:p>
        </w:tc>
        <w:tc>
          <w:tcPr>
            <w:tcW w:w="633" w:type="dxa"/>
            <w:vMerge w:val="restart"/>
          </w:tcPr>
          <w:p w:rsidR="0066595D" w:rsidRDefault="0066595D">
            <w:pPr>
              <w:pStyle w:val="ConsPlusNormal"/>
              <w:jc w:val="center"/>
            </w:pPr>
            <w:r>
              <w:t>Код строки</w:t>
            </w:r>
          </w:p>
        </w:tc>
        <w:tc>
          <w:tcPr>
            <w:tcW w:w="4875" w:type="dxa"/>
            <w:gridSpan w:val="5"/>
          </w:tcPr>
          <w:p w:rsidR="0066595D" w:rsidRDefault="0066595D">
            <w:pPr>
              <w:pStyle w:val="ConsPlusNormal"/>
              <w:jc w:val="center"/>
            </w:pPr>
            <w:r>
              <w:t>Наличие на начало года</w:t>
            </w:r>
          </w:p>
        </w:tc>
        <w:tc>
          <w:tcPr>
            <w:tcW w:w="7030" w:type="dxa"/>
            <w:gridSpan w:val="7"/>
          </w:tcPr>
          <w:p w:rsidR="0066595D" w:rsidRDefault="0066595D">
            <w:pPr>
              <w:pStyle w:val="ConsPlusNormal"/>
              <w:jc w:val="center"/>
            </w:pPr>
            <w:r>
              <w:t>Поступление (увеличение)</w:t>
            </w:r>
          </w:p>
        </w:tc>
      </w:tr>
      <w:tr w:rsidR="0066595D">
        <w:tc>
          <w:tcPr>
            <w:tcW w:w="3653" w:type="dxa"/>
            <w:vMerge/>
            <w:tcBorders>
              <w:left w:val="nil"/>
            </w:tcBorders>
          </w:tcPr>
          <w:p w:rsidR="0066595D" w:rsidRDefault="0066595D"/>
        </w:tc>
        <w:tc>
          <w:tcPr>
            <w:tcW w:w="633" w:type="dxa"/>
            <w:vMerge/>
          </w:tcPr>
          <w:p w:rsidR="0066595D" w:rsidRDefault="0066595D"/>
        </w:tc>
        <w:tc>
          <w:tcPr>
            <w:tcW w:w="1417" w:type="dxa"/>
          </w:tcPr>
          <w:p w:rsidR="0066595D" w:rsidRDefault="0066595D">
            <w:pPr>
              <w:pStyle w:val="ConsPlusNormal"/>
              <w:jc w:val="center"/>
            </w:pPr>
            <w:r>
              <w:t>консолидированный бюджет субъекта Российской Федерации и бюджета территориал</w:t>
            </w:r>
            <w:r>
              <w:lastRenderedPageBreak/>
              <w:t>ьного государственного внебюджетного фонда</w:t>
            </w:r>
          </w:p>
        </w:tc>
        <w:tc>
          <w:tcPr>
            <w:tcW w:w="1020" w:type="dxa"/>
          </w:tcPr>
          <w:p w:rsidR="0066595D" w:rsidRDefault="0066595D">
            <w:pPr>
              <w:pStyle w:val="ConsPlusNormal"/>
              <w:jc w:val="center"/>
            </w:pPr>
            <w:r>
              <w:lastRenderedPageBreak/>
              <w:t>консолидированный бюджет субъекта Российской Федерац</w:t>
            </w:r>
            <w:r>
              <w:lastRenderedPageBreak/>
              <w:t>ии</w:t>
            </w:r>
          </w:p>
        </w:tc>
        <w:tc>
          <w:tcPr>
            <w:tcW w:w="907" w:type="dxa"/>
          </w:tcPr>
          <w:p w:rsidR="0066595D" w:rsidRDefault="0066595D">
            <w:pPr>
              <w:pStyle w:val="ConsPlusNormal"/>
              <w:jc w:val="center"/>
            </w:pPr>
            <w:r>
              <w:lastRenderedPageBreak/>
              <w:t>бюджет субъекта Российской Федерации</w:t>
            </w:r>
          </w:p>
        </w:tc>
        <w:tc>
          <w:tcPr>
            <w:tcW w:w="567" w:type="dxa"/>
          </w:tcPr>
          <w:p w:rsidR="0066595D" w:rsidRDefault="0066595D">
            <w:pPr>
              <w:pStyle w:val="ConsPlusNormal"/>
              <w:jc w:val="center"/>
            </w:pPr>
            <w:r>
              <w:t>местные бюджеты</w:t>
            </w:r>
          </w:p>
        </w:tc>
        <w:tc>
          <w:tcPr>
            <w:tcW w:w="964" w:type="dxa"/>
          </w:tcPr>
          <w:p w:rsidR="0066595D" w:rsidRDefault="0066595D">
            <w:pPr>
              <w:pStyle w:val="ConsPlusNormal"/>
              <w:jc w:val="center"/>
            </w:pPr>
            <w:r>
              <w:t>бюджет территориального государственного внебюд</w:t>
            </w:r>
            <w:r>
              <w:lastRenderedPageBreak/>
              <w:t>жетного фонда</w:t>
            </w:r>
          </w:p>
        </w:tc>
        <w:tc>
          <w:tcPr>
            <w:tcW w:w="1531" w:type="dxa"/>
          </w:tcPr>
          <w:p w:rsidR="0066595D" w:rsidRDefault="0066595D">
            <w:pPr>
              <w:pStyle w:val="ConsPlusNormal"/>
              <w:jc w:val="center"/>
            </w:pPr>
            <w:r>
              <w:lastRenderedPageBreak/>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1587" w:type="dxa"/>
          </w:tcPr>
          <w:p w:rsidR="0066595D" w:rsidRDefault="0066595D">
            <w:pPr>
              <w:pStyle w:val="ConsPlusNormal"/>
              <w:jc w:val="center"/>
            </w:pPr>
            <w:r>
              <w:lastRenderedPageBreak/>
              <w:t xml:space="preserve">суммы, подлежащие исключению в рамках консолидированного бюджета субъекта Российской </w:t>
            </w:r>
            <w:r>
              <w:lastRenderedPageBreak/>
              <w:t>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lastRenderedPageBreak/>
              <w:t xml:space="preserve">консолидированный бюджет субъекта </w:t>
            </w:r>
            <w:r>
              <w:lastRenderedPageBreak/>
              <w:t>Российской Федерации</w:t>
            </w:r>
          </w:p>
        </w:tc>
        <w:tc>
          <w:tcPr>
            <w:tcW w:w="964" w:type="dxa"/>
          </w:tcPr>
          <w:p w:rsidR="0066595D" w:rsidRDefault="0066595D">
            <w:pPr>
              <w:pStyle w:val="ConsPlusNormal"/>
              <w:jc w:val="center"/>
            </w:pPr>
            <w:r>
              <w:lastRenderedPageBreak/>
              <w:t>суммы, подлежащие исключению в рамках консолидирован</w:t>
            </w:r>
            <w:r>
              <w:lastRenderedPageBreak/>
              <w:t>ного бюджета субъекта Российской Федерации</w:t>
            </w:r>
          </w:p>
        </w:tc>
        <w:tc>
          <w:tcPr>
            <w:tcW w:w="737" w:type="dxa"/>
          </w:tcPr>
          <w:p w:rsidR="0066595D" w:rsidRDefault="0066595D">
            <w:pPr>
              <w:pStyle w:val="ConsPlusNormal"/>
              <w:jc w:val="center"/>
            </w:pPr>
            <w:r>
              <w:lastRenderedPageBreak/>
              <w:t>бюджет субъекта Российской Федерации</w:t>
            </w:r>
          </w:p>
        </w:tc>
        <w:tc>
          <w:tcPr>
            <w:tcW w:w="680" w:type="dxa"/>
          </w:tcPr>
          <w:p w:rsidR="0066595D" w:rsidRDefault="0066595D">
            <w:pPr>
              <w:pStyle w:val="ConsPlusNormal"/>
              <w:jc w:val="center"/>
            </w:pPr>
            <w:r>
              <w:t>местные бюджеты</w:t>
            </w:r>
          </w:p>
        </w:tc>
        <w:tc>
          <w:tcPr>
            <w:tcW w:w="737" w:type="dxa"/>
          </w:tcPr>
          <w:p w:rsidR="0066595D" w:rsidRDefault="0066595D">
            <w:pPr>
              <w:pStyle w:val="ConsPlusNormal"/>
              <w:jc w:val="center"/>
            </w:pPr>
            <w:r>
              <w:t>бюджет территориального государстве</w:t>
            </w:r>
            <w:r>
              <w:lastRenderedPageBreak/>
              <w:t>нного внебюджетного фонда</w:t>
            </w:r>
          </w:p>
        </w:tc>
      </w:tr>
      <w:tr w:rsidR="0066595D">
        <w:tc>
          <w:tcPr>
            <w:tcW w:w="3653" w:type="dxa"/>
            <w:tcBorders>
              <w:left w:val="nil"/>
            </w:tcBorders>
          </w:tcPr>
          <w:p w:rsidR="0066595D" w:rsidRDefault="0066595D">
            <w:pPr>
              <w:pStyle w:val="ConsPlusNormal"/>
              <w:jc w:val="center"/>
            </w:pPr>
            <w:r>
              <w:lastRenderedPageBreak/>
              <w:t>1</w:t>
            </w:r>
          </w:p>
        </w:tc>
        <w:tc>
          <w:tcPr>
            <w:tcW w:w="633" w:type="dxa"/>
          </w:tcPr>
          <w:p w:rsidR="0066595D" w:rsidRDefault="0066595D">
            <w:pPr>
              <w:pStyle w:val="ConsPlusNormal"/>
              <w:jc w:val="center"/>
            </w:pPr>
            <w:r>
              <w:t>2</w:t>
            </w:r>
          </w:p>
        </w:tc>
        <w:tc>
          <w:tcPr>
            <w:tcW w:w="1417"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907" w:type="dxa"/>
          </w:tcPr>
          <w:p w:rsidR="0066595D" w:rsidRDefault="0066595D">
            <w:pPr>
              <w:pStyle w:val="ConsPlusNormal"/>
              <w:jc w:val="center"/>
            </w:pPr>
            <w:r>
              <w:t>5</w:t>
            </w:r>
          </w:p>
        </w:tc>
        <w:tc>
          <w:tcPr>
            <w:tcW w:w="56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1531" w:type="dxa"/>
          </w:tcPr>
          <w:p w:rsidR="0066595D" w:rsidRDefault="0066595D">
            <w:pPr>
              <w:pStyle w:val="ConsPlusNormal"/>
              <w:jc w:val="center"/>
            </w:pPr>
            <w:r>
              <w:t>8</w:t>
            </w:r>
          </w:p>
        </w:tc>
        <w:tc>
          <w:tcPr>
            <w:tcW w:w="1587"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737" w:type="dxa"/>
          </w:tcPr>
          <w:p w:rsidR="0066595D" w:rsidRDefault="0066595D">
            <w:pPr>
              <w:pStyle w:val="ConsPlusNormal"/>
              <w:jc w:val="center"/>
            </w:pPr>
            <w:r>
              <w:t>12</w:t>
            </w:r>
          </w:p>
        </w:tc>
        <w:tc>
          <w:tcPr>
            <w:tcW w:w="680" w:type="dxa"/>
          </w:tcPr>
          <w:p w:rsidR="0066595D" w:rsidRDefault="0066595D">
            <w:pPr>
              <w:pStyle w:val="ConsPlusNormal"/>
              <w:jc w:val="center"/>
            </w:pPr>
            <w:r>
              <w:t>13</w:t>
            </w:r>
          </w:p>
        </w:tc>
        <w:tc>
          <w:tcPr>
            <w:tcW w:w="737" w:type="dxa"/>
          </w:tcPr>
          <w:p w:rsidR="0066595D" w:rsidRDefault="0066595D">
            <w:pPr>
              <w:pStyle w:val="ConsPlusNormal"/>
              <w:jc w:val="center"/>
            </w:pPr>
            <w:r>
              <w:t>14</w:t>
            </w:r>
          </w:p>
        </w:tc>
      </w:tr>
      <w:tr w:rsidR="0066595D">
        <w:tblPrEx>
          <w:tblBorders>
            <w:insideH w:val="nil"/>
          </w:tblBorders>
        </w:tblPrEx>
        <w:tc>
          <w:tcPr>
            <w:tcW w:w="3653" w:type="dxa"/>
            <w:tcBorders>
              <w:left w:val="nil"/>
              <w:bottom w:val="nil"/>
            </w:tcBorders>
          </w:tcPr>
          <w:p w:rsidR="0066595D" w:rsidRDefault="0066595D">
            <w:pPr>
              <w:pStyle w:val="ConsPlusNormal"/>
              <w:jc w:val="center"/>
            </w:pPr>
            <w:r>
              <w:t>5. Права пользования активами</w:t>
            </w:r>
          </w:p>
        </w:tc>
        <w:tc>
          <w:tcPr>
            <w:tcW w:w="633" w:type="dxa"/>
            <w:tcBorders>
              <w:bottom w:val="nil"/>
            </w:tcBorders>
          </w:tcPr>
          <w:p w:rsidR="0066595D" w:rsidRDefault="0066595D">
            <w:pPr>
              <w:pStyle w:val="ConsPlusNormal"/>
            </w:pPr>
          </w:p>
        </w:tc>
        <w:tc>
          <w:tcPr>
            <w:tcW w:w="1417" w:type="dxa"/>
            <w:tcBorders>
              <w:bottom w:val="nil"/>
            </w:tcBorders>
          </w:tcPr>
          <w:p w:rsidR="0066595D" w:rsidRDefault="0066595D">
            <w:pPr>
              <w:pStyle w:val="ConsPlusNormal"/>
            </w:pPr>
          </w:p>
        </w:tc>
        <w:tc>
          <w:tcPr>
            <w:tcW w:w="1020"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c>
          <w:tcPr>
            <w:tcW w:w="567"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1531" w:type="dxa"/>
            <w:tcBorders>
              <w:bottom w:val="nil"/>
            </w:tcBorders>
          </w:tcPr>
          <w:p w:rsidR="0066595D" w:rsidRDefault="0066595D">
            <w:pPr>
              <w:pStyle w:val="ConsPlusNormal"/>
            </w:pPr>
          </w:p>
        </w:tc>
        <w:tc>
          <w:tcPr>
            <w:tcW w:w="1587"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964"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80"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r>
      <w:tr w:rsidR="0066595D">
        <w:tblPrEx>
          <w:tblBorders>
            <w:insideH w:val="nil"/>
          </w:tblBorders>
        </w:tblPrEx>
        <w:tc>
          <w:tcPr>
            <w:tcW w:w="3653" w:type="dxa"/>
            <w:tcBorders>
              <w:top w:val="nil"/>
              <w:left w:val="nil"/>
            </w:tcBorders>
          </w:tcPr>
          <w:p w:rsidR="0066595D" w:rsidRDefault="0066595D">
            <w:pPr>
              <w:pStyle w:val="ConsPlusNormal"/>
            </w:pPr>
            <w:r>
              <w:t>5.1. Права пользования нефинансовыми активами (01114X000)</w:t>
            </w:r>
          </w:p>
        </w:tc>
        <w:tc>
          <w:tcPr>
            <w:tcW w:w="633" w:type="dxa"/>
            <w:tcBorders>
              <w:top w:val="nil"/>
            </w:tcBorders>
            <w:vAlign w:val="bottom"/>
          </w:tcPr>
          <w:p w:rsidR="0066595D" w:rsidRDefault="0066595D">
            <w:pPr>
              <w:pStyle w:val="ConsPlusNormal"/>
              <w:jc w:val="center"/>
            </w:pPr>
            <w:r>
              <w:t>260</w:t>
            </w:r>
          </w:p>
        </w:tc>
        <w:tc>
          <w:tcPr>
            <w:tcW w:w="1417" w:type="dxa"/>
            <w:tcBorders>
              <w:top w:val="nil"/>
            </w:tcBorders>
            <w:vAlign w:val="bottom"/>
          </w:tcPr>
          <w:p w:rsidR="0066595D" w:rsidRDefault="0066595D">
            <w:pPr>
              <w:pStyle w:val="ConsPlusNormal"/>
            </w:pPr>
          </w:p>
        </w:tc>
        <w:tc>
          <w:tcPr>
            <w:tcW w:w="1020" w:type="dxa"/>
            <w:tcBorders>
              <w:top w:val="nil"/>
            </w:tcBorders>
            <w:vAlign w:val="bottom"/>
          </w:tcPr>
          <w:p w:rsidR="0066595D" w:rsidRDefault="0066595D">
            <w:pPr>
              <w:pStyle w:val="ConsPlusNormal"/>
            </w:pPr>
          </w:p>
        </w:tc>
        <w:tc>
          <w:tcPr>
            <w:tcW w:w="907" w:type="dxa"/>
            <w:tcBorders>
              <w:top w:val="nil"/>
            </w:tcBorders>
            <w:vAlign w:val="bottom"/>
          </w:tcPr>
          <w:p w:rsidR="0066595D" w:rsidRDefault="0066595D">
            <w:pPr>
              <w:pStyle w:val="ConsPlusNormal"/>
            </w:pPr>
          </w:p>
        </w:tc>
        <w:tc>
          <w:tcPr>
            <w:tcW w:w="567"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1531" w:type="dxa"/>
            <w:tcBorders>
              <w:top w:val="nil"/>
            </w:tcBorders>
            <w:vAlign w:val="bottom"/>
          </w:tcPr>
          <w:p w:rsidR="0066595D" w:rsidRDefault="0066595D">
            <w:pPr>
              <w:pStyle w:val="ConsPlusNormal"/>
            </w:pPr>
          </w:p>
        </w:tc>
        <w:tc>
          <w:tcPr>
            <w:tcW w:w="1587" w:type="dxa"/>
            <w:tcBorders>
              <w:top w:val="nil"/>
            </w:tcBorders>
            <w:vAlign w:val="bottom"/>
          </w:tcPr>
          <w:p w:rsidR="0066595D" w:rsidRDefault="0066595D">
            <w:pPr>
              <w:pStyle w:val="ConsPlusNormal"/>
            </w:pPr>
          </w:p>
        </w:tc>
        <w:tc>
          <w:tcPr>
            <w:tcW w:w="794" w:type="dxa"/>
            <w:tcBorders>
              <w:top w:val="nil"/>
            </w:tcBorders>
            <w:vAlign w:val="bottom"/>
          </w:tcPr>
          <w:p w:rsidR="0066595D" w:rsidRDefault="0066595D">
            <w:pPr>
              <w:pStyle w:val="ConsPlusNormal"/>
            </w:pPr>
          </w:p>
        </w:tc>
        <w:tc>
          <w:tcPr>
            <w:tcW w:w="964"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c>
          <w:tcPr>
            <w:tcW w:w="680" w:type="dxa"/>
            <w:tcBorders>
              <w:top w:val="nil"/>
            </w:tcBorders>
            <w:vAlign w:val="bottom"/>
          </w:tcPr>
          <w:p w:rsidR="0066595D" w:rsidRDefault="0066595D">
            <w:pPr>
              <w:pStyle w:val="ConsPlusNormal"/>
            </w:pPr>
          </w:p>
        </w:tc>
        <w:tc>
          <w:tcPr>
            <w:tcW w:w="737" w:type="dxa"/>
            <w:tcBorders>
              <w:top w:val="nil"/>
            </w:tcBorders>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Права пользования жилыми помещениями (011141000)</w:t>
            </w:r>
          </w:p>
        </w:tc>
        <w:tc>
          <w:tcPr>
            <w:tcW w:w="633" w:type="dxa"/>
            <w:vAlign w:val="bottom"/>
          </w:tcPr>
          <w:p w:rsidR="0066595D" w:rsidRDefault="0066595D">
            <w:pPr>
              <w:pStyle w:val="ConsPlusNormal"/>
              <w:jc w:val="center"/>
            </w:pPr>
            <w:r>
              <w:t>261</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Права пользования нежилыми помещениями (зданиями и сооружениями) (011142000)</w:t>
            </w:r>
          </w:p>
        </w:tc>
        <w:tc>
          <w:tcPr>
            <w:tcW w:w="633" w:type="dxa"/>
            <w:vAlign w:val="bottom"/>
          </w:tcPr>
          <w:p w:rsidR="0066595D" w:rsidRDefault="0066595D">
            <w:pPr>
              <w:pStyle w:val="ConsPlusNormal"/>
              <w:jc w:val="center"/>
            </w:pPr>
            <w:r>
              <w:t>262</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Права пользования машинами и оборудованием (011144000)</w:t>
            </w:r>
          </w:p>
        </w:tc>
        <w:tc>
          <w:tcPr>
            <w:tcW w:w="633" w:type="dxa"/>
            <w:vAlign w:val="bottom"/>
          </w:tcPr>
          <w:p w:rsidR="0066595D" w:rsidRDefault="0066595D">
            <w:pPr>
              <w:pStyle w:val="ConsPlusNormal"/>
              <w:jc w:val="center"/>
            </w:pPr>
            <w:r>
              <w:t>263</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Права пользования транспортными средствами (011145000)</w:t>
            </w:r>
          </w:p>
        </w:tc>
        <w:tc>
          <w:tcPr>
            <w:tcW w:w="633" w:type="dxa"/>
            <w:vAlign w:val="bottom"/>
          </w:tcPr>
          <w:p w:rsidR="0066595D" w:rsidRDefault="0066595D">
            <w:pPr>
              <w:pStyle w:val="ConsPlusNormal"/>
              <w:jc w:val="center"/>
            </w:pPr>
            <w:r>
              <w:t>264</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Права пользования инвентарем производственным и хозяйственным (011146000)</w:t>
            </w:r>
          </w:p>
        </w:tc>
        <w:tc>
          <w:tcPr>
            <w:tcW w:w="633" w:type="dxa"/>
            <w:vAlign w:val="bottom"/>
          </w:tcPr>
          <w:p w:rsidR="0066595D" w:rsidRDefault="0066595D">
            <w:pPr>
              <w:pStyle w:val="ConsPlusNormal"/>
              <w:jc w:val="center"/>
            </w:pPr>
            <w:r>
              <w:t>265</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lastRenderedPageBreak/>
              <w:t>Права пользования биологическими ресурсами (011147000)</w:t>
            </w:r>
          </w:p>
        </w:tc>
        <w:tc>
          <w:tcPr>
            <w:tcW w:w="633" w:type="dxa"/>
            <w:vAlign w:val="bottom"/>
          </w:tcPr>
          <w:p w:rsidR="0066595D" w:rsidRDefault="0066595D">
            <w:pPr>
              <w:pStyle w:val="ConsPlusNormal"/>
              <w:jc w:val="center"/>
            </w:pPr>
            <w:r>
              <w:t>266</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Права пользования прочими основными средствами (011148000)</w:t>
            </w:r>
          </w:p>
        </w:tc>
        <w:tc>
          <w:tcPr>
            <w:tcW w:w="633" w:type="dxa"/>
            <w:vAlign w:val="bottom"/>
          </w:tcPr>
          <w:p w:rsidR="0066595D" w:rsidRDefault="0066595D">
            <w:pPr>
              <w:pStyle w:val="ConsPlusNormal"/>
              <w:jc w:val="center"/>
            </w:pPr>
            <w:r>
              <w:t>267</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ind w:left="284"/>
            </w:pPr>
            <w:r>
              <w:t>Права пользования непроизведенными активами (011149000)</w:t>
            </w:r>
          </w:p>
        </w:tc>
        <w:tc>
          <w:tcPr>
            <w:tcW w:w="633" w:type="dxa"/>
            <w:vAlign w:val="bottom"/>
          </w:tcPr>
          <w:p w:rsidR="0066595D" w:rsidRDefault="0066595D">
            <w:pPr>
              <w:pStyle w:val="ConsPlusNormal"/>
              <w:jc w:val="center"/>
            </w:pPr>
            <w:r>
              <w:t>268</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5.2. Амортизация прав пользования активами (01044X000)</w:t>
            </w:r>
          </w:p>
        </w:tc>
        <w:tc>
          <w:tcPr>
            <w:tcW w:w="633" w:type="dxa"/>
            <w:vAlign w:val="bottom"/>
          </w:tcPr>
          <w:p w:rsidR="0066595D" w:rsidRDefault="0066595D">
            <w:pPr>
              <w:pStyle w:val="ConsPlusNormal"/>
              <w:jc w:val="center"/>
            </w:pPr>
            <w:r>
              <w:t>270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прав пользования жилыми помещениями (010441000)</w:t>
            </w:r>
          </w:p>
        </w:tc>
        <w:tc>
          <w:tcPr>
            <w:tcW w:w="633" w:type="dxa"/>
            <w:vAlign w:val="bottom"/>
          </w:tcPr>
          <w:p w:rsidR="0066595D" w:rsidRDefault="0066595D">
            <w:pPr>
              <w:pStyle w:val="ConsPlusNormal"/>
              <w:jc w:val="center"/>
            </w:pPr>
            <w:r>
              <w:t>271</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прав пользования нежилыми помещениями (зданиями и сооружениями) (010442000)</w:t>
            </w:r>
          </w:p>
        </w:tc>
        <w:tc>
          <w:tcPr>
            <w:tcW w:w="633" w:type="dxa"/>
            <w:vAlign w:val="bottom"/>
          </w:tcPr>
          <w:p w:rsidR="0066595D" w:rsidRDefault="0066595D">
            <w:pPr>
              <w:pStyle w:val="ConsPlusNormal"/>
              <w:jc w:val="center"/>
            </w:pPr>
            <w:r>
              <w:t>272</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прав пользования машинами и оборудованием (010444000)</w:t>
            </w:r>
          </w:p>
        </w:tc>
        <w:tc>
          <w:tcPr>
            <w:tcW w:w="633" w:type="dxa"/>
            <w:vAlign w:val="bottom"/>
          </w:tcPr>
          <w:p w:rsidR="0066595D" w:rsidRDefault="0066595D">
            <w:pPr>
              <w:pStyle w:val="ConsPlusNormal"/>
              <w:jc w:val="center"/>
            </w:pPr>
            <w:r>
              <w:t>273</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прав пользования транспортными средствами (010445000)</w:t>
            </w:r>
          </w:p>
        </w:tc>
        <w:tc>
          <w:tcPr>
            <w:tcW w:w="633" w:type="dxa"/>
            <w:vAlign w:val="bottom"/>
          </w:tcPr>
          <w:p w:rsidR="0066595D" w:rsidRDefault="0066595D">
            <w:pPr>
              <w:pStyle w:val="ConsPlusNormal"/>
              <w:jc w:val="center"/>
            </w:pPr>
            <w:r>
              <w:t>274</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прав пользования инвентарем производственным и хозяйственным (010446000)</w:t>
            </w:r>
          </w:p>
        </w:tc>
        <w:tc>
          <w:tcPr>
            <w:tcW w:w="633" w:type="dxa"/>
            <w:vAlign w:val="bottom"/>
          </w:tcPr>
          <w:p w:rsidR="0066595D" w:rsidRDefault="0066595D">
            <w:pPr>
              <w:pStyle w:val="ConsPlusNormal"/>
              <w:jc w:val="center"/>
            </w:pPr>
            <w:r>
              <w:t>275</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lastRenderedPageBreak/>
              <w:t>Амортизация прав пользования биологическими ресурсами (01047000)</w:t>
            </w:r>
          </w:p>
        </w:tc>
        <w:tc>
          <w:tcPr>
            <w:tcW w:w="633" w:type="dxa"/>
            <w:vAlign w:val="bottom"/>
          </w:tcPr>
          <w:p w:rsidR="0066595D" w:rsidRDefault="0066595D">
            <w:pPr>
              <w:pStyle w:val="ConsPlusNormal"/>
              <w:jc w:val="center"/>
            </w:pPr>
            <w:r>
              <w:t>276</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прав пользования прочими основными средствами (01041148000)</w:t>
            </w:r>
          </w:p>
        </w:tc>
        <w:tc>
          <w:tcPr>
            <w:tcW w:w="633" w:type="dxa"/>
            <w:vAlign w:val="bottom"/>
          </w:tcPr>
          <w:p w:rsidR="0066595D" w:rsidRDefault="0066595D">
            <w:pPr>
              <w:pStyle w:val="ConsPlusNormal"/>
              <w:jc w:val="center"/>
            </w:pPr>
            <w:r>
              <w:t>277</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ind w:left="284"/>
            </w:pPr>
            <w:r>
              <w:t>Амортизация прав пользования непроизведенными активами (010449000)</w:t>
            </w:r>
          </w:p>
        </w:tc>
        <w:tc>
          <w:tcPr>
            <w:tcW w:w="633" w:type="dxa"/>
            <w:vAlign w:val="bottom"/>
          </w:tcPr>
          <w:p w:rsidR="0066595D" w:rsidRDefault="0066595D">
            <w:pPr>
              <w:pStyle w:val="ConsPlusNormal"/>
              <w:jc w:val="center"/>
            </w:pPr>
            <w:r>
              <w:t>278</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0503368 с. 8</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66595D">
        <w:tc>
          <w:tcPr>
            <w:tcW w:w="3641" w:type="dxa"/>
            <w:vMerge w:val="restart"/>
            <w:tcBorders>
              <w:left w:val="nil"/>
            </w:tcBorders>
          </w:tcPr>
          <w:p w:rsidR="0066595D" w:rsidRDefault="0066595D">
            <w:pPr>
              <w:pStyle w:val="ConsPlusNormal"/>
              <w:jc w:val="center"/>
            </w:pPr>
            <w:r>
              <w:t>Наименование счета бюджетного учета</w:t>
            </w:r>
          </w:p>
        </w:tc>
        <w:tc>
          <w:tcPr>
            <w:tcW w:w="630" w:type="dxa"/>
            <w:vMerge w:val="restart"/>
          </w:tcPr>
          <w:p w:rsidR="0066595D" w:rsidRDefault="0066595D">
            <w:pPr>
              <w:pStyle w:val="ConsPlusNormal"/>
              <w:jc w:val="center"/>
            </w:pPr>
            <w:r>
              <w:t>Код строки</w:t>
            </w:r>
          </w:p>
        </w:tc>
        <w:tc>
          <w:tcPr>
            <w:tcW w:w="7552" w:type="dxa"/>
            <w:gridSpan w:val="7"/>
          </w:tcPr>
          <w:p w:rsidR="0066595D" w:rsidRDefault="0066595D">
            <w:pPr>
              <w:pStyle w:val="ConsPlusNormal"/>
              <w:jc w:val="center"/>
            </w:pPr>
            <w:r>
              <w:t>Выбытие (уменьшение)</w:t>
            </w:r>
          </w:p>
        </w:tc>
        <w:tc>
          <w:tcPr>
            <w:tcW w:w="4480" w:type="dxa"/>
            <w:gridSpan w:val="5"/>
            <w:tcBorders>
              <w:right w:val="nil"/>
            </w:tcBorders>
          </w:tcPr>
          <w:p w:rsidR="0066595D" w:rsidRDefault="0066595D">
            <w:pPr>
              <w:pStyle w:val="ConsPlusNormal"/>
              <w:jc w:val="center"/>
            </w:pPr>
            <w:r>
              <w:t>Наличие на конец года</w:t>
            </w:r>
          </w:p>
        </w:tc>
      </w:tr>
      <w:tr w:rsidR="0066595D">
        <w:tc>
          <w:tcPr>
            <w:tcW w:w="3641" w:type="dxa"/>
            <w:vMerge/>
            <w:tcBorders>
              <w:left w:val="nil"/>
            </w:tcBorders>
          </w:tcPr>
          <w:p w:rsidR="0066595D" w:rsidRDefault="0066595D"/>
        </w:tc>
        <w:tc>
          <w:tcPr>
            <w:tcW w:w="630" w:type="dxa"/>
            <w:vMerge/>
          </w:tcPr>
          <w:p w:rsidR="0066595D" w:rsidRDefault="0066595D"/>
        </w:tc>
        <w:tc>
          <w:tcPr>
            <w:tcW w:w="1304"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1315"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850" w:type="dxa"/>
          </w:tcPr>
          <w:p w:rsidR="0066595D" w:rsidRDefault="0066595D">
            <w:pPr>
              <w:pStyle w:val="ConsPlusNormal"/>
              <w:jc w:val="center"/>
            </w:pPr>
            <w:r>
              <w:t>бюджет территориального государственного внебюджетного фонда</w:t>
            </w:r>
          </w:p>
        </w:tc>
        <w:tc>
          <w:tcPr>
            <w:tcW w:w="136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90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41" w:type="dxa"/>
            <w:tcBorders>
              <w:left w:val="nil"/>
            </w:tcBorders>
          </w:tcPr>
          <w:p w:rsidR="0066595D" w:rsidRDefault="0066595D">
            <w:pPr>
              <w:pStyle w:val="ConsPlusNormal"/>
              <w:jc w:val="center"/>
            </w:pPr>
            <w:r>
              <w:t>1</w:t>
            </w:r>
          </w:p>
        </w:tc>
        <w:tc>
          <w:tcPr>
            <w:tcW w:w="630" w:type="dxa"/>
          </w:tcPr>
          <w:p w:rsidR="0066595D" w:rsidRDefault="0066595D">
            <w:pPr>
              <w:pStyle w:val="ConsPlusNormal"/>
              <w:jc w:val="center"/>
            </w:pPr>
            <w:r>
              <w:t>2</w:t>
            </w:r>
          </w:p>
        </w:tc>
        <w:tc>
          <w:tcPr>
            <w:tcW w:w="1304" w:type="dxa"/>
          </w:tcPr>
          <w:p w:rsidR="0066595D" w:rsidRDefault="0066595D">
            <w:pPr>
              <w:pStyle w:val="ConsPlusNormal"/>
              <w:jc w:val="center"/>
            </w:pPr>
            <w:r>
              <w:t>15</w:t>
            </w:r>
          </w:p>
        </w:tc>
        <w:tc>
          <w:tcPr>
            <w:tcW w:w="1928" w:type="dxa"/>
          </w:tcPr>
          <w:p w:rsidR="0066595D" w:rsidRDefault="0066595D">
            <w:pPr>
              <w:pStyle w:val="ConsPlusNormal"/>
              <w:jc w:val="center"/>
            </w:pPr>
            <w:r>
              <w:t>16</w:t>
            </w:r>
          </w:p>
        </w:tc>
        <w:tc>
          <w:tcPr>
            <w:tcW w:w="794" w:type="dxa"/>
          </w:tcPr>
          <w:p w:rsidR="0066595D" w:rsidRDefault="0066595D">
            <w:pPr>
              <w:pStyle w:val="ConsPlusNormal"/>
              <w:jc w:val="center"/>
            </w:pPr>
            <w:r>
              <w:t>17</w:t>
            </w:r>
          </w:p>
        </w:tc>
        <w:tc>
          <w:tcPr>
            <w:tcW w:w="1315" w:type="dxa"/>
          </w:tcPr>
          <w:p w:rsidR="0066595D" w:rsidRDefault="0066595D">
            <w:pPr>
              <w:pStyle w:val="ConsPlusNormal"/>
              <w:jc w:val="center"/>
            </w:pPr>
            <w:r>
              <w:t>18</w:t>
            </w:r>
          </w:p>
        </w:tc>
        <w:tc>
          <w:tcPr>
            <w:tcW w:w="737" w:type="dxa"/>
          </w:tcPr>
          <w:p w:rsidR="0066595D" w:rsidRDefault="0066595D">
            <w:pPr>
              <w:pStyle w:val="ConsPlusNormal"/>
              <w:jc w:val="center"/>
            </w:pPr>
            <w:r>
              <w:t>19</w:t>
            </w:r>
          </w:p>
        </w:tc>
        <w:tc>
          <w:tcPr>
            <w:tcW w:w="624" w:type="dxa"/>
          </w:tcPr>
          <w:p w:rsidR="0066595D" w:rsidRDefault="0066595D">
            <w:pPr>
              <w:pStyle w:val="ConsPlusNormal"/>
              <w:jc w:val="center"/>
            </w:pPr>
            <w:r>
              <w:t>20</w:t>
            </w:r>
          </w:p>
        </w:tc>
        <w:tc>
          <w:tcPr>
            <w:tcW w:w="850" w:type="dxa"/>
          </w:tcPr>
          <w:p w:rsidR="0066595D" w:rsidRDefault="0066595D">
            <w:pPr>
              <w:pStyle w:val="ConsPlusNormal"/>
              <w:jc w:val="center"/>
            </w:pPr>
            <w:r>
              <w:t>21</w:t>
            </w:r>
          </w:p>
        </w:tc>
        <w:tc>
          <w:tcPr>
            <w:tcW w:w="1361"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624" w:type="dxa"/>
          </w:tcPr>
          <w:p w:rsidR="0066595D" w:rsidRDefault="0066595D">
            <w:pPr>
              <w:pStyle w:val="ConsPlusNormal"/>
              <w:jc w:val="center"/>
            </w:pPr>
            <w:r>
              <w:t>25</w:t>
            </w:r>
          </w:p>
        </w:tc>
        <w:tc>
          <w:tcPr>
            <w:tcW w:w="907" w:type="dxa"/>
            <w:tcBorders>
              <w:right w:val="nil"/>
            </w:tcBorders>
          </w:tcPr>
          <w:p w:rsidR="0066595D" w:rsidRDefault="0066595D">
            <w:pPr>
              <w:pStyle w:val="ConsPlusNormal"/>
              <w:jc w:val="center"/>
            </w:pPr>
            <w:r>
              <w:t>26</w:t>
            </w:r>
          </w:p>
        </w:tc>
      </w:tr>
      <w:tr w:rsidR="0066595D">
        <w:tblPrEx>
          <w:tblBorders>
            <w:right w:val="single" w:sz="4" w:space="0" w:color="auto"/>
            <w:insideH w:val="nil"/>
          </w:tblBorders>
        </w:tblPrEx>
        <w:tc>
          <w:tcPr>
            <w:tcW w:w="3641" w:type="dxa"/>
            <w:tcBorders>
              <w:left w:val="nil"/>
              <w:bottom w:val="nil"/>
            </w:tcBorders>
          </w:tcPr>
          <w:p w:rsidR="0066595D" w:rsidRDefault="0066595D">
            <w:pPr>
              <w:pStyle w:val="ConsPlusNormal"/>
              <w:jc w:val="center"/>
            </w:pPr>
            <w:r>
              <w:t>5. Права пользования активами</w:t>
            </w:r>
          </w:p>
        </w:tc>
        <w:tc>
          <w:tcPr>
            <w:tcW w:w="630" w:type="dxa"/>
            <w:tcBorders>
              <w:bottom w:val="nil"/>
            </w:tcBorders>
            <w:vAlign w:val="bottom"/>
          </w:tcPr>
          <w:p w:rsidR="0066595D" w:rsidRDefault="0066595D">
            <w:pPr>
              <w:pStyle w:val="ConsPlusNormal"/>
            </w:pPr>
          </w:p>
        </w:tc>
        <w:tc>
          <w:tcPr>
            <w:tcW w:w="1304" w:type="dxa"/>
            <w:tcBorders>
              <w:bottom w:val="nil"/>
            </w:tcBorders>
          </w:tcPr>
          <w:p w:rsidR="0066595D" w:rsidRDefault="0066595D">
            <w:pPr>
              <w:pStyle w:val="ConsPlusNormal"/>
            </w:pPr>
          </w:p>
        </w:tc>
        <w:tc>
          <w:tcPr>
            <w:tcW w:w="1928"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315"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907" w:type="dxa"/>
            <w:tcBorders>
              <w:bottom w:val="nil"/>
            </w:tcBorders>
          </w:tcPr>
          <w:p w:rsidR="0066595D" w:rsidRDefault="0066595D">
            <w:pPr>
              <w:pStyle w:val="ConsPlusNormal"/>
            </w:pPr>
          </w:p>
        </w:tc>
      </w:tr>
      <w:tr w:rsidR="0066595D">
        <w:tblPrEx>
          <w:tblBorders>
            <w:right w:val="single" w:sz="4" w:space="0" w:color="auto"/>
            <w:insideH w:val="nil"/>
          </w:tblBorders>
        </w:tblPrEx>
        <w:tc>
          <w:tcPr>
            <w:tcW w:w="3641" w:type="dxa"/>
            <w:tcBorders>
              <w:top w:val="nil"/>
              <w:left w:val="nil"/>
            </w:tcBorders>
          </w:tcPr>
          <w:p w:rsidR="0066595D" w:rsidRDefault="0066595D">
            <w:pPr>
              <w:pStyle w:val="ConsPlusNormal"/>
            </w:pPr>
            <w:r>
              <w:lastRenderedPageBreak/>
              <w:t>5.1. Права пользования нефинансовыми активами (01114X000)</w:t>
            </w:r>
          </w:p>
        </w:tc>
        <w:tc>
          <w:tcPr>
            <w:tcW w:w="630" w:type="dxa"/>
            <w:tcBorders>
              <w:top w:val="nil"/>
            </w:tcBorders>
            <w:vAlign w:val="bottom"/>
          </w:tcPr>
          <w:p w:rsidR="0066595D" w:rsidRDefault="0066595D">
            <w:pPr>
              <w:pStyle w:val="ConsPlusNormal"/>
              <w:jc w:val="center"/>
            </w:pPr>
            <w:r>
              <w:t>260</w:t>
            </w:r>
          </w:p>
        </w:tc>
        <w:tc>
          <w:tcPr>
            <w:tcW w:w="1304" w:type="dxa"/>
            <w:tcBorders>
              <w:top w:val="nil"/>
            </w:tcBorders>
          </w:tcPr>
          <w:p w:rsidR="0066595D" w:rsidRDefault="0066595D">
            <w:pPr>
              <w:pStyle w:val="ConsPlusNormal"/>
            </w:pPr>
          </w:p>
        </w:tc>
        <w:tc>
          <w:tcPr>
            <w:tcW w:w="1928"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315"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жилыми помещениями (011141000)</w:t>
            </w:r>
          </w:p>
        </w:tc>
        <w:tc>
          <w:tcPr>
            <w:tcW w:w="630" w:type="dxa"/>
            <w:vAlign w:val="bottom"/>
          </w:tcPr>
          <w:p w:rsidR="0066595D" w:rsidRDefault="0066595D">
            <w:pPr>
              <w:pStyle w:val="ConsPlusNormal"/>
              <w:jc w:val="center"/>
            </w:pPr>
            <w:r>
              <w:t>261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нежилыми помещениями (зданиями и сооружениями) (011142000)</w:t>
            </w:r>
          </w:p>
        </w:tc>
        <w:tc>
          <w:tcPr>
            <w:tcW w:w="630" w:type="dxa"/>
            <w:vAlign w:val="bottom"/>
          </w:tcPr>
          <w:p w:rsidR="0066595D" w:rsidRDefault="0066595D">
            <w:pPr>
              <w:pStyle w:val="ConsPlusNormal"/>
              <w:jc w:val="center"/>
            </w:pPr>
            <w:r>
              <w:t>262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машинами и оборудованием (011144000)</w:t>
            </w:r>
          </w:p>
        </w:tc>
        <w:tc>
          <w:tcPr>
            <w:tcW w:w="630" w:type="dxa"/>
            <w:vAlign w:val="bottom"/>
          </w:tcPr>
          <w:p w:rsidR="0066595D" w:rsidRDefault="0066595D">
            <w:pPr>
              <w:pStyle w:val="ConsPlusNormal"/>
              <w:jc w:val="center"/>
            </w:pPr>
            <w:r>
              <w:t>263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транспортными средствами (011145000)</w:t>
            </w:r>
          </w:p>
        </w:tc>
        <w:tc>
          <w:tcPr>
            <w:tcW w:w="630" w:type="dxa"/>
            <w:vAlign w:val="bottom"/>
          </w:tcPr>
          <w:p w:rsidR="0066595D" w:rsidRDefault="0066595D">
            <w:pPr>
              <w:pStyle w:val="ConsPlusNormal"/>
              <w:jc w:val="center"/>
            </w:pPr>
            <w:r>
              <w:t>264</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инвентарем производственным и хозяйственным (011146000)</w:t>
            </w:r>
          </w:p>
        </w:tc>
        <w:tc>
          <w:tcPr>
            <w:tcW w:w="630" w:type="dxa"/>
            <w:vAlign w:val="bottom"/>
          </w:tcPr>
          <w:p w:rsidR="0066595D" w:rsidRDefault="0066595D">
            <w:pPr>
              <w:pStyle w:val="ConsPlusNormal"/>
              <w:jc w:val="center"/>
            </w:pPr>
            <w:r>
              <w:t>265</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биологическими ресурсами (011147000)</w:t>
            </w:r>
          </w:p>
        </w:tc>
        <w:tc>
          <w:tcPr>
            <w:tcW w:w="630" w:type="dxa"/>
            <w:vAlign w:val="bottom"/>
          </w:tcPr>
          <w:p w:rsidR="0066595D" w:rsidRDefault="0066595D">
            <w:pPr>
              <w:pStyle w:val="ConsPlusNormal"/>
              <w:jc w:val="center"/>
            </w:pPr>
            <w:r>
              <w:t>266</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прочими основными средствами (011148000)</w:t>
            </w:r>
          </w:p>
        </w:tc>
        <w:tc>
          <w:tcPr>
            <w:tcW w:w="630" w:type="dxa"/>
            <w:vAlign w:val="bottom"/>
          </w:tcPr>
          <w:p w:rsidR="0066595D" w:rsidRDefault="0066595D">
            <w:pPr>
              <w:pStyle w:val="ConsPlusNormal"/>
              <w:jc w:val="center"/>
            </w:pPr>
            <w:r>
              <w:t>267</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Права пользования непроизведенными активами (011149000)</w:t>
            </w:r>
          </w:p>
        </w:tc>
        <w:tc>
          <w:tcPr>
            <w:tcW w:w="630" w:type="dxa"/>
            <w:vAlign w:val="bottom"/>
          </w:tcPr>
          <w:p w:rsidR="0066595D" w:rsidRDefault="0066595D">
            <w:pPr>
              <w:pStyle w:val="ConsPlusNormal"/>
              <w:jc w:val="center"/>
            </w:pPr>
            <w:r>
              <w:t>268</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pPr>
            <w:r>
              <w:t xml:space="preserve">5.2. Амортизация прав пользования </w:t>
            </w:r>
            <w:r>
              <w:lastRenderedPageBreak/>
              <w:t>активами (01044X000)</w:t>
            </w:r>
          </w:p>
        </w:tc>
        <w:tc>
          <w:tcPr>
            <w:tcW w:w="630" w:type="dxa"/>
            <w:vAlign w:val="bottom"/>
          </w:tcPr>
          <w:p w:rsidR="0066595D" w:rsidRDefault="0066595D">
            <w:pPr>
              <w:pStyle w:val="ConsPlusNormal"/>
              <w:jc w:val="center"/>
            </w:pPr>
            <w:r>
              <w:lastRenderedPageBreak/>
              <w:t>270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lastRenderedPageBreak/>
              <w:t>Амортизация прав пользования жилыми помещениями (010441000)</w:t>
            </w:r>
          </w:p>
        </w:tc>
        <w:tc>
          <w:tcPr>
            <w:tcW w:w="630" w:type="dxa"/>
            <w:vAlign w:val="bottom"/>
          </w:tcPr>
          <w:p w:rsidR="0066595D" w:rsidRDefault="0066595D">
            <w:pPr>
              <w:pStyle w:val="ConsPlusNormal"/>
              <w:jc w:val="center"/>
            </w:pPr>
            <w:r>
              <w:t>271</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прав пользования нежилыми помещениями (зданиями и сооружениями) (010442000)</w:t>
            </w:r>
          </w:p>
        </w:tc>
        <w:tc>
          <w:tcPr>
            <w:tcW w:w="630" w:type="dxa"/>
            <w:vAlign w:val="bottom"/>
          </w:tcPr>
          <w:p w:rsidR="0066595D" w:rsidRDefault="0066595D">
            <w:pPr>
              <w:pStyle w:val="ConsPlusNormal"/>
              <w:jc w:val="center"/>
            </w:pPr>
            <w:r>
              <w:t>272</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прав пользования машинами и оборудованием (010444000)</w:t>
            </w:r>
          </w:p>
        </w:tc>
        <w:tc>
          <w:tcPr>
            <w:tcW w:w="630" w:type="dxa"/>
            <w:vAlign w:val="bottom"/>
          </w:tcPr>
          <w:p w:rsidR="0066595D" w:rsidRDefault="0066595D">
            <w:pPr>
              <w:pStyle w:val="ConsPlusNormal"/>
              <w:jc w:val="center"/>
            </w:pPr>
            <w:r>
              <w:t>273</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прав пользования транспортными средствами (010445000)</w:t>
            </w:r>
          </w:p>
        </w:tc>
        <w:tc>
          <w:tcPr>
            <w:tcW w:w="630" w:type="dxa"/>
            <w:vAlign w:val="bottom"/>
          </w:tcPr>
          <w:p w:rsidR="0066595D" w:rsidRDefault="0066595D">
            <w:pPr>
              <w:pStyle w:val="ConsPlusNormal"/>
              <w:jc w:val="center"/>
            </w:pPr>
            <w:r>
              <w:t>274</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прав пользования инвентарем производственным и хозяйственным (010446000)</w:t>
            </w:r>
          </w:p>
        </w:tc>
        <w:tc>
          <w:tcPr>
            <w:tcW w:w="630" w:type="dxa"/>
            <w:vAlign w:val="bottom"/>
          </w:tcPr>
          <w:p w:rsidR="0066595D" w:rsidRDefault="0066595D">
            <w:pPr>
              <w:pStyle w:val="ConsPlusNormal"/>
              <w:jc w:val="center"/>
            </w:pPr>
            <w:r>
              <w:t>275</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прав пользования биологическими ресурсами (01047000)</w:t>
            </w:r>
          </w:p>
        </w:tc>
        <w:tc>
          <w:tcPr>
            <w:tcW w:w="630" w:type="dxa"/>
            <w:vAlign w:val="bottom"/>
          </w:tcPr>
          <w:p w:rsidR="0066595D" w:rsidRDefault="0066595D">
            <w:pPr>
              <w:pStyle w:val="ConsPlusNormal"/>
              <w:jc w:val="center"/>
            </w:pPr>
            <w:r>
              <w:t>276</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прав пользования прочими основными средствами (01041148000)</w:t>
            </w:r>
          </w:p>
        </w:tc>
        <w:tc>
          <w:tcPr>
            <w:tcW w:w="630" w:type="dxa"/>
            <w:vAlign w:val="bottom"/>
          </w:tcPr>
          <w:p w:rsidR="0066595D" w:rsidRDefault="0066595D">
            <w:pPr>
              <w:pStyle w:val="ConsPlusNormal"/>
              <w:jc w:val="center"/>
            </w:pPr>
            <w:r>
              <w:t>277</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r w:rsidR="0066595D">
        <w:tblPrEx>
          <w:tblBorders>
            <w:right w:val="single" w:sz="4" w:space="0" w:color="auto"/>
          </w:tblBorders>
        </w:tblPrEx>
        <w:tc>
          <w:tcPr>
            <w:tcW w:w="3641" w:type="dxa"/>
            <w:tcBorders>
              <w:left w:val="nil"/>
            </w:tcBorders>
          </w:tcPr>
          <w:p w:rsidR="0066595D" w:rsidRDefault="0066595D">
            <w:pPr>
              <w:pStyle w:val="ConsPlusNormal"/>
              <w:ind w:left="284"/>
            </w:pPr>
            <w:r>
              <w:t>Амортизация прав пользования непроизведенными активами (010449000)</w:t>
            </w:r>
          </w:p>
        </w:tc>
        <w:tc>
          <w:tcPr>
            <w:tcW w:w="630" w:type="dxa"/>
            <w:vAlign w:val="bottom"/>
          </w:tcPr>
          <w:p w:rsidR="0066595D" w:rsidRDefault="0066595D">
            <w:pPr>
              <w:pStyle w:val="ConsPlusNormal"/>
              <w:jc w:val="center"/>
            </w:pPr>
            <w:r>
              <w:t>278</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lastRenderedPageBreak/>
        <w:t xml:space="preserve">                                                         Форма 0503368 с. 9</w:t>
      </w:r>
    </w:p>
    <w:p w:rsidR="0066595D" w:rsidRDefault="0066595D">
      <w:pPr>
        <w:pStyle w:val="ConsPlusNonformat"/>
        <w:jc w:val="both"/>
      </w:pPr>
    </w:p>
    <w:p w:rsidR="0066595D" w:rsidRDefault="0066595D">
      <w:pPr>
        <w:pStyle w:val="ConsPlusNonformat"/>
        <w:jc w:val="both"/>
      </w:pPr>
      <w:r>
        <w:t xml:space="preserve">           2. Нефинансовые активы, составляющие имущество казны</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66595D">
        <w:tc>
          <w:tcPr>
            <w:tcW w:w="3653" w:type="dxa"/>
            <w:vMerge w:val="restart"/>
            <w:tcBorders>
              <w:left w:val="nil"/>
            </w:tcBorders>
          </w:tcPr>
          <w:p w:rsidR="0066595D" w:rsidRDefault="0066595D">
            <w:pPr>
              <w:pStyle w:val="ConsPlusNormal"/>
              <w:jc w:val="center"/>
            </w:pPr>
            <w:r>
              <w:t>Наименование счета бюджетного учета</w:t>
            </w:r>
          </w:p>
        </w:tc>
        <w:tc>
          <w:tcPr>
            <w:tcW w:w="633" w:type="dxa"/>
            <w:vMerge w:val="restart"/>
          </w:tcPr>
          <w:p w:rsidR="0066595D" w:rsidRDefault="0066595D">
            <w:pPr>
              <w:pStyle w:val="ConsPlusNormal"/>
              <w:jc w:val="center"/>
            </w:pPr>
            <w:r>
              <w:t>Код строки</w:t>
            </w:r>
          </w:p>
        </w:tc>
        <w:tc>
          <w:tcPr>
            <w:tcW w:w="4875" w:type="dxa"/>
            <w:gridSpan w:val="5"/>
          </w:tcPr>
          <w:p w:rsidR="0066595D" w:rsidRDefault="0066595D">
            <w:pPr>
              <w:pStyle w:val="ConsPlusNormal"/>
              <w:jc w:val="center"/>
            </w:pPr>
            <w:r>
              <w:t>Наличие на начало года</w:t>
            </w:r>
          </w:p>
        </w:tc>
        <w:tc>
          <w:tcPr>
            <w:tcW w:w="7030" w:type="dxa"/>
            <w:gridSpan w:val="7"/>
          </w:tcPr>
          <w:p w:rsidR="0066595D" w:rsidRDefault="0066595D">
            <w:pPr>
              <w:pStyle w:val="ConsPlusNormal"/>
              <w:jc w:val="center"/>
            </w:pPr>
            <w:r>
              <w:t>Поступление (увеличение)</w:t>
            </w:r>
          </w:p>
        </w:tc>
      </w:tr>
      <w:tr w:rsidR="0066595D">
        <w:tc>
          <w:tcPr>
            <w:tcW w:w="3653" w:type="dxa"/>
            <w:vMerge/>
            <w:tcBorders>
              <w:left w:val="nil"/>
            </w:tcBorders>
          </w:tcPr>
          <w:p w:rsidR="0066595D" w:rsidRDefault="0066595D"/>
        </w:tc>
        <w:tc>
          <w:tcPr>
            <w:tcW w:w="633" w:type="dxa"/>
            <w:vMerge/>
          </w:tcPr>
          <w:p w:rsidR="0066595D" w:rsidRDefault="0066595D"/>
        </w:tc>
        <w:tc>
          <w:tcPr>
            <w:tcW w:w="1417"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6595D" w:rsidRDefault="0066595D">
            <w:pPr>
              <w:pStyle w:val="ConsPlusNormal"/>
              <w:jc w:val="center"/>
            </w:pPr>
            <w:r>
              <w:t>консолидированный бюджет субъекта Российской Федерации</w:t>
            </w:r>
          </w:p>
        </w:tc>
        <w:tc>
          <w:tcPr>
            <w:tcW w:w="907" w:type="dxa"/>
          </w:tcPr>
          <w:p w:rsidR="0066595D" w:rsidRDefault="0066595D">
            <w:pPr>
              <w:pStyle w:val="ConsPlusNormal"/>
              <w:jc w:val="center"/>
            </w:pPr>
            <w:r>
              <w:t>бюджет субъекта Российской Федерации</w:t>
            </w:r>
          </w:p>
        </w:tc>
        <w:tc>
          <w:tcPr>
            <w:tcW w:w="567" w:type="dxa"/>
          </w:tcPr>
          <w:p w:rsidR="0066595D" w:rsidRDefault="0066595D">
            <w:pPr>
              <w:pStyle w:val="ConsPlusNormal"/>
              <w:jc w:val="center"/>
            </w:pPr>
            <w:r>
              <w:t>местные бюджеты</w:t>
            </w:r>
          </w:p>
        </w:tc>
        <w:tc>
          <w:tcPr>
            <w:tcW w:w="964" w:type="dxa"/>
          </w:tcPr>
          <w:p w:rsidR="0066595D" w:rsidRDefault="0066595D">
            <w:pPr>
              <w:pStyle w:val="ConsPlusNormal"/>
              <w:jc w:val="center"/>
            </w:pPr>
            <w:r>
              <w:t>бюджет территориального государственного внебюджетного фонда</w:t>
            </w:r>
          </w:p>
        </w:tc>
        <w:tc>
          <w:tcPr>
            <w:tcW w:w="153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964"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80" w:type="dxa"/>
          </w:tcPr>
          <w:p w:rsidR="0066595D" w:rsidRDefault="0066595D">
            <w:pPr>
              <w:pStyle w:val="ConsPlusNormal"/>
              <w:jc w:val="center"/>
            </w:pPr>
            <w:r>
              <w:t>местные бюджеты</w:t>
            </w:r>
          </w:p>
        </w:tc>
        <w:tc>
          <w:tcPr>
            <w:tcW w:w="737" w:type="dxa"/>
          </w:tcPr>
          <w:p w:rsidR="0066595D" w:rsidRDefault="0066595D">
            <w:pPr>
              <w:pStyle w:val="ConsPlusNormal"/>
              <w:jc w:val="center"/>
            </w:pPr>
            <w:r>
              <w:t>бюджет территориального государственного внебюджетного фонда</w:t>
            </w:r>
          </w:p>
        </w:tc>
      </w:tr>
      <w:tr w:rsidR="0066595D">
        <w:tc>
          <w:tcPr>
            <w:tcW w:w="3653" w:type="dxa"/>
            <w:tcBorders>
              <w:left w:val="nil"/>
            </w:tcBorders>
          </w:tcPr>
          <w:p w:rsidR="0066595D" w:rsidRDefault="0066595D">
            <w:pPr>
              <w:pStyle w:val="ConsPlusNormal"/>
              <w:jc w:val="center"/>
            </w:pPr>
            <w:r>
              <w:t>1</w:t>
            </w:r>
          </w:p>
        </w:tc>
        <w:tc>
          <w:tcPr>
            <w:tcW w:w="633" w:type="dxa"/>
          </w:tcPr>
          <w:p w:rsidR="0066595D" w:rsidRDefault="0066595D">
            <w:pPr>
              <w:pStyle w:val="ConsPlusNormal"/>
              <w:jc w:val="center"/>
            </w:pPr>
            <w:r>
              <w:t>2</w:t>
            </w:r>
          </w:p>
        </w:tc>
        <w:tc>
          <w:tcPr>
            <w:tcW w:w="1417" w:type="dxa"/>
          </w:tcPr>
          <w:p w:rsidR="0066595D" w:rsidRDefault="0066595D">
            <w:pPr>
              <w:pStyle w:val="ConsPlusNormal"/>
              <w:jc w:val="center"/>
            </w:pPr>
            <w:r>
              <w:t>3</w:t>
            </w:r>
          </w:p>
        </w:tc>
        <w:tc>
          <w:tcPr>
            <w:tcW w:w="1020" w:type="dxa"/>
          </w:tcPr>
          <w:p w:rsidR="0066595D" w:rsidRDefault="0066595D">
            <w:pPr>
              <w:pStyle w:val="ConsPlusNormal"/>
              <w:jc w:val="center"/>
            </w:pPr>
            <w:r>
              <w:t>4</w:t>
            </w:r>
          </w:p>
        </w:tc>
        <w:tc>
          <w:tcPr>
            <w:tcW w:w="907" w:type="dxa"/>
          </w:tcPr>
          <w:p w:rsidR="0066595D" w:rsidRDefault="0066595D">
            <w:pPr>
              <w:pStyle w:val="ConsPlusNormal"/>
              <w:jc w:val="center"/>
            </w:pPr>
            <w:r>
              <w:t>5</w:t>
            </w:r>
          </w:p>
        </w:tc>
        <w:tc>
          <w:tcPr>
            <w:tcW w:w="567" w:type="dxa"/>
          </w:tcPr>
          <w:p w:rsidR="0066595D" w:rsidRDefault="0066595D">
            <w:pPr>
              <w:pStyle w:val="ConsPlusNormal"/>
              <w:jc w:val="center"/>
            </w:pPr>
            <w:r>
              <w:t>6</w:t>
            </w:r>
          </w:p>
        </w:tc>
        <w:tc>
          <w:tcPr>
            <w:tcW w:w="964" w:type="dxa"/>
          </w:tcPr>
          <w:p w:rsidR="0066595D" w:rsidRDefault="0066595D">
            <w:pPr>
              <w:pStyle w:val="ConsPlusNormal"/>
              <w:jc w:val="center"/>
            </w:pPr>
            <w:r>
              <w:t>7</w:t>
            </w:r>
          </w:p>
        </w:tc>
        <w:tc>
          <w:tcPr>
            <w:tcW w:w="1531" w:type="dxa"/>
          </w:tcPr>
          <w:p w:rsidR="0066595D" w:rsidRDefault="0066595D">
            <w:pPr>
              <w:pStyle w:val="ConsPlusNormal"/>
              <w:jc w:val="center"/>
            </w:pPr>
            <w:r>
              <w:t>8</w:t>
            </w:r>
          </w:p>
        </w:tc>
        <w:tc>
          <w:tcPr>
            <w:tcW w:w="1587" w:type="dxa"/>
          </w:tcPr>
          <w:p w:rsidR="0066595D" w:rsidRDefault="0066595D">
            <w:pPr>
              <w:pStyle w:val="ConsPlusNormal"/>
              <w:jc w:val="center"/>
            </w:pPr>
            <w:r>
              <w:t>9</w:t>
            </w:r>
          </w:p>
        </w:tc>
        <w:tc>
          <w:tcPr>
            <w:tcW w:w="794" w:type="dxa"/>
          </w:tcPr>
          <w:p w:rsidR="0066595D" w:rsidRDefault="0066595D">
            <w:pPr>
              <w:pStyle w:val="ConsPlusNormal"/>
              <w:jc w:val="center"/>
            </w:pPr>
            <w:r>
              <w:t>10</w:t>
            </w:r>
          </w:p>
        </w:tc>
        <w:tc>
          <w:tcPr>
            <w:tcW w:w="964" w:type="dxa"/>
          </w:tcPr>
          <w:p w:rsidR="0066595D" w:rsidRDefault="0066595D">
            <w:pPr>
              <w:pStyle w:val="ConsPlusNormal"/>
              <w:jc w:val="center"/>
            </w:pPr>
            <w:r>
              <w:t>11</w:t>
            </w:r>
          </w:p>
        </w:tc>
        <w:tc>
          <w:tcPr>
            <w:tcW w:w="737" w:type="dxa"/>
          </w:tcPr>
          <w:p w:rsidR="0066595D" w:rsidRDefault="0066595D">
            <w:pPr>
              <w:pStyle w:val="ConsPlusNormal"/>
              <w:jc w:val="center"/>
            </w:pPr>
            <w:r>
              <w:t>12</w:t>
            </w:r>
          </w:p>
        </w:tc>
        <w:tc>
          <w:tcPr>
            <w:tcW w:w="680" w:type="dxa"/>
          </w:tcPr>
          <w:p w:rsidR="0066595D" w:rsidRDefault="0066595D">
            <w:pPr>
              <w:pStyle w:val="ConsPlusNormal"/>
              <w:jc w:val="center"/>
            </w:pPr>
            <w:r>
              <w:t>13</w:t>
            </w:r>
          </w:p>
        </w:tc>
        <w:tc>
          <w:tcPr>
            <w:tcW w:w="737" w:type="dxa"/>
          </w:tcPr>
          <w:p w:rsidR="0066595D" w:rsidRDefault="0066595D">
            <w:pPr>
              <w:pStyle w:val="ConsPlusNormal"/>
              <w:jc w:val="center"/>
            </w:pPr>
            <w:r>
              <w:t>14</w:t>
            </w:r>
          </w:p>
        </w:tc>
      </w:tr>
      <w:tr w:rsidR="0066595D">
        <w:tblPrEx>
          <w:tblBorders>
            <w:insideH w:val="nil"/>
          </w:tblBorders>
        </w:tblPrEx>
        <w:tc>
          <w:tcPr>
            <w:tcW w:w="3653" w:type="dxa"/>
            <w:tcBorders>
              <w:left w:val="nil"/>
              <w:bottom w:val="nil"/>
            </w:tcBorders>
          </w:tcPr>
          <w:p w:rsidR="0066595D" w:rsidRDefault="0066595D">
            <w:pPr>
              <w:pStyle w:val="ConsPlusNormal"/>
              <w:jc w:val="center"/>
            </w:pPr>
            <w:r>
              <w:t>1. Движение недвижимого имущества казны</w:t>
            </w:r>
          </w:p>
        </w:tc>
        <w:tc>
          <w:tcPr>
            <w:tcW w:w="633" w:type="dxa"/>
            <w:tcBorders>
              <w:bottom w:val="nil"/>
            </w:tcBorders>
            <w:vAlign w:val="bottom"/>
          </w:tcPr>
          <w:p w:rsidR="0066595D" w:rsidRDefault="0066595D">
            <w:pPr>
              <w:pStyle w:val="ConsPlusNormal"/>
            </w:pPr>
          </w:p>
        </w:tc>
        <w:tc>
          <w:tcPr>
            <w:tcW w:w="1417"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907" w:type="dxa"/>
            <w:tcBorders>
              <w:bottom w:val="nil"/>
            </w:tcBorders>
            <w:vAlign w:val="bottom"/>
          </w:tcPr>
          <w:p w:rsidR="0066595D" w:rsidRDefault="0066595D">
            <w:pPr>
              <w:pStyle w:val="ConsPlusNormal"/>
            </w:pPr>
          </w:p>
        </w:tc>
        <w:tc>
          <w:tcPr>
            <w:tcW w:w="567"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1587"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96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r>
      <w:tr w:rsidR="0066595D">
        <w:tblPrEx>
          <w:tblBorders>
            <w:insideH w:val="nil"/>
          </w:tblBorders>
        </w:tblPrEx>
        <w:tc>
          <w:tcPr>
            <w:tcW w:w="3653" w:type="dxa"/>
            <w:tcBorders>
              <w:top w:val="nil"/>
              <w:left w:val="nil"/>
            </w:tcBorders>
          </w:tcPr>
          <w:p w:rsidR="0066595D" w:rsidRDefault="0066595D">
            <w:pPr>
              <w:pStyle w:val="ConsPlusNormal"/>
            </w:pPr>
            <w:r>
              <w:t>1.1. Недвижимое имущество в составе имущества казны (010851000)</w:t>
            </w:r>
          </w:p>
        </w:tc>
        <w:tc>
          <w:tcPr>
            <w:tcW w:w="633" w:type="dxa"/>
            <w:tcBorders>
              <w:top w:val="nil"/>
            </w:tcBorders>
            <w:vAlign w:val="bottom"/>
          </w:tcPr>
          <w:p w:rsidR="0066595D" w:rsidRDefault="0066595D">
            <w:pPr>
              <w:pStyle w:val="ConsPlusNormal"/>
              <w:jc w:val="center"/>
            </w:pPr>
            <w:r>
              <w:t>320</w:t>
            </w:r>
          </w:p>
        </w:tc>
        <w:tc>
          <w:tcPr>
            <w:tcW w:w="1417" w:type="dxa"/>
            <w:tcBorders>
              <w:top w:val="nil"/>
            </w:tcBorders>
          </w:tcPr>
          <w:p w:rsidR="0066595D" w:rsidRDefault="0066595D">
            <w:pPr>
              <w:pStyle w:val="ConsPlusNormal"/>
            </w:pPr>
          </w:p>
        </w:tc>
        <w:tc>
          <w:tcPr>
            <w:tcW w:w="1020" w:type="dxa"/>
            <w:tcBorders>
              <w:top w:val="nil"/>
            </w:tcBorders>
          </w:tcPr>
          <w:p w:rsidR="0066595D" w:rsidRDefault="0066595D">
            <w:pPr>
              <w:pStyle w:val="ConsPlusNormal"/>
            </w:pPr>
          </w:p>
        </w:tc>
        <w:tc>
          <w:tcPr>
            <w:tcW w:w="907" w:type="dxa"/>
            <w:tcBorders>
              <w:top w:val="nil"/>
            </w:tcBorders>
          </w:tcPr>
          <w:p w:rsidR="0066595D" w:rsidRDefault="0066595D">
            <w:pPr>
              <w:pStyle w:val="ConsPlusNormal"/>
            </w:pPr>
          </w:p>
        </w:tc>
        <w:tc>
          <w:tcPr>
            <w:tcW w:w="567"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1587"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96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80"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r>
      <w:tr w:rsidR="0066595D">
        <w:tc>
          <w:tcPr>
            <w:tcW w:w="3653" w:type="dxa"/>
            <w:tcBorders>
              <w:left w:val="nil"/>
            </w:tcBorders>
          </w:tcPr>
          <w:p w:rsidR="0066595D" w:rsidRDefault="0066595D">
            <w:pPr>
              <w:pStyle w:val="ConsPlusNormal"/>
            </w:pPr>
            <w:r>
              <w:t>1.2. Амортизация недвижимого имущества в составе имущества казны (010451000)</w:t>
            </w:r>
          </w:p>
        </w:tc>
        <w:tc>
          <w:tcPr>
            <w:tcW w:w="633" w:type="dxa"/>
            <w:vAlign w:val="bottom"/>
          </w:tcPr>
          <w:p w:rsidR="0066595D" w:rsidRDefault="0066595D">
            <w:pPr>
              <w:pStyle w:val="ConsPlusNormal"/>
              <w:jc w:val="center"/>
            </w:pPr>
            <w:r>
              <w:t>330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jc w:val="center"/>
            </w:pPr>
            <w:r>
              <w:lastRenderedPageBreak/>
              <w:t>2. Движение движимого имущества в составе имущества казны</w:t>
            </w:r>
          </w:p>
        </w:tc>
        <w:tc>
          <w:tcPr>
            <w:tcW w:w="633" w:type="dxa"/>
            <w:vAlign w:val="bottom"/>
          </w:tcPr>
          <w:p w:rsidR="0066595D" w:rsidRDefault="0066595D">
            <w:pPr>
              <w:pStyle w:val="ConsPlusNormal"/>
            </w:pP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2.1. Движимое имущество в составе имущества казны (010852000)</w:t>
            </w:r>
          </w:p>
        </w:tc>
        <w:tc>
          <w:tcPr>
            <w:tcW w:w="633" w:type="dxa"/>
            <w:vAlign w:val="bottom"/>
          </w:tcPr>
          <w:p w:rsidR="0066595D" w:rsidRDefault="0066595D">
            <w:pPr>
              <w:pStyle w:val="ConsPlusNormal"/>
              <w:jc w:val="center"/>
            </w:pPr>
            <w:r>
              <w:t>360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2.2. Амортизация движимого имущества в составе имущества казны (010452000)</w:t>
            </w:r>
          </w:p>
        </w:tc>
        <w:tc>
          <w:tcPr>
            <w:tcW w:w="633" w:type="dxa"/>
            <w:vAlign w:val="bottom"/>
          </w:tcPr>
          <w:p w:rsidR="0066595D" w:rsidRDefault="0066595D">
            <w:pPr>
              <w:pStyle w:val="ConsPlusNormal"/>
              <w:jc w:val="center"/>
            </w:pPr>
            <w:r>
              <w:t>370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pPr>
            <w:r>
              <w:t>2.3. Ценности государственных фондов России (010853000)</w:t>
            </w:r>
          </w:p>
        </w:tc>
        <w:tc>
          <w:tcPr>
            <w:tcW w:w="633" w:type="dxa"/>
            <w:vAlign w:val="bottom"/>
          </w:tcPr>
          <w:p w:rsidR="0066595D" w:rsidRDefault="0066595D">
            <w:pPr>
              <w:pStyle w:val="ConsPlusNormal"/>
              <w:jc w:val="center"/>
            </w:pPr>
            <w:r>
              <w:t>380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jc w:val="center"/>
            </w:pPr>
            <w:r>
              <w:t>3. Движение нематериальных активов в составе имущества казны</w:t>
            </w:r>
          </w:p>
        </w:tc>
        <w:tc>
          <w:tcPr>
            <w:tcW w:w="633" w:type="dxa"/>
            <w:vAlign w:val="bottom"/>
          </w:tcPr>
          <w:p w:rsidR="0066595D" w:rsidRDefault="0066595D">
            <w:pPr>
              <w:pStyle w:val="ConsPlusNormal"/>
            </w:pP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3.1. Нематериальные активы в составе имущества казны (010854000)</w:t>
            </w:r>
          </w:p>
        </w:tc>
        <w:tc>
          <w:tcPr>
            <w:tcW w:w="633" w:type="dxa"/>
            <w:vAlign w:val="bottom"/>
          </w:tcPr>
          <w:p w:rsidR="0066595D" w:rsidRDefault="0066595D">
            <w:pPr>
              <w:pStyle w:val="ConsPlusNormal"/>
              <w:jc w:val="center"/>
            </w:pPr>
            <w:r>
              <w:t>420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3.2. Амортизация нематериальных активов в составе имущества казны (010454000)</w:t>
            </w:r>
          </w:p>
        </w:tc>
        <w:tc>
          <w:tcPr>
            <w:tcW w:w="633" w:type="dxa"/>
            <w:vAlign w:val="bottom"/>
          </w:tcPr>
          <w:p w:rsidR="0066595D" w:rsidRDefault="0066595D">
            <w:pPr>
              <w:pStyle w:val="ConsPlusNormal"/>
              <w:jc w:val="center"/>
            </w:pPr>
            <w:r>
              <w:t>430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r w:rsidR="0066595D">
        <w:tc>
          <w:tcPr>
            <w:tcW w:w="3653" w:type="dxa"/>
            <w:tcBorders>
              <w:left w:val="nil"/>
            </w:tcBorders>
          </w:tcPr>
          <w:p w:rsidR="0066595D" w:rsidRDefault="0066595D">
            <w:pPr>
              <w:pStyle w:val="ConsPlusNormal"/>
              <w:jc w:val="center"/>
            </w:pPr>
            <w:r>
              <w:t>4. Непроизведенные активы в составе имущества казны (010855000)</w:t>
            </w:r>
          </w:p>
        </w:tc>
        <w:tc>
          <w:tcPr>
            <w:tcW w:w="633" w:type="dxa"/>
            <w:vAlign w:val="bottom"/>
          </w:tcPr>
          <w:p w:rsidR="0066595D" w:rsidRDefault="0066595D">
            <w:pPr>
              <w:pStyle w:val="ConsPlusNormal"/>
              <w:jc w:val="center"/>
            </w:pPr>
            <w:r>
              <w:t>440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jc w:val="center"/>
            </w:pPr>
            <w:r>
              <w:t>5. Материальные запасы в составе имущества казны (010856000)</w:t>
            </w:r>
          </w:p>
        </w:tc>
        <w:tc>
          <w:tcPr>
            <w:tcW w:w="633" w:type="dxa"/>
            <w:vAlign w:val="bottom"/>
          </w:tcPr>
          <w:p w:rsidR="0066595D" w:rsidRDefault="0066595D">
            <w:pPr>
              <w:pStyle w:val="ConsPlusNormal"/>
              <w:jc w:val="center"/>
            </w:pPr>
            <w:r>
              <w:t>450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jc w:val="center"/>
            </w:pPr>
            <w:r>
              <w:t>6. Прочие активы в составе имущества казны (010857000)</w:t>
            </w:r>
          </w:p>
        </w:tc>
        <w:tc>
          <w:tcPr>
            <w:tcW w:w="633" w:type="dxa"/>
            <w:vAlign w:val="bottom"/>
          </w:tcPr>
          <w:p w:rsidR="0066595D" w:rsidRDefault="0066595D">
            <w:pPr>
              <w:pStyle w:val="ConsPlusNormal"/>
              <w:jc w:val="center"/>
            </w:pPr>
            <w:r>
              <w:t>460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jc w:val="center"/>
            </w:pPr>
            <w:r>
              <w:t>7. Движение имущества казны в концессии</w:t>
            </w:r>
          </w:p>
        </w:tc>
        <w:tc>
          <w:tcPr>
            <w:tcW w:w="633" w:type="dxa"/>
            <w:vAlign w:val="bottom"/>
          </w:tcPr>
          <w:p w:rsidR="0066595D" w:rsidRDefault="0066595D">
            <w:pPr>
              <w:pStyle w:val="ConsPlusNormal"/>
            </w:pP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lastRenderedPageBreak/>
              <w:t>7.1. Имущество казны в концессии (01089X000)</w:t>
            </w:r>
          </w:p>
        </w:tc>
        <w:tc>
          <w:tcPr>
            <w:tcW w:w="633" w:type="dxa"/>
            <w:vAlign w:val="bottom"/>
          </w:tcPr>
          <w:p w:rsidR="0066595D" w:rsidRDefault="0066595D">
            <w:pPr>
              <w:pStyle w:val="ConsPlusNormal"/>
              <w:jc w:val="center"/>
            </w:pPr>
            <w:r>
              <w:t>470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pPr>
          </w:p>
        </w:tc>
        <w:tc>
          <w:tcPr>
            <w:tcW w:w="1587" w:type="dxa"/>
            <w:vAlign w:val="bottom"/>
          </w:tcPr>
          <w:p w:rsidR="0066595D" w:rsidRDefault="0066595D">
            <w:pPr>
              <w:pStyle w:val="ConsPlusNormal"/>
            </w:pPr>
          </w:p>
        </w:tc>
        <w:tc>
          <w:tcPr>
            <w:tcW w:w="794" w:type="dxa"/>
            <w:vAlign w:val="bottom"/>
          </w:tcPr>
          <w:p w:rsidR="0066595D" w:rsidRDefault="0066595D">
            <w:pPr>
              <w:pStyle w:val="ConsPlusNormal"/>
            </w:pPr>
          </w:p>
        </w:tc>
        <w:tc>
          <w:tcPr>
            <w:tcW w:w="964" w:type="dxa"/>
            <w:vAlign w:val="bottom"/>
          </w:tcPr>
          <w:p w:rsidR="0066595D" w:rsidRDefault="0066595D">
            <w:pPr>
              <w:pStyle w:val="ConsPlusNormal"/>
            </w:pPr>
          </w:p>
        </w:tc>
        <w:tc>
          <w:tcPr>
            <w:tcW w:w="737" w:type="dxa"/>
            <w:vAlign w:val="bottom"/>
          </w:tcPr>
          <w:p w:rsidR="0066595D" w:rsidRDefault="0066595D">
            <w:pPr>
              <w:pStyle w:val="ConsPlusNormal"/>
            </w:pPr>
          </w:p>
        </w:tc>
        <w:tc>
          <w:tcPr>
            <w:tcW w:w="680" w:type="dxa"/>
            <w:vAlign w:val="bottom"/>
          </w:tcPr>
          <w:p w:rsidR="0066595D" w:rsidRDefault="0066595D">
            <w:pPr>
              <w:pStyle w:val="ConsPlusNormal"/>
            </w:pPr>
          </w:p>
        </w:tc>
        <w:tc>
          <w:tcPr>
            <w:tcW w:w="737" w:type="dxa"/>
            <w:vAlign w:val="bottom"/>
          </w:tcPr>
          <w:p w:rsidR="0066595D" w:rsidRDefault="0066595D">
            <w:pPr>
              <w:pStyle w:val="ConsPlusNormal"/>
            </w:pPr>
          </w:p>
        </w:tc>
      </w:tr>
      <w:tr w:rsidR="0066595D">
        <w:tc>
          <w:tcPr>
            <w:tcW w:w="3653" w:type="dxa"/>
            <w:tcBorders>
              <w:left w:val="nil"/>
            </w:tcBorders>
          </w:tcPr>
          <w:p w:rsidR="0066595D" w:rsidRDefault="0066595D">
            <w:pPr>
              <w:pStyle w:val="ConsPlusNormal"/>
            </w:pPr>
            <w:r>
              <w:t>7.2. Амортизация имущества казны в концессии (010459000)</w:t>
            </w:r>
          </w:p>
        </w:tc>
        <w:tc>
          <w:tcPr>
            <w:tcW w:w="633" w:type="dxa"/>
            <w:vAlign w:val="bottom"/>
          </w:tcPr>
          <w:p w:rsidR="0066595D" w:rsidRDefault="0066595D">
            <w:pPr>
              <w:pStyle w:val="ConsPlusNormal"/>
              <w:jc w:val="center"/>
            </w:pPr>
            <w:r>
              <w:t>480</w:t>
            </w:r>
          </w:p>
        </w:tc>
        <w:tc>
          <w:tcPr>
            <w:tcW w:w="1417" w:type="dxa"/>
            <w:vAlign w:val="bottom"/>
          </w:tcPr>
          <w:p w:rsidR="0066595D" w:rsidRDefault="0066595D">
            <w:pPr>
              <w:pStyle w:val="ConsPlusNormal"/>
            </w:pPr>
          </w:p>
        </w:tc>
        <w:tc>
          <w:tcPr>
            <w:tcW w:w="1020" w:type="dxa"/>
            <w:vAlign w:val="bottom"/>
          </w:tcPr>
          <w:p w:rsidR="0066595D" w:rsidRDefault="0066595D">
            <w:pPr>
              <w:pStyle w:val="ConsPlusNormal"/>
            </w:pPr>
          </w:p>
        </w:tc>
        <w:tc>
          <w:tcPr>
            <w:tcW w:w="907" w:type="dxa"/>
            <w:vAlign w:val="bottom"/>
          </w:tcPr>
          <w:p w:rsidR="0066595D" w:rsidRDefault="0066595D">
            <w:pPr>
              <w:pStyle w:val="ConsPlusNormal"/>
            </w:pPr>
          </w:p>
        </w:tc>
        <w:tc>
          <w:tcPr>
            <w:tcW w:w="567" w:type="dxa"/>
            <w:vAlign w:val="bottom"/>
          </w:tcPr>
          <w:p w:rsidR="0066595D" w:rsidRDefault="0066595D">
            <w:pPr>
              <w:pStyle w:val="ConsPlusNormal"/>
            </w:pPr>
          </w:p>
        </w:tc>
        <w:tc>
          <w:tcPr>
            <w:tcW w:w="964" w:type="dxa"/>
            <w:vAlign w:val="bottom"/>
          </w:tcPr>
          <w:p w:rsidR="0066595D" w:rsidRDefault="0066595D">
            <w:pPr>
              <w:pStyle w:val="ConsPlusNormal"/>
            </w:pPr>
          </w:p>
        </w:tc>
        <w:tc>
          <w:tcPr>
            <w:tcW w:w="1531"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794" w:type="dxa"/>
            <w:vAlign w:val="bottom"/>
          </w:tcPr>
          <w:p w:rsidR="0066595D" w:rsidRDefault="0066595D">
            <w:pPr>
              <w:pStyle w:val="ConsPlusNormal"/>
              <w:jc w:val="center"/>
            </w:pPr>
            <w:r>
              <w:t>x</w:t>
            </w:r>
          </w:p>
        </w:tc>
        <w:tc>
          <w:tcPr>
            <w:tcW w:w="964"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737" w:type="dxa"/>
            <w:vAlign w:val="bottom"/>
          </w:tcPr>
          <w:p w:rsidR="0066595D" w:rsidRDefault="0066595D">
            <w:pPr>
              <w:pStyle w:val="ConsPlusNormal"/>
              <w:jc w:val="center"/>
            </w:pPr>
            <w:r>
              <w:t>x</w:t>
            </w:r>
          </w:p>
        </w:tc>
      </w:tr>
    </w:tbl>
    <w:p w:rsidR="0066595D" w:rsidRDefault="0066595D">
      <w:pPr>
        <w:pStyle w:val="ConsPlusNormal"/>
        <w:jc w:val="both"/>
      </w:pPr>
    </w:p>
    <w:p w:rsidR="0066595D" w:rsidRDefault="0066595D">
      <w:pPr>
        <w:pStyle w:val="ConsPlusNonformat"/>
        <w:jc w:val="both"/>
      </w:pPr>
      <w:r>
        <w:t xml:space="preserve">                                                        Форма 0503368 с. 10</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66595D">
        <w:tc>
          <w:tcPr>
            <w:tcW w:w="3641" w:type="dxa"/>
            <w:vMerge w:val="restart"/>
            <w:tcBorders>
              <w:left w:val="nil"/>
            </w:tcBorders>
          </w:tcPr>
          <w:p w:rsidR="0066595D" w:rsidRDefault="0066595D">
            <w:pPr>
              <w:pStyle w:val="ConsPlusNormal"/>
              <w:jc w:val="center"/>
            </w:pPr>
            <w:r>
              <w:t>Наименование счета бюджетного учета</w:t>
            </w:r>
          </w:p>
        </w:tc>
        <w:tc>
          <w:tcPr>
            <w:tcW w:w="630" w:type="dxa"/>
            <w:vMerge w:val="restart"/>
          </w:tcPr>
          <w:p w:rsidR="0066595D" w:rsidRDefault="0066595D">
            <w:pPr>
              <w:pStyle w:val="ConsPlusNormal"/>
              <w:jc w:val="center"/>
            </w:pPr>
            <w:r>
              <w:t>Код строки</w:t>
            </w:r>
          </w:p>
        </w:tc>
        <w:tc>
          <w:tcPr>
            <w:tcW w:w="7552" w:type="dxa"/>
            <w:gridSpan w:val="7"/>
          </w:tcPr>
          <w:p w:rsidR="0066595D" w:rsidRDefault="0066595D">
            <w:pPr>
              <w:pStyle w:val="ConsPlusNormal"/>
              <w:jc w:val="center"/>
            </w:pPr>
            <w:r>
              <w:t>Выбытие (уменьшение)</w:t>
            </w:r>
          </w:p>
        </w:tc>
        <w:tc>
          <w:tcPr>
            <w:tcW w:w="4480" w:type="dxa"/>
            <w:gridSpan w:val="5"/>
            <w:tcBorders>
              <w:right w:val="nil"/>
            </w:tcBorders>
          </w:tcPr>
          <w:p w:rsidR="0066595D" w:rsidRDefault="0066595D">
            <w:pPr>
              <w:pStyle w:val="ConsPlusNormal"/>
              <w:jc w:val="center"/>
            </w:pPr>
            <w:r>
              <w:t>Наличие на конец года</w:t>
            </w:r>
          </w:p>
        </w:tc>
      </w:tr>
      <w:tr w:rsidR="0066595D">
        <w:tc>
          <w:tcPr>
            <w:tcW w:w="3641" w:type="dxa"/>
            <w:vMerge/>
            <w:tcBorders>
              <w:left w:val="nil"/>
            </w:tcBorders>
          </w:tcPr>
          <w:p w:rsidR="0066595D" w:rsidRDefault="0066595D"/>
        </w:tc>
        <w:tc>
          <w:tcPr>
            <w:tcW w:w="630" w:type="dxa"/>
            <w:vMerge/>
          </w:tcPr>
          <w:p w:rsidR="0066595D" w:rsidRDefault="0066595D"/>
        </w:tc>
        <w:tc>
          <w:tcPr>
            <w:tcW w:w="1304"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1315" w:type="dxa"/>
          </w:tcPr>
          <w:p w:rsidR="0066595D" w:rsidRDefault="0066595D">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850" w:type="dxa"/>
          </w:tcPr>
          <w:p w:rsidR="0066595D" w:rsidRDefault="0066595D">
            <w:pPr>
              <w:pStyle w:val="ConsPlusNormal"/>
              <w:jc w:val="center"/>
            </w:pPr>
            <w:r>
              <w:t>бюджет территориального государственного внебюджетного фонда</w:t>
            </w:r>
          </w:p>
        </w:tc>
        <w:tc>
          <w:tcPr>
            <w:tcW w:w="1361" w:type="dxa"/>
          </w:tcPr>
          <w:p w:rsidR="0066595D" w:rsidRDefault="0066595D">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6595D" w:rsidRDefault="0066595D">
            <w:pPr>
              <w:pStyle w:val="ConsPlusNormal"/>
              <w:jc w:val="center"/>
            </w:pPr>
            <w:r>
              <w:t>консолидированный бюджет субъекта Российской Федерации</w:t>
            </w:r>
          </w:p>
        </w:tc>
        <w:tc>
          <w:tcPr>
            <w:tcW w:w="794" w:type="dxa"/>
          </w:tcPr>
          <w:p w:rsidR="0066595D" w:rsidRDefault="0066595D">
            <w:pPr>
              <w:pStyle w:val="ConsPlusNormal"/>
              <w:jc w:val="center"/>
            </w:pPr>
            <w:r>
              <w:t>бюджет субъекта Российской Федерации</w:t>
            </w:r>
          </w:p>
        </w:tc>
        <w:tc>
          <w:tcPr>
            <w:tcW w:w="624" w:type="dxa"/>
          </w:tcPr>
          <w:p w:rsidR="0066595D" w:rsidRDefault="0066595D">
            <w:pPr>
              <w:pStyle w:val="ConsPlusNormal"/>
              <w:jc w:val="center"/>
            </w:pPr>
            <w:r>
              <w:t>местные бюджеты</w:t>
            </w:r>
          </w:p>
        </w:tc>
        <w:tc>
          <w:tcPr>
            <w:tcW w:w="907" w:type="dxa"/>
            <w:tcBorders>
              <w:right w:val="nil"/>
            </w:tcBorders>
          </w:tcPr>
          <w:p w:rsidR="0066595D" w:rsidRDefault="0066595D">
            <w:pPr>
              <w:pStyle w:val="ConsPlusNormal"/>
              <w:jc w:val="center"/>
            </w:pPr>
            <w:r>
              <w:t>бюджет территориального государственного внебюджетного фонда</w:t>
            </w:r>
          </w:p>
        </w:tc>
      </w:tr>
      <w:tr w:rsidR="0066595D">
        <w:tc>
          <w:tcPr>
            <w:tcW w:w="3641" w:type="dxa"/>
            <w:tcBorders>
              <w:left w:val="nil"/>
            </w:tcBorders>
          </w:tcPr>
          <w:p w:rsidR="0066595D" w:rsidRDefault="0066595D">
            <w:pPr>
              <w:pStyle w:val="ConsPlusNormal"/>
              <w:jc w:val="center"/>
            </w:pPr>
            <w:r>
              <w:t>1</w:t>
            </w:r>
          </w:p>
        </w:tc>
        <w:tc>
          <w:tcPr>
            <w:tcW w:w="630" w:type="dxa"/>
          </w:tcPr>
          <w:p w:rsidR="0066595D" w:rsidRDefault="0066595D">
            <w:pPr>
              <w:pStyle w:val="ConsPlusNormal"/>
              <w:jc w:val="center"/>
            </w:pPr>
            <w:r>
              <w:t>2</w:t>
            </w:r>
          </w:p>
        </w:tc>
        <w:tc>
          <w:tcPr>
            <w:tcW w:w="1304" w:type="dxa"/>
          </w:tcPr>
          <w:p w:rsidR="0066595D" w:rsidRDefault="0066595D">
            <w:pPr>
              <w:pStyle w:val="ConsPlusNormal"/>
              <w:jc w:val="center"/>
            </w:pPr>
            <w:r>
              <w:t>15</w:t>
            </w:r>
          </w:p>
        </w:tc>
        <w:tc>
          <w:tcPr>
            <w:tcW w:w="1928" w:type="dxa"/>
          </w:tcPr>
          <w:p w:rsidR="0066595D" w:rsidRDefault="0066595D">
            <w:pPr>
              <w:pStyle w:val="ConsPlusNormal"/>
              <w:jc w:val="center"/>
            </w:pPr>
            <w:r>
              <w:t>16</w:t>
            </w:r>
          </w:p>
        </w:tc>
        <w:tc>
          <w:tcPr>
            <w:tcW w:w="794" w:type="dxa"/>
          </w:tcPr>
          <w:p w:rsidR="0066595D" w:rsidRDefault="0066595D">
            <w:pPr>
              <w:pStyle w:val="ConsPlusNormal"/>
              <w:jc w:val="center"/>
            </w:pPr>
            <w:r>
              <w:t>17</w:t>
            </w:r>
          </w:p>
        </w:tc>
        <w:tc>
          <w:tcPr>
            <w:tcW w:w="1315" w:type="dxa"/>
          </w:tcPr>
          <w:p w:rsidR="0066595D" w:rsidRDefault="0066595D">
            <w:pPr>
              <w:pStyle w:val="ConsPlusNormal"/>
              <w:jc w:val="center"/>
            </w:pPr>
            <w:r>
              <w:t>18</w:t>
            </w:r>
          </w:p>
        </w:tc>
        <w:tc>
          <w:tcPr>
            <w:tcW w:w="737" w:type="dxa"/>
          </w:tcPr>
          <w:p w:rsidR="0066595D" w:rsidRDefault="0066595D">
            <w:pPr>
              <w:pStyle w:val="ConsPlusNormal"/>
              <w:jc w:val="center"/>
            </w:pPr>
            <w:r>
              <w:t>19</w:t>
            </w:r>
          </w:p>
        </w:tc>
        <w:tc>
          <w:tcPr>
            <w:tcW w:w="624" w:type="dxa"/>
          </w:tcPr>
          <w:p w:rsidR="0066595D" w:rsidRDefault="0066595D">
            <w:pPr>
              <w:pStyle w:val="ConsPlusNormal"/>
              <w:jc w:val="center"/>
            </w:pPr>
            <w:r>
              <w:t>20</w:t>
            </w:r>
          </w:p>
        </w:tc>
        <w:tc>
          <w:tcPr>
            <w:tcW w:w="850" w:type="dxa"/>
          </w:tcPr>
          <w:p w:rsidR="0066595D" w:rsidRDefault="0066595D">
            <w:pPr>
              <w:pStyle w:val="ConsPlusNormal"/>
              <w:jc w:val="center"/>
            </w:pPr>
            <w:r>
              <w:t>21</w:t>
            </w:r>
          </w:p>
        </w:tc>
        <w:tc>
          <w:tcPr>
            <w:tcW w:w="1361" w:type="dxa"/>
          </w:tcPr>
          <w:p w:rsidR="0066595D" w:rsidRDefault="0066595D">
            <w:pPr>
              <w:pStyle w:val="ConsPlusNormal"/>
              <w:jc w:val="center"/>
            </w:pPr>
            <w:r>
              <w:t>22</w:t>
            </w:r>
          </w:p>
        </w:tc>
        <w:tc>
          <w:tcPr>
            <w:tcW w:w="794" w:type="dxa"/>
          </w:tcPr>
          <w:p w:rsidR="0066595D" w:rsidRDefault="0066595D">
            <w:pPr>
              <w:pStyle w:val="ConsPlusNormal"/>
              <w:jc w:val="center"/>
            </w:pPr>
            <w:r>
              <w:t>23</w:t>
            </w:r>
          </w:p>
        </w:tc>
        <w:tc>
          <w:tcPr>
            <w:tcW w:w="794" w:type="dxa"/>
          </w:tcPr>
          <w:p w:rsidR="0066595D" w:rsidRDefault="0066595D">
            <w:pPr>
              <w:pStyle w:val="ConsPlusNormal"/>
              <w:jc w:val="center"/>
            </w:pPr>
            <w:r>
              <w:t>24</w:t>
            </w:r>
          </w:p>
        </w:tc>
        <w:tc>
          <w:tcPr>
            <w:tcW w:w="624" w:type="dxa"/>
          </w:tcPr>
          <w:p w:rsidR="0066595D" w:rsidRDefault="0066595D">
            <w:pPr>
              <w:pStyle w:val="ConsPlusNormal"/>
              <w:jc w:val="center"/>
            </w:pPr>
            <w:r>
              <w:t>25</w:t>
            </w:r>
          </w:p>
        </w:tc>
        <w:tc>
          <w:tcPr>
            <w:tcW w:w="907" w:type="dxa"/>
            <w:tcBorders>
              <w:right w:val="nil"/>
            </w:tcBorders>
          </w:tcPr>
          <w:p w:rsidR="0066595D" w:rsidRDefault="0066595D">
            <w:pPr>
              <w:pStyle w:val="ConsPlusNormal"/>
              <w:jc w:val="center"/>
            </w:pPr>
            <w:r>
              <w:t>26</w:t>
            </w:r>
          </w:p>
        </w:tc>
      </w:tr>
      <w:tr w:rsidR="0066595D">
        <w:tblPrEx>
          <w:tblBorders>
            <w:insideH w:val="nil"/>
          </w:tblBorders>
        </w:tblPrEx>
        <w:tc>
          <w:tcPr>
            <w:tcW w:w="3641" w:type="dxa"/>
            <w:tcBorders>
              <w:left w:val="nil"/>
              <w:bottom w:val="nil"/>
            </w:tcBorders>
          </w:tcPr>
          <w:p w:rsidR="0066595D" w:rsidRDefault="0066595D">
            <w:pPr>
              <w:pStyle w:val="ConsPlusNormal"/>
              <w:jc w:val="center"/>
            </w:pPr>
            <w:r>
              <w:t>1. Движение недвижимого имущества казны</w:t>
            </w:r>
          </w:p>
        </w:tc>
        <w:tc>
          <w:tcPr>
            <w:tcW w:w="630" w:type="dxa"/>
            <w:tcBorders>
              <w:bottom w:val="nil"/>
            </w:tcBorders>
            <w:vAlign w:val="bottom"/>
          </w:tcPr>
          <w:p w:rsidR="0066595D" w:rsidRDefault="0066595D">
            <w:pPr>
              <w:pStyle w:val="ConsPlusNormal"/>
            </w:pPr>
          </w:p>
        </w:tc>
        <w:tc>
          <w:tcPr>
            <w:tcW w:w="1304" w:type="dxa"/>
            <w:tcBorders>
              <w:bottom w:val="nil"/>
            </w:tcBorders>
          </w:tcPr>
          <w:p w:rsidR="0066595D" w:rsidRDefault="0066595D">
            <w:pPr>
              <w:pStyle w:val="ConsPlusNormal"/>
            </w:pPr>
          </w:p>
        </w:tc>
        <w:tc>
          <w:tcPr>
            <w:tcW w:w="1928"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1315" w:type="dxa"/>
            <w:tcBorders>
              <w:bottom w:val="nil"/>
            </w:tcBorders>
          </w:tcPr>
          <w:p w:rsidR="0066595D" w:rsidRDefault="0066595D">
            <w:pPr>
              <w:pStyle w:val="ConsPlusNormal"/>
            </w:pPr>
          </w:p>
        </w:tc>
        <w:tc>
          <w:tcPr>
            <w:tcW w:w="737"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850" w:type="dxa"/>
            <w:tcBorders>
              <w:bottom w:val="nil"/>
            </w:tcBorders>
          </w:tcPr>
          <w:p w:rsidR="0066595D" w:rsidRDefault="0066595D">
            <w:pPr>
              <w:pStyle w:val="ConsPlusNormal"/>
            </w:pPr>
          </w:p>
        </w:tc>
        <w:tc>
          <w:tcPr>
            <w:tcW w:w="1361"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794" w:type="dxa"/>
            <w:tcBorders>
              <w:bottom w:val="nil"/>
            </w:tcBorders>
          </w:tcPr>
          <w:p w:rsidR="0066595D" w:rsidRDefault="0066595D">
            <w:pPr>
              <w:pStyle w:val="ConsPlusNormal"/>
            </w:pPr>
          </w:p>
        </w:tc>
        <w:tc>
          <w:tcPr>
            <w:tcW w:w="624" w:type="dxa"/>
            <w:tcBorders>
              <w:bottom w:val="nil"/>
            </w:tcBorders>
          </w:tcPr>
          <w:p w:rsidR="0066595D" w:rsidRDefault="0066595D">
            <w:pPr>
              <w:pStyle w:val="ConsPlusNormal"/>
            </w:pPr>
          </w:p>
        </w:tc>
        <w:tc>
          <w:tcPr>
            <w:tcW w:w="907" w:type="dxa"/>
            <w:tcBorders>
              <w:bottom w:val="nil"/>
              <w:right w:val="nil"/>
            </w:tcBorders>
          </w:tcPr>
          <w:p w:rsidR="0066595D" w:rsidRDefault="0066595D">
            <w:pPr>
              <w:pStyle w:val="ConsPlusNormal"/>
            </w:pPr>
          </w:p>
        </w:tc>
      </w:tr>
      <w:tr w:rsidR="0066595D">
        <w:tblPrEx>
          <w:tblBorders>
            <w:insideH w:val="nil"/>
          </w:tblBorders>
        </w:tblPrEx>
        <w:tc>
          <w:tcPr>
            <w:tcW w:w="3641" w:type="dxa"/>
            <w:tcBorders>
              <w:top w:val="nil"/>
              <w:left w:val="nil"/>
            </w:tcBorders>
          </w:tcPr>
          <w:p w:rsidR="0066595D" w:rsidRDefault="0066595D">
            <w:pPr>
              <w:pStyle w:val="ConsPlusNormal"/>
            </w:pPr>
            <w:r>
              <w:t>1.1. Недвижимое имущество в составе имущества казны (010851000)</w:t>
            </w:r>
          </w:p>
        </w:tc>
        <w:tc>
          <w:tcPr>
            <w:tcW w:w="630" w:type="dxa"/>
            <w:tcBorders>
              <w:top w:val="nil"/>
            </w:tcBorders>
            <w:vAlign w:val="bottom"/>
          </w:tcPr>
          <w:p w:rsidR="0066595D" w:rsidRDefault="0066595D">
            <w:pPr>
              <w:pStyle w:val="ConsPlusNormal"/>
              <w:jc w:val="center"/>
            </w:pPr>
            <w:r>
              <w:t>320</w:t>
            </w:r>
          </w:p>
        </w:tc>
        <w:tc>
          <w:tcPr>
            <w:tcW w:w="1304" w:type="dxa"/>
            <w:tcBorders>
              <w:top w:val="nil"/>
            </w:tcBorders>
          </w:tcPr>
          <w:p w:rsidR="0066595D" w:rsidRDefault="0066595D">
            <w:pPr>
              <w:pStyle w:val="ConsPlusNormal"/>
            </w:pPr>
          </w:p>
        </w:tc>
        <w:tc>
          <w:tcPr>
            <w:tcW w:w="1928"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1315"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c>
          <w:tcPr>
            <w:tcW w:w="136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24" w:type="dxa"/>
            <w:tcBorders>
              <w:top w:val="nil"/>
            </w:tcBorders>
          </w:tcPr>
          <w:p w:rsidR="0066595D" w:rsidRDefault="0066595D">
            <w:pPr>
              <w:pStyle w:val="ConsPlusNormal"/>
            </w:pPr>
          </w:p>
        </w:tc>
        <w:tc>
          <w:tcPr>
            <w:tcW w:w="907" w:type="dxa"/>
            <w:tcBorders>
              <w:top w:val="nil"/>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lastRenderedPageBreak/>
              <w:t>1.2. Амортизация недвижимого имущества в составе имущества казны (010451000)</w:t>
            </w:r>
          </w:p>
        </w:tc>
        <w:tc>
          <w:tcPr>
            <w:tcW w:w="630" w:type="dxa"/>
            <w:vAlign w:val="bottom"/>
          </w:tcPr>
          <w:p w:rsidR="0066595D" w:rsidRDefault="0066595D">
            <w:pPr>
              <w:pStyle w:val="ConsPlusNormal"/>
              <w:jc w:val="center"/>
            </w:pPr>
            <w:r>
              <w:t>330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jc w:val="center"/>
            </w:pPr>
            <w:r>
              <w:t>2. Движение движимого имущества в составе имущества казны</w:t>
            </w:r>
          </w:p>
        </w:tc>
        <w:tc>
          <w:tcPr>
            <w:tcW w:w="630" w:type="dxa"/>
            <w:vAlign w:val="bottom"/>
          </w:tcPr>
          <w:p w:rsidR="0066595D" w:rsidRDefault="0066595D">
            <w:pPr>
              <w:pStyle w:val="ConsPlusNormal"/>
            </w:pP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2.1. Движимое имущество казны в составе имущества казны (010852000)</w:t>
            </w:r>
          </w:p>
        </w:tc>
        <w:tc>
          <w:tcPr>
            <w:tcW w:w="630" w:type="dxa"/>
            <w:vAlign w:val="bottom"/>
          </w:tcPr>
          <w:p w:rsidR="0066595D" w:rsidRDefault="0066595D">
            <w:pPr>
              <w:pStyle w:val="ConsPlusNormal"/>
              <w:jc w:val="center"/>
            </w:pPr>
            <w:r>
              <w:t>360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2.2. Амортизация движимого имущества в составе имущества казны (010452000)</w:t>
            </w:r>
          </w:p>
        </w:tc>
        <w:tc>
          <w:tcPr>
            <w:tcW w:w="630" w:type="dxa"/>
            <w:vAlign w:val="bottom"/>
          </w:tcPr>
          <w:p w:rsidR="0066595D" w:rsidRDefault="0066595D">
            <w:pPr>
              <w:pStyle w:val="ConsPlusNormal"/>
              <w:jc w:val="center"/>
            </w:pPr>
            <w:r>
              <w:t>370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2.3. Ценности государственных фондов России (010853000)</w:t>
            </w:r>
          </w:p>
        </w:tc>
        <w:tc>
          <w:tcPr>
            <w:tcW w:w="630" w:type="dxa"/>
            <w:vAlign w:val="bottom"/>
          </w:tcPr>
          <w:p w:rsidR="0066595D" w:rsidRDefault="0066595D">
            <w:pPr>
              <w:pStyle w:val="ConsPlusNormal"/>
              <w:jc w:val="center"/>
            </w:pPr>
            <w:r>
              <w:t>380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jc w:val="center"/>
            </w:pPr>
            <w:r>
              <w:t>3. Движение нематериальных активов в составе имущества казны</w:t>
            </w:r>
          </w:p>
        </w:tc>
        <w:tc>
          <w:tcPr>
            <w:tcW w:w="630" w:type="dxa"/>
            <w:vAlign w:val="bottom"/>
          </w:tcPr>
          <w:p w:rsidR="0066595D" w:rsidRDefault="0066595D">
            <w:pPr>
              <w:pStyle w:val="ConsPlusNormal"/>
            </w:pP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3.1. Нематериальные активы в составе имущества казны (010854000)</w:t>
            </w:r>
          </w:p>
        </w:tc>
        <w:tc>
          <w:tcPr>
            <w:tcW w:w="630" w:type="dxa"/>
            <w:vAlign w:val="bottom"/>
          </w:tcPr>
          <w:p w:rsidR="0066595D" w:rsidRDefault="0066595D">
            <w:pPr>
              <w:pStyle w:val="ConsPlusNormal"/>
              <w:jc w:val="center"/>
            </w:pPr>
            <w:r>
              <w:t>420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3.2. Амортизация нематериальных активов в составе имущества казны (010454000)</w:t>
            </w:r>
          </w:p>
        </w:tc>
        <w:tc>
          <w:tcPr>
            <w:tcW w:w="630" w:type="dxa"/>
            <w:vAlign w:val="bottom"/>
          </w:tcPr>
          <w:p w:rsidR="0066595D" w:rsidRDefault="0066595D">
            <w:pPr>
              <w:pStyle w:val="ConsPlusNormal"/>
              <w:jc w:val="center"/>
            </w:pPr>
            <w:r>
              <w:t>430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4. Непроизведенные активы в составе имущества казны (010855000)</w:t>
            </w:r>
          </w:p>
        </w:tc>
        <w:tc>
          <w:tcPr>
            <w:tcW w:w="630" w:type="dxa"/>
            <w:vAlign w:val="bottom"/>
          </w:tcPr>
          <w:p w:rsidR="0066595D" w:rsidRDefault="0066595D">
            <w:pPr>
              <w:pStyle w:val="ConsPlusNormal"/>
              <w:jc w:val="center"/>
            </w:pPr>
            <w:r>
              <w:t>440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5. Материальные запасы в составе имущества казны (010856000)</w:t>
            </w:r>
          </w:p>
        </w:tc>
        <w:tc>
          <w:tcPr>
            <w:tcW w:w="630" w:type="dxa"/>
            <w:vAlign w:val="bottom"/>
          </w:tcPr>
          <w:p w:rsidR="0066595D" w:rsidRDefault="0066595D">
            <w:pPr>
              <w:pStyle w:val="ConsPlusNormal"/>
              <w:jc w:val="center"/>
            </w:pPr>
            <w:r>
              <w:t>450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jc w:val="center"/>
            </w:pPr>
            <w:r>
              <w:lastRenderedPageBreak/>
              <w:t>6. Прочие активы в составе имущества казны (010857000)</w:t>
            </w:r>
          </w:p>
        </w:tc>
        <w:tc>
          <w:tcPr>
            <w:tcW w:w="630" w:type="dxa"/>
            <w:vAlign w:val="bottom"/>
          </w:tcPr>
          <w:p w:rsidR="0066595D" w:rsidRDefault="0066595D">
            <w:pPr>
              <w:pStyle w:val="ConsPlusNormal"/>
              <w:jc w:val="center"/>
            </w:pPr>
            <w:r>
              <w:t>460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jc w:val="center"/>
            </w:pPr>
            <w:r>
              <w:t>7. Движение имущества казны в концессии</w:t>
            </w:r>
          </w:p>
        </w:tc>
        <w:tc>
          <w:tcPr>
            <w:tcW w:w="630" w:type="dxa"/>
            <w:vAlign w:val="bottom"/>
          </w:tcPr>
          <w:p w:rsidR="0066595D" w:rsidRDefault="0066595D">
            <w:pPr>
              <w:pStyle w:val="ConsPlusNormal"/>
            </w:pP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7.1. Имущество казны в концессии (01089X000)</w:t>
            </w:r>
          </w:p>
        </w:tc>
        <w:tc>
          <w:tcPr>
            <w:tcW w:w="630" w:type="dxa"/>
            <w:vAlign w:val="bottom"/>
          </w:tcPr>
          <w:p w:rsidR="0066595D" w:rsidRDefault="0066595D">
            <w:pPr>
              <w:pStyle w:val="ConsPlusNormal"/>
              <w:jc w:val="center"/>
            </w:pPr>
            <w:r>
              <w:t>470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r w:rsidR="0066595D">
        <w:tc>
          <w:tcPr>
            <w:tcW w:w="3641" w:type="dxa"/>
            <w:tcBorders>
              <w:left w:val="nil"/>
            </w:tcBorders>
          </w:tcPr>
          <w:p w:rsidR="0066595D" w:rsidRDefault="0066595D">
            <w:pPr>
              <w:pStyle w:val="ConsPlusNormal"/>
            </w:pPr>
            <w:r>
              <w:t>7.2. Амортизация имущества казны в концессии (010459000)</w:t>
            </w:r>
          </w:p>
        </w:tc>
        <w:tc>
          <w:tcPr>
            <w:tcW w:w="630" w:type="dxa"/>
            <w:vAlign w:val="bottom"/>
          </w:tcPr>
          <w:p w:rsidR="0066595D" w:rsidRDefault="0066595D">
            <w:pPr>
              <w:pStyle w:val="ConsPlusNormal"/>
              <w:jc w:val="center"/>
            </w:pPr>
            <w:r>
              <w:t>480</w:t>
            </w:r>
          </w:p>
        </w:tc>
        <w:tc>
          <w:tcPr>
            <w:tcW w:w="1304" w:type="dxa"/>
          </w:tcPr>
          <w:p w:rsidR="0066595D" w:rsidRDefault="0066595D">
            <w:pPr>
              <w:pStyle w:val="ConsPlusNormal"/>
            </w:pPr>
          </w:p>
        </w:tc>
        <w:tc>
          <w:tcPr>
            <w:tcW w:w="1928" w:type="dxa"/>
          </w:tcPr>
          <w:p w:rsidR="0066595D" w:rsidRDefault="0066595D">
            <w:pPr>
              <w:pStyle w:val="ConsPlusNormal"/>
            </w:pPr>
          </w:p>
        </w:tc>
        <w:tc>
          <w:tcPr>
            <w:tcW w:w="794" w:type="dxa"/>
          </w:tcPr>
          <w:p w:rsidR="0066595D" w:rsidRDefault="0066595D">
            <w:pPr>
              <w:pStyle w:val="ConsPlusNormal"/>
            </w:pPr>
          </w:p>
        </w:tc>
        <w:tc>
          <w:tcPr>
            <w:tcW w:w="1315" w:type="dxa"/>
          </w:tcPr>
          <w:p w:rsidR="0066595D" w:rsidRDefault="0066595D">
            <w:pPr>
              <w:pStyle w:val="ConsPlusNormal"/>
            </w:pPr>
          </w:p>
        </w:tc>
        <w:tc>
          <w:tcPr>
            <w:tcW w:w="737" w:type="dxa"/>
          </w:tcPr>
          <w:p w:rsidR="0066595D" w:rsidRDefault="0066595D">
            <w:pPr>
              <w:pStyle w:val="ConsPlusNormal"/>
            </w:pPr>
          </w:p>
        </w:tc>
        <w:tc>
          <w:tcPr>
            <w:tcW w:w="624" w:type="dxa"/>
          </w:tcPr>
          <w:p w:rsidR="0066595D" w:rsidRDefault="0066595D">
            <w:pPr>
              <w:pStyle w:val="ConsPlusNormal"/>
            </w:pPr>
          </w:p>
        </w:tc>
        <w:tc>
          <w:tcPr>
            <w:tcW w:w="850" w:type="dxa"/>
          </w:tcPr>
          <w:p w:rsidR="0066595D" w:rsidRDefault="0066595D">
            <w:pPr>
              <w:pStyle w:val="ConsPlusNormal"/>
            </w:pPr>
          </w:p>
        </w:tc>
        <w:tc>
          <w:tcPr>
            <w:tcW w:w="1361" w:type="dxa"/>
          </w:tcPr>
          <w:p w:rsidR="0066595D" w:rsidRDefault="0066595D">
            <w:pPr>
              <w:pStyle w:val="ConsPlusNormal"/>
            </w:pPr>
          </w:p>
        </w:tc>
        <w:tc>
          <w:tcPr>
            <w:tcW w:w="794" w:type="dxa"/>
          </w:tcPr>
          <w:p w:rsidR="0066595D" w:rsidRDefault="0066595D">
            <w:pPr>
              <w:pStyle w:val="ConsPlusNormal"/>
            </w:pPr>
          </w:p>
        </w:tc>
        <w:tc>
          <w:tcPr>
            <w:tcW w:w="794" w:type="dxa"/>
          </w:tcPr>
          <w:p w:rsidR="0066595D" w:rsidRDefault="0066595D">
            <w:pPr>
              <w:pStyle w:val="ConsPlusNormal"/>
            </w:pPr>
          </w:p>
        </w:tc>
        <w:tc>
          <w:tcPr>
            <w:tcW w:w="624" w:type="dxa"/>
          </w:tcPr>
          <w:p w:rsidR="0066595D" w:rsidRDefault="0066595D">
            <w:pPr>
              <w:pStyle w:val="ConsPlusNormal"/>
            </w:pPr>
          </w:p>
        </w:tc>
        <w:tc>
          <w:tcPr>
            <w:tcW w:w="907"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23" w:history="1">
              <w:r>
                <w:rPr>
                  <w:color w:val="0000FF"/>
                </w:rPr>
                <w:t>Приказа</w:t>
              </w:r>
            </w:hyperlink>
            <w:r>
              <w:rPr>
                <w:color w:val="392C69"/>
              </w:rPr>
              <w:t xml:space="preserve"> Минфина России от 30.11.2018 N 244н)</w:t>
            </w:r>
          </w:p>
        </w:tc>
      </w:tr>
    </w:tbl>
    <w:p w:rsidR="0066595D" w:rsidRDefault="0066595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66595D">
        <w:tc>
          <w:tcPr>
            <w:tcW w:w="7942" w:type="dxa"/>
            <w:tcBorders>
              <w:top w:val="nil"/>
              <w:left w:val="nil"/>
              <w:bottom w:val="nil"/>
            </w:tcBorders>
          </w:tcPr>
          <w:p w:rsidR="0066595D" w:rsidRDefault="0066595D">
            <w:pPr>
              <w:pStyle w:val="ConsPlusNormal"/>
              <w:jc w:val="right"/>
            </w:pPr>
            <w:r>
              <w:t>Код формы по ОКУД</w:t>
            </w:r>
          </w:p>
        </w:tc>
        <w:tc>
          <w:tcPr>
            <w:tcW w:w="1133" w:type="dxa"/>
            <w:tcBorders>
              <w:top w:val="single" w:sz="4" w:space="0" w:color="auto"/>
              <w:bottom w:val="single" w:sz="4" w:space="0" w:color="auto"/>
            </w:tcBorders>
          </w:tcPr>
          <w:p w:rsidR="0066595D" w:rsidRDefault="0066595D">
            <w:pPr>
              <w:pStyle w:val="ConsPlusNormal"/>
              <w:jc w:val="center"/>
            </w:pPr>
            <w:r>
              <w:t>0503369</w:t>
            </w:r>
          </w:p>
        </w:tc>
      </w:tr>
    </w:tbl>
    <w:p w:rsidR="0066595D" w:rsidRDefault="0066595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66595D">
        <w:tc>
          <w:tcPr>
            <w:tcW w:w="7942" w:type="dxa"/>
            <w:tcBorders>
              <w:top w:val="nil"/>
              <w:left w:val="nil"/>
              <w:bottom w:val="nil"/>
            </w:tcBorders>
          </w:tcPr>
          <w:p w:rsidR="0066595D" w:rsidRDefault="0066595D">
            <w:pPr>
              <w:pStyle w:val="ConsPlusNormal"/>
              <w:jc w:val="right"/>
            </w:pPr>
            <w:r>
              <w:t>По ОКТМО</w:t>
            </w:r>
          </w:p>
        </w:tc>
        <w:tc>
          <w:tcPr>
            <w:tcW w:w="1133" w:type="dxa"/>
            <w:tcBorders>
              <w:top w:val="single" w:sz="4" w:space="0" w:color="auto"/>
              <w:bottom w:val="single" w:sz="4" w:space="0" w:color="auto"/>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bookmarkStart w:id="324" w:name="P36753"/>
      <w:bookmarkEnd w:id="324"/>
      <w:r>
        <w:t xml:space="preserve">           Сведения по дебиторской и кредиторской задолженности</w:t>
      </w:r>
    </w:p>
    <w:p w:rsidR="0066595D" w:rsidRDefault="0066595D">
      <w:pPr>
        <w:pStyle w:val="ConsPlusNonformat"/>
        <w:jc w:val="both"/>
      </w:pPr>
    </w:p>
    <w:p w:rsidR="0066595D" w:rsidRDefault="0066595D">
      <w:pPr>
        <w:pStyle w:val="ConsPlusNonformat"/>
        <w:jc w:val="both"/>
      </w:pPr>
      <w:r>
        <w:t>Вид деятельности __________________________________________________________</w:t>
      </w:r>
    </w:p>
    <w:p w:rsidR="0066595D" w:rsidRDefault="0066595D">
      <w:pPr>
        <w:pStyle w:val="ConsPlusNonformat"/>
        <w:jc w:val="both"/>
      </w:pPr>
      <w:r>
        <w:t xml:space="preserve">                                 (бюджетная деятельность)</w:t>
      </w:r>
    </w:p>
    <w:p w:rsidR="0066595D" w:rsidRDefault="0066595D">
      <w:pPr>
        <w:pStyle w:val="ConsPlusNonformat"/>
        <w:jc w:val="both"/>
      </w:pPr>
    </w:p>
    <w:p w:rsidR="0066595D" w:rsidRDefault="0066595D">
      <w:pPr>
        <w:pStyle w:val="ConsPlusNonformat"/>
        <w:jc w:val="both"/>
      </w:pPr>
      <w:r>
        <w:t>Вид задолженности _________________________________________________________</w:t>
      </w:r>
    </w:p>
    <w:p w:rsidR="0066595D" w:rsidRDefault="0066595D">
      <w:pPr>
        <w:pStyle w:val="ConsPlusNonformat"/>
        <w:jc w:val="both"/>
      </w:pPr>
      <w:r>
        <w:t xml:space="preserve">                                 (дебиторская/кредиторская)</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40"/>
        <w:gridCol w:w="1514"/>
        <w:gridCol w:w="356"/>
        <w:gridCol w:w="737"/>
        <w:gridCol w:w="1814"/>
        <w:gridCol w:w="737"/>
        <w:gridCol w:w="1928"/>
      </w:tblGrid>
      <w:tr w:rsidR="0066595D">
        <w:tc>
          <w:tcPr>
            <w:tcW w:w="3854" w:type="dxa"/>
            <w:gridSpan w:val="4"/>
            <w:vMerge w:val="restart"/>
            <w:tcBorders>
              <w:left w:val="nil"/>
            </w:tcBorders>
          </w:tcPr>
          <w:p w:rsidR="0066595D" w:rsidRDefault="0066595D">
            <w:pPr>
              <w:pStyle w:val="ConsPlusNormal"/>
              <w:jc w:val="center"/>
            </w:pPr>
            <w:r>
              <w:t>Номер (код) счета бюджетного учета</w:t>
            </w:r>
          </w:p>
        </w:tc>
        <w:tc>
          <w:tcPr>
            <w:tcW w:w="5216" w:type="dxa"/>
            <w:gridSpan w:val="4"/>
            <w:tcBorders>
              <w:right w:val="nil"/>
            </w:tcBorders>
          </w:tcPr>
          <w:p w:rsidR="0066595D" w:rsidRDefault="0066595D">
            <w:pPr>
              <w:pStyle w:val="ConsPlusNormal"/>
              <w:jc w:val="center"/>
            </w:pPr>
            <w:r>
              <w:t>Сумма задолженности, руб.</w:t>
            </w:r>
          </w:p>
        </w:tc>
      </w:tr>
      <w:tr w:rsidR="0066595D">
        <w:tc>
          <w:tcPr>
            <w:tcW w:w="3854" w:type="dxa"/>
            <w:gridSpan w:val="4"/>
            <w:vMerge/>
            <w:tcBorders>
              <w:left w:val="nil"/>
            </w:tcBorders>
          </w:tcPr>
          <w:p w:rsidR="0066595D" w:rsidRDefault="0066595D"/>
        </w:tc>
        <w:tc>
          <w:tcPr>
            <w:tcW w:w="2551" w:type="dxa"/>
            <w:gridSpan w:val="2"/>
          </w:tcPr>
          <w:p w:rsidR="0066595D" w:rsidRDefault="0066595D">
            <w:pPr>
              <w:pStyle w:val="ConsPlusNormal"/>
              <w:jc w:val="center"/>
            </w:pPr>
            <w:r>
              <w:t>на начало года</w:t>
            </w:r>
          </w:p>
        </w:tc>
        <w:tc>
          <w:tcPr>
            <w:tcW w:w="2665" w:type="dxa"/>
            <w:gridSpan w:val="2"/>
            <w:tcBorders>
              <w:right w:val="nil"/>
            </w:tcBorders>
          </w:tcPr>
          <w:p w:rsidR="0066595D" w:rsidRDefault="0066595D">
            <w:pPr>
              <w:pStyle w:val="ConsPlusNormal"/>
              <w:jc w:val="center"/>
            </w:pPr>
            <w:r>
              <w:t>на конец отчетного периода</w:t>
            </w:r>
          </w:p>
        </w:tc>
      </w:tr>
      <w:tr w:rsidR="0066595D">
        <w:tc>
          <w:tcPr>
            <w:tcW w:w="3854" w:type="dxa"/>
            <w:gridSpan w:val="4"/>
            <w:vMerge/>
            <w:tcBorders>
              <w:left w:val="nil"/>
            </w:tcBorders>
          </w:tcPr>
          <w:p w:rsidR="0066595D" w:rsidRDefault="0066595D"/>
        </w:tc>
        <w:tc>
          <w:tcPr>
            <w:tcW w:w="737" w:type="dxa"/>
          </w:tcPr>
          <w:p w:rsidR="0066595D" w:rsidRDefault="0066595D">
            <w:pPr>
              <w:pStyle w:val="ConsPlusNormal"/>
              <w:jc w:val="center"/>
            </w:pPr>
            <w:r>
              <w:t>всего</w:t>
            </w:r>
          </w:p>
        </w:tc>
        <w:tc>
          <w:tcPr>
            <w:tcW w:w="1814" w:type="dxa"/>
          </w:tcPr>
          <w:p w:rsidR="0066595D" w:rsidRDefault="0066595D">
            <w:pPr>
              <w:pStyle w:val="ConsPlusNormal"/>
              <w:jc w:val="center"/>
            </w:pPr>
            <w:r>
              <w:t>в том числе просроченная задолженность</w:t>
            </w:r>
          </w:p>
        </w:tc>
        <w:tc>
          <w:tcPr>
            <w:tcW w:w="737" w:type="dxa"/>
          </w:tcPr>
          <w:p w:rsidR="0066595D" w:rsidRDefault="0066595D">
            <w:pPr>
              <w:pStyle w:val="ConsPlusNormal"/>
              <w:jc w:val="center"/>
            </w:pPr>
            <w:r>
              <w:t>всего</w:t>
            </w:r>
          </w:p>
        </w:tc>
        <w:tc>
          <w:tcPr>
            <w:tcW w:w="1928" w:type="dxa"/>
            <w:tcBorders>
              <w:right w:val="nil"/>
            </w:tcBorders>
          </w:tcPr>
          <w:p w:rsidR="0066595D" w:rsidRDefault="0066595D">
            <w:pPr>
              <w:pStyle w:val="ConsPlusNormal"/>
              <w:jc w:val="center"/>
            </w:pPr>
            <w:r>
              <w:t>в том числе просроченная задолженность</w:t>
            </w:r>
          </w:p>
        </w:tc>
      </w:tr>
      <w:tr w:rsidR="0066595D">
        <w:tc>
          <w:tcPr>
            <w:tcW w:w="3854" w:type="dxa"/>
            <w:gridSpan w:val="4"/>
            <w:tcBorders>
              <w:left w:val="nil"/>
            </w:tcBorders>
          </w:tcPr>
          <w:p w:rsidR="0066595D" w:rsidRDefault="0066595D">
            <w:pPr>
              <w:pStyle w:val="ConsPlusNormal"/>
              <w:jc w:val="center"/>
            </w:pPr>
            <w:r>
              <w:t>1</w:t>
            </w:r>
          </w:p>
        </w:tc>
        <w:tc>
          <w:tcPr>
            <w:tcW w:w="737" w:type="dxa"/>
          </w:tcPr>
          <w:p w:rsidR="0066595D" w:rsidRDefault="0066595D">
            <w:pPr>
              <w:pStyle w:val="ConsPlusNormal"/>
              <w:jc w:val="center"/>
            </w:pPr>
            <w:r>
              <w:t>2</w:t>
            </w:r>
          </w:p>
        </w:tc>
        <w:tc>
          <w:tcPr>
            <w:tcW w:w="1814" w:type="dxa"/>
          </w:tcPr>
          <w:p w:rsidR="0066595D" w:rsidRDefault="0066595D">
            <w:pPr>
              <w:pStyle w:val="ConsPlusNormal"/>
              <w:jc w:val="center"/>
            </w:pPr>
            <w:r>
              <w:t>3</w:t>
            </w:r>
          </w:p>
        </w:tc>
        <w:tc>
          <w:tcPr>
            <w:tcW w:w="737" w:type="dxa"/>
          </w:tcPr>
          <w:p w:rsidR="0066595D" w:rsidRDefault="0066595D">
            <w:pPr>
              <w:pStyle w:val="ConsPlusNormal"/>
              <w:jc w:val="center"/>
            </w:pPr>
            <w:r>
              <w:t>4</w:t>
            </w:r>
          </w:p>
        </w:tc>
        <w:tc>
          <w:tcPr>
            <w:tcW w:w="1928" w:type="dxa"/>
            <w:tcBorders>
              <w:right w:val="nil"/>
            </w:tcBorders>
          </w:tcPr>
          <w:p w:rsidR="0066595D" w:rsidRDefault="0066595D">
            <w:pPr>
              <w:pStyle w:val="ConsPlusNormal"/>
              <w:jc w:val="center"/>
            </w:pPr>
            <w:r>
              <w:t>5</w:t>
            </w:r>
          </w:p>
        </w:tc>
      </w:tr>
      <w:tr w:rsidR="0066595D">
        <w:tblPrEx>
          <w:tblBorders>
            <w:left w:val="single" w:sz="4" w:space="0" w:color="auto"/>
            <w:right w:val="single" w:sz="4" w:space="0" w:color="auto"/>
          </w:tblBorders>
        </w:tblPrEx>
        <w:tc>
          <w:tcPr>
            <w:tcW w:w="3854" w:type="dxa"/>
            <w:gridSpan w:val="4"/>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left w:val="single" w:sz="4" w:space="0" w:color="auto"/>
            <w:right w:val="single" w:sz="4" w:space="0" w:color="auto"/>
          </w:tblBorders>
        </w:tblPrEx>
        <w:tc>
          <w:tcPr>
            <w:tcW w:w="3854" w:type="dxa"/>
            <w:gridSpan w:val="4"/>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val="restart"/>
            <w:tcBorders>
              <w:left w:val="nil"/>
            </w:tcBorders>
            <w:vAlign w:val="center"/>
          </w:tcPr>
          <w:p w:rsidR="0066595D" w:rsidRDefault="0066595D">
            <w:pPr>
              <w:pStyle w:val="ConsPlusNormal"/>
            </w:pPr>
            <w:r>
              <w:t>Итого по коду счета</w:t>
            </w:r>
          </w:p>
        </w:tc>
        <w:tc>
          <w:tcPr>
            <w:tcW w:w="340" w:type="dxa"/>
            <w:tcBorders>
              <w:bottom w:val="nil"/>
              <w:right w:val="nil"/>
            </w:tcBorders>
          </w:tcPr>
          <w:p w:rsidR="0066595D" w:rsidRDefault="0066595D">
            <w:pPr>
              <w:pStyle w:val="ConsPlusNormal"/>
            </w:pPr>
          </w:p>
        </w:tc>
        <w:tc>
          <w:tcPr>
            <w:tcW w:w="1514" w:type="dxa"/>
            <w:tcBorders>
              <w:left w:val="nil"/>
              <w:right w:val="nil"/>
            </w:tcBorders>
          </w:tcPr>
          <w:p w:rsidR="0066595D" w:rsidRDefault="0066595D">
            <w:pPr>
              <w:pStyle w:val="ConsPlusNormal"/>
            </w:pPr>
          </w:p>
        </w:tc>
        <w:tc>
          <w:tcPr>
            <w:tcW w:w="356" w:type="dxa"/>
            <w:tcBorders>
              <w:left w:val="nil"/>
              <w:bottom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tcBorders>
              <w:left w:val="nil"/>
            </w:tcBorders>
          </w:tcPr>
          <w:p w:rsidR="0066595D" w:rsidRDefault="0066595D"/>
        </w:tc>
        <w:tc>
          <w:tcPr>
            <w:tcW w:w="340" w:type="dxa"/>
            <w:tcBorders>
              <w:top w:val="nil"/>
              <w:bottom w:val="nil"/>
            </w:tcBorders>
          </w:tcPr>
          <w:p w:rsidR="0066595D" w:rsidRDefault="0066595D">
            <w:pPr>
              <w:pStyle w:val="ConsPlusNormal"/>
            </w:pPr>
          </w:p>
        </w:tc>
        <w:tc>
          <w:tcPr>
            <w:tcW w:w="1514" w:type="dxa"/>
          </w:tcPr>
          <w:p w:rsidR="0066595D" w:rsidRDefault="0066595D">
            <w:pPr>
              <w:pStyle w:val="ConsPlusNormal"/>
            </w:pPr>
          </w:p>
        </w:tc>
        <w:tc>
          <w:tcPr>
            <w:tcW w:w="356" w:type="dxa"/>
            <w:tcBorders>
              <w:top w:val="nil"/>
              <w:bottom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tcBorders>
              <w:left w:val="nil"/>
            </w:tcBorders>
          </w:tcPr>
          <w:p w:rsidR="0066595D" w:rsidRDefault="0066595D"/>
        </w:tc>
        <w:tc>
          <w:tcPr>
            <w:tcW w:w="340" w:type="dxa"/>
            <w:tcBorders>
              <w:top w:val="nil"/>
              <w:right w:val="nil"/>
            </w:tcBorders>
          </w:tcPr>
          <w:p w:rsidR="0066595D" w:rsidRDefault="0066595D">
            <w:pPr>
              <w:pStyle w:val="ConsPlusNormal"/>
            </w:pPr>
          </w:p>
        </w:tc>
        <w:tc>
          <w:tcPr>
            <w:tcW w:w="1514" w:type="dxa"/>
            <w:tcBorders>
              <w:left w:val="nil"/>
              <w:right w:val="nil"/>
            </w:tcBorders>
          </w:tcPr>
          <w:p w:rsidR="0066595D" w:rsidRDefault="0066595D">
            <w:pPr>
              <w:pStyle w:val="ConsPlusNormal"/>
            </w:pPr>
          </w:p>
        </w:tc>
        <w:tc>
          <w:tcPr>
            <w:tcW w:w="356" w:type="dxa"/>
            <w:tcBorders>
              <w:top w:val="nil"/>
              <w:left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3854" w:type="dxa"/>
            <w:gridSpan w:val="4"/>
            <w:tcBorders>
              <w:left w:val="nil"/>
            </w:tcBorders>
          </w:tcPr>
          <w:p w:rsidR="0066595D" w:rsidRDefault="0066595D">
            <w:pPr>
              <w:pStyle w:val="ConsPlusNormal"/>
              <w:jc w:val="right"/>
            </w:pPr>
            <w:r>
              <w:t>Всего задолженности</w:t>
            </w: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left w:val="single" w:sz="4" w:space="0" w:color="auto"/>
            <w:right w:val="single" w:sz="4" w:space="0" w:color="auto"/>
          </w:tblBorders>
        </w:tblPrEx>
        <w:tc>
          <w:tcPr>
            <w:tcW w:w="3854" w:type="dxa"/>
            <w:gridSpan w:val="4"/>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left w:val="single" w:sz="4" w:space="0" w:color="auto"/>
            <w:right w:val="single" w:sz="4" w:space="0" w:color="auto"/>
          </w:tblBorders>
        </w:tblPrEx>
        <w:tc>
          <w:tcPr>
            <w:tcW w:w="3854" w:type="dxa"/>
            <w:gridSpan w:val="4"/>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val="restart"/>
            <w:tcBorders>
              <w:left w:val="nil"/>
            </w:tcBorders>
            <w:vAlign w:val="center"/>
          </w:tcPr>
          <w:p w:rsidR="0066595D" w:rsidRDefault="0066595D">
            <w:pPr>
              <w:pStyle w:val="ConsPlusNormal"/>
            </w:pPr>
            <w:r>
              <w:t>Всего по счету 0 40140 000</w:t>
            </w:r>
          </w:p>
        </w:tc>
        <w:tc>
          <w:tcPr>
            <w:tcW w:w="340" w:type="dxa"/>
            <w:tcBorders>
              <w:bottom w:val="nil"/>
              <w:right w:val="nil"/>
            </w:tcBorders>
            <w:vAlign w:val="center"/>
          </w:tcPr>
          <w:p w:rsidR="0066595D" w:rsidRDefault="0066595D">
            <w:pPr>
              <w:pStyle w:val="ConsPlusNormal"/>
            </w:pPr>
          </w:p>
        </w:tc>
        <w:tc>
          <w:tcPr>
            <w:tcW w:w="1514" w:type="dxa"/>
            <w:tcBorders>
              <w:left w:val="nil"/>
              <w:right w:val="nil"/>
            </w:tcBorders>
            <w:vAlign w:val="center"/>
          </w:tcPr>
          <w:p w:rsidR="0066595D" w:rsidRDefault="0066595D">
            <w:pPr>
              <w:pStyle w:val="ConsPlusNormal"/>
            </w:pPr>
          </w:p>
        </w:tc>
        <w:tc>
          <w:tcPr>
            <w:tcW w:w="356" w:type="dxa"/>
            <w:tcBorders>
              <w:left w:val="nil"/>
              <w:bottom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tcBorders>
              <w:left w:val="nil"/>
            </w:tcBorders>
          </w:tcPr>
          <w:p w:rsidR="0066595D" w:rsidRDefault="0066595D"/>
        </w:tc>
        <w:tc>
          <w:tcPr>
            <w:tcW w:w="340" w:type="dxa"/>
            <w:tcBorders>
              <w:top w:val="nil"/>
              <w:bottom w:val="nil"/>
            </w:tcBorders>
            <w:vAlign w:val="center"/>
          </w:tcPr>
          <w:p w:rsidR="0066595D" w:rsidRDefault="0066595D">
            <w:pPr>
              <w:pStyle w:val="ConsPlusNormal"/>
            </w:pPr>
          </w:p>
        </w:tc>
        <w:tc>
          <w:tcPr>
            <w:tcW w:w="1514" w:type="dxa"/>
            <w:vAlign w:val="center"/>
          </w:tcPr>
          <w:p w:rsidR="0066595D" w:rsidRDefault="0066595D">
            <w:pPr>
              <w:pStyle w:val="ConsPlusNormal"/>
              <w:jc w:val="center"/>
            </w:pPr>
            <w:r>
              <w:t>1 40140 000</w:t>
            </w:r>
          </w:p>
        </w:tc>
        <w:tc>
          <w:tcPr>
            <w:tcW w:w="356" w:type="dxa"/>
            <w:tcBorders>
              <w:top w:val="nil"/>
              <w:bottom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tcBorders>
              <w:left w:val="nil"/>
            </w:tcBorders>
          </w:tcPr>
          <w:p w:rsidR="0066595D" w:rsidRDefault="0066595D"/>
        </w:tc>
        <w:tc>
          <w:tcPr>
            <w:tcW w:w="340" w:type="dxa"/>
            <w:tcBorders>
              <w:top w:val="nil"/>
              <w:right w:val="nil"/>
            </w:tcBorders>
          </w:tcPr>
          <w:p w:rsidR="0066595D" w:rsidRDefault="0066595D">
            <w:pPr>
              <w:pStyle w:val="ConsPlusNormal"/>
            </w:pPr>
          </w:p>
        </w:tc>
        <w:tc>
          <w:tcPr>
            <w:tcW w:w="1514" w:type="dxa"/>
            <w:tcBorders>
              <w:left w:val="nil"/>
              <w:right w:val="nil"/>
            </w:tcBorders>
          </w:tcPr>
          <w:p w:rsidR="0066595D" w:rsidRDefault="0066595D">
            <w:pPr>
              <w:pStyle w:val="ConsPlusNormal"/>
            </w:pPr>
          </w:p>
        </w:tc>
        <w:tc>
          <w:tcPr>
            <w:tcW w:w="356" w:type="dxa"/>
            <w:tcBorders>
              <w:top w:val="nil"/>
              <w:left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left w:val="single" w:sz="4" w:space="0" w:color="auto"/>
            <w:right w:val="single" w:sz="4" w:space="0" w:color="auto"/>
          </w:tblBorders>
        </w:tblPrEx>
        <w:tc>
          <w:tcPr>
            <w:tcW w:w="3854" w:type="dxa"/>
            <w:gridSpan w:val="4"/>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left w:val="single" w:sz="4" w:space="0" w:color="auto"/>
            <w:right w:val="single" w:sz="4" w:space="0" w:color="auto"/>
          </w:tblBorders>
        </w:tblPrEx>
        <w:tc>
          <w:tcPr>
            <w:tcW w:w="3854" w:type="dxa"/>
            <w:gridSpan w:val="4"/>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val="restart"/>
            <w:tcBorders>
              <w:left w:val="nil"/>
            </w:tcBorders>
            <w:vAlign w:val="center"/>
          </w:tcPr>
          <w:p w:rsidR="0066595D" w:rsidRDefault="0066595D">
            <w:pPr>
              <w:pStyle w:val="ConsPlusNormal"/>
            </w:pPr>
            <w:r>
              <w:t>Всего по счету 0 40160 000</w:t>
            </w:r>
          </w:p>
        </w:tc>
        <w:tc>
          <w:tcPr>
            <w:tcW w:w="340" w:type="dxa"/>
            <w:tcBorders>
              <w:bottom w:val="nil"/>
              <w:right w:val="nil"/>
            </w:tcBorders>
            <w:vAlign w:val="center"/>
          </w:tcPr>
          <w:p w:rsidR="0066595D" w:rsidRDefault="0066595D">
            <w:pPr>
              <w:pStyle w:val="ConsPlusNormal"/>
            </w:pPr>
          </w:p>
        </w:tc>
        <w:tc>
          <w:tcPr>
            <w:tcW w:w="1514" w:type="dxa"/>
            <w:tcBorders>
              <w:left w:val="nil"/>
              <w:right w:val="nil"/>
            </w:tcBorders>
            <w:vAlign w:val="center"/>
          </w:tcPr>
          <w:p w:rsidR="0066595D" w:rsidRDefault="0066595D">
            <w:pPr>
              <w:pStyle w:val="ConsPlusNormal"/>
            </w:pPr>
          </w:p>
        </w:tc>
        <w:tc>
          <w:tcPr>
            <w:tcW w:w="356" w:type="dxa"/>
            <w:tcBorders>
              <w:left w:val="nil"/>
              <w:bottom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tcBorders>
              <w:left w:val="nil"/>
            </w:tcBorders>
          </w:tcPr>
          <w:p w:rsidR="0066595D" w:rsidRDefault="0066595D"/>
        </w:tc>
        <w:tc>
          <w:tcPr>
            <w:tcW w:w="340" w:type="dxa"/>
            <w:tcBorders>
              <w:top w:val="nil"/>
              <w:bottom w:val="nil"/>
            </w:tcBorders>
            <w:vAlign w:val="center"/>
          </w:tcPr>
          <w:p w:rsidR="0066595D" w:rsidRDefault="0066595D">
            <w:pPr>
              <w:pStyle w:val="ConsPlusNormal"/>
            </w:pPr>
          </w:p>
        </w:tc>
        <w:tc>
          <w:tcPr>
            <w:tcW w:w="1514" w:type="dxa"/>
            <w:vAlign w:val="center"/>
          </w:tcPr>
          <w:p w:rsidR="0066595D" w:rsidRDefault="0066595D">
            <w:pPr>
              <w:pStyle w:val="ConsPlusNormal"/>
              <w:jc w:val="center"/>
            </w:pPr>
            <w:r>
              <w:t>1 40160 000</w:t>
            </w:r>
          </w:p>
        </w:tc>
        <w:tc>
          <w:tcPr>
            <w:tcW w:w="356" w:type="dxa"/>
            <w:tcBorders>
              <w:top w:val="nil"/>
              <w:bottom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r w:rsidR="0066595D">
        <w:tblPrEx>
          <w:tblBorders>
            <w:right w:val="single" w:sz="4" w:space="0" w:color="auto"/>
          </w:tblBorders>
        </w:tblPrEx>
        <w:tc>
          <w:tcPr>
            <w:tcW w:w="1644" w:type="dxa"/>
            <w:vMerge/>
            <w:tcBorders>
              <w:left w:val="nil"/>
            </w:tcBorders>
          </w:tcPr>
          <w:p w:rsidR="0066595D" w:rsidRDefault="0066595D"/>
        </w:tc>
        <w:tc>
          <w:tcPr>
            <w:tcW w:w="340" w:type="dxa"/>
            <w:tcBorders>
              <w:top w:val="nil"/>
              <w:right w:val="nil"/>
            </w:tcBorders>
          </w:tcPr>
          <w:p w:rsidR="0066595D" w:rsidRDefault="0066595D">
            <w:pPr>
              <w:pStyle w:val="ConsPlusNormal"/>
            </w:pPr>
          </w:p>
        </w:tc>
        <w:tc>
          <w:tcPr>
            <w:tcW w:w="1514" w:type="dxa"/>
            <w:tcBorders>
              <w:left w:val="nil"/>
              <w:right w:val="nil"/>
            </w:tcBorders>
          </w:tcPr>
          <w:p w:rsidR="0066595D" w:rsidRDefault="0066595D">
            <w:pPr>
              <w:pStyle w:val="ConsPlusNormal"/>
            </w:pPr>
          </w:p>
        </w:tc>
        <w:tc>
          <w:tcPr>
            <w:tcW w:w="356" w:type="dxa"/>
            <w:tcBorders>
              <w:top w:val="nil"/>
              <w:left w:val="nil"/>
            </w:tcBorders>
          </w:tcPr>
          <w:p w:rsidR="0066595D" w:rsidRDefault="0066595D">
            <w:pPr>
              <w:pStyle w:val="ConsPlusNormal"/>
            </w:pPr>
          </w:p>
        </w:tc>
        <w:tc>
          <w:tcPr>
            <w:tcW w:w="737" w:type="dxa"/>
          </w:tcPr>
          <w:p w:rsidR="0066595D" w:rsidRDefault="0066595D">
            <w:pPr>
              <w:pStyle w:val="ConsPlusNormal"/>
            </w:pPr>
          </w:p>
        </w:tc>
        <w:tc>
          <w:tcPr>
            <w:tcW w:w="1814" w:type="dxa"/>
          </w:tcPr>
          <w:p w:rsidR="0066595D" w:rsidRDefault="0066595D">
            <w:pPr>
              <w:pStyle w:val="ConsPlusNormal"/>
            </w:pPr>
          </w:p>
        </w:tc>
        <w:tc>
          <w:tcPr>
            <w:tcW w:w="737" w:type="dxa"/>
          </w:tcPr>
          <w:p w:rsidR="0066595D" w:rsidRDefault="0066595D">
            <w:pPr>
              <w:pStyle w:val="ConsPlusNormal"/>
            </w:pPr>
          </w:p>
        </w:tc>
        <w:tc>
          <w:tcPr>
            <w:tcW w:w="1928" w:type="dxa"/>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324" w:history="1">
              <w:r>
                <w:rPr>
                  <w:color w:val="0000FF"/>
                </w:rPr>
                <w:t>N 138н</w:t>
              </w:r>
            </w:hyperlink>
            <w:r>
              <w:rPr>
                <w:color w:val="392C69"/>
              </w:rPr>
              <w:t xml:space="preserve">, от 31.12.2015 </w:t>
            </w:r>
            <w:hyperlink r:id="rId1325" w:history="1">
              <w:r>
                <w:rPr>
                  <w:color w:val="0000FF"/>
                </w:rPr>
                <w:t>N 229н</w:t>
              </w:r>
            </w:hyperlink>
            <w:r>
              <w:rPr>
                <w:color w:val="392C69"/>
              </w:rPr>
              <w:t>)</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326" w:history="1">
        <w:r>
          <w:rPr>
            <w:color w:val="0000FF"/>
          </w:rPr>
          <w:t>ОКУД</w:t>
        </w:r>
      </w:hyperlink>
      <w:r>
        <w:t xml:space="preserve"> │ 0503371 │</w:t>
      </w:r>
    </w:p>
    <w:p w:rsidR="0066595D" w:rsidRDefault="0066595D">
      <w:pPr>
        <w:pStyle w:val="ConsPlusNonformat"/>
        <w:jc w:val="both"/>
      </w:pPr>
      <w:r>
        <w:t xml:space="preserve">                                                                └─────────┘</w:t>
      </w:r>
    </w:p>
    <w:p w:rsidR="0066595D" w:rsidRDefault="0066595D">
      <w:pPr>
        <w:pStyle w:val="ConsPlusNonformat"/>
        <w:jc w:val="both"/>
      </w:pPr>
      <w:r>
        <w:t xml:space="preserve">                                                                ┌─────────┐</w:t>
      </w:r>
    </w:p>
    <w:p w:rsidR="0066595D" w:rsidRDefault="0066595D">
      <w:pPr>
        <w:pStyle w:val="ConsPlusNonformat"/>
        <w:jc w:val="both"/>
      </w:pPr>
      <w:r>
        <w:t xml:space="preserve">                                                       По </w:t>
      </w:r>
      <w:hyperlink r:id="rId1327"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325" w:name="P36887"/>
      <w:bookmarkEnd w:id="325"/>
      <w:r>
        <w:t xml:space="preserve">                      Сведения о финансовых вложениях</w:t>
      </w:r>
    </w:p>
    <w:p w:rsidR="0066595D" w:rsidRDefault="0066595D">
      <w:pPr>
        <w:pStyle w:val="ConsPlusNormal"/>
        <w:jc w:val="both"/>
      </w:pPr>
    </w:p>
    <w:p w:rsidR="0066595D" w:rsidRDefault="0066595D">
      <w:pPr>
        <w:sectPr w:rsidR="0066595D">
          <w:pgSz w:w="16838" w:h="11905" w:orient="landscape"/>
          <w:pgMar w:top="1701" w:right="1134" w:bottom="850" w:left="1134"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360"/>
        <w:gridCol w:w="1485"/>
        <w:gridCol w:w="360"/>
        <w:gridCol w:w="1485"/>
        <w:gridCol w:w="2805"/>
        <w:gridCol w:w="3300"/>
      </w:tblGrid>
      <w:tr w:rsidR="0066595D">
        <w:tc>
          <w:tcPr>
            <w:tcW w:w="5010" w:type="dxa"/>
            <w:gridSpan w:val="4"/>
            <w:tcBorders>
              <w:left w:val="nil"/>
            </w:tcBorders>
          </w:tcPr>
          <w:p w:rsidR="0066595D" w:rsidRDefault="0066595D">
            <w:pPr>
              <w:pStyle w:val="ConsPlusNormal"/>
              <w:jc w:val="center"/>
            </w:pPr>
            <w:r>
              <w:lastRenderedPageBreak/>
              <w:t>Номер (код) счета бюджетного учета</w:t>
            </w:r>
          </w:p>
        </w:tc>
        <w:tc>
          <w:tcPr>
            <w:tcW w:w="1485" w:type="dxa"/>
          </w:tcPr>
          <w:p w:rsidR="0066595D" w:rsidRDefault="0066595D">
            <w:pPr>
              <w:pStyle w:val="ConsPlusNormal"/>
              <w:jc w:val="center"/>
            </w:pPr>
            <w:r>
              <w:t>Сумма, руб.</w:t>
            </w:r>
          </w:p>
        </w:tc>
        <w:tc>
          <w:tcPr>
            <w:tcW w:w="2805" w:type="dxa"/>
          </w:tcPr>
          <w:p w:rsidR="0066595D" w:rsidRDefault="0066595D">
            <w:pPr>
              <w:pStyle w:val="ConsPlusNormal"/>
              <w:jc w:val="center"/>
            </w:pPr>
            <w:r>
              <w:t>Вид финансового вложения</w:t>
            </w:r>
          </w:p>
        </w:tc>
        <w:tc>
          <w:tcPr>
            <w:tcW w:w="3300" w:type="dxa"/>
            <w:tcBorders>
              <w:right w:val="nil"/>
            </w:tcBorders>
          </w:tcPr>
          <w:p w:rsidR="0066595D" w:rsidRDefault="0066595D">
            <w:pPr>
              <w:pStyle w:val="ConsPlusNormal"/>
              <w:jc w:val="center"/>
            </w:pPr>
            <w:r>
              <w:t>Код финансового вложения</w:t>
            </w:r>
          </w:p>
        </w:tc>
      </w:tr>
      <w:tr w:rsidR="0066595D">
        <w:tc>
          <w:tcPr>
            <w:tcW w:w="5010" w:type="dxa"/>
            <w:gridSpan w:val="4"/>
            <w:tcBorders>
              <w:left w:val="nil"/>
            </w:tcBorders>
          </w:tcPr>
          <w:p w:rsidR="0066595D" w:rsidRDefault="0066595D">
            <w:pPr>
              <w:pStyle w:val="ConsPlusNormal"/>
              <w:jc w:val="center"/>
            </w:pPr>
            <w:r>
              <w:t>1</w:t>
            </w:r>
          </w:p>
        </w:tc>
        <w:tc>
          <w:tcPr>
            <w:tcW w:w="1485" w:type="dxa"/>
          </w:tcPr>
          <w:p w:rsidR="0066595D" w:rsidRDefault="0066595D">
            <w:pPr>
              <w:pStyle w:val="ConsPlusNormal"/>
              <w:jc w:val="center"/>
            </w:pPr>
            <w:r>
              <w:t>2</w:t>
            </w:r>
          </w:p>
        </w:tc>
        <w:tc>
          <w:tcPr>
            <w:tcW w:w="2805" w:type="dxa"/>
          </w:tcPr>
          <w:p w:rsidR="0066595D" w:rsidRDefault="0066595D">
            <w:pPr>
              <w:pStyle w:val="ConsPlusNormal"/>
              <w:jc w:val="center"/>
            </w:pPr>
            <w:r>
              <w:t>3</w:t>
            </w:r>
          </w:p>
        </w:tc>
        <w:tc>
          <w:tcPr>
            <w:tcW w:w="3300" w:type="dxa"/>
            <w:tcBorders>
              <w:right w:val="nil"/>
            </w:tcBorders>
          </w:tcPr>
          <w:p w:rsidR="0066595D" w:rsidRDefault="0066595D">
            <w:pPr>
              <w:pStyle w:val="ConsPlusNormal"/>
              <w:jc w:val="center"/>
            </w:pPr>
            <w:r>
              <w:t>4</w:t>
            </w:r>
          </w:p>
        </w:tc>
      </w:tr>
      <w:tr w:rsidR="0066595D">
        <w:tblPrEx>
          <w:tblBorders>
            <w:left w:val="single" w:sz="4" w:space="0" w:color="auto"/>
            <w:right w:val="single" w:sz="4" w:space="0" w:color="auto"/>
          </w:tblBorders>
        </w:tblPrEx>
        <w:tc>
          <w:tcPr>
            <w:tcW w:w="501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2805" w:type="dxa"/>
          </w:tcPr>
          <w:p w:rsidR="0066595D" w:rsidRDefault="0066595D">
            <w:pPr>
              <w:pStyle w:val="ConsPlusNormal"/>
              <w:jc w:val="both"/>
            </w:pPr>
          </w:p>
        </w:tc>
        <w:tc>
          <w:tcPr>
            <w:tcW w:w="3300" w:type="dxa"/>
          </w:tcPr>
          <w:p w:rsidR="0066595D" w:rsidRDefault="0066595D">
            <w:pPr>
              <w:pStyle w:val="ConsPlusNormal"/>
              <w:jc w:val="both"/>
            </w:pPr>
          </w:p>
        </w:tc>
      </w:tr>
      <w:tr w:rsidR="0066595D">
        <w:tblPrEx>
          <w:tblBorders>
            <w:left w:val="single" w:sz="4" w:space="0" w:color="auto"/>
            <w:right w:val="single" w:sz="4" w:space="0" w:color="auto"/>
          </w:tblBorders>
        </w:tblPrEx>
        <w:tc>
          <w:tcPr>
            <w:tcW w:w="501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2805" w:type="dxa"/>
          </w:tcPr>
          <w:p w:rsidR="0066595D" w:rsidRDefault="0066595D">
            <w:pPr>
              <w:pStyle w:val="ConsPlusNormal"/>
              <w:jc w:val="both"/>
            </w:pPr>
          </w:p>
        </w:tc>
        <w:tc>
          <w:tcPr>
            <w:tcW w:w="3300" w:type="dxa"/>
          </w:tcPr>
          <w:p w:rsidR="0066595D" w:rsidRDefault="0066595D">
            <w:pPr>
              <w:pStyle w:val="ConsPlusNormal"/>
              <w:jc w:val="both"/>
            </w:pPr>
          </w:p>
        </w:tc>
      </w:tr>
      <w:tr w:rsidR="0066595D">
        <w:tblPrEx>
          <w:tblBorders>
            <w:left w:val="single" w:sz="4" w:space="0" w:color="auto"/>
            <w:right w:val="single" w:sz="4" w:space="0" w:color="auto"/>
          </w:tblBorders>
        </w:tblPrEx>
        <w:tc>
          <w:tcPr>
            <w:tcW w:w="501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2805" w:type="dxa"/>
          </w:tcPr>
          <w:p w:rsidR="0066595D" w:rsidRDefault="0066595D">
            <w:pPr>
              <w:pStyle w:val="ConsPlusNormal"/>
              <w:jc w:val="both"/>
            </w:pPr>
          </w:p>
        </w:tc>
        <w:tc>
          <w:tcPr>
            <w:tcW w:w="3300" w:type="dxa"/>
          </w:tcPr>
          <w:p w:rsidR="0066595D" w:rsidRDefault="0066595D">
            <w:pPr>
              <w:pStyle w:val="ConsPlusNormal"/>
              <w:jc w:val="both"/>
            </w:pPr>
          </w:p>
        </w:tc>
      </w:tr>
      <w:tr w:rsidR="0066595D">
        <w:tblPrEx>
          <w:tblBorders>
            <w:left w:val="single" w:sz="4" w:space="0" w:color="auto"/>
            <w:right w:val="single" w:sz="4" w:space="0" w:color="auto"/>
          </w:tblBorders>
        </w:tblPrEx>
        <w:tc>
          <w:tcPr>
            <w:tcW w:w="501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2805" w:type="dxa"/>
          </w:tcPr>
          <w:p w:rsidR="0066595D" w:rsidRDefault="0066595D">
            <w:pPr>
              <w:pStyle w:val="ConsPlusNormal"/>
              <w:jc w:val="both"/>
            </w:pPr>
          </w:p>
        </w:tc>
        <w:tc>
          <w:tcPr>
            <w:tcW w:w="3300" w:type="dxa"/>
          </w:tcPr>
          <w:p w:rsidR="0066595D" w:rsidRDefault="0066595D">
            <w:pPr>
              <w:pStyle w:val="ConsPlusNormal"/>
              <w:jc w:val="both"/>
            </w:pPr>
          </w:p>
        </w:tc>
      </w:tr>
      <w:tr w:rsidR="0066595D">
        <w:tblPrEx>
          <w:tblBorders>
            <w:left w:val="single" w:sz="4" w:space="0" w:color="auto"/>
            <w:right w:val="single" w:sz="4" w:space="0" w:color="auto"/>
          </w:tblBorders>
        </w:tblPrEx>
        <w:tc>
          <w:tcPr>
            <w:tcW w:w="5010" w:type="dxa"/>
            <w:gridSpan w:val="4"/>
          </w:tcPr>
          <w:p w:rsidR="0066595D" w:rsidRDefault="0066595D">
            <w:pPr>
              <w:pStyle w:val="ConsPlusNormal"/>
              <w:jc w:val="both"/>
            </w:pPr>
          </w:p>
        </w:tc>
        <w:tc>
          <w:tcPr>
            <w:tcW w:w="1485" w:type="dxa"/>
          </w:tcPr>
          <w:p w:rsidR="0066595D" w:rsidRDefault="0066595D">
            <w:pPr>
              <w:pStyle w:val="ConsPlusNormal"/>
              <w:jc w:val="both"/>
            </w:pPr>
          </w:p>
        </w:tc>
        <w:tc>
          <w:tcPr>
            <w:tcW w:w="2805" w:type="dxa"/>
          </w:tcPr>
          <w:p w:rsidR="0066595D" w:rsidRDefault="0066595D">
            <w:pPr>
              <w:pStyle w:val="ConsPlusNormal"/>
              <w:jc w:val="both"/>
            </w:pPr>
          </w:p>
        </w:tc>
        <w:tc>
          <w:tcPr>
            <w:tcW w:w="3300" w:type="dxa"/>
          </w:tcPr>
          <w:p w:rsidR="0066595D" w:rsidRDefault="0066595D">
            <w:pPr>
              <w:pStyle w:val="ConsPlusNormal"/>
              <w:jc w:val="both"/>
            </w:pPr>
          </w:p>
        </w:tc>
      </w:tr>
      <w:tr w:rsidR="0066595D">
        <w:tc>
          <w:tcPr>
            <w:tcW w:w="2805" w:type="dxa"/>
            <w:vMerge w:val="restart"/>
            <w:tcBorders>
              <w:left w:val="nil"/>
            </w:tcBorders>
          </w:tcPr>
          <w:p w:rsidR="0066595D" w:rsidRDefault="0066595D">
            <w:pPr>
              <w:pStyle w:val="ConsPlusNormal"/>
              <w:jc w:val="center"/>
            </w:pPr>
            <w:r>
              <w:t>Итого по коду счета</w:t>
            </w:r>
          </w:p>
        </w:tc>
        <w:tc>
          <w:tcPr>
            <w:tcW w:w="360" w:type="dxa"/>
            <w:tcBorders>
              <w:bottom w:val="nil"/>
              <w:right w:val="nil"/>
            </w:tcBorders>
          </w:tcPr>
          <w:p w:rsidR="0066595D" w:rsidRDefault="0066595D">
            <w:pPr>
              <w:pStyle w:val="ConsPlusNormal"/>
              <w:jc w:val="center"/>
            </w:pPr>
          </w:p>
        </w:tc>
        <w:tc>
          <w:tcPr>
            <w:tcW w:w="1485" w:type="dxa"/>
            <w:tcBorders>
              <w:left w:val="nil"/>
              <w:right w:val="nil"/>
            </w:tcBorders>
          </w:tcPr>
          <w:p w:rsidR="0066595D" w:rsidRDefault="0066595D">
            <w:pPr>
              <w:pStyle w:val="ConsPlusNormal"/>
              <w:jc w:val="center"/>
            </w:pPr>
          </w:p>
        </w:tc>
        <w:tc>
          <w:tcPr>
            <w:tcW w:w="360" w:type="dxa"/>
            <w:tcBorders>
              <w:left w:val="nil"/>
              <w:bottom w:val="nil"/>
            </w:tcBorders>
          </w:tcPr>
          <w:p w:rsidR="0066595D" w:rsidRDefault="0066595D">
            <w:pPr>
              <w:pStyle w:val="ConsPlusNormal"/>
              <w:jc w:val="center"/>
            </w:pPr>
          </w:p>
        </w:tc>
        <w:tc>
          <w:tcPr>
            <w:tcW w:w="1485" w:type="dxa"/>
            <w:vMerge w:val="restart"/>
          </w:tcPr>
          <w:p w:rsidR="0066595D" w:rsidRDefault="0066595D">
            <w:pPr>
              <w:pStyle w:val="ConsPlusNormal"/>
              <w:jc w:val="center"/>
            </w:pPr>
          </w:p>
        </w:tc>
        <w:tc>
          <w:tcPr>
            <w:tcW w:w="6105" w:type="dxa"/>
            <w:gridSpan w:val="2"/>
            <w:vMerge w:val="restart"/>
            <w:tcBorders>
              <w:bottom w:val="nil"/>
              <w:right w:val="nil"/>
            </w:tcBorders>
          </w:tcPr>
          <w:p w:rsidR="0066595D" w:rsidRDefault="0066595D">
            <w:pPr>
              <w:pStyle w:val="ConsPlusNormal"/>
              <w:jc w:val="center"/>
            </w:pPr>
          </w:p>
        </w:tc>
      </w:tr>
      <w:tr w:rsidR="0066595D">
        <w:tblPrEx>
          <w:tblBorders>
            <w:insideH w:val="nil"/>
          </w:tblBorders>
        </w:tblPrEx>
        <w:tc>
          <w:tcPr>
            <w:tcW w:w="2805" w:type="dxa"/>
            <w:vMerge/>
            <w:tcBorders>
              <w:left w:val="nil"/>
            </w:tcBorders>
          </w:tcPr>
          <w:p w:rsidR="0066595D" w:rsidRDefault="0066595D"/>
        </w:tc>
        <w:tc>
          <w:tcPr>
            <w:tcW w:w="360" w:type="dxa"/>
            <w:tcBorders>
              <w:top w:val="nil"/>
              <w:bottom w:val="nil"/>
            </w:tcBorders>
          </w:tcPr>
          <w:p w:rsidR="0066595D" w:rsidRDefault="0066595D">
            <w:pPr>
              <w:pStyle w:val="ConsPlusNormal"/>
              <w:jc w:val="center"/>
            </w:pPr>
          </w:p>
        </w:tc>
        <w:tc>
          <w:tcPr>
            <w:tcW w:w="1485" w:type="dxa"/>
          </w:tcPr>
          <w:p w:rsidR="0066595D" w:rsidRDefault="0066595D">
            <w:pPr>
              <w:pStyle w:val="ConsPlusNormal"/>
              <w:jc w:val="center"/>
            </w:pPr>
          </w:p>
        </w:tc>
        <w:tc>
          <w:tcPr>
            <w:tcW w:w="360" w:type="dxa"/>
            <w:tcBorders>
              <w:top w:val="nil"/>
              <w:bottom w:val="nil"/>
            </w:tcBorders>
          </w:tcPr>
          <w:p w:rsidR="0066595D" w:rsidRDefault="0066595D">
            <w:pPr>
              <w:pStyle w:val="ConsPlusNormal"/>
              <w:jc w:val="center"/>
            </w:pPr>
          </w:p>
        </w:tc>
        <w:tc>
          <w:tcPr>
            <w:tcW w:w="1485" w:type="dxa"/>
            <w:vMerge/>
          </w:tcPr>
          <w:p w:rsidR="0066595D" w:rsidRDefault="0066595D"/>
        </w:tc>
        <w:tc>
          <w:tcPr>
            <w:tcW w:w="6105" w:type="dxa"/>
            <w:gridSpan w:val="2"/>
            <w:vMerge/>
            <w:tcBorders>
              <w:bottom w:val="nil"/>
              <w:right w:val="nil"/>
            </w:tcBorders>
          </w:tcPr>
          <w:p w:rsidR="0066595D" w:rsidRDefault="0066595D"/>
        </w:tc>
      </w:tr>
      <w:tr w:rsidR="0066595D">
        <w:tc>
          <w:tcPr>
            <w:tcW w:w="2805" w:type="dxa"/>
            <w:vMerge/>
            <w:tcBorders>
              <w:left w:val="nil"/>
            </w:tcBorders>
          </w:tcPr>
          <w:p w:rsidR="0066595D" w:rsidRDefault="0066595D"/>
        </w:tc>
        <w:tc>
          <w:tcPr>
            <w:tcW w:w="360" w:type="dxa"/>
            <w:tcBorders>
              <w:top w:val="nil"/>
              <w:right w:val="nil"/>
            </w:tcBorders>
          </w:tcPr>
          <w:p w:rsidR="0066595D" w:rsidRDefault="0066595D">
            <w:pPr>
              <w:pStyle w:val="ConsPlusNormal"/>
              <w:jc w:val="center"/>
            </w:pPr>
          </w:p>
        </w:tc>
        <w:tc>
          <w:tcPr>
            <w:tcW w:w="1485" w:type="dxa"/>
            <w:tcBorders>
              <w:left w:val="nil"/>
              <w:right w:val="nil"/>
            </w:tcBorders>
          </w:tcPr>
          <w:p w:rsidR="0066595D" w:rsidRDefault="0066595D">
            <w:pPr>
              <w:pStyle w:val="ConsPlusNormal"/>
              <w:jc w:val="center"/>
            </w:pPr>
          </w:p>
        </w:tc>
        <w:tc>
          <w:tcPr>
            <w:tcW w:w="360" w:type="dxa"/>
            <w:tcBorders>
              <w:top w:val="nil"/>
              <w:left w:val="nil"/>
            </w:tcBorders>
          </w:tcPr>
          <w:p w:rsidR="0066595D" w:rsidRDefault="0066595D">
            <w:pPr>
              <w:pStyle w:val="ConsPlusNormal"/>
              <w:jc w:val="center"/>
            </w:pPr>
          </w:p>
        </w:tc>
        <w:tc>
          <w:tcPr>
            <w:tcW w:w="1485" w:type="dxa"/>
            <w:vMerge/>
          </w:tcPr>
          <w:p w:rsidR="0066595D" w:rsidRDefault="0066595D"/>
        </w:tc>
        <w:tc>
          <w:tcPr>
            <w:tcW w:w="6105" w:type="dxa"/>
            <w:gridSpan w:val="2"/>
            <w:vMerge/>
            <w:tcBorders>
              <w:bottom w:val="nil"/>
              <w:right w:val="nil"/>
            </w:tcBorders>
          </w:tcPr>
          <w:p w:rsidR="0066595D" w:rsidRDefault="0066595D"/>
        </w:tc>
      </w:tr>
      <w:tr w:rsidR="0066595D">
        <w:tblPrEx>
          <w:tblBorders>
            <w:insideV w:val="nil"/>
          </w:tblBorders>
        </w:tblPrEx>
        <w:tc>
          <w:tcPr>
            <w:tcW w:w="5010" w:type="dxa"/>
            <w:gridSpan w:val="4"/>
            <w:tcBorders>
              <w:bottom w:val="nil"/>
            </w:tcBorders>
          </w:tcPr>
          <w:p w:rsidR="0066595D" w:rsidRDefault="0066595D">
            <w:pPr>
              <w:pStyle w:val="ConsPlusNormal"/>
              <w:jc w:val="both"/>
            </w:pPr>
          </w:p>
        </w:tc>
        <w:tc>
          <w:tcPr>
            <w:tcW w:w="1485" w:type="dxa"/>
          </w:tcPr>
          <w:p w:rsidR="0066595D" w:rsidRDefault="0066595D">
            <w:pPr>
              <w:pStyle w:val="ConsPlusNormal"/>
              <w:jc w:val="both"/>
            </w:pPr>
          </w:p>
        </w:tc>
        <w:tc>
          <w:tcPr>
            <w:tcW w:w="6105" w:type="dxa"/>
            <w:gridSpan w:val="2"/>
            <w:vMerge/>
            <w:tcBorders>
              <w:left w:val="single" w:sz="4" w:space="0" w:color="auto"/>
              <w:bottom w:val="nil"/>
            </w:tcBorders>
          </w:tcPr>
          <w:p w:rsidR="0066595D" w:rsidRDefault="0066595D"/>
        </w:tc>
      </w:tr>
      <w:tr w:rsidR="0066595D">
        <w:tblPrEx>
          <w:tblBorders>
            <w:insideH w:val="nil"/>
          </w:tblBorders>
        </w:tblPrEx>
        <w:tc>
          <w:tcPr>
            <w:tcW w:w="5010" w:type="dxa"/>
            <w:gridSpan w:val="4"/>
            <w:tcBorders>
              <w:top w:val="nil"/>
              <w:left w:val="nil"/>
              <w:bottom w:val="nil"/>
            </w:tcBorders>
          </w:tcPr>
          <w:p w:rsidR="0066595D" w:rsidRDefault="0066595D">
            <w:pPr>
              <w:pStyle w:val="ConsPlusNormal"/>
              <w:jc w:val="right"/>
            </w:pPr>
            <w:r>
              <w:t>Всего</w:t>
            </w:r>
          </w:p>
        </w:tc>
        <w:tc>
          <w:tcPr>
            <w:tcW w:w="1485" w:type="dxa"/>
          </w:tcPr>
          <w:p w:rsidR="0066595D" w:rsidRDefault="0066595D">
            <w:pPr>
              <w:pStyle w:val="ConsPlusNormal"/>
              <w:jc w:val="both"/>
            </w:pPr>
          </w:p>
        </w:tc>
        <w:tc>
          <w:tcPr>
            <w:tcW w:w="6105" w:type="dxa"/>
            <w:gridSpan w:val="2"/>
            <w:vMerge/>
            <w:tcBorders>
              <w:bottom w:val="nil"/>
              <w:right w:val="nil"/>
            </w:tcBorders>
          </w:tcPr>
          <w:p w:rsidR="0066595D" w:rsidRDefault="0066595D"/>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Приказов Минфина России от 26.10.2012 </w:t>
            </w:r>
            <w:hyperlink r:id="rId1328" w:history="1">
              <w:r>
                <w:rPr>
                  <w:color w:val="0000FF"/>
                </w:rPr>
                <w:t>N 138н</w:t>
              </w:r>
            </w:hyperlink>
            <w:r>
              <w:rPr>
                <w:color w:val="392C69"/>
              </w:rPr>
              <w:t xml:space="preserve">, от 31.12.2015 </w:t>
            </w:r>
            <w:hyperlink r:id="rId1329" w:history="1">
              <w:r>
                <w:rPr>
                  <w:color w:val="0000FF"/>
                </w:rPr>
                <w:t>N 229н</w:t>
              </w:r>
            </w:hyperlink>
            <w:r>
              <w:rPr>
                <w:color w:val="392C69"/>
              </w:rPr>
              <w:t>)</w:t>
            </w:r>
          </w:p>
        </w:tc>
      </w:tr>
    </w:tbl>
    <w:p w:rsidR="0066595D" w:rsidRDefault="0066595D">
      <w:pPr>
        <w:pStyle w:val="ConsPlusNormal"/>
        <w:jc w:val="both"/>
      </w:pPr>
    </w:p>
    <w:p w:rsidR="0066595D" w:rsidRDefault="0066595D">
      <w:pPr>
        <w:pStyle w:val="ConsPlusNonformat"/>
        <w:jc w:val="both"/>
      </w:pPr>
      <w:r>
        <w:t xml:space="preserve">                                                                ┌─────────┐</w:t>
      </w:r>
    </w:p>
    <w:p w:rsidR="0066595D" w:rsidRDefault="0066595D">
      <w:pPr>
        <w:pStyle w:val="ConsPlusNonformat"/>
        <w:jc w:val="both"/>
      </w:pPr>
      <w:r>
        <w:t xml:space="preserve">                                              Код формы по </w:t>
      </w:r>
      <w:hyperlink r:id="rId1330" w:history="1">
        <w:r>
          <w:rPr>
            <w:color w:val="0000FF"/>
          </w:rPr>
          <w:t>ОКУД</w:t>
        </w:r>
      </w:hyperlink>
      <w:r>
        <w:t xml:space="preserve"> │ 0503372 │</w:t>
      </w:r>
    </w:p>
    <w:p w:rsidR="0066595D" w:rsidRDefault="0066595D">
      <w:pPr>
        <w:pStyle w:val="ConsPlusNonformat"/>
        <w:jc w:val="both"/>
      </w:pPr>
      <w:r>
        <w:t xml:space="preserve">                                                                └─────────┘</w:t>
      </w:r>
    </w:p>
    <w:p w:rsidR="0066595D" w:rsidRDefault="0066595D">
      <w:pPr>
        <w:pStyle w:val="ConsPlusNonformat"/>
        <w:jc w:val="both"/>
      </w:pPr>
      <w:r>
        <w:t xml:space="preserve">                                                                ┌─────────┐</w:t>
      </w:r>
    </w:p>
    <w:p w:rsidR="0066595D" w:rsidRDefault="0066595D">
      <w:pPr>
        <w:pStyle w:val="ConsPlusNonformat"/>
        <w:jc w:val="both"/>
      </w:pPr>
      <w:r>
        <w:t xml:space="preserve">                                                       По </w:t>
      </w:r>
      <w:hyperlink r:id="rId1331" w:history="1">
        <w:r>
          <w:rPr>
            <w:color w:val="0000FF"/>
          </w:rPr>
          <w:t>ОКТМО</w:t>
        </w:r>
      </w:hyperlink>
      <w:r>
        <w:t xml:space="preserve"> │         │</w:t>
      </w:r>
    </w:p>
    <w:p w:rsidR="0066595D" w:rsidRDefault="0066595D">
      <w:pPr>
        <w:pStyle w:val="ConsPlusNonformat"/>
        <w:jc w:val="both"/>
      </w:pPr>
      <w:r>
        <w:t xml:space="preserve">                                                                └─────────┘</w:t>
      </w:r>
    </w:p>
    <w:p w:rsidR="0066595D" w:rsidRDefault="0066595D">
      <w:pPr>
        <w:pStyle w:val="ConsPlusNonformat"/>
        <w:jc w:val="both"/>
      </w:pPr>
    </w:p>
    <w:p w:rsidR="0066595D" w:rsidRDefault="0066595D">
      <w:pPr>
        <w:pStyle w:val="ConsPlusNonformat"/>
        <w:jc w:val="both"/>
      </w:pPr>
      <w:bookmarkStart w:id="326" w:name="P36945"/>
      <w:bookmarkEnd w:id="326"/>
      <w:r>
        <w:t xml:space="preserve">                Сведения о государственном (муниципальном) долге,</w:t>
      </w:r>
    </w:p>
    <w:p w:rsidR="0066595D" w:rsidRDefault="0066595D">
      <w:pPr>
        <w:pStyle w:val="ConsPlusNonformat"/>
        <w:jc w:val="both"/>
      </w:pPr>
      <w:r>
        <w:t xml:space="preserve">          предоставленных бюджетных кредитах консолидированного бюджета</w:t>
      </w:r>
    </w:p>
    <w:p w:rsidR="0066595D" w:rsidRDefault="0066595D">
      <w:pPr>
        <w:pStyle w:val="ConsPlusNonformat"/>
        <w:jc w:val="both"/>
      </w:pPr>
    </w:p>
    <w:p w:rsidR="0066595D" w:rsidRDefault="0066595D">
      <w:pPr>
        <w:pStyle w:val="ConsPlusNonformat"/>
        <w:jc w:val="both"/>
      </w:pPr>
      <w:r>
        <w:t>Раздел 1. Предоставленные бюджетные кредиты</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2760"/>
        <w:gridCol w:w="2640"/>
      </w:tblGrid>
      <w:tr w:rsidR="0066595D">
        <w:tc>
          <w:tcPr>
            <w:tcW w:w="3840" w:type="dxa"/>
            <w:vMerge w:val="restart"/>
            <w:tcBorders>
              <w:left w:val="nil"/>
            </w:tcBorders>
          </w:tcPr>
          <w:p w:rsidR="0066595D" w:rsidRDefault="0066595D">
            <w:pPr>
              <w:pStyle w:val="ConsPlusNormal"/>
              <w:jc w:val="center"/>
            </w:pPr>
            <w:r>
              <w:t>Номер счета бюджетного учета</w:t>
            </w:r>
          </w:p>
        </w:tc>
        <w:tc>
          <w:tcPr>
            <w:tcW w:w="5400" w:type="dxa"/>
            <w:gridSpan w:val="2"/>
            <w:tcBorders>
              <w:right w:val="nil"/>
            </w:tcBorders>
          </w:tcPr>
          <w:p w:rsidR="0066595D" w:rsidRDefault="0066595D">
            <w:pPr>
              <w:pStyle w:val="ConsPlusNormal"/>
              <w:jc w:val="center"/>
            </w:pPr>
            <w:r>
              <w:t>Остаток задолженности, руб.</w:t>
            </w:r>
          </w:p>
        </w:tc>
      </w:tr>
      <w:tr w:rsidR="0066595D">
        <w:tc>
          <w:tcPr>
            <w:tcW w:w="3840" w:type="dxa"/>
            <w:vMerge/>
            <w:tcBorders>
              <w:left w:val="nil"/>
            </w:tcBorders>
          </w:tcPr>
          <w:p w:rsidR="0066595D" w:rsidRDefault="0066595D"/>
        </w:tc>
        <w:tc>
          <w:tcPr>
            <w:tcW w:w="2760" w:type="dxa"/>
          </w:tcPr>
          <w:p w:rsidR="0066595D" w:rsidRDefault="0066595D">
            <w:pPr>
              <w:pStyle w:val="ConsPlusNormal"/>
              <w:jc w:val="center"/>
            </w:pPr>
            <w:r>
              <w:t>на начало года</w:t>
            </w:r>
          </w:p>
        </w:tc>
        <w:tc>
          <w:tcPr>
            <w:tcW w:w="2640" w:type="dxa"/>
            <w:tcBorders>
              <w:right w:val="nil"/>
            </w:tcBorders>
          </w:tcPr>
          <w:p w:rsidR="0066595D" w:rsidRDefault="0066595D">
            <w:pPr>
              <w:pStyle w:val="ConsPlusNormal"/>
              <w:jc w:val="center"/>
            </w:pPr>
            <w:r>
              <w:t>на конец периода</w:t>
            </w:r>
          </w:p>
        </w:tc>
      </w:tr>
      <w:tr w:rsidR="0066595D">
        <w:tc>
          <w:tcPr>
            <w:tcW w:w="3840" w:type="dxa"/>
            <w:tcBorders>
              <w:left w:val="nil"/>
            </w:tcBorders>
          </w:tcPr>
          <w:p w:rsidR="0066595D" w:rsidRDefault="0066595D">
            <w:pPr>
              <w:pStyle w:val="ConsPlusNormal"/>
              <w:jc w:val="center"/>
            </w:pPr>
            <w:r>
              <w:t>1</w:t>
            </w:r>
          </w:p>
        </w:tc>
        <w:tc>
          <w:tcPr>
            <w:tcW w:w="2760" w:type="dxa"/>
          </w:tcPr>
          <w:p w:rsidR="0066595D" w:rsidRDefault="0066595D">
            <w:pPr>
              <w:pStyle w:val="ConsPlusNormal"/>
              <w:jc w:val="center"/>
            </w:pPr>
            <w:r>
              <w:t>2</w:t>
            </w:r>
          </w:p>
        </w:tc>
        <w:tc>
          <w:tcPr>
            <w:tcW w:w="2640" w:type="dxa"/>
            <w:tcBorders>
              <w:right w:val="nil"/>
            </w:tcBorders>
          </w:tcPr>
          <w:p w:rsidR="0066595D" w:rsidRDefault="0066595D">
            <w:pPr>
              <w:pStyle w:val="ConsPlusNormal"/>
              <w:jc w:val="center"/>
            </w:pPr>
            <w:r>
              <w:t>3</w:t>
            </w:r>
          </w:p>
        </w:tc>
      </w:tr>
      <w:tr w:rsidR="0066595D">
        <w:tblPrEx>
          <w:tblBorders>
            <w:left w:val="single" w:sz="4" w:space="0" w:color="auto"/>
            <w:right w:val="single" w:sz="4" w:space="0" w:color="auto"/>
          </w:tblBorders>
        </w:tblPrEx>
        <w:tc>
          <w:tcPr>
            <w:tcW w:w="3840" w:type="dxa"/>
          </w:tcPr>
          <w:p w:rsidR="0066595D" w:rsidRDefault="0066595D">
            <w:pPr>
              <w:pStyle w:val="ConsPlusNormal"/>
            </w:pPr>
          </w:p>
        </w:tc>
        <w:tc>
          <w:tcPr>
            <w:tcW w:w="2760" w:type="dxa"/>
          </w:tcPr>
          <w:p w:rsidR="0066595D" w:rsidRDefault="0066595D">
            <w:pPr>
              <w:pStyle w:val="ConsPlusNormal"/>
            </w:pPr>
          </w:p>
        </w:tc>
        <w:tc>
          <w:tcPr>
            <w:tcW w:w="2640" w:type="dxa"/>
          </w:tcPr>
          <w:p w:rsidR="0066595D" w:rsidRDefault="0066595D">
            <w:pPr>
              <w:pStyle w:val="ConsPlusNormal"/>
            </w:pPr>
          </w:p>
        </w:tc>
      </w:tr>
      <w:tr w:rsidR="0066595D">
        <w:tblPrEx>
          <w:tblBorders>
            <w:left w:val="single" w:sz="4" w:space="0" w:color="auto"/>
            <w:right w:val="single" w:sz="4" w:space="0" w:color="auto"/>
          </w:tblBorders>
        </w:tblPrEx>
        <w:tc>
          <w:tcPr>
            <w:tcW w:w="3840" w:type="dxa"/>
          </w:tcPr>
          <w:p w:rsidR="0066595D" w:rsidRDefault="0066595D">
            <w:pPr>
              <w:pStyle w:val="ConsPlusNormal"/>
            </w:pPr>
          </w:p>
        </w:tc>
        <w:tc>
          <w:tcPr>
            <w:tcW w:w="2760" w:type="dxa"/>
          </w:tcPr>
          <w:p w:rsidR="0066595D" w:rsidRDefault="0066595D">
            <w:pPr>
              <w:pStyle w:val="ConsPlusNormal"/>
            </w:pPr>
          </w:p>
        </w:tc>
        <w:tc>
          <w:tcPr>
            <w:tcW w:w="2640" w:type="dxa"/>
          </w:tcPr>
          <w:p w:rsidR="0066595D" w:rsidRDefault="0066595D">
            <w:pPr>
              <w:pStyle w:val="ConsPlusNormal"/>
            </w:pPr>
          </w:p>
        </w:tc>
      </w:tr>
      <w:tr w:rsidR="0066595D">
        <w:tblPrEx>
          <w:tblBorders>
            <w:left w:val="single" w:sz="4" w:space="0" w:color="auto"/>
            <w:right w:val="single" w:sz="4" w:space="0" w:color="auto"/>
          </w:tblBorders>
        </w:tblPrEx>
        <w:tc>
          <w:tcPr>
            <w:tcW w:w="3840" w:type="dxa"/>
          </w:tcPr>
          <w:p w:rsidR="0066595D" w:rsidRDefault="0066595D">
            <w:pPr>
              <w:pStyle w:val="ConsPlusNormal"/>
            </w:pPr>
          </w:p>
        </w:tc>
        <w:tc>
          <w:tcPr>
            <w:tcW w:w="2760" w:type="dxa"/>
          </w:tcPr>
          <w:p w:rsidR="0066595D" w:rsidRDefault="0066595D">
            <w:pPr>
              <w:pStyle w:val="ConsPlusNormal"/>
            </w:pPr>
          </w:p>
        </w:tc>
        <w:tc>
          <w:tcPr>
            <w:tcW w:w="2640" w:type="dxa"/>
          </w:tcPr>
          <w:p w:rsidR="0066595D" w:rsidRDefault="0066595D">
            <w:pPr>
              <w:pStyle w:val="ConsPlusNormal"/>
            </w:pPr>
          </w:p>
        </w:tc>
      </w:tr>
      <w:tr w:rsidR="0066595D">
        <w:tblPrEx>
          <w:tblBorders>
            <w:insideH w:val="nil"/>
          </w:tblBorders>
        </w:tblPrEx>
        <w:tc>
          <w:tcPr>
            <w:tcW w:w="9240" w:type="dxa"/>
            <w:gridSpan w:val="3"/>
            <w:tcBorders>
              <w:left w:val="nil"/>
              <w:bottom w:val="nil"/>
              <w:right w:val="nil"/>
            </w:tcBorders>
          </w:tcPr>
          <w:p w:rsidR="0066595D" w:rsidRDefault="0066595D">
            <w:pPr>
              <w:pStyle w:val="ConsPlusNormal"/>
            </w:pPr>
          </w:p>
        </w:tc>
      </w:tr>
      <w:tr w:rsidR="0066595D">
        <w:tblPrEx>
          <w:tblBorders>
            <w:right w:val="single" w:sz="4" w:space="0" w:color="auto"/>
          </w:tblBorders>
        </w:tblPrEx>
        <w:tc>
          <w:tcPr>
            <w:tcW w:w="3840" w:type="dxa"/>
            <w:tcBorders>
              <w:top w:val="nil"/>
              <w:left w:val="nil"/>
              <w:bottom w:val="nil"/>
            </w:tcBorders>
          </w:tcPr>
          <w:p w:rsidR="0066595D" w:rsidRDefault="0066595D">
            <w:pPr>
              <w:pStyle w:val="ConsPlusNormal"/>
              <w:jc w:val="right"/>
            </w:pPr>
            <w:r>
              <w:t>Всего</w:t>
            </w:r>
          </w:p>
        </w:tc>
        <w:tc>
          <w:tcPr>
            <w:tcW w:w="2760" w:type="dxa"/>
          </w:tcPr>
          <w:p w:rsidR="0066595D" w:rsidRDefault="0066595D">
            <w:pPr>
              <w:pStyle w:val="ConsPlusNormal"/>
            </w:pPr>
          </w:p>
        </w:tc>
        <w:tc>
          <w:tcPr>
            <w:tcW w:w="2640"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Раздел 2. Сведения о суммах государственного (муниципального) долга</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2520"/>
        <w:gridCol w:w="2400"/>
      </w:tblGrid>
      <w:tr w:rsidR="0066595D">
        <w:tc>
          <w:tcPr>
            <w:tcW w:w="4320" w:type="dxa"/>
            <w:vMerge w:val="restart"/>
            <w:tcBorders>
              <w:left w:val="nil"/>
            </w:tcBorders>
          </w:tcPr>
          <w:p w:rsidR="0066595D" w:rsidRDefault="0066595D">
            <w:pPr>
              <w:pStyle w:val="ConsPlusNormal"/>
              <w:jc w:val="center"/>
            </w:pPr>
            <w:r>
              <w:t>Номер счета бюджетного учета</w:t>
            </w:r>
          </w:p>
        </w:tc>
        <w:tc>
          <w:tcPr>
            <w:tcW w:w="4920" w:type="dxa"/>
            <w:gridSpan w:val="2"/>
            <w:tcBorders>
              <w:right w:val="nil"/>
            </w:tcBorders>
          </w:tcPr>
          <w:p w:rsidR="0066595D" w:rsidRDefault="0066595D">
            <w:pPr>
              <w:pStyle w:val="ConsPlusNormal"/>
              <w:jc w:val="center"/>
            </w:pPr>
            <w:r>
              <w:t>Остаток задолженности, руб.</w:t>
            </w:r>
          </w:p>
        </w:tc>
      </w:tr>
      <w:tr w:rsidR="0066595D">
        <w:tc>
          <w:tcPr>
            <w:tcW w:w="4320" w:type="dxa"/>
            <w:vMerge/>
            <w:tcBorders>
              <w:left w:val="nil"/>
            </w:tcBorders>
          </w:tcPr>
          <w:p w:rsidR="0066595D" w:rsidRDefault="0066595D"/>
        </w:tc>
        <w:tc>
          <w:tcPr>
            <w:tcW w:w="2520" w:type="dxa"/>
          </w:tcPr>
          <w:p w:rsidR="0066595D" w:rsidRDefault="0066595D">
            <w:pPr>
              <w:pStyle w:val="ConsPlusNormal"/>
              <w:jc w:val="center"/>
            </w:pPr>
            <w:r>
              <w:t>на начало года</w:t>
            </w:r>
          </w:p>
        </w:tc>
        <w:tc>
          <w:tcPr>
            <w:tcW w:w="2400" w:type="dxa"/>
            <w:tcBorders>
              <w:right w:val="nil"/>
            </w:tcBorders>
          </w:tcPr>
          <w:p w:rsidR="0066595D" w:rsidRDefault="0066595D">
            <w:pPr>
              <w:pStyle w:val="ConsPlusNormal"/>
              <w:jc w:val="center"/>
            </w:pPr>
            <w:r>
              <w:t>на конец периода</w:t>
            </w:r>
          </w:p>
        </w:tc>
      </w:tr>
      <w:tr w:rsidR="0066595D">
        <w:tc>
          <w:tcPr>
            <w:tcW w:w="4320" w:type="dxa"/>
            <w:tcBorders>
              <w:left w:val="nil"/>
            </w:tcBorders>
          </w:tcPr>
          <w:p w:rsidR="0066595D" w:rsidRDefault="0066595D">
            <w:pPr>
              <w:pStyle w:val="ConsPlusNormal"/>
              <w:jc w:val="center"/>
            </w:pPr>
            <w:r>
              <w:t>1</w:t>
            </w:r>
          </w:p>
        </w:tc>
        <w:tc>
          <w:tcPr>
            <w:tcW w:w="2520" w:type="dxa"/>
          </w:tcPr>
          <w:p w:rsidR="0066595D" w:rsidRDefault="0066595D">
            <w:pPr>
              <w:pStyle w:val="ConsPlusNormal"/>
              <w:jc w:val="center"/>
            </w:pPr>
            <w:r>
              <w:t>2</w:t>
            </w:r>
          </w:p>
        </w:tc>
        <w:tc>
          <w:tcPr>
            <w:tcW w:w="2400" w:type="dxa"/>
            <w:tcBorders>
              <w:right w:val="nil"/>
            </w:tcBorders>
          </w:tcPr>
          <w:p w:rsidR="0066595D" w:rsidRDefault="0066595D">
            <w:pPr>
              <w:pStyle w:val="ConsPlusNormal"/>
              <w:jc w:val="center"/>
            </w:pPr>
            <w:r>
              <w:t>3</w:t>
            </w:r>
          </w:p>
        </w:tc>
      </w:tr>
      <w:tr w:rsidR="0066595D">
        <w:tc>
          <w:tcPr>
            <w:tcW w:w="4320" w:type="dxa"/>
            <w:tcBorders>
              <w:left w:val="nil"/>
            </w:tcBorders>
          </w:tcPr>
          <w:p w:rsidR="0066595D" w:rsidRDefault="0066595D">
            <w:pPr>
              <w:pStyle w:val="ConsPlusNormal"/>
              <w:jc w:val="center"/>
            </w:pPr>
          </w:p>
        </w:tc>
        <w:tc>
          <w:tcPr>
            <w:tcW w:w="2520" w:type="dxa"/>
          </w:tcPr>
          <w:p w:rsidR="0066595D" w:rsidRDefault="0066595D">
            <w:pPr>
              <w:pStyle w:val="ConsPlusNormal"/>
              <w:jc w:val="center"/>
            </w:pPr>
          </w:p>
        </w:tc>
        <w:tc>
          <w:tcPr>
            <w:tcW w:w="2400" w:type="dxa"/>
            <w:tcBorders>
              <w:right w:val="nil"/>
            </w:tcBorders>
          </w:tcPr>
          <w:p w:rsidR="0066595D" w:rsidRDefault="0066595D">
            <w:pPr>
              <w:pStyle w:val="ConsPlusNormal"/>
              <w:jc w:val="center"/>
            </w:pPr>
          </w:p>
        </w:tc>
      </w:tr>
      <w:tr w:rsidR="0066595D">
        <w:tc>
          <w:tcPr>
            <w:tcW w:w="4320" w:type="dxa"/>
            <w:tcBorders>
              <w:left w:val="nil"/>
            </w:tcBorders>
          </w:tcPr>
          <w:p w:rsidR="0066595D" w:rsidRDefault="0066595D">
            <w:pPr>
              <w:pStyle w:val="ConsPlusNormal"/>
              <w:jc w:val="center"/>
            </w:pPr>
          </w:p>
        </w:tc>
        <w:tc>
          <w:tcPr>
            <w:tcW w:w="2520" w:type="dxa"/>
          </w:tcPr>
          <w:p w:rsidR="0066595D" w:rsidRDefault="0066595D">
            <w:pPr>
              <w:pStyle w:val="ConsPlusNormal"/>
              <w:jc w:val="center"/>
            </w:pPr>
          </w:p>
        </w:tc>
        <w:tc>
          <w:tcPr>
            <w:tcW w:w="2400" w:type="dxa"/>
            <w:tcBorders>
              <w:right w:val="nil"/>
            </w:tcBorders>
          </w:tcPr>
          <w:p w:rsidR="0066595D" w:rsidRDefault="0066595D">
            <w:pPr>
              <w:pStyle w:val="ConsPlusNormal"/>
              <w:jc w:val="center"/>
            </w:pPr>
          </w:p>
        </w:tc>
      </w:tr>
      <w:tr w:rsidR="0066595D">
        <w:tc>
          <w:tcPr>
            <w:tcW w:w="4320" w:type="dxa"/>
            <w:tcBorders>
              <w:left w:val="nil"/>
            </w:tcBorders>
          </w:tcPr>
          <w:p w:rsidR="0066595D" w:rsidRDefault="0066595D">
            <w:pPr>
              <w:pStyle w:val="ConsPlusNormal"/>
              <w:jc w:val="center"/>
            </w:pPr>
          </w:p>
        </w:tc>
        <w:tc>
          <w:tcPr>
            <w:tcW w:w="2520" w:type="dxa"/>
          </w:tcPr>
          <w:p w:rsidR="0066595D" w:rsidRDefault="0066595D">
            <w:pPr>
              <w:pStyle w:val="ConsPlusNormal"/>
              <w:jc w:val="center"/>
            </w:pPr>
          </w:p>
        </w:tc>
        <w:tc>
          <w:tcPr>
            <w:tcW w:w="2400" w:type="dxa"/>
            <w:tcBorders>
              <w:right w:val="nil"/>
            </w:tcBorders>
          </w:tcPr>
          <w:p w:rsidR="0066595D" w:rsidRDefault="0066595D">
            <w:pPr>
              <w:pStyle w:val="ConsPlusNormal"/>
              <w:jc w:val="center"/>
            </w:pPr>
          </w:p>
        </w:tc>
      </w:tr>
      <w:tr w:rsidR="0066595D">
        <w:tblPrEx>
          <w:tblBorders>
            <w:insideH w:val="nil"/>
          </w:tblBorders>
        </w:tblPrEx>
        <w:tc>
          <w:tcPr>
            <w:tcW w:w="9240" w:type="dxa"/>
            <w:gridSpan w:val="3"/>
            <w:tcBorders>
              <w:left w:val="nil"/>
              <w:bottom w:val="nil"/>
              <w:right w:val="nil"/>
            </w:tcBorders>
          </w:tcPr>
          <w:p w:rsidR="0066595D" w:rsidRDefault="0066595D">
            <w:pPr>
              <w:pStyle w:val="ConsPlusNormal"/>
              <w:jc w:val="center"/>
            </w:pPr>
          </w:p>
        </w:tc>
      </w:tr>
      <w:tr w:rsidR="0066595D">
        <w:tblPrEx>
          <w:tblBorders>
            <w:right w:val="single" w:sz="4" w:space="0" w:color="auto"/>
          </w:tblBorders>
        </w:tblPrEx>
        <w:tc>
          <w:tcPr>
            <w:tcW w:w="4320" w:type="dxa"/>
            <w:tcBorders>
              <w:top w:val="nil"/>
              <w:left w:val="nil"/>
              <w:bottom w:val="nil"/>
            </w:tcBorders>
          </w:tcPr>
          <w:p w:rsidR="0066595D" w:rsidRDefault="0066595D">
            <w:pPr>
              <w:pStyle w:val="ConsPlusNormal"/>
              <w:jc w:val="right"/>
            </w:pPr>
            <w:r>
              <w:t>Всего</w:t>
            </w:r>
          </w:p>
        </w:tc>
        <w:tc>
          <w:tcPr>
            <w:tcW w:w="2520" w:type="dxa"/>
          </w:tcPr>
          <w:p w:rsidR="0066595D" w:rsidRDefault="0066595D">
            <w:pPr>
              <w:pStyle w:val="ConsPlusNormal"/>
              <w:jc w:val="center"/>
            </w:pPr>
          </w:p>
        </w:tc>
        <w:tc>
          <w:tcPr>
            <w:tcW w:w="2400" w:type="dxa"/>
          </w:tcPr>
          <w:p w:rsidR="0066595D" w:rsidRDefault="0066595D">
            <w:pPr>
              <w:pStyle w:val="ConsPlusNormal"/>
              <w:jc w:val="center"/>
            </w:pPr>
          </w:p>
        </w:tc>
      </w:tr>
    </w:tbl>
    <w:p w:rsidR="0066595D" w:rsidRDefault="0066595D">
      <w:pPr>
        <w:pStyle w:val="ConsPlusNormal"/>
        <w:jc w:val="both"/>
      </w:pPr>
    </w:p>
    <w:p w:rsidR="0066595D" w:rsidRDefault="0066595D">
      <w:pPr>
        <w:pStyle w:val="ConsPlusNonformat"/>
        <w:jc w:val="both"/>
      </w:pPr>
      <w:bookmarkStart w:id="327" w:name="P36994"/>
      <w:bookmarkEnd w:id="327"/>
      <w:r>
        <w:t>Раздел  3.  Аналитическая  информация  о  государственном   (муниципальном)</w:t>
      </w:r>
    </w:p>
    <w:p w:rsidR="0066595D" w:rsidRDefault="0066595D">
      <w:pPr>
        <w:pStyle w:val="ConsPlusNonformat"/>
        <w:jc w:val="both"/>
      </w:pPr>
      <w:r>
        <w:t>долге, предоставленных бюджетных кредитах</w:t>
      </w:r>
    </w:p>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0"/>
        <w:gridCol w:w="1344"/>
        <w:gridCol w:w="768"/>
        <w:gridCol w:w="672"/>
        <w:gridCol w:w="960"/>
        <w:gridCol w:w="1056"/>
        <w:gridCol w:w="1632"/>
        <w:gridCol w:w="1056"/>
        <w:gridCol w:w="1056"/>
      </w:tblGrid>
      <w:tr w:rsidR="0066595D">
        <w:tc>
          <w:tcPr>
            <w:tcW w:w="1440" w:type="dxa"/>
            <w:vMerge w:val="restart"/>
            <w:tcBorders>
              <w:left w:val="nil"/>
            </w:tcBorders>
          </w:tcPr>
          <w:p w:rsidR="0066595D" w:rsidRDefault="0066595D">
            <w:pPr>
              <w:pStyle w:val="ConsPlusNormal"/>
              <w:jc w:val="center"/>
            </w:pPr>
            <w:r>
              <w:lastRenderedPageBreak/>
              <w:t>Номер счета бюджетного учета</w:t>
            </w:r>
          </w:p>
        </w:tc>
        <w:tc>
          <w:tcPr>
            <w:tcW w:w="2784" w:type="dxa"/>
            <w:gridSpan w:val="3"/>
          </w:tcPr>
          <w:p w:rsidR="0066595D" w:rsidRDefault="0066595D">
            <w:pPr>
              <w:pStyle w:val="ConsPlusNormal"/>
              <w:jc w:val="center"/>
            </w:pPr>
            <w:r>
              <w:t>Возникновение задолженности</w:t>
            </w:r>
          </w:p>
        </w:tc>
        <w:tc>
          <w:tcPr>
            <w:tcW w:w="2016" w:type="dxa"/>
            <w:gridSpan w:val="2"/>
          </w:tcPr>
          <w:p w:rsidR="0066595D" w:rsidRDefault="0066595D">
            <w:pPr>
              <w:pStyle w:val="ConsPlusNormal"/>
              <w:jc w:val="center"/>
            </w:pPr>
            <w:r>
              <w:t>Остаток задолженности, руб.</w:t>
            </w:r>
          </w:p>
        </w:tc>
        <w:tc>
          <w:tcPr>
            <w:tcW w:w="1632" w:type="dxa"/>
            <w:vMerge w:val="restart"/>
          </w:tcPr>
          <w:p w:rsidR="0066595D" w:rsidRDefault="0066595D">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66595D" w:rsidRDefault="0066595D">
            <w:pPr>
              <w:pStyle w:val="ConsPlusNormal"/>
              <w:jc w:val="center"/>
            </w:pPr>
            <w:r>
              <w:t>Контрагент</w:t>
            </w:r>
          </w:p>
        </w:tc>
      </w:tr>
      <w:tr w:rsidR="0066595D">
        <w:tc>
          <w:tcPr>
            <w:tcW w:w="1440" w:type="dxa"/>
            <w:vMerge/>
            <w:tcBorders>
              <w:left w:val="nil"/>
            </w:tcBorders>
          </w:tcPr>
          <w:p w:rsidR="0066595D" w:rsidRDefault="0066595D"/>
        </w:tc>
        <w:tc>
          <w:tcPr>
            <w:tcW w:w="1344" w:type="dxa"/>
            <w:vMerge w:val="restart"/>
          </w:tcPr>
          <w:p w:rsidR="0066595D" w:rsidRDefault="0066595D">
            <w:pPr>
              <w:pStyle w:val="ConsPlusNormal"/>
              <w:jc w:val="center"/>
            </w:pPr>
            <w:r>
              <w:t>вид (долговой инструмент)</w:t>
            </w:r>
          </w:p>
        </w:tc>
        <w:tc>
          <w:tcPr>
            <w:tcW w:w="1440" w:type="dxa"/>
            <w:gridSpan w:val="2"/>
          </w:tcPr>
          <w:p w:rsidR="0066595D" w:rsidRDefault="0066595D">
            <w:pPr>
              <w:pStyle w:val="ConsPlusNormal"/>
              <w:jc w:val="center"/>
            </w:pPr>
            <w:r>
              <w:t>документ-основание</w:t>
            </w:r>
          </w:p>
        </w:tc>
        <w:tc>
          <w:tcPr>
            <w:tcW w:w="960" w:type="dxa"/>
            <w:vMerge w:val="restart"/>
          </w:tcPr>
          <w:p w:rsidR="0066595D" w:rsidRDefault="0066595D">
            <w:pPr>
              <w:pStyle w:val="ConsPlusNormal"/>
              <w:jc w:val="center"/>
            </w:pPr>
            <w:r>
              <w:t>на начало года</w:t>
            </w:r>
          </w:p>
        </w:tc>
        <w:tc>
          <w:tcPr>
            <w:tcW w:w="1056" w:type="dxa"/>
            <w:vMerge w:val="restart"/>
          </w:tcPr>
          <w:p w:rsidR="0066595D" w:rsidRDefault="0066595D">
            <w:pPr>
              <w:pStyle w:val="ConsPlusNormal"/>
              <w:jc w:val="center"/>
            </w:pPr>
            <w:r>
              <w:t>на конец периода</w:t>
            </w:r>
          </w:p>
        </w:tc>
        <w:tc>
          <w:tcPr>
            <w:tcW w:w="1632" w:type="dxa"/>
            <w:vMerge/>
          </w:tcPr>
          <w:p w:rsidR="0066595D" w:rsidRDefault="0066595D"/>
        </w:tc>
        <w:tc>
          <w:tcPr>
            <w:tcW w:w="1056" w:type="dxa"/>
            <w:vMerge w:val="restart"/>
          </w:tcPr>
          <w:p w:rsidR="0066595D" w:rsidRDefault="0066595D">
            <w:pPr>
              <w:pStyle w:val="ConsPlusNormal"/>
              <w:jc w:val="center"/>
            </w:pPr>
            <w:r>
              <w:t>код по ИНН/</w:t>
            </w:r>
            <w:hyperlink r:id="rId1332" w:history="1">
              <w:r>
                <w:rPr>
                  <w:color w:val="0000FF"/>
                </w:rPr>
                <w:t>ОКСМ</w:t>
              </w:r>
            </w:hyperlink>
            <w:r>
              <w:t xml:space="preserve"> </w:t>
            </w:r>
            <w:hyperlink w:anchor="P37083" w:history="1">
              <w:r>
                <w:rPr>
                  <w:color w:val="0000FF"/>
                </w:rPr>
                <w:t>&lt;**&gt;</w:t>
              </w:r>
            </w:hyperlink>
          </w:p>
        </w:tc>
        <w:tc>
          <w:tcPr>
            <w:tcW w:w="1056" w:type="dxa"/>
            <w:vMerge w:val="restart"/>
            <w:tcBorders>
              <w:right w:val="nil"/>
            </w:tcBorders>
          </w:tcPr>
          <w:p w:rsidR="0066595D" w:rsidRDefault="0066595D">
            <w:pPr>
              <w:pStyle w:val="ConsPlusNormal"/>
              <w:jc w:val="center"/>
            </w:pPr>
            <w:r>
              <w:t>наименование</w:t>
            </w:r>
          </w:p>
        </w:tc>
      </w:tr>
      <w:tr w:rsidR="0066595D">
        <w:tc>
          <w:tcPr>
            <w:tcW w:w="1440" w:type="dxa"/>
            <w:vMerge/>
            <w:tcBorders>
              <w:left w:val="nil"/>
            </w:tcBorders>
          </w:tcPr>
          <w:p w:rsidR="0066595D" w:rsidRDefault="0066595D"/>
        </w:tc>
        <w:tc>
          <w:tcPr>
            <w:tcW w:w="1344" w:type="dxa"/>
            <w:vMerge/>
          </w:tcPr>
          <w:p w:rsidR="0066595D" w:rsidRDefault="0066595D"/>
        </w:tc>
        <w:tc>
          <w:tcPr>
            <w:tcW w:w="768" w:type="dxa"/>
          </w:tcPr>
          <w:p w:rsidR="0066595D" w:rsidRDefault="0066595D">
            <w:pPr>
              <w:pStyle w:val="ConsPlusNormal"/>
              <w:jc w:val="center"/>
            </w:pPr>
            <w:r>
              <w:t>номер</w:t>
            </w:r>
          </w:p>
        </w:tc>
        <w:tc>
          <w:tcPr>
            <w:tcW w:w="672" w:type="dxa"/>
          </w:tcPr>
          <w:p w:rsidR="0066595D" w:rsidRDefault="0066595D">
            <w:pPr>
              <w:pStyle w:val="ConsPlusNormal"/>
              <w:jc w:val="center"/>
            </w:pPr>
            <w:r>
              <w:t>дата</w:t>
            </w:r>
          </w:p>
        </w:tc>
        <w:tc>
          <w:tcPr>
            <w:tcW w:w="960" w:type="dxa"/>
            <w:vMerge/>
          </w:tcPr>
          <w:p w:rsidR="0066595D" w:rsidRDefault="0066595D"/>
        </w:tc>
        <w:tc>
          <w:tcPr>
            <w:tcW w:w="1056" w:type="dxa"/>
            <w:vMerge/>
          </w:tcPr>
          <w:p w:rsidR="0066595D" w:rsidRDefault="0066595D"/>
        </w:tc>
        <w:tc>
          <w:tcPr>
            <w:tcW w:w="1632" w:type="dxa"/>
            <w:vMerge/>
          </w:tcPr>
          <w:p w:rsidR="0066595D" w:rsidRDefault="0066595D"/>
        </w:tc>
        <w:tc>
          <w:tcPr>
            <w:tcW w:w="1056" w:type="dxa"/>
            <w:vMerge/>
          </w:tcPr>
          <w:p w:rsidR="0066595D" w:rsidRDefault="0066595D"/>
        </w:tc>
        <w:tc>
          <w:tcPr>
            <w:tcW w:w="1056" w:type="dxa"/>
            <w:vMerge/>
            <w:tcBorders>
              <w:right w:val="nil"/>
            </w:tcBorders>
          </w:tcPr>
          <w:p w:rsidR="0066595D" w:rsidRDefault="0066595D"/>
        </w:tc>
      </w:tr>
      <w:tr w:rsidR="0066595D">
        <w:tc>
          <w:tcPr>
            <w:tcW w:w="1440" w:type="dxa"/>
            <w:tcBorders>
              <w:left w:val="nil"/>
            </w:tcBorders>
          </w:tcPr>
          <w:p w:rsidR="0066595D" w:rsidRDefault="0066595D">
            <w:pPr>
              <w:pStyle w:val="ConsPlusNormal"/>
              <w:jc w:val="center"/>
            </w:pPr>
            <w:r>
              <w:t>1</w:t>
            </w:r>
          </w:p>
        </w:tc>
        <w:tc>
          <w:tcPr>
            <w:tcW w:w="1344" w:type="dxa"/>
          </w:tcPr>
          <w:p w:rsidR="0066595D" w:rsidRDefault="0066595D">
            <w:pPr>
              <w:pStyle w:val="ConsPlusNormal"/>
              <w:jc w:val="center"/>
            </w:pPr>
            <w:r>
              <w:t>2</w:t>
            </w:r>
          </w:p>
        </w:tc>
        <w:tc>
          <w:tcPr>
            <w:tcW w:w="768" w:type="dxa"/>
          </w:tcPr>
          <w:p w:rsidR="0066595D" w:rsidRDefault="0066595D">
            <w:pPr>
              <w:pStyle w:val="ConsPlusNormal"/>
              <w:jc w:val="center"/>
            </w:pPr>
            <w:r>
              <w:t>3</w:t>
            </w:r>
          </w:p>
        </w:tc>
        <w:tc>
          <w:tcPr>
            <w:tcW w:w="672" w:type="dxa"/>
          </w:tcPr>
          <w:p w:rsidR="0066595D" w:rsidRDefault="0066595D">
            <w:pPr>
              <w:pStyle w:val="ConsPlusNormal"/>
              <w:jc w:val="center"/>
            </w:pPr>
            <w:r>
              <w:t>4</w:t>
            </w:r>
          </w:p>
        </w:tc>
        <w:tc>
          <w:tcPr>
            <w:tcW w:w="960" w:type="dxa"/>
          </w:tcPr>
          <w:p w:rsidR="0066595D" w:rsidRDefault="0066595D">
            <w:pPr>
              <w:pStyle w:val="ConsPlusNormal"/>
              <w:jc w:val="center"/>
            </w:pPr>
            <w:r>
              <w:t>5</w:t>
            </w:r>
          </w:p>
        </w:tc>
        <w:tc>
          <w:tcPr>
            <w:tcW w:w="1056" w:type="dxa"/>
          </w:tcPr>
          <w:p w:rsidR="0066595D" w:rsidRDefault="0066595D">
            <w:pPr>
              <w:pStyle w:val="ConsPlusNormal"/>
              <w:jc w:val="center"/>
            </w:pPr>
            <w:r>
              <w:t>6</w:t>
            </w:r>
          </w:p>
        </w:tc>
        <w:tc>
          <w:tcPr>
            <w:tcW w:w="1632" w:type="dxa"/>
          </w:tcPr>
          <w:p w:rsidR="0066595D" w:rsidRDefault="0066595D">
            <w:pPr>
              <w:pStyle w:val="ConsPlusNormal"/>
              <w:jc w:val="center"/>
            </w:pPr>
            <w:r>
              <w:t>7</w:t>
            </w:r>
          </w:p>
        </w:tc>
        <w:tc>
          <w:tcPr>
            <w:tcW w:w="1056" w:type="dxa"/>
          </w:tcPr>
          <w:p w:rsidR="0066595D" w:rsidRDefault="0066595D">
            <w:pPr>
              <w:pStyle w:val="ConsPlusNormal"/>
              <w:jc w:val="center"/>
            </w:pPr>
            <w:r>
              <w:t>8</w:t>
            </w:r>
          </w:p>
        </w:tc>
        <w:tc>
          <w:tcPr>
            <w:tcW w:w="1056" w:type="dxa"/>
            <w:tcBorders>
              <w:right w:val="nil"/>
            </w:tcBorders>
          </w:tcPr>
          <w:p w:rsidR="0066595D" w:rsidRDefault="0066595D">
            <w:pPr>
              <w:pStyle w:val="ConsPlusNormal"/>
              <w:jc w:val="center"/>
            </w:pPr>
            <w:r>
              <w:t>9</w:t>
            </w:r>
          </w:p>
        </w:tc>
      </w:tr>
      <w:tr w:rsidR="0066595D">
        <w:tblPrEx>
          <w:tblBorders>
            <w:left w:val="single" w:sz="4" w:space="0" w:color="auto"/>
          </w:tblBorders>
        </w:tblPrEx>
        <w:tc>
          <w:tcPr>
            <w:tcW w:w="1440" w:type="dxa"/>
          </w:tcPr>
          <w:p w:rsidR="0066595D" w:rsidRDefault="0066595D">
            <w:pPr>
              <w:pStyle w:val="ConsPlusNormal"/>
            </w:pPr>
          </w:p>
        </w:tc>
        <w:tc>
          <w:tcPr>
            <w:tcW w:w="1344" w:type="dxa"/>
          </w:tcPr>
          <w:p w:rsidR="0066595D" w:rsidRDefault="0066595D">
            <w:pPr>
              <w:pStyle w:val="ConsPlusNormal"/>
            </w:pPr>
          </w:p>
        </w:tc>
        <w:tc>
          <w:tcPr>
            <w:tcW w:w="768" w:type="dxa"/>
          </w:tcPr>
          <w:p w:rsidR="0066595D" w:rsidRDefault="0066595D">
            <w:pPr>
              <w:pStyle w:val="ConsPlusNormal"/>
            </w:pPr>
          </w:p>
        </w:tc>
        <w:tc>
          <w:tcPr>
            <w:tcW w:w="672" w:type="dxa"/>
          </w:tcPr>
          <w:p w:rsidR="0066595D" w:rsidRDefault="0066595D">
            <w:pPr>
              <w:pStyle w:val="ConsPlusNormal"/>
            </w:pPr>
          </w:p>
        </w:tc>
        <w:tc>
          <w:tcPr>
            <w:tcW w:w="960" w:type="dxa"/>
          </w:tcPr>
          <w:p w:rsidR="0066595D" w:rsidRDefault="0066595D">
            <w:pPr>
              <w:pStyle w:val="ConsPlusNormal"/>
            </w:pPr>
          </w:p>
        </w:tc>
        <w:tc>
          <w:tcPr>
            <w:tcW w:w="1056" w:type="dxa"/>
          </w:tcPr>
          <w:p w:rsidR="0066595D" w:rsidRDefault="0066595D">
            <w:pPr>
              <w:pStyle w:val="ConsPlusNormal"/>
            </w:pPr>
          </w:p>
        </w:tc>
        <w:tc>
          <w:tcPr>
            <w:tcW w:w="1632" w:type="dxa"/>
          </w:tcPr>
          <w:p w:rsidR="0066595D" w:rsidRDefault="0066595D">
            <w:pPr>
              <w:pStyle w:val="ConsPlusNormal"/>
            </w:pPr>
          </w:p>
        </w:tc>
        <w:tc>
          <w:tcPr>
            <w:tcW w:w="1056" w:type="dxa"/>
          </w:tcPr>
          <w:p w:rsidR="0066595D" w:rsidRDefault="0066595D">
            <w:pPr>
              <w:pStyle w:val="ConsPlusNormal"/>
            </w:pPr>
          </w:p>
        </w:tc>
        <w:tc>
          <w:tcPr>
            <w:tcW w:w="1056" w:type="dxa"/>
            <w:tcBorders>
              <w:right w:val="nil"/>
            </w:tcBorders>
          </w:tcPr>
          <w:p w:rsidR="0066595D" w:rsidRDefault="0066595D">
            <w:pPr>
              <w:pStyle w:val="ConsPlusNormal"/>
            </w:pPr>
          </w:p>
        </w:tc>
      </w:tr>
      <w:tr w:rsidR="0066595D">
        <w:tblPrEx>
          <w:tblBorders>
            <w:left w:val="single" w:sz="4" w:space="0" w:color="auto"/>
          </w:tblBorders>
        </w:tblPrEx>
        <w:tc>
          <w:tcPr>
            <w:tcW w:w="1440" w:type="dxa"/>
          </w:tcPr>
          <w:p w:rsidR="0066595D" w:rsidRDefault="0066595D">
            <w:pPr>
              <w:pStyle w:val="ConsPlusNormal"/>
            </w:pPr>
          </w:p>
        </w:tc>
        <w:tc>
          <w:tcPr>
            <w:tcW w:w="1344" w:type="dxa"/>
          </w:tcPr>
          <w:p w:rsidR="0066595D" w:rsidRDefault="0066595D">
            <w:pPr>
              <w:pStyle w:val="ConsPlusNormal"/>
            </w:pPr>
          </w:p>
        </w:tc>
        <w:tc>
          <w:tcPr>
            <w:tcW w:w="768" w:type="dxa"/>
          </w:tcPr>
          <w:p w:rsidR="0066595D" w:rsidRDefault="0066595D">
            <w:pPr>
              <w:pStyle w:val="ConsPlusNormal"/>
            </w:pPr>
          </w:p>
        </w:tc>
        <w:tc>
          <w:tcPr>
            <w:tcW w:w="672" w:type="dxa"/>
          </w:tcPr>
          <w:p w:rsidR="0066595D" w:rsidRDefault="0066595D">
            <w:pPr>
              <w:pStyle w:val="ConsPlusNormal"/>
            </w:pPr>
          </w:p>
        </w:tc>
        <w:tc>
          <w:tcPr>
            <w:tcW w:w="960" w:type="dxa"/>
          </w:tcPr>
          <w:p w:rsidR="0066595D" w:rsidRDefault="0066595D">
            <w:pPr>
              <w:pStyle w:val="ConsPlusNormal"/>
            </w:pPr>
          </w:p>
        </w:tc>
        <w:tc>
          <w:tcPr>
            <w:tcW w:w="1056" w:type="dxa"/>
          </w:tcPr>
          <w:p w:rsidR="0066595D" w:rsidRDefault="0066595D">
            <w:pPr>
              <w:pStyle w:val="ConsPlusNormal"/>
            </w:pPr>
          </w:p>
        </w:tc>
        <w:tc>
          <w:tcPr>
            <w:tcW w:w="1632" w:type="dxa"/>
          </w:tcPr>
          <w:p w:rsidR="0066595D" w:rsidRDefault="0066595D">
            <w:pPr>
              <w:pStyle w:val="ConsPlusNormal"/>
            </w:pPr>
          </w:p>
        </w:tc>
        <w:tc>
          <w:tcPr>
            <w:tcW w:w="1056" w:type="dxa"/>
          </w:tcPr>
          <w:p w:rsidR="0066595D" w:rsidRDefault="0066595D">
            <w:pPr>
              <w:pStyle w:val="ConsPlusNormal"/>
            </w:pPr>
          </w:p>
        </w:tc>
        <w:tc>
          <w:tcPr>
            <w:tcW w:w="1056" w:type="dxa"/>
            <w:tcBorders>
              <w:right w:val="nil"/>
            </w:tcBorders>
          </w:tcPr>
          <w:p w:rsidR="0066595D" w:rsidRDefault="0066595D">
            <w:pPr>
              <w:pStyle w:val="ConsPlusNormal"/>
            </w:pPr>
          </w:p>
        </w:tc>
      </w:tr>
      <w:tr w:rsidR="0066595D">
        <w:tblPrEx>
          <w:tblBorders>
            <w:left w:val="single" w:sz="4" w:space="0" w:color="auto"/>
          </w:tblBorders>
        </w:tblPrEx>
        <w:tc>
          <w:tcPr>
            <w:tcW w:w="1440" w:type="dxa"/>
          </w:tcPr>
          <w:p w:rsidR="0066595D" w:rsidRDefault="0066595D">
            <w:pPr>
              <w:pStyle w:val="ConsPlusNormal"/>
            </w:pPr>
          </w:p>
        </w:tc>
        <w:tc>
          <w:tcPr>
            <w:tcW w:w="1344" w:type="dxa"/>
          </w:tcPr>
          <w:p w:rsidR="0066595D" w:rsidRDefault="0066595D">
            <w:pPr>
              <w:pStyle w:val="ConsPlusNormal"/>
            </w:pPr>
          </w:p>
        </w:tc>
        <w:tc>
          <w:tcPr>
            <w:tcW w:w="768" w:type="dxa"/>
          </w:tcPr>
          <w:p w:rsidR="0066595D" w:rsidRDefault="0066595D">
            <w:pPr>
              <w:pStyle w:val="ConsPlusNormal"/>
            </w:pPr>
          </w:p>
        </w:tc>
        <w:tc>
          <w:tcPr>
            <w:tcW w:w="672" w:type="dxa"/>
          </w:tcPr>
          <w:p w:rsidR="0066595D" w:rsidRDefault="0066595D">
            <w:pPr>
              <w:pStyle w:val="ConsPlusNormal"/>
            </w:pPr>
          </w:p>
        </w:tc>
        <w:tc>
          <w:tcPr>
            <w:tcW w:w="960" w:type="dxa"/>
          </w:tcPr>
          <w:p w:rsidR="0066595D" w:rsidRDefault="0066595D">
            <w:pPr>
              <w:pStyle w:val="ConsPlusNormal"/>
            </w:pPr>
          </w:p>
        </w:tc>
        <w:tc>
          <w:tcPr>
            <w:tcW w:w="1056" w:type="dxa"/>
          </w:tcPr>
          <w:p w:rsidR="0066595D" w:rsidRDefault="0066595D">
            <w:pPr>
              <w:pStyle w:val="ConsPlusNormal"/>
            </w:pPr>
          </w:p>
        </w:tc>
        <w:tc>
          <w:tcPr>
            <w:tcW w:w="1632" w:type="dxa"/>
          </w:tcPr>
          <w:p w:rsidR="0066595D" w:rsidRDefault="0066595D">
            <w:pPr>
              <w:pStyle w:val="ConsPlusNormal"/>
            </w:pPr>
          </w:p>
        </w:tc>
        <w:tc>
          <w:tcPr>
            <w:tcW w:w="1056" w:type="dxa"/>
          </w:tcPr>
          <w:p w:rsidR="0066595D" w:rsidRDefault="0066595D">
            <w:pPr>
              <w:pStyle w:val="ConsPlusNormal"/>
            </w:pPr>
          </w:p>
        </w:tc>
        <w:tc>
          <w:tcPr>
            <w:tcW w:w="1056" w:type="dxa"/>
            <w:tcBorders>
              <w:right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bookmarkStart w:id="328" w:name="P37047"/>
      <w:bookmarkEnd w:id="328"/>
      <w:r>
        <w:t>Раздел 4. Государственные (муниципальные) гарантии</w:t>
      </w:r>
    </w:p>
    <w:p w:rsidR="0066595D" w:rsidRDefault="0066595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2040"/>
        <w:gridCol w:w="1320"/>
        <w:gridCol w:w="2160"/>
        <w:gridCol w:w="2520"/>
      </w:tblGrid>
      <w:tr w:rsidR="0066595D">
        <w:tc>
          <w:tcPr>
            <w:tcW w:w="3720" w:type="dxa"/>
            <w:gridSpan w:val="2"/>
            <w:tcBorders>
              <w:left w:val="nil"/>
            </w:tcBorders>
          </w:tcPr>
          <w:p w:rsidR="0066595D" w:rsidRDefault="0066595D">
            <w:pPr>
              <w:pStyle w:val="ConsPlusNormal"/>
              <w:jc w:val="center"/>
            </w:pPr>
            <w:r>
              <w:t>Принципал</w:t>
            </w:r>
          </w:p>
        </w:tc>
        <w:tc>
          <w:tcPr>
            <w:tcW w:w="3480" w:type="dxa"/>
            <w:gridSpan w:val="2"/>
          </w:tcPr>
          <w:p w:rsidR="0066595D" w:rsidRDefault="0066595D">
            <w:pPr>
              <w:pStyle w:val="ConsPlusNormal"/>
              <w:jc w:val="center"/>
            </w:pPr>
            <w:r>
              <w:t>Сумма</w:t>
            </w:r>
          </w:p>
        </w:tc>
        <w:tc>
          <w:tcPr>
            <w:tcW w:w="2520" w:type="dxa"/>
            <w:vMerge w:val="restart"/>
            <w:tcBorders>
              <w:right w:val="nil"/>
            </w:tcBorders>
          </w:tcPr>
          <w:p w:rsidR="0066595D" w:rsidRDefault="0066595D">
            <w:pPr>
              <w:pStyle w:val="ConsPlusNormal"/>
              <w:jc w:val="center"/>
            </w:pPr>
            <w:r>
              <w:t>Дата окончания действия государственной (муниципальной) гарантии</w:t>
            </w:r>
          </w:p>
        </w:tc>
      </w:tr>
      <w:tr w:rsidR="0066595D">
        <w:tc>
          <w:tcPr>
            <w:tcW w:w="1680" w:type="dxa"/>
            <w:tcBorders>
              <w:left w:val="nil"/>
            </w:tcBorders>
          </w:tcPr>
          <w:p w:rsidR="0066595D" w:rsidRDefault="0066595D">
            <w:pPr>
              <w:pStyle w:val="ConsPlusNormal"/>
              <w:jc w:val="center"/>
            </w:pPr>
            <w:r>
              <w:t>наименование</w:t>
            </w:r>
          </w:p>
        </w:tc>
        <w:tc>
          <w:tcPr>
            <w:tcW w:w="2040" w:type="dxa"/>
          </w:tcPr>
          <w:p w:rsidR="0066595D" w:rsidRDefault="0066595D">
            <w:pPr>
              <w:pStyle w:val="ConsPlusNormal"/>
              <w:jc w:val="center"/>
            </w:pPr>
            <w:r>
              <w:t>код по ИНН/</w:t>
            </w:r>
            <w:hyperlink r:id="rId1333" w:history="1">
              <w:r>
                <w:rPr>
                  <w:color w:val="0000FF"/>
                </w:rPr>
                <w:t>ОКСМ</w:t>
              </w:r>
            </w:hyperlink>
            <w:r>
              <w:t xml:space="preserve"> </w:t>
            </w:r>
            <w:hyperlink w:anchor="P37083" w:history="1">
              <w:r>
                <w:rPr>
                  <w:color w:val="0000FF"/>
                </w:rPr>
                <w:t>&lt;**&gt;</w:t>
              </w:r>
            </w:hyperlink>
          </w:p>
        </w:tc>
        <w:tc>
          <w:tcPr>
            <w:tcW w:w="1320" w:type="dxa"/>
          </w:tcPr>
          <w:p w:rsidR="0066595D" w:rsidRDefault="0066595D">
            <w:pPr>
              <w:pStyle w:val="ConsPlusNormal"/>
              <w:jc w:val="center"/>
            </w:pPr>
            <w:r>
              <w:t>всего</w:t>
            </w:r>
          </w:p>
        </w:tc>
        <w:tc>
          <w:tcPr>
            <w:tcW w:w="2160" w:type="dxa"/>
          </w:tcPr>
          <w:p w:rsidR="0066595D" w:rsidRDefault="0066595D">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66595D" w:rsidRDefault="0066595D"/>
        </w:tc>
      </w:tr>
      <w:tr w:rsidR="0066595D">
        <w:tc>
          <w:tcPr>
            <w:tcW w:w="1680" w:type="dxa"/>
            <w:tcBorders>
              <w:left w:val="nil"/>
            </w:tcBorders>
          </w:tcPr>
          <w:p w:rsidR="0066595D" w:rsidRDefault="0066595D">
            <w:pPr>
              <w:pStyle w:val="ConsPlusNormal"/>
              <w:jc w:val="center"/>
            </w:pPr>
            <w:r>
              <w:t>1</w:t>
            </w:r>
          </w:p>
        </w:tc>
        <w:tc>
          <w:tcPr>
            <w:tcW w:w="2040" w:type="dxa"/>
          </w:tcPr>
          <w:p w:rsidR="0066595D" w:rsidRDefault="0066595D">
            <w:pPr>
              <w:pStyle w:val="ConsPlusNormal"/>
              <w:jc w:val="center"/>
            </w:pPr>
            <w:r>
              <w:t>2</w:t>
            </w:r>
          </w:p>
        </w:tc>
        <w:tc>
          <w:tcPr>
            <w:tcW w:w="1320" w:type="dxa"/>
          </w:tcPr>
          <w:p w:rsidR="0066595D" w:rsidRDefault="0066595D">
            <w:pPr>
              <w:pStyle w:val="ConsPlusNormal"/>
              <w:jc w:val="center"/>
            </w:pPr>
            <w:r>
              <w:t>3</w:t>
            </w:r>
          </w:p>
        </w:tc>
        <w:tc>
          <w:tcPr>
            <w:tcW w:w="2160" w:type="dxa"/>
          </w:tcPr>
          <w:p w:rsidR="0066595D" w:rsidRDefault="0066595D">
            <w:pPr>
              <w:pStyle w:val="ConsPlusNormal"/>
              <w:jc w:val="center"/>
            </w:pPr>
            <w:r>
              <w:t>4</w:t>
            </w:r>
          </w:p>
        </w:tc>
        <w:tc>
          <w:tcPr>
            <w:tcW w:w="2520"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1680" w:type="dxa"/>
            <w:tcBorders>
              <w:left w:val="nil"/>
            </w:tcBorders>
          </w:tcPr>
          <w:p w:rsidR="0066595D" w:rsidRDefault="0066595D">
            <w:pPr>
              <w:pStyle w:val="ConsPlusNormal"/>
            </w:pPr>
          </w:p>
        </w:tc>
        <w:tc>
          <w:tcPr>
            <w:tcW w:w="2040" w:type="dxa"/>
          </w:tcPr>
          <w:p w:rsidR="0066595D" w:rsidRDefault="0066595D">
            <w:pPr>
              <w:pStyle w:val="ConsPlusNormal"/>
            </w:pPr>
          </w:p>
        </w:tc>
        <w:tc>
          <w:tcPr>
            <w:tcW w:w="1320" w:type="dxa"/>
          </w:tcPr>
          <w:p w:rsidR="0066595D" w:rsidRDefault="0066595D">
            <w:pPr>
              <w:pStyle w:val="ConsPlusNormal"/>
            </w:pPr>
          </w:p>
        </w:tc>
        <w:tc>
          <w:tcPr>
            <w:tcW w:w="2160" w:type="dxa"/>
          </w:tcPr>
          <w:p w:rsidR="0066595D" w:rsidRDefault="0066595D">
            <w:pPr>
              <w:pStyle w:val="ConsPlusNormal"/>
            </w:pPr>
          </w:p>
        </w:tc>
        <w:tc>
          <w:tcPr>
            <w:tcW w:w="2520" w:type="dxa"/>
          </w:tcPr>
          <w:p w:rsidR="0066595D" w:rsidRDefault="0066595D">
            <w:pPr>
              <w:pStyle w:val="ConsPlusNormal"/>
            </w:pPr>
          </w:p>
        </w:tc>
      </w:tr>
      <w:tr w:rsidR="0066595D">
        <w:tblPrEx>
          <w:tblBorders>
            <w:right w:val="single" w:sz="4" w:space="0" w:color="auto"/>
          </w:tblBorders>
        </w:tblPrEx>
        <w:tc>
          <w:tcPr>
            <w:tcW w:w="1680" w:type="dxa"/>
            <w:tcBorders>
              <w:left w:val="nil"/>
            </w:tcBorders>
          </w:tcPr>
          <w:p w:rsidR="0066595D" w:rsidRDefault="0066595D">
            <w:pPr>
              <w:pStyle w:val="ConsPlusNormal"/>
            </w:pPr>
          </w:p>
        </w:tc>
        <w:tc>
          <w:tcPr>
            <w:tcW w:w="2040" w:type="dxa"/>
          </w:tcPr>
          <w:p w:rsidR="0066595D" w:rsidRDefault="0066595D">
            <w:pPr>
              <w:pStyle w:val="ConsPlusNormal"/>
            </w:pPr>
          </w:p>
        </w:tc>
        <w:tc>
          <w:tcPr>
            <w:tcW w:w="1320" w:type="dxa"/>
          </w:tcPr>
          <w:p w:rsidR="0066595D" w:rsidRDefault="0066595D">
            <w:pPr>
              <w:pStyle w:val="ConsPlusNormal"/>
            </w:pPr>
          </w:p>
        </w:tc>
        <w:tc>
          <w:tcPr>
            <w:tcW w:w="2160" w:type="dxa"/>
          </w:tcPr>
          <w:p w:rsidR="0066595D" w:rsidRDefault="0066595D">
            <w:pPr>
              <w:pStyle w:val="ConsPlusNormal"/>
            </w:pPr>
          </w:p>
        </w:tc>
        <w:tc>
          <w:tcPr>
            <w:tcW w:w="2520" w:type="dxa"/>
          </w:tcPr>
          <w:p w:rsidR="0066595D" w:rsidRDefault="0066595D">
            <w:pPr>
              <w:pStyle w:val="ConsPlusNormal"/>
            </w:pPr>
          </w:p>
        </w:tc>
      </w:tr>
      <w:tr w:rsidR="0066595D">
        <w:tblPrEx>
          <w:tblBorders>
            <w:right w:val="single" w:sz="4" w:space="0" w:color="auto"/>
          </w:tblBorders>
        </w:tblPrEx>
        <w:tc>
          <w:tcPr>
            <w:tcW w:w="1680" w:type="dxa"/>
            <w:tcBorders>
              <w:left w:val="nil"/>
            </w:tcBorders>
          </w:tcPr>
          <w:p w:rsidR="0066595D" w:rsidRDefault="0066595D">
            <w:pPr>
              <w:pStyle w:val="ConsPlusNormal"/>
            </w:pPr>
          </w:p>
        </w:tc>
        <w:tc>
          <w:tcPr>
            <w:tcW w:w="2040" w:type="dxa"/>
          </w:tcPr>
          <w:p w:rsidR="0066595D" w:rsidRDefault="0066595D">
            <w:pPr>
              <w:pStyle w:val="ConsPlusNormal"/>
            </w:pPr>
          </w:p>
        </w:tc>
        <w:tc>
          <w:tcPr>
            <w:tcW w:w="1320" w:type="dxa"/>
          </w:tcPr>
          <w:p w:rsidR="0066595D" w:rsidRDefault="0066595D">
            <w:pPr>
              <w:pStyle w:val="ConsPlusNormal"/>
            </w:pPr>
          </w:p>
        </w:tc>
        <w:tc>
          <w:tcPr>
            <w:tcW w:w="2160" w:type="dxa"/>
          </w:tcPr>
          <w:p w:rsidR="0066595D" w:rsidRDefault="0066595D">
            <w:pPr>
              <w:pStyle w:val="ConsPlusNormal"/>
            </w:pPr>
          </w:p>
        </w:tc>
        <w:tc>
          <w:tcPr>
            <w:tcW w:w="2520" w:type="dxa"/>
          </w:tcPr>
          <w:p w:rsidR="0066595D" w:rsidRDefault="0066595D">
            <w:pPr>
              <w:pStyle w:val="ConsPlusNormal"/>
            </w:pPr>
          </w:p>
        </w:tc>
      </w:tr>
      <w:tr w:rsidR="0066595D">
        <w:tc>
          <w:tcPr>
            <w:tcW w:w="3720" w:type="dxa"/>
            <w:gridSpan w:val="2"/>
            <w:tcBorders>
              <w:left w:val="nil"/>
              <w:bottom w:val="nil"/>
            </w:tcBorders>
          </w:tcPr>
          <w:p w:rsidR="0066595D" w:rsidRDefault="0066595D">
            <w:pPr>
              <w:pStyle w:val="ConsPlusNormal"/>
              <w:jc w:val="right"/>
            </w:pPr>
            <w:bookmarkStart w:id="329" w:name="P37076"/>
            <w:bookmarkEnd w:id="329"/>
            <w:r>
              <w:lastRenderedPageBreak/>
              <w:t>Всего</w:t>
            </w:r>
          </w:p>
        </w:tc>
        <w:tc>
          <w:tcPr>
            <w:tcW w:w="1320" w:type="dxa"/>
          </w:tcPr>
          <w:p w:rsidR="0066595D" w:rsidRDefault="0066595D">
            <w:pPr>
              <w:pStyle w:val="ConsPlusNormal"/>
            </w:pPr>
          </w:p>
        </w:tc>
        <w:tc>
          <w:tcPr>
            <w:tcW w:w="2160" w:type="dxa"/>
          </w:tcPr>
          <w:p w:rsidR="0066595D" w:rsidRDefault="0066595D">
            <w:pPr>
              <w:pStyle w:val="ConsPlusNormal"/>
            </w:pPr>
          </w:p>
        </w:tc>
        <w:tc>
          <w:tcPr>
            <w:tcW w:w="2520" w:type="dxa"/>
            <w:tcBorders>
              <w:bottom w:val="nil"/>
              <w:right w:val="nil"/>
            </w:tcBorders>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66595D" w:rsidRDefault="0066595D">
      <w:pPr>
        <w:pStyle w:val="ConsPlusNormal"/>
        <w:spacing w:before="220"/>
        <w:ind w:firstLine="540"/>
        <w:jc w:val="both"/>
      </w:pPr>
      <w:bookmarkStart w:id="330" w:name="P37083"/>
      <w:bookmarkEnd w:id="330"/>
      <w:r>
        <w:t xml:space="preserve">&lt;**&gt; Код по общероссийскому </w:t>
      </w:r>
      <w:hyperlink r:id="rId1334" w:history="1">
        <w:r>
          <w:rPr>
            <w:color w:val="0000FF"/>
          </w:rPr>
          <w:t>классификатору</w:t>
        </w:r>
      </w:hyperlink>
      <w:r>
        <w:t xml:space="preserve"> стран мира (ОКСМ), если контрагентом является иностранное государство.</w:t>
      </w:r>
    </w:p>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 ред. </w:t>
            </w:r>
            <w:hyperlink r:id="rId1335" w:history="1">
              <w:r>
                <w:rPr>
                  <w:color w:val="0000FF"/>
                </w:rPr>
                <w:t>Приказа</w:t>
              </w:r>
            </w:hyperlink>
            <w:r>
              <w:rPr>
                <w:color w:val="392C69"/>
              </w:rPr>
              <w:t xml:space="preserve"> Минфина России от 30.11.2018 N 244н)</w:t>
            </w:r>
          </w:p>
        </w:tc>
      </w:tr>
    </w:tbl>
    <w:p w:rsidR="0066595D" w:rsidRDefault="0066595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66595D">
        <w:tc>
          <w:tcPr>
            <w:tcW w:w="7313" w:type="dxa"/>
            <w:tcBorders>
              <w:top w:val="nil"/>
              <w:left w:val="nil"/>
              <w:bottom w:val="nil"/>
            </w:tcBorders>
          </w:tcPr>
          <w:p w:rsidR="0066595D" w:rsidRDefault="0066595D">
            <w:pPr>
              <w:pStyle w:val="ConsPlusNormal"/>
              <w:jc w:val="right"/>
            </w:pPr>
            <w:r>
              <w:t>Код формы по ОКУД</w:t>
            </w:r>
          </w:p>
        </w:tc>
        <w:tc>
          <w:tcPr>
            <w:tcW w:w="1757" w:type="dxa"/>
            <w:tcBorders>
              <w:top w:val="single" w:sz="4" w:space="0" w:color="auto"/>
              <w:bottom w:val="single" w:sz="4" w:space="0" w:color="auto"/>
            </w:tcBorders>
          </w:tcPr>
          <w:p w:rsidR="0066595D" w:rsidRDefault="0066595D">
            <w:pPr>
              <w:pStyle w:val="ConsPlusNormal"/>
              <w:jc w:val="center"/>
            </w:pPr>
            <w:r>
              <w:t>0503373</w:t>
            </w:r>
          </w:p>
        </w:tc>
      </w:tr>
    </w:tbl>
    <w:p w:rsidR="0066595D" w:rsidRDefault="0066595D">
      <w:pPr>
        <w:pStyle w:val="ConsPlusNormal"/>
        <w:jc w:val="both"/>
      </w:pPr>
    </w:p>
    <w:p w:rsidR="0066595D" w:rsidRDefault="0066595D">
      <w:pPr>
        <w:pStyle w:val="ConsPlusNonformat"/>
        <w:jc w:val="both"/>
      </w:pPr>
      <w:bookmarkStart w:id="331" w:name="P37092"/>
      <w:bookmarkEnd w:id="331"/>
      <w:r>
        <w:t xml:space="preserve">                                 Сведения</w:t>
      </w:r>
    </w:p>
    <w:p w:rsidR="0066595D" w:rsidRDefault="0066595D">
      <w:pPr>
        <w:pStyle w:val="ConsPlusNonformat"/>
        <w:jc w:val="both"/>
      </w:pPr>
      <w:r>
        <w:t xml:space="preserve">      об изменении остатков валюты баланса консолидированного бюджета</w:t>
      </w:r>
    </w:p>
    <w:p w:rsidR="0066595D" w:rsidRDefault="0066595D">
      <w:pPr>
        <w:pStyle w:val="ConsPlusNonformat"/>
        <w:jc w:val="both"/>
      </w:pPr>
    </w:p>
    <w:p w:rsidR="0066595D" w:rsidRDefault="0066595D">
      <w:pPr>
        <w:pStyle w:val="ConsPlusNonformat"/>
        <w:jc w:val="both"/>
      </w:pPr>
      <w:r>
        <w:t xml:space="preserve">           Вид деятельности ___________________________________</w:t>
      </w:r>
    </w:p>
    <w:p w:rsidR="0066595D" w:rsidRDefault="0066595D">
      <w:pPr>
        <w:pStyle w:val="ConsPlusNonformat"/>
        <w:jc w:val="both"/>
      </w:pPr>
      <w:r>
        <w:t xml:space="preserve">                             (бюджетная, средства во временном</w:t>
      </w:r>
    </w:p>
    <w:p w:rsidR="0066595D" w:rsidRDefault="0066595D">
      <w:pPr>
        <w:pStyle w:val="ConsPlusNonformat"/>
        <w:jc w:val="both"/>
      </w:pPr>
      <w:r>
        <w:t xml:space="preserve">                                      распоряжении)</w:t>
      </w:r>
    </w:p>
    <w:p w:rsidR="0066595D" w:rsidRDefault="006659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082"/>
        <w:gridCol w:w="1928"/>
        <w:gridCol w:w="1304"/>
        <w:gridCol w:w="1757"/>
      </w:tblGrid>
      <w:tr w:rsidR="0066595D">
        <w:tc>
          <w:tcPr>
            <w:tcW w:w="4082" w:type="dxa"/>
            <w:tcBorders>
              <w:top w:val="nil"/>
              <w:left w:val="nil"/>
              <w:bottom w:val="nil"/>
              <w:right w:val="nil"/>
            </w:tcBorders>
          </w:tcPr>
          <w:p w:rsidR="0066595D" w:rsidRDefault="0066595D">
            <w:pPr>
              <w:pStyle w:val="ConsPlusNormal"/>
            </w:pPr>
            <w:r>
              <w:t>Наименование бюджета (публично-правового образования)</w:t>
            </w:r>
          </w:p>
        </w:tc>
        <w:tc>
          <w:tcPr>
            <w:tcW w:w="1928" w:type="dxa"/>
            <w:tcBorders>
              <w:top w:val="nil"/>
              <w:left w:val="nil"/>
              <w:bottom w:val="single" w:sz="4" w:space="0" w:color="auto"/>
              <w:right w:val="nil"/>
            </w:tcBorders>
          </w:tcPr>
          <w:p w:rsidR="0066595D" w:rsidRDefault="0066595D">
            <w:pPr>
              <w:pStyle w:val="ConsPlusNormal"/>
            </w:pPr>
          </w:p>
        </w:tc>
        <w:tc>
          <w:tcPr>
            <w:tcW w:w="1304" w:type="dxa"/>
            <w:tcBorders>
              <w:top w:val="nil"/>
              <w:left w:val="nil"/>
              <w:bottom w:val="nil"/>
              <w:right w:val="single" w:sz="4" w:space="0" w:color="auto"/>
            </w:tcBorders>
          </w:tcPr>
          <w:p w:rsidR="0066595D" w:rsidRDefault="0066595D">
            <w:pPr>
              <w:pStyle w:val="ConsPlusNormal"/>
              <w:jc w:val="right"/>
            </w:pPr>
            <w:r>
              <w:t>Код по ОКТМО</w:t>
            </w:r>
          </w:p>
        </w:tc>
        <w:tc>
          <w:tcPr>
            <w:tcW w:w="1757" w:type="dxa"/>
            <w:tcBorders>
              <w:top w:val="single" w:sz="4" w:space="0" w:color="auto"/>
              <w:left w:val="single" w:sz="4" w:space="0" w:color="auto"/>
              <w:bottom w:val="single" w:sz="4" w:space="0" w:color="auto"/>
              <w:right w:val="single" w:sz="4" w:space="0" w:color="auto"/>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1. Изменение остатков валюты баланса</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Сумма изменений, всего (руб)</w:t>
            </w:r>
          </w:p>
        </w:tc>
        <w:tc>
          <w:tcPr>
            <w:tcW w:w="3788" w:type="dxa"/>
            <w:gridSpan w:val="6"/>
          </w:tcPr>
          <w:p w:rsidR="0066595D" w:rsidRDefault="0066595D">
            <w:pPr>
              <w:pStyle w:val="ConsPlusNormal"/>
              <w:jc w:val="center"/>
            </w:pPr>
            <w:r>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blPrEx>
          <w:tblBorders>
            <w:insideH w:val="nil"/>
          </w:tblBorders>
        </w:tblPrEx>
        <w:tc>
          <w:tcPr>
            <w:tcW w:w="3742" w:type="dxa"/>
            <w:tcBorders>
              <w:left w:val="nil"/>
              <w:bottom w:val="nil"/>
            </w:tcBorders>
          </w:tcPr>
          <w:p w:rsidR="0066595D" w:rsidRDefault="0066595D">
            <w:pPr>
              <w:pStyle w:val="ConsPlusNormal"/>
              <w:jc w:val="center"/>
              <w:outlineLvl w:val="6"/>
            </w:pPr>
            <w:r>
              <w:t>I. Нефинансовые активы</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pPr>
            <w:r>
              <w:t>Основные средства (балансовая стоимость, 010100000) &lt;*&gt;</w:t>
            </w:r>
          </w:p>
        </w:tc>
        <w:tc>
          <w:tcPr>
            <w:tcW w:w="680" w:type="dxa"/>
            <w:tcBorders>
              <w:top w:val="nil"/>
            </w:tcBorders>
            <w:vAlign w:val="bottom"/>
          </w:tcPr>
          <w:p w:rsidR="0066595D" w:rsidRDefault="0066595D">
            <w:pPr>
              <w:pStyle w:val="ConsPlusNormal"/>
              <w:jc w:val="center"/>
            </w:pPr>
            <w:r>
              <w:t>010</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Уменьшение стоимости основных средств &lt;**&gt;, всего &lt;*&gt;</w:t>
            </w:r>
          </w:p>
        </w:tc>
        <w:tc>
          <w:tcPr>
            <w:tcW w:w="680" w:type="dxa"/>
            <w:vAlign w:val="bottom"/>
          </w:tcPr>
          <w:p w:rsidR="0066595D" w:rsidRDefault="0066595D">
            <w:pPr>
              <w:pStyle w:val="ConsPlusNormal"/>
              <w:jc w:val="center"/>
            </w:pPr>
            <w:r>
              <w:t>020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амортизация основных средств &lt;*&gt;</w:t>
            </w:r>
          </w:p>
        </w:tc>
        <w:tc>
          <w:tcPr>
            <w:tcW w:w="680" w:type="dxa"/>
            <w:tcBorders>
              <w:top w:val="nil"/>
            </w:tcBorders>
            <w:vAlign w:val="bottom"/>
          </w:tcPr>
          <w:p w:rsidR="0066595D" w:rsidRDefault="0066595D">
            <w:pPr>
              <w:pStyle w:val="ConsPlusNormal"/>
              <w:jc w:val="center"/>
            </w:pPr>
            <w:r>
              <w:t>021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Основные средства (остаточная стоимость, стр. 010 - стр. 020)</w:t>
            </w:r>
          </w:p>
        </w:tc>
        <w:tc>
          <w:tcPr>
            <w:tcW w:w="680" w:type="dxa"/>
            <w:vAlign w:val="bottom"/>
          </w:tcPr>
          <w:p w:rsidR="0066595D" w:rsidRDefault="0066595D">
            <w:pPr>
              <w:pStyle w:val="ConsPlusNormal"/>
              <w:jc w:val="center"/>
            </w:pPr>
            <w:r>
              <w:t>030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Нематериальные активы (балансовая стоимость, 010200000) &lt;*&gt;</w:t>
            </w:r>
          </w:p>
        </w:tc>
        <w:tc>
          <w:tcPr>
            <w:tcW w:w="680" w:type="dxa"/>
            <w:vAlign w:val="bottom"/>
          </w:tcPr>
          <w:p w:rsidR="0066595D" w:rsidRDefault="0066595D">
            <w:pPr>
              <w:pStyle w:val="ConsPlusNormal"/>
              <w:jc w:val="center"/>
            </w:pPr>
            <w:r>
              <w:t>040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lastRenderedPageBreak/>
              <w:t>Уменьшение стоимости нематериальных активов &lt;**&gt;, всего &lt;*&gt;</w:t>
            </w:r>
          </w:p>
        </w:tc>
        <w:tc>
          <w:tcPr>
            <w:tcW w:w="680" w:type="dxa"/>
            <w:vAlign w:val="bottom"/>
          </w:tcPr>
          <w:p w:rsidR="0066595D" w:rsidRDefault="0066595D">
            <w:pPr>
              <w:pStyle w:val="ConsPlusNormal"/>
              <w:jc w:val="center"/>
            </w:pPr>
            <w:r>
              <w:t>050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амортизация нематериальных активов &lt;*&gt;</w:t>
            </w:r>
          </w:p>
        </w:tc>
        <w:tc>
          <w:tcPr>
            <w:tcW w:w="680" w:type="dxa"/>
            <w:tcBorders>
              <w:top w:val="nil"/>
            </w:tcBorders>
            <w:vAlign w:val="bottom"/>
          </w:tcPr>
          <w:p w:rsidR="0066595D" w:rsidRDefault="0066595D">
            <w:pPr>
              <w:pStyle w:val="ConsPlusNormal"/>
              <w:jc w:val="center"/>
            </w:pPr>
            <w:r>
              <w:t>051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Нематериальные активы &lt;**&gt; (остаточная стоимость, стр. 040 - стр. 050)</w:t>
            </w:r>
          </w:p>
        </w:tc>
        <w:tc>
          <w:tcPr>
            <w:tcW w:w="680" w:type="dxa"/>
            <w:vAlign w:val="bottom"/>
          </w:tcPr>
          <w:p w:rsidR="0066595D" w:rsidRDefault="0066595D">
            <w:pPr>
              <w:pStyle w:val="ConsPlusNormal"/>
              <w:jc w:val="center"/>
            </w:pPr>
            <w:r>
              <w:t>060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Непроизведенные активы (010300000) &lt;**&gt; (остаточная стоимость)</w:t>
            </w:r>
          </w:p>
        </w:tc>
        <w:tc>
          <w:tcPr>
            <w:tcW w:w="680" w:type="dxa"/>
            <w:vAlign w:val="bottom"/>
          </w:tcPr>
          <w:p w:rsidR="0066595D" w:rsidRDefault="0066595D">
            <w:pPr>
              <w:pStyle w:val="ConsPlusNormal"/>
              <w:jc w:val="center"/>
            </w:pPr>
            <w:r>
              <w:t>070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Материальные запасы (010500000), всего</w:t>
            </w:r>
          </w:p>
        </w:tc>
        <w:tc>
          <w:tcPr>
            <w:tcW w:w="680" w:type="dxa"/>
            <w:vAlign w:val="bottom"/>
          </w:tcPr>
          <w:p w:rsidR="0066595D" w:rsidRDefault="0066595D">
            <w:pPr>
              <w:pStyle w:val="ConsPlusNormal"/>
              <w:jc w:val="center"/>
            </w:pPr>
            <w:r>
              <w:t>080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081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Права пользования активами (011100000) &lt;**&gt; (остаточная стоимость), всего</w:t>
            </w:r>
          </w:p>
        </w:tc>
        <w:tc>
          <w:tcPr>
            <w:tcW w:w="680" w:type="dxa"/>
            <w:vAlign w:val="bottom"/>
          </w:tcPr>
          <w:p w:rsidR="0066595D" w:rsidRDefault="0066595D">
            <w:pPr>
              <w:pStyle w:val="ConsPlusNormal"/>
              <w:jc w:val="center"/>
            </w:pPr>
            <w:r>
              <w:t>100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101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Вложения в нефинансовые активы (010600000), всего</w:t>
            </w:r>
          </w:p>
        </w:tc>
        <w:tc>
          <w:tcPr>
            <w:tcW w:w="680" w:type="dxa"/>
            <w:vAlign w:val="bottom"/>
          </w:tcPr>
          <w:p w:rsidR="0066595D" w:rsidRDefault="0066595D">
            <w:pPr>
              <w:pStyle w:val="ConsPlusNormal"/>
              <w:jc w:val="center"/>
            </w:pPr>
            <w:r>
              <w:t>120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внеоборотные</w:t>
            </w:r>
          </w:p>
        </w:tc>
        <w:tc>
          <w:tcPr>
            <w:tcW w:w="680" w:type="dxa"/>
            <w:tcBorders>
              <w:top w:val="nil"/>
            </w:tcBorders>
            <w:vAlign w:val="bottom"/>
          </w:tcPr>
          <w:p w:rsidR="0066595D" w:rsidRDefault="0066595D">
            <w:pPr>
              <w:pStyle w:val="ConsPlusNormal"/>
              <w:jc w:val="center"/>
            </w:pPr>
            <w:r>
              <w:t>121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Нефинансовые активы в пути (010700000)</w:t>
            </w:r>
          </w:p>
        </w:tc>
        <w:tc>
          <w:tcPr>
            <w:tcW w:w="680" w:type="dxa"/>
            <w:vAlign w:val="bottom"/>
          </w:tcPr>
          <w:p w:rsidR="0066595D" w:rsidRDefault="0066595D">
            <w:pPr>
              <w:pStyle w:val="ConsPlusNormal"/>
              <w:jc w:val="center"/>
            </w:pPr>
            <w:r>
              <w:t>130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Нефинансовые активы имущества казны (010800000) &lt;**&gt; (остаточная стоимость)</w:t>
            </w:r>
          </w:p>
        </w:tc>
        <w:tc>
          <w:tcPr>
            <w:tcW w:w="680" w:type="dxa"/>
            <w:vAlign w:val="bottom"/>
          </w:tcPr>
          <w:p w:rsidR="0066595D" w:rsidRDefault="0066595D">
            <w:pPr>
              <w:pStyle w:val="ConsPlusNormal"/>
              <w:jc w:val="center"/>
            </w:pPr>
            <w:r>
              <w:t>140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Затраты на изготовление готовой продукции, выполнение работ, услуг (010900000)</w:t>
            </w:r>
          </w:p>
        </w:tc>
        <w:tc>
          <w:tcPr>
            <w:tcW w:w="680" w:type="dxa"/>
            <w:vAlign w:val="bottom"/>
          </w:tcPr>
          <w:p w:rsidR="0066595D" w:rsidRDefault="0066595D">
            <w:pPr>
              <w:pStyle w:val="ConsPlusNormal"/>
              <w:jc w:val="center"/>
            </w:pPr>
            <w:r>
              <w:t>150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Расходы будущих периодов (040150000)</w:t>
            </w:r>
          </w:p>
        </w:tc>
        <w:tc>
          <w:tcPr>
            <w:tcW w:w="680" w:type="dxa"/>
            <w:vAlign w:val="bottom"/>
          </w:tcPr>
          <w:p w:rsidR="0066595D" w:rsidRDefault="0066595D">
            <w:pPr>
              <w:pStyle w:val="ConsPlusNormal"/>
              <w:jc w:val="center"/>
            </w:pPr>
            <w:r>
              <w:t>160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Итого по разделу I</w:t>
            </w:r>
          </w:p>
          <w:p w:rsidR="0066595D" w:rsidRDefault="0066595D">
            <w:pPr>
              <w:pStyle w:val="ConsPlusNormal"/>
            </w:pPr>
            <w:r>
              <w:t>(стр. 030 + стр. 060 + стр. 070 + стр. 080 + стр. 100 + стр. 120 + стр. 130 + стр. 140 + стр. 150 + стр. 160)</w:t>
            </w:r>
          </w:p>
        </w:tc>
        <w:tc>
          <w:tcPr>
            <w:tcW w:w="680" w:type="dxa"/>
            <w:vAlign w:val="bottom"/>
          </w:tcPr>
          <w:p w:rsidR="0066595D" w:rsidRDefault="0066595D">
            <w:pPr>
              <w:pStyle w:val="ConsPlusNormal"/>
              <w:jc w:val="center"/>
            </w:pPr>
            <w:r>
              <w:t>190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0503373 стр. 2</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Сумма изменений, всего (руб)</w:t>
            </w:r>
          </w:p>
        </w:tc>
        <w:tc>
          <w:tcPr>
            <w:tcW w:w="3788" w:type="dxa"/>
            <w:gridSpan w:val="6"/>
          </w:tcPr>
          <w:p w:rsidR="0066595D" w:rsidRDefault="0066595D">
            <w:pPr>
              <w:pStyle w:val="ConsPlusNormal"/>
              <w:jc w:val="center"/>
            </w:pPr>
            <w:r>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blPrEx>
          <w:tblBorders>
            <w:insideH w:val="nil"/>
          </w:tblBorders>
        </w:tblPrEx>
        <w:tc>
          <w:tcPr>
            <w:tcW w:w="3742" w:type="dxa"/>
            <w:tcBorders>
              <w:left w:val="nil"/>
              <w:bottom w:val="nil"/>
            </w:tcBorders>
          </w:tcPr>
          <w:p w:rsidR="0066595D" w:rsidRDefault="0066595D">
            <w:pPr>
              <w:pStyle w:val="ConsPlusNormal"/>
              <w:jc w:val="center"/>
              <w:outlineLvl w:val="6"/>
            </w:pPr>
            <w:r>
              <w:t>II. Финансовые активы</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pPr>
            <w:r>
              <w:t>Денежные средства учреждения (020100000), всего</w:t>
            </w:r>
          </w:p>
        </w:tc>
        <w:tc>
          <w:tcPr>
            <w:tcW w:w="680" w:type="dxa"/>
            <w:tcBorders>
              <w:top w:val="nil"/>
            </w:tcBorders>
            <w:vAlign w:val="bottom"/>
          </w:tcPr>
          <w:p w:rsidR="0066595D" w:rsidRDefault="0066595D">
            <w:pPr>
              <w:pStyle w:val="ConsPlusNormal"/>
              <w:jc w:val="center"/>
            </w:pPr>
            <w:r>
              <w:t>200</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на лицевых счетах учреждения в органе казначейства (020110000)</w:t>
            </w:r>
          </w:p>
        </w:tc>
        <w:tc>
          <w:tcPr>
            <w:tcW w:w="680" w:type="dxa"/>
            <w:tcBorders>
              <w:top w:val="nil"/>
            </w:tcBorders>
            <w:vAlign w:val="bottom"/>
          </w:tcPr>
          <w:p w:rsidR="0066595D" w:rsidRDefault="0066595D">
            <w:pPr>
              <w:pStyle w:val="ConsPlusNormal"/>
              <w:jc w:val="center"/>
            </w:pPr>
            <w:r>
              <w:t>201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в кредитной организации (020120000), всего</w:t>
            </w:r>
          </w:p>
        </w:tc>
        <w:tc>
          <w:tcPr>
            <w:tcW w:w="680" w:type="dxa"/>
            <w:vAlign w:val="bottom"/>
          </w:tcPr>
          <w:p w:rsidR="0066595D" w:rsidRDefault="0066595D">
            <w:pPr>
              <w:pStyle w:val="ConsPlusNormal"/>
              <w:jc w:val="center"/>
            </w:pPr>
            <w:r>
              <w:t>203</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567"/>
            </w:pPr>
            <w:r>
              <w:t>на депозитах (020122000), всего</w:t>
            </w:r>
          </w:p>
        </w:tc>
        <w:tc>
          <w:tcPr>
            <w:tcW w:w="680" w:type="dxa"/>
            <w:tcBorders>
              <w:top w:val="nil"/>
            </w:tcBorders>
            <w:vAlign w:val="bottom"/>
          </w:tcPr>
          <w:p w:rsidR="0066595D" w:rsidRDefault="0066595D">
            <w:pPr>
              <w:pStyle w:val="ConsPlusNormal"/>
              <w:jc w:val="center"/>
            </w:pPr>
            <w:r>
              <w:t>204</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850"/>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850"/>
            </w:pPr>
            <w:r>
              <w:t>долгосрочные</w:t>
            </w:r>
          </w:p>
        </w:tc>
        <w:tc>
          <w:tcPr>
            <w:tcW w:w="680" w:type="dxa"/>
            <w:tcBorders>
              <w:top w:val="nil"/>
            </w:tcBorders>
            <w:vAlign w:val="bottom"/>
          </w:tcPr>
          <w:p w:rsidR="0066595D" w:rsidRDefault="0066595D">
            <w:pPr>
              <w:pStyle w:val="ConsPlusNormal"/>
              <w:jc w:val="center"/>
            </w:pPr>
            <w:r>
              <w:t>205</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ind w:left="567"/>
            </w:pPr>
            <w:r>
              <w:t>в иностранной валюте (020127000)</w:t>
            </w:r>
          </w:p>
        </w:tc>
        <w:tc>
          <w:tcPr>
            <w:tcW w:w="680" w:type="dxa"/>
            <w:vAlign w:val="bottom"/>
          </w:tcPr>
          <w:p w:rsidR="0066595D" w:rsidRDefault="0066595D">
            <w:pPr>
              <w:pStyle w:val="ConsPlusNormal"/>
              <w:jc w:val="center"/>
            </w:pPr>
            <w:r>
              <w:t>206</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в кассе учреждения (020130000)</w:t>
            </w:r>
          </w:p>
        </w:tc>
        <w:tc>
          <w:tcPr>
            <w:tcW w:w="680" w:type="dxa"/>
            <w:vAlign w:val="bottom"/>
          </w:tcPr>
          <w:p w:rsidR="0066595D" w:rsidRDefault="0066595D">
            <w:pPr>
              <w:pStyle w:val="ConsPlusNormal"/>
              <w:jc w:val="center"/>
            </w:pPr>
            <w:r>
              <w:t>207</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Средства на счетах бюджета в органе Федерального казначейства (020210000), всего</w:t>
            </w:r>
          </w:p>
        </w:tc>
        <w:tc>
          <w:tcPr>
            <w:tcW w:w="680" w:type="dxa"/>
            <w:vAlign w:val="bottom"/>
          </w:tcPr>
          <w:p w:rsidR="0066595D" w:rsidRDefault="0066595D">
            <w:pPr>
              <w:pStyle w:val="ConsPlusNormal"/>
              <w:jc w:val="center"/>
            </w:pPr>
            <w:r>
              <w:t>210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 иностранной валюте (020213000)</w:t>
            </w:r>
          </w:p>
        </w:tc>
        <w:tc>
          <w:tcPr>
            <w:tcW w:w="680" w:type="dxa"/>
            <w:tcBorders>
              <w:top w:val="nil"/>
            </w:tcBorders>
            <w:vAlign w:val="bottom"/>
          </w:tcPr>
          <w:p w:rsidR="0066595D" w:rsidRDefault="0066595D">
            <w:pPr>
              <w:pStyle w:val="ConsPlusNormal"/>
              <w:jc w:val="center"/>
            </w:pPr>
            <w:r>
              <w:t>213</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Средства на счетах бюджета в кредитной организации (020220000), всего</w:t>
            </w:r>
          </w:p>
        </w:tc>
        <w:tc>
          <w:tcPr>
            <w:tcW w:w="680" w:type="dxa"/>
            <w:vAlign w:val="bottom"/>
          </w:tcPr>
          <w:p w:rsidR="0066595D" w:rsidRDefault="0066595D">
            <w:pPr>
              <w:pStyle w:val="ConsPlusNormal"/>
              <w:jc w:val="center"/>
            </w:pPr>
            <w:r>
              <w:t>220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в иностранной валюте (020223000)</w:t>
            </w:r>
          </w:p>
        </w:tc>
        <w:tc>
          <w:tcPr>
            <w:tcW w:w="680" w:type="dxa"/>
            <w:tcBorders>
              <w:top w:val="nil"/>
            </w:tcBorders>
            <w:vAlign w:val="bottom"/>
          </w:tcPr>
          <w:p w:rsidR="0066595D" w:rsidRDefault="0066595D">
            <w:pPr>
              <w:pStyle w:val="ConsPlusNormal"/>
              <w:jc w:val="center"/>
            </w:pPr>
            <w:r>
              <w:t>223</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Средства бюджета на депозитных счетах (020230000), всего</w:t>
            </w:r>
          </w:p>
        </w:tc>
        <w:tc>
          <w:tcPr>
            <w:tcW w:w="680" w:type="dxa"/>
            <w:vAlign w:val="bottom"/>
          </w:tcPr>
          <w:p w:rsidR="0066595D" w:rsidRDefault="0066595D">
            <w:pPr>
              <w:pStyle w:val="ConsPlusNormal"/>
              <w:jc w:val="center"/>
            </w:pPr>
            <w:r>
              <w:t>230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lastRenderedPageBreak/>
              <w:t>долгосрочные</w:t>
            </w:r>
          </w:p>
        </w:tc>
        <w:tc>
          <w:tcPr>
            <w:tcW w:w="680" w:type="dxa"/>
            <w:tcBorders>
              <w:top w:val="nil"/>
            </w:tcBorders>
            <w:vAlign w:val="bottom"/>
          </w:tcPr>
          <w:p w:rsidR="0066595D" w:rsidRDefault="0066595D">
            <w:pPr>
              <w:pStyle w:val="ConsPlusNormal"/>
              <w:jc w:val="center"/>
            </w:pPr>
            <w:r>
              <w:t>234</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Финансовые вложения (020400000), всего</w:t>
            </w:r>
          </w:p>
        </w:tc>
        <w:tc>
          <w:tcPr>
            <w:tcW w:w="680" w:type="dxa"/>
            <w:vAlign w:val="bottom"/>
          </w:tcPr>
          <w:p w:rsidR="0066595D" w:rsidRDefault="0066595D">
            <w:pPr>
              <w:pStyle w:val="ConsPlusNormal"/>
              <w:jc w:val="center"/>
            </w:pPr>
            <w:r>
              <w:t>240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241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Дебиторская задолженность по доходам (020500000, 020900000), всего</w:t>
            </w:r>
          </w:p>
        </w:tc>
        <w:tc>
          <w:tcPr>
            <w:tcW w:w="680" w:type="dxa"/>
            <w:vAlign w:val="bottom"/>
          </w:tcPr>
          <w:p w:rsidR="0066595D" w:rsidRDefault="0066595D">
            <w:pPr>
              <w:pStyle w:val="ConsPlusNormal"/>
              <w:jc w:val="center"/>
            </w:pPr>
            <w:r>
              <w:t>250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251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Дебиторская задолженность по выплатам (020600000, 020800000, 030300000), всего</w:t>
            </w:r>
          </w:p>
        </w:tc>
        <w:tc>
          <w:tcPr>
            <w:tcW w:w="680" w:type="dxa"/>
            <w:vAlign w:val="bottom"/>
          </w:tcPr>
          <w:p w:rsidR="0066595D" w:rsidRDefault="0066595D">
            <w:pPr>
              <w:pStyle w:val="ConsPlusNormal"/>
              <w:jc w:val="center"/>
            </w:pPr>
            <w:r>
              <w:t>260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261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0503373 стр. 3</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АКТИВ</w:t>
            </w:r>
          </w:p>
        </w:tc>
        <w:tc>
          <w:tcPr>
            <w:tcW w:w="680"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Сумма изменений, всего (руб)</w:t>
            </w:r>
          </w:p>
        </w:tc>
        <w:tc>
          <w:tcPr>
            <w:tcW w:w="3788" w:type="dxa"/>
            <w:gridSpan w:val="6"/>
          </w:tcPr>
          <w:p w:rsidR="0066595D" w:rsidRDefault="0066595D">
            <w:pPr>
              <w:pStyle w:val="ConsPlusNormal"/>
              <w:jc w:val="center"/>
            </w:pPr>
            <w:r>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c>
          <w:tcPr>
            <w:tcW w:w="3742" w:type="dxa"/>
            <w:tcBorders>
              <w:left w:val="nil"/>
            </w:tcBorders>
          </w:tcPr>
          <w:p w:rsidR="0066595D" w:rsidRDefault="0066595D">
            <w:pPr>
              <w:pStyle w:val="ConsPlusNormal"/>
            </w:pPr>
            <w:r>
              <w:t>Расчеты по кредитам, займам (ссудам) (020700000), всего</w:t>
            </w:r>
          </w:p>
        </w:tc>
        <w:tc>
          <w:tcPr>
            <w:tcW w:w="680" w:type="dxa"/>
            <w:vAlign w:val="bottom"/>
          </w:tcPr>
          <w:p w:rsidR="0066595D" w:rsidRDefault="0066595D">
            <w:pPr>
              <w:pStyle w:val="ConsPlusNormal"/>
              <w:jc w:val="center"/>
            </w:pPr>
            <w:r>
              <w:t>270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271</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Прочие расчеты с дебиторами (021000000), всего</w:t>
            </w:r>
          </w:p>
        </w:tc>
        <w:tc>
          <w:tcPr>
            <w:tcW w:w="680" w:type="dxa"/>
            <w:vAlign w:val="bottom"/>
          </w:tcPr>
          <w:p w:rsidR="0066595D" w:rsidRDefault="0066595D">
            <w:pPr>
              <w:pStyle w:val="ConsPlusNormal"/>
              <w:jc w:val="center"/>
            </w:pPr>
            <w:r>
              <w:t>280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567"/>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1" w:type="dxa"/>
            <w:tcBorders>
              <w:bottom w:val="nil"/>
            </w:tcBorders>
          </w:tcPr>
          <w:p w:rsidR="0066595D" w:rsidRDefault="0066595D">
            <w:pPr>
              <w:pStyle w:val="ConsPlusNormal"/>
            </w:pPr>
          </w:p>
        </w:tc>
        <w:tc>
          <w:tcPr>
            <w:tcW w:w="633" w:type="dxa"/>
            <w:tcBorders>
              <w:bottom w:val="nil"/>
            </w:tcBorders>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567"/>
            </w:pPr>
            <w:r>
              <w:t>расчеты по налоговым вычетам по НДС (021010000)</w:t>
            </w:r>
          </w:p>
        </w:tc>
        <w:tc>
          <w:tcPr>
            <w:tcW w:w="680" w:type="dxa"/>
            <w:tcBorders>
              <w:top w:val="nil"/>
            </w:tcBorders>
            <w:vAlign w:val="bottom"/>
          </w:tcPr>
          <w:p w:rsidR="0066595D" w:rsidRDefault="0066595D">
            <w:pPr>
              <w:pStyle w:val="ConsPlusNormal"/>
              <w:jc w:val="center"/>
            </w:pPr>
            <w:r>
              <w:t>282</w:t>
            </w:r>
          </w:p>
        </w:tc>
        <w:tc>
          <w:tcPr>
            <w:tcW w:w="850"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1" w:type="dxa"/>
            <w:tcBorders>
              <w:top w:val="nil"/>
            </w:tcBorders>
          </w:tcPr>
          <w:p w:rsidR="0066595D" w:rsidRDefault="0066595D">
            <w:pPr>
              <w:pStyle w:val="ConsPlusNormal"/>
            </w:pPr>
          </w:p>
        </w:tc>
        <w:tc>
          <w:tcPr>
            <w:tcW w:w="633" w:type="dxa"/>
            <w:tcBorders>
              <w:top w:val="nil"/>
            </w:tcBorders>
          </w:tcPr>
          <w:p w:rsidR="0066595D" w:rsidRDefault="0066595D">
            <w:pPr>
              <w:pStyle w:val="ConsPlusNormal"/>
            </w:pPr>
          </w:p>
        </w:tc>
      </w:tr>
      <w:tr w:rsidR="0066595D">
        <w:tc>
          <w:tcPr>
            <w:tcW w:w="3742" w:type="dxa"/>
            <w:tcBorders>
              <w:left w:val="nil"/>
            </w:tcBorders>
          </w:tcPr>
          <w:p w:rsidR="0066595D" w:rsidRDefault="0066595D">
            <w:pPr>
              <w:pStyle w:val="ConsPlusNormal"/>
            </w:pPr>
            <w:r>
              <w:t>Вложения в финансовые активы (021500000), всего</w:t>
            </w:r>
          </w:p>
        </w:tc>
        <w:tc>
          <w:tcPr>
            <w:tcW w:w="680" w:type="dxa"/>
            <w:vAlign w:val="bottom"/>
          </w:tcPr>
          <w:p w:rsidR="0066595D" w:rsidRDefault="0066595D">
            <w:pPr>
              <w:pStyle w:val="ConsPlusNormal"/>
              <w:jc w:val="center"/>
            </w:pPr>
            <w:r>
              <w:t>290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t xml:space="preserve">Итого по разделу II (стр. 200 + стр. 210 + стр. 220 + стр. 230 + стр. 240 + стр. 250 + стр. 260 + стр. 270 + стр. 280 + </w:t>
            </w:r>
            <w:r>
              <w:lastRenderedPageBreak/>
              <w:t>стр. 290)</w:t>
            </w:r>
          </w:p>
        </w:tc>
        <w:tc>
          <w:tcPr>
            <w:tcW w:w="680" w:type="dxa"/>
            <w:vAlign w:val="bottom"/>
          </w:tcPr>
          <w:p w:rsidR="0066595D" w:rsidRDefault="0066595D">
            <w:pPr>
              <w:pStyle w:val="ConsPlusNormal"/>
              <w:jc w:val="center"/>
            </w:pPr>
            <w:r>
              <w:lastRenderedPageBreak/>
              <w:t>340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r w:rsidR="0066595D">
        <w:tc>
          <w:tcPr>
            <w:tcW w:w="3742" w:type="dxa"/>
            <w:tcBorders>
              <w:left w:val="nil"/>
            </w:tcBorders>
          </w:tcPr>
          <w:p w:rsidR="0066595D" w:rsidRDefault="0066595D">
            <w:pPr>
              <w:pStyle w:val="ConsPlusNormal"/>
            </w:pPr>
            <w:r>
              <w:lastRenderedPageBreak/>
              <w:t>БАЛАНС (стр. 190 + стр. 340)</w:t>
            </w:r>
          </w:p>
        </w:tc>
        <w:tc>
          <w:tcPr>
            <w:tcW w:w="680" w:type="dxa"/>
            <w:vAlign w:val="bottom"/>
          </w:tcPr>
          <w:p w:rsidR="0066595D" w:rsidRDefault="0066595D">
            <w:pPr>
              <w:pStyle w:val="ConsPlusNormal"/>
              <w:jc w:val="center"/>
            </w:pPr>
            <w:r>
              <w:t>350</w:t>
            </w:r>
          </w:p>
        </w:tc>
        <w:tc>
          <w:tcPr>
            <w:tcW w:w="850"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1" w:type="dxa"/>
          </w:tcPr>
          <w:p w:rsidR="0066595D" w:rsidRDefault="0066595D">
            <w:pPr>
              <w:pStyle w:val="ConsPlusNormal"/>
            </w:pPr>
          </w:p>
        </w:tc>
        <w:tc>
          <w:tcPr>
            <w:tcW w:w="633" w:type="dxa"/>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0503373 стр. 4</w:t>
      </w:r>
    </w:p>
    <w:p w:rsidR="0066595D" w:rsidRDefault="006659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66595D">
        <w:tc>
          <w:tcPr>
            <w:tcW w:w="3742" w:type="dxa"/>
            <w:vMerge w:val="restart"/>
            <w:tcBorders>
              <w:left w:val="nil"/>
            </w:tcBorders>
          </w:tcPr>
          <w:p w:rsidR="0066595D" w:rsidRDefault="0066595D">
            <w:pPr>
              <w:pStyle w:val="ConsPlusNormal"/>
              <w:jc w:val="center"/>
            </w:pPr>
            <w:r>
              <w:t>ПАССИВ</w:t>
            </w:r>
          </w:p>
        </w:tc>
        <w:tc>
          <w:tcPr>
            <w:tcW w:w="680" w:type="dxa"/>
            <w:vMerge w:val="restart"/>
          </w:tcPr>
          <w:p w:rsidR="0066595D" w:rsidRDefault="0066595D">
            <w:pPr>
              <w:pStyle w:val="ConsPlusNormal"/>
              <w:jc w:val="center"/>
            </w:pPr>
            <w:r>
              <w:t>Код строки</w:t>
            </w:r>
          </w:p>
        </w:tc>
        <w:tc>
          <w:tcPr>
            <w:tcW w:w="850" w:type="dxa"/>
            <w:vMerge w:val="restart"/>
          </w:tcPr>
          <w:p w:rsidR="0066595D" w:rsidRDefault="0066595D">
            <w:pPr>
              <w:pStyle w:val="ConsPlusNormal"/>
              <w:jc w:val="center"/>
            </w:pPr>
            <w:r>
              <w:t>Сумма изменений, всего (руб)</w:t>
            </w:r>
          </w:p>
        </w:tc>
        <w:tc>
          <w:tcPr>
            <w:tcW w:w="3788" w:type="dxa"/>
            <w:gridSpan w:val="6"/>
          </w:tcPr>
          <w:p w:rsidR="0066595D" w:rsidRDefault="0066595D">
            <w:pPr>
              <w:pStyle w:val="ConsPlusNormal"/>
              <w:jc w:val="center"/>
            </w:pPr>
            <w:r>
              <w:t>в том числе по коду причины (руб)</w:t>
            </w:r>
          </w:p>
        </w:tc>
      </w:tr>
      <w:tr w:rsidR="0066595D">
        <w:tc>
          <w:tcPr>
            <w:tcW w:w="3742" w:type="dxa"/>
            <w:vMerge/>
            <w:tcBorders>
              <w:left w:val="nil"/>
            </w:tcBorders>
          </w:tcPr>
          <w:p w:rsidR="0066595D" w:rsidRDefault="0066595D"/>
        </w:tc>
        <w:tc>
          <w:tcPr>
            <w:tcW w:w="680" w:type="dxa"/>
            <w:vMerge/>
          </w:tcPr>
          <w:p w:rsidR="0066595D" w:rsidRDefault="0066595D"/>
        </w:tc>
        <w:tc>
          <w:tcPr>
            <w:tcW w:w="850" w:type="dxa"/>
            <w:vMerge/>
          </w:tcPr>
          <w:p w:rsidR="0066595D" w:rsidRDefault="0066595D"/>
        </w:tc>
        <w:tc>
          <w:tcPr>
            <w:tcW w:w="631" w:type="dxa"/>
          </w:tcPr>
          <w:p w:rsidR="0066595D" w:rsidRDefault="0066595D">
            <w:pPr>
              <w:pStyle w:val="ConsPlusNormal"/>
              <w:jc w:val="center"/>
            </w:pPr>
            <w:r>
              <w:t>01</w:t>
            </w:r>
          </w:p>
        </w:tc>
        <w:tc>
          <w:tcPr>
            <w:tcW w:w="631" w:type="dxa"/>
          </w:tcPr>
          <w:p w:rsidR="0066595D" w:rsidRDefault="0066595D">
            <w:pPr>
              <w:pStyle w:val="ConsPlusNormal"/>
              <w:jc w:val="center"/>
            </w:pPr>
            <w:r>
              <w:t>02</w:t>
            </w:r>
          </w:p>
        </w:tc>
        <w:tc>
          <w:tcPr>
            <w:tcW w:w="631" w:type="dxa"/>
          </w:tcPr>
          <w:p w:rsidR="0066595D" w:rsidRDefault="0066595D">
            <w:pPr>
              <w:pStyle w:val="ConsPlusNormal"/>
              <w:jc w:val="center"/>
            </w:pPr>
            <w:r>
              <w:t>03</w:t>
            </w:r>
          </w:p>
        </w:tc>
        <w:tc>
          <w:tcPr>
            <w:tcW w:w="631" w:type="dxa"/>
          </w:tcPr>
          <w:p w:rsidR="0066595D" w:rsidRDefault="0066595D">
            <w:pPr>
              <w:pStyle w:val="ConsPlusNormal"/>
              <w:jc w:val="center"/>
            </w:pPr>
            <w:r>
              <w:t>04</w:t>
            </w:r>
          </w:p>
        </w:tc>
        <w:tc>
          <w:tcPr>
            <w:tcW w:w="631" w:type="dxa"/>
          </w:tcPr>
          <w:p w:rsidR="0066595D" w:rsidRDefault="0066595D">
            <w:pPr>
              <w:pStyle w:val="ConsPlusNormal"/>
              <w:jc w:val="center"/>
            </w:pPr>
            <w:r>
              <w:t>05</w:t>
            </w:r>
          </w:p>
        </w:tc>
        <w:tc>
          <w:tcPr>
            <w:tcW w:w="633" w:type="dxa"/>
          </w:tcPr>
          <w:p w:rsidR="0066595D" w:rsidRDefault="0066595D">
            <w:pPr>
              <w:pStyle w:val="ConsPlusNormal"/>
              <w:jc w:val="center"/>
            </w:pPr>
            <w:r>
              <w:t>06</w:t>
            </w:r>
          </w:p>
        </w:tc>
      </w:tr>
      <w:tr w:rsidR="0066595D">
        <w:tc>
          <w:tcPr>
            <w:tcW w:w="3742"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850" w:type="dxa"/>
          </w:tcPr>
          <w:p w:rsidR="0066595D" w:rsidRDefault="0066595D">
            <w:pPr>
              <w:pStyle w:val="ConsPlusNormal"/>
              <w:jc w:val="center"/>
            </w:pPr>
            <w:r>
              <w:t>3</w:t>
            </w:r>
          </w:p>
        </w:tc>
        <w:tc>
          <w:tcPr>
            <w:tcW w:w="631" w:type="dxa"/>
          </w:tcPr>
          <w:p w:rsidR="0066595D" w:rsidRDefault="0066595D">
            <w:pPr>
              <w:pStyle w:val="ConsPlusNormal"/>
              <w:jc w:val="center"/>
            </w:pPr>
            <w:r>
              <w:t>4</w:t>
            </w:r>
          </w:p>
        </w:tc>
        <w:tc>
          <w:tcPr>
            <w:tcW w:w="631" w:type="dxa"/>
          </w:tcPr>
          <w:p w:rsidR="0066595D" w:rsidRDefault="0066595D">
            <w:pPr>
              <w:pStyle w:val="ConsPlusNormal"/>
              <w:jc w:val="center"/>
            </w:pPr>
            <w:r>
              <w:t>5</w:t>
            </w:r>
          </w:p>
        </w:tc>
        <w:tc>
          <w:tcPr>
            <w:tcW w:w="631" w:type="dxa"/>
          </w:tcPr>
          <w:p w:rsidR="0066595D" w:rsidRDefault="0066595D">
            <w:pPr>
              <w:pStyle w:val="ConsPlusNormal"/>
              <w:jc w:val="center"/>
            </w:pPr>
            <w:r>
              <w:t>6</w:t>
            </w:r>
          </w:p>
        </w:tc>
        <w:tc>
          <w:tcPr>
            <w:tcW w:w="631" w:type="dxa"/>
          </w:tcPr>
          <w:p w:rsidR="0066595D" w:rsidRDefault="0066595D">
            <w:pPr>
              <w:pStyle w:val="ConsPlusNormal"/>
              <w:jc w:val="center"/>
            </w:pPr>
            <w:r>
              <w:t>7</w:t>
            </w:r>
          </w:p>
        </w:tc>
        <w:tc>
          <w:tcPr>
            <w:tcW w:w="631" w:type="dxa"/>
          </w:tcPr>
          <w:p w:rsidR="0066595D" w:rsidRDefault="0066595D">
            <w:pPr>
              <w:pStyle w:val="ConsPlusNormal"/>
              <w:jc w:val="center"/>
            </w:pPr>
            <w:r>
              <w:t>8</w:t>
            </w:r>
          </w:p>
        </w:tc>
        <w:tc>
          <w:tcPr>
            <w:tcW w:w="633" w:type="dxa"/>
          </w:tcPr>
          <w:p w:rsidR="0066595D" w:rsidRDefault="0066595D">
            <w:pPr>
              <w:pStyle w:val="ConsPlusNormal"/>
              <w:jc w:val="center"/>
            </w:pPr>
            <w:r>
              <w:t>9</w:t>
            </w:r>
          </w:p>
        </w:tc>
      </w:tr>
      <w:tr w:rsidR="0066595D">
        <w:tblPrEx>
          <w:tblBorders>
            <w:insideH w:val="nil"/>
          </w:tblBorders>
        </w:tblPrEx>
        <w:tc>
          <w:tcPr>
            <w:tcW w:w="3742" w:type="dxa"/>
            <w:tcBorders>
              <w:left w:val="nil"/>
              <w:bottom w:val="nil"/>
            </w:tcBorders>
          </w:tcPr>
          <w:p w:rsidR="0066595D" w:rsidRDefault="0066595D">
            <w:pPr>
              <w:pStyle w:val="ConsPlusNormal"/>
              <w:jc w:val="center"/>
              <w:outlineLvl w:val="6"/>
            </w:pPr>
            <w:r>
              <w:t>III. Обязательства</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pPr>
            <w:r>
              <w:t>Расчеты с кредиторами по долговым обязательствам (030100000), всего</w:t>
            </w:r>
          </w:p>
        </w:tc>
        <w:tc>
          <w:tcPr>
            <w:tcW w:w="680" w:type="dxa"/>
            <w:tcBorders>
              <w:top w:val="nil"/>
            </w:tcBorders>
            <w:vAlign w:val="bottom"/>
          </w:tcPr>
          <w:p w:rsidR="0066595D" w:rsidRDefault="0066595D">
            <w:pPr>
              <w:pStyle w:val="ConsPlusNormal"/>
              <w:jc w:val="center"/>
            </w:pPr>
            <w:r>
              <w:t>400</w:t>
            </w:r>
          </w:p>
        </w:tc>
        <w:tc>
          <w:tcPr>
            <w:tcW w:w="850"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3" w:type="dxa"/>
            <w:tcBorders>
              <w:top w:val="nil"/>
            </w:tcBorders>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долгосрочные</w:t>
            </w:r>
          </w:p>
        </w:tc>
        <w:tc>
          <w:tcPr>
            <w:tcW w:w="680" w:type="dxa"/>
            <w:tcBorders>
              <w:top w:val="nil"/>
            </w:tcBorders>
            <w:vAlign w:val="bottom"/>
          </w:tcPr>
          <w:p w:rsidR="0066595D" w:rsidRDefault="0066595D">
            <w:pPr>
              <w:pStyle w:val="ConsPlusNormal"/>
              <w:jc w:val="center"/>
            </w:pPr>
            <w:r>
              <w:t>401</w:t>
            </w:r>
          </w:p>
        </w:tc>
        <w:tc>
          <w:tcPr>
            <w:tcW w:w="850"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3" w:type="dxa"/>
            <w:tcBorders>
              <w:top w:val="nil"/>
            </w:tcBorders>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Кредиторская задолженность по выплатам (030200000, 020800000, 030402000, 030403000), всего</w:t>
            </w:r>
          </w:p>
        </w:tc>
        <w:tc>
          <w:tcPr>
            <w:tcW w:w="680" w:type="dxa"/>
            <w:vAlign w:val="bottom"/>
          </w:tcPr>
          <w:p w:rsidR="0066595D" w:rsidRDefault="0066595D">
            <w:pPr>
              <w:pStyle w:val="ConsPlusNormal"/>
              <w:jc w:val="center"/>
            </w:pPr>
            <w:r>
              <w:t>410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долгосрочная</w:t>
            </w:r>
          </w:p>
        </w:tc>
        <w:tc>
          <w:tcPr>
            <w:tcW w:w="680" w:type="dxa"/>
            <w:tcBorders>
              <w:top w:val="nil"/>
            </w:tcBorders>
            <w:vAlign w:val="bottom"/>
          </w:tcPr>
          <w:p w:rsidR="0066595D" w:rsidRDefault="0066595D">
            <w:pPr>
              <w:pStyle w:val="ConsPlusNormal"/>
              <w:jc w:val="center"/>
            </w:pPr>
            <w:r>
              <w:t>411</w:t>
            </w:r>
          </w:p>
        </w:tc>
        <w:tc>
          <w:tcPr>
            <w:tcW w:w="850"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3" w:type="dxa"/>
            <w:tcBorders>
              <w:top w:val="nil"/>
            </w:tcBorders>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Расчеты по платежам в бюджеты (030300000)</w:t>
            </w:r>
          </w:p>
        </w:tc>
        <w:tc>
          <w:tcPr>
            <w:tcW w:w="680" w:type="dxa"/>
            <w:vAlign w:val="bottom"/>
          </w:tcPr>
          <w:p w:rsidR="0066595D" w:rsidRDefault="0066595D">
            <w:pPr>
              <w:pStyle w:val="ConsPlusNormal"/>
              <w:jc w:val="center"/>
            </w:pPr>
            <w:r>
              <w:t>420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pPr>
            <w:r>
              <w:t>Иные расчеты, всего</w:t>
            </w:r>
          </w:p>
          <w:p w:rsidR="0066595D" w:rsidRDefault="0066595D">
            <w:pPr>
              <w:pStyle w:val="ConsPlusNormal"/>
              <w:ind w:left="283"/>
            </w:pPr>
            <w:r>
              <w:t>в том числе:</w:t>
            </w:r>
          </w:p>
        </w:tc>
        <w:tc>
          <w:tcPr>
            <w:tcW w:w="680" w:type="dxa"/>
            <w:tcBorders>
              <w:bottom w:val="nil"/>
            </w:tcBorders>
            <w:vAlign w:val="bottom"/>
          </w:tcPr>
          <w:p w:rsidR="0066595D" w:rsidRDefault="0066595D">
            <w:pPr>
              <w:pStyle w:val="ConsPlusNormal"/>
              <w:jc w:val="center"/>
            </w:pPr>
            <w:r>
              <w:t>430</w:t>
            </w: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6595D" w:rsidRDefault="0066595D">
            <w:pPr>
              <w:pStyle w:val="ConsPlusNormal"/>
              <w:jc w:val="center"/>
            </w:pPr>
            <w:r>
              <w:t>431</w:t>
            </w:r>
          </w:p>
        </w:tc>
        <w:tc>
          <w:tcPr>
            <w:tcW w:w="850"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3" w:type="dxa"/>
            <w:tcBorders>
              <w:top w:val="nil"/>
            </w:tcBorders>
            <w:vAlign w:val="bottom"/>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внутриведомственные расчеты (030404000)</w:t>
            </w:r>
          </w:p>
        </w:tc>
        <w:tc>
          <w:tcPr>
            <w:tcW w:w="680" w:type="dxa"/>
            <w:vAlign w:val="bottom"/>
          </w:tcPr>
          <w:p w:rsidR="0066595D" w:rsidRDefault="0066595D">
            <w:pPr>
              <w:pStyle w:val="ConsPlusNormal"/>
              <w:jc w:val="center"/>
            </w:pPr>
            <w:r>
              <w:t>432</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расчеты с прочими кредиторами (030406000)</w:t>
            </w:r>
          </w:p>
        </w:tc>
        <w:tc>
          <w:tcPr>
            <w:tcW w:w="680" w:type="dxa"/>
            <w:vAlign w:val="bottom"/>
          </w:tcPr>
          <w:p w:rsidR="0066595D" w:rsidRDefault="0066595D">
            <w:pPr>
              <w:pStyle w:val="ConsPlusNormal"/>
              <w:jc w:val="center"/>
            </w:pPr>
            <w:r>
              <w:t>433</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ind w:left="283"/>
            </w:pPr>
            <w:r>
              <w:t>расчеты по налоговым вычетам по НДС (021010000)</w:t>
            </w:r>
          </w:p>
        </w:tc>
        <w:tc>
          <w:tcPr>
            <w:tcW w:w="680" w:type="dxa"/>
            <w:vAlign w:val="bottom"/>
          </w:tcPr>
          <w:p w:rsidR="0066595D" w:rsidRDefault="0066595D">
            <w:pPr>
              <w:pStyle w:val="ConsPlusNormal"/>
              <w:jc w:val="center"/>
            </w:pPr>
            <w:r>
              <w:t>434</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Кредиторская задолженность по доходам (020500000, 020900000), всего</w:t>
            </w:r>
          </w:p>
        </w:tc>
        <w:tc>
          <w:tcPr>
            <w:tcW w:w="680" w:type="dxa"/>
            <w:vAlign w:val="bottom"/>
          </w:tcPr>
          <w:p w:rsidR="0066595D" w:rsidRDefault="0066595D">
            <w:pPr>
              <w:pStyle w:val="ConsPlusNormal"/>
              <w:jc w:val="center"/>
            </w:pPr>
            <w:r>
              <w:t>470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ind w:left="283"/>
            </w:pPr>
            <w:r>
              <w:t>из них:</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ind w:left="283"/>
            </w:pPr>
            <w:r>
              <w:lastRenderedPageBreak/>
              <w:t>долгосрочная</w:t>
            </w:r>
          </w:p>
        </w:tc>
        <w:tc>
          <w:tcPr>
            <w:tcW w:w="680" w:type="dxa"/>
            <w:tcBorders>
              <w:top w:val="nil"/>
            </w:tcBorders>
            <w:vAlign w:val="bottom"/>
          </w:tcPr>
          <w:p w:rsidR="0066595D" w:rsidRDefault="0066595D">
            <w:pPr>
              <w:pStyle w:val="ConsPlusNormal"/>
              <w:jc w:val="center"/>
            </w:pPr>
            <w:r>
              <w:t>471</w:t>
            </w:r>
          </w:p>
        </w:tc>
        <w:tc>
          <w:tcPr>
            <w:tcW w:w="850"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3" w:type="dxa"/>
            <w:tcBorders>
              <w:top w:val="nil"/>
            </w:tcBorders>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Доходы будущих периодов (040140000)</w:t>
            </w:r>
          </w:p>
        </w:tc>
        <w:tc>
          <w:tcPr>
            <w:tcW w:w="680" w:type="dxa"/>
            <w:vAlign w:val="bottom"/>
          </w:tcPr>
          <w:p w:rsidR="0066595D" w:rsidRDefault="0066595D">
            <w:pPr>
              <w:pStyle w:val="ConsPlusNormal"/>
              <w:jc w:val="center"/>
            </w:pPr>
            <w:r>
              <w:t>510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Резервы предстоящих расходов (040160000)</w:t>
            </w:r>
          </w:p>
        </w:tc>
        <w:tc>
          <w:tcPr>
            <w:tcW w:w="680" w:type="dxa"/>
            <w:vAlign w:val="bottom"/>
          </w:tcPr>
          <w:p w:rsidR="0066595D" w:rsidRDefault="0066595D">
            <w:pPr>
              <w:pStyle w:val="ConsPlusNormal"/>
              <w:jc w:val="center"/>
            </w:pPr>
            <w:r>
              <w:t>520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Итого по разделу III (стр. 400 + стр. 410 + стр. 420 + стр. 430 + стр. 470 + стр. 510 + стр. 520)</w:t>
            </w:r>
          </w:p>
        </w:tc>
        <w:tc>
          <w:tcPr>
            <w:tcW w:w="680" w:type="dxa"/>
            <w:vAlign w:val="bottom"/>
          </w:tcPr>
          <w:p w:rsidR="0066595D" w:rsidRDefault="0066595D">
            <w:pPr>
              <w:pStyle w:val="ConsPlusNormal"/>
              <w:jc w:val="center"/>
            </w:pPr>
            <w:r>
              <w:t>550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blPrEx>
          <w:tblBorders>
            <w:insideH w:val="nil"/>
          </w:tblBorders>
        </w:tblPrEx>
        <w:tc>
          <w:tcPr>
            <w:tcW w:w="3742" w:type="dxa"/>
            <w:tcBorders>
              <w:left w:val="nil"/>
              <w:bottom w:val="nil"/>
            </w:tcBorders>
          </w:tcPr>
          <w:p w:rsidR="0066595D" w:rsidRDefault="0066595D">
            <w:pPr>
              <w:pStyle w:val="ConsPlusNormal"/>
              <w:jc w:val="center"/>
              <w:outlineLvl w:val="6"/>
            </w:pPr>
            <w:r>
              <w:t>IV. Финансовый результат</w:t>
            </w:r>
          </w:p>
        </w:tc>
        <w:tc>
          <w:tcPr>
            <w:tcW w:w="680"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1" w:type="dxa"/>
            <w:tcBorders>
              <w:bottom w:val="nil"/>
            </w:tcBorders>
            <w:vAlign w:val="bottom"/>
          </w:tcPr>
          <w:p w:rsidR="0066595D" w:rsidRDefault="0066595D">
            <w:pPr>
              <w:pStyle w:val="ConsPlusNormal"/>
            </w:pPr>
          </w:p>
        </w:tc>
        <w:tc>
          <w:tcPr>
            <w:tcW w:w="633" w:type="dxa"/>
            <w:tcBorders>
              <w:bottom w:val="nil"/>
            </w:tcBorders>
            <w:vAlign w:val="bottom"/>
          </w:tcPr>
          <w:p w:rsidR="0066595D" w:rsidRDefault="0066595D">
            <w:pPr>
              <w:pStyle w:val="ConsPlusNormal"/>
            </w:pPr>
          </w:p>
        </w:tc>
      </w:tr>
      <w:tr w:rsidR="0066595D">
        <w:tblPrEx>
          <w:tblBorders>
            <w:insideH w:val="nil"/>
          </w:tblBorders>
        </w:tblPrEx>
        <w:tc>
          <w:tcPr>
            <w:tcW w:w="3742" w:type="dxa"/>
            <w:tcBorders>
              <w:top w:val="nil"/>
              <w:left w:val="nil"/>
            </w:tcBorders>
          </w:tcPr>
          <w:p w:rsidR="0066595D" w:rsidRDefault="0066595D">
            <w:pPr>
              <w:pStyle w:val="ConsPlusNormal"/>
            </w:pPr>
            <w:r>
              <w:t>Финансовый результат (040000000) (стр. 570 + стр. 580)</w:t>
            </w:r>
          </w:p>
        </w:tc>
        <w:tc>
          <w:tcPr>
            <w:tcW w:w="680" w:type="dxa"/>
            <w:tcBorders>
              <w:top w:val="nil"/>
            </w:tcBorders>
            <w:vAlign w:val="bottom"/>
          </w:tcPr>
          <w:p w:rsidR="0066595D" w:rsidRDefault="0066595D">
            <w:pPr>
              <w:pStyle w:val="ConsPlusNormal"/>
              <w:jc w:val="center"/>
            </w:pPr>
            <w:r>
              <w:t>560</w:t>
            </w:r>
          </w:p>
        </w:tc>
        <w:tc>
          <w:tcPr>
            <w:tcW w:w="850"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1" w:type="dxa"/>
            <w:tcBorders>
              <w:top w:val="nil"/>
            </w:tcBorders>
            <w:vAlign w:val="bottom"/>
          </w:tcPr>
          <w:p w:rsidR="0066595D" w:rsidRDefault="0066595D">
            <w:pPr>
              <w:pStyle w:val="ConsPlusNormal"/>
            </w:pPr>
          </w:p>
        </w:tc>
        <w:tc>
          <w:tcPr>
            <w:tcW w:w="633" w:type="dxa"/>
            <w:tcBorders>
              <w:top w:val="nil"/>
            </w:tcBorders>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Финансовый результат экономического субъекта</w:t>
            </w:r>
          </w:p>
        </w:tc>
        <w:tc>
          <w:tcPr>
            <w:tcW w:w="680" w:type="dxa"/>
            <w:vAlign w:val="bottom"/>
          </w:tcPr>
          <w:p w:rsidR="0066595D" w:rsidRDefault="0066595D">
            <w:pPr>
              <w:pStyle w:val="ConsPlusNormal"/>
              <w:jc w:val="center"/>
            </w:pPr>
            <w:r>
              <w:t>570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Результат по кассовым операциям бюджета</w:t>
            </w:r>
          </w:p>
        </w:tc>
        <w:tc>
          <w:tcPr>
            <w:tcW w:w="680" w:type="dxa"/>
            <w:vAlign w:val="bottom"/>
          </w:tcPr>
          <w:p w:rsidR="0066595D" w:rsidRDefault="0066595D">
            <w:pPr>
              <w:pStyle w:val="ConsPlusNormal"/>
              <w:jc w:val="center"/>
            </w:pPr>
            <w:r>
              <w:t>580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r w:rsidR="0066595D">
        <w:tc>
          <w:tcPr>
            <w:tcW w:w="3742" w:type="dxa"/>
            <w:tcBorders>
              <w:left w:val="nil"/>
            </w:tcBorders>
          </w:tcPr>
          <w:p w:rsidR="0066595D" w:rsidRDefault="0066595D">
            <w:pPr>
              <w:pStyle w:val="ConsPlusNormal"/>
            </w:pPr>
            <w:r>
              <w:t>БАЛАНС (стр. 550 + стр. 560)</w:t>
            </w:r>
          </w:p>
        </w:tc>
        <w:tc>
          <w:tcPr>
            <w:tcW w:w="680" w:type="dxa"/>
            <w:vAlign w:val="bottom"/>
          </w:tcPr>
          <w:p w:rsidR="0066595D" w:rsidRDefault="0066595D">
            <w:pPr>
              <w:pStyle w:val="ConsPlusNormal"/>
              <w:jc w:val="center"/>
            </w:pPr>
            <w:r>
              <w:t>700</w:t>
            </w:r>
          </w:p>
        </w:tc>
        <w:tc>
          <w:tcPr>
            <w:tcW w:w="850"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1" w:type="dxa"/>
            <w:vAlign w:val="bottom"/>
          </w:tcPr>
          <w:p w:rsidR="0066595D" w:rsidRDefault="0066595D">
            <w:pPr>
              <w:pStyle w:val="ConsPlusNormal"/>
            </w:pPr>
          </w:p>
        </w:tc>
        <w:tc>
          <w:tcPr>
            <w:tcW w:w="633"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nformat"/>
        <w:jc w:val="both"/>
      </w:pPr>
      <w:r>
        <w:t xml:space="preserve">                                                       Форма 0503373 стр. 5</w:t>
      </w:r>
    </w:p>
    <w:p w:rsidR="0066595D" w:rsidRDefault="0066595D">
      <w:pPr>
        <w:pStyle w:val="ConsPlusNonformat"/>
        <w:jc w:val="both"/>
      </w:pPr>
    </w:p>
    <w:p w:rsidR="0066595D" w:rsidRDefault="0066595D">
      <w:pPr>
        <w:pStyle w:val="ConsPlusNonformat"/>
        <w:jc w:val="both"/>
      </w:pPr>
      <w:r>
        <w:t xml:space="preserve">                   2. Изменения в связи с реорганизацией</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87"/>
        <w:gridCol w:w="835"/>
        <w:gridCol w:w="1417"/>
        <w:gridCol w:w="1474"/>
      </w:tblGrid>
      <w:tr w:rsidR="0066595D">
        <w:tc>
          <w:tcPr>
            <w:tcW w:w="3742" w:type="dxa"/>
            <w:vMerge w:val="restart"/>
            <w:tcBorders>
              <w:left w:val="nil"/>
            </w:tcBorders>
          </w:tcPr>
          <w:p w:rsidR="0066595D" w:rsidRDefault="0066595D">
            <w:pPr>
              <w:pStyle w:val="ConsPlusNormal"/>
              <w:jc w:val="center"/>
            </w:pPr>
            <w:r>
              <w:t>Код счета бюджетного учета</w:t>
            </w:r>
          </w:p>
        </w:tc>
        <w:tc>
          <w:tcPr>
            <w:tcW w:w="1587" w:type="dxa"/>
            <w:vMerge w:val="restart"/>
          </w:tcPr>
          <w:p w:rsidR="0066595D" w:rsidRDefault="0066595D">
            <w:pPr>
              <w:pStyle w:val="ConsPlusNormal"/>
              <w:jc w:val="center"/>
            </w:pPr>
            <w:r>
              <w:t>Сумма расхождения, руб</w:t>
            </w:r>
          </w:p>
        </w:tc>
        <w:tc>
          <w:tcPr>
            <w:tcW w:w="2252" w:type="dxa"/>
            <w:gridSpan w:val="2"/>
          </w:tcPr>
          <w:p w:rsidR="0066595D" w:rsidRDefault="0066595D">
            <w:pPr>
              <w:pStyle w:val="ConsPlusNormal"/>
              <w:jc w:val="center"/>
            </w:pPr>
            <w:r>
              <w:t>Реквизиты контрагента</w:t>
            </w:r>
          </w:p>
        </w:tc>
        <w:tc>
          <w:tcPr>
            <w:tcW w:w="1474" w:type="dxa"/>
            <w:vMerge w:val="restart"/>
            <w:tcBorders>
              <w:right w:val="nil"/>
            </w:tcBorders>
          </w:tcPr>
          <w:p w:rsidR="0066595D" w:rsidRDefault="0066595D">
            <w:pPr>
              <w:pStyle w:val="ConsPlusNormal"/>
              <w:jc w:val="center"/>
            </w:pPr>
            <w:r>
              <w:t>Причина расхождения (код // пояснения)</w:t>
            </w:r>
          </w:p>
        </w:tc>
      </w:tr>
      <w:tr w:rsidR="0066595D">
        <w:tc>
          <w:tcPr>
            <w:tcW w:w="3742" w:type="dxa"/>
            <w:vMerge/>
            <w:tcBorders>
              <w:left w:val="nil"/>
            </w:tcBorders>
          </w:tcPr>
          <w:p w:rsidR="0066595D" w:rsidRDefault="0066595D"/>
        </w:tc>
        <w:tc>
          <w:tcPr>
            <w:tcW w:w="1587" w:type="dxa"/>
            <w:vMerge/>
          </w:tcPr>
          <w:p w:rsidR="0066595D" w:rsidRDefault="0066595D"/>
        </w:tc>
        <w:tc>
          <w:tcPr>
            <w:tcW w:w="835" w:type="dxa"/>
          </w:tcPr>
          <w:p w:rsidR="0066595D" w:rsidRDefault="0066595D">
            <w:pPr>
              <w:pStyle w:val="ConsPlusNormal"/>
              <w:jc w:val="center"/>
            </w:pPr>
            <w:r>
              <w:t>код главы по БК</w:t>
            </w:r>
          </w:p>
        </w:tc>
        <w:tc>
          <w:tcPr>
            <w:tcW w:w="1417" w:type="dxa"/>
          </w:tcPr>
          <w:p w:rsidR="0066595D" w:rsidRDefault="0066595D">
            <w:pPr>
              <w:pStyle w:val="ConsPlusNormal"/>
              <w:jc w:val="center"/>
            </w:pPr>
            <w:r>
              <w:t>код элемента бюджета // по ОКТМО</w:t>
            </w:r>
          </w:p>
        </w:tc>
        <w:tc>
          <w:tcPr>
            <w:tcW w:w="1474" w:type="dxa"/>
            <w:vMerge/>
            <w:tcBorders>
              <w:right w:val="nil"/>
            </w:tcBorders>
          </w:tcPr>
          <w:p w:rsidR="0066595D" w:rsidRDefault="0066595D"/>
        </w:tc>
      </w:tr>
      <w:tr w:rsidR="0066595D">
        <w:tc>
          <w:tcPr>
            <w:tcW w:w="3742" w:type="dxa"/>
            <w:tcBorders>
              <w:left w:val="nil"/>
            </w:tcBorders>
          </w:tcPr>
          <w:p w:rsidR="0066595D" w:rsidRDefault="0066595D">
            <w:pPr>
              <w:pStyle w:val="ConsPlusNormal"/>
              <w:jc w:val="center"/>
            </w:pPr>
            <w:r>
              <w:t>1</w:t>
            </w:r>
          </w:p>
        </w:tc>
        <w:tc>
          <w:tcPr>
            <w:tcW w:w="1587" w:type="dxa"/>
          </w:tcPr>
          <w:p w:rsidR="0066595D" w:rsidRDefault="0066595D">
            <w:pPr>
              <w:pStyle w:val="ConsPlusNormal"/>
              <w:jc w:val="center"/>
            </w:pPr>
            <w:r>
              <w:t>2</w:t>
            </w:r>
          </w:p>
        </w:tc>
        <w:tc>
          <w:tcPr>
            <w:tcW w:w="835" w:type="dxa"/>
          </w:tcPr>
          <w:p w:rsidR="0066595D" w:rsidRDefault="0066595D">
            <w:pPr>
              <w:pStyle w:val="ConsPlusNormal"/>
              <w:jc w:val="center"/>
            </w:pPr>
            <w:r>
              <w:t>3</w:t>
            </w:r>
          </w:p>
        </w:tc>
        <w:tc>
          <w:tcPr>
            <w:tcW w:w="1417" w:type="dxa"/>
          </w:tcPr>
          <w:p w:rsidR="0066595D" w:rsidRDefault="0066595D">
            <w:pPr>
              <w:pStyle w:val="ConsPlusNormal"/>
              <w:jc w:val="center"/>
            </w:pPr>
            <w:r>
              <w:t>4</w:t>
            </w:r>
          </w:p>
        </w:tc>
        <w:tc>
          <w:tcPr>
            <w:tcW w:w="147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3742" w:type="dxa"/>
            <w:tcBorders>
              <w:left w:val="nil"/>
            </w:tcBorders>
          </w:tcPr>
          <w:p w:rsidR="0066595D" w:rsidRDefault="0066595D">
            <w:pPr>
              <w:pStyle w:val="ConsPlusNormal"/>
            </w:pPr>
            <w:r>
              <w:t>Счета актива баланса, итого</w:t>
            </w:r>
          </w:p>
          <w:p w:rsidR="0066595D" w:rsidRDefault="0066595D">
            <w:pPr>
              <w:pStyle w:val="ConsPlusNormal"/>
              <w:ind w:firstLine="283"/>
              <w:jc w:val="both"/>
            </w:pPr>
            <w:r>
              <w:t>в том числе:</w:t>
            </w: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r>
              <w:t>Счета пассива баланса, итого</w:t>
            </w:r>
          </w:p>
          <w:p w:rsidR="0066595D" w:rsidRDefault="0066595D">
            <w:pPr>
              <w:pStyle w:val="ConsPlusNormal"/>
              <w:ind w:firstLine="283"/>
              <w:jc w:val="both"/>
            </w:pPr>
            <w:r>
              <w:t>в том числе:</w:t>
            </w: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r w:rsidR="0066595D">
        <w:tblPrEx>
          <w:tblBorders>
            <w:right w:val="single" w:sz="4" w:space="0" w:color="auto"/>
          </w:tblBorders>
        </w:tblPrEx>
        <w:tc>
          <w:tcPr>
            <w:tcW w:w="3742" w:type="dxa"/>
            <w:tcBorders>
              <w:left w:val="nil"/>
            </w:tcBorders>
          </w:tcPr>
          <w:p w:rsidR="0066595D" w:rsidRDefault="0066595D">
            <w:pPr>
              <w:pStyle w:val="ConsPlusNormal"/>
            </w:pPr>
          </w:p>
        </w:tc>
        <w:tc>
          <w:tcPr>
            <w:tcW w:w="1587" w:type="dxa"/>
          </w:tcPr>
          <w:p w:rsidR="0066595D" w:rsidRDefault="0066595D">
            <w:pPr>
              <w:pStyle w:val="ConsPlusNormal"/>
            </w:pPr>
          </w:p>
        </w:tc>
        <w:tc>
          <w:tcPr>
            <w:tcW w:w="835" w:type="dxa"/>
          </w:tcPr>
          <w:p w:rsidR="0066595D" w:rsidRDefault="0066595D">
            <w:pPr>
              <w:pStyle w:val="ConsPlusNormal"/>
            </w:pPr>
          </w:p>
        </w:tc>
        <w:tc>
          <w:tcPr>
            <w:tcW w:w="1417" w:type="dxa"/>
          </w:tcPr>
          <w:p w:rsidR="0066595D" w:rsidRDefault="0066595D">
            <w:pPr>
              <w:pStyle w:val="ConsPlusNormal"/>
            </w:pPr>
          </w:p>
        </w:tc>
        <w:tc>
          <w:tcPr>
            <w:tcW w:w="1474" w:type="dxa"/>
          </w:tcPr>
          <w:p w:rsidR="0066595D" w:rsidRDefault="0066595D">
            <w:pPr>
              <w:pStyle w:val="ConsPlusNormal"/>
            </w:pPr>
          </w:p>
        </w:tc>
      </w:tr>
    </w:tbl>
    <w:p w:rsidR="0066595D" w:rsidRDefault="0066595D">
      <w:pPr>
        <w:pStyle w:val="ConsPlusNormal"/>
        <w:jc w:val="both"/>
      </w:pPr>
    </w:p>
    <w:p w:rsidR="0066595D" w:rsidRDefault="0066595D">
      <w:pPr>
        <w:pStyle w:val="ConsPlusNormal"/>
        <w:ind w:firstLine="540"/>
        <w:jc w:val="both"/>
      </w:pPr>
      <w:r>
        <w:lastRenderedPageBreak/>
        <w:t>--------------------------------</w:t>
      </w:r>
    </w:p>
    <w:p w:rsidR="0066595D" w:rsidRDefault="0066595D">
      <w:pPr>
        <w:pStyle w:val="ConsPlusNormal"/>
        <w:spacing w:before="220"/>
        <w:ind w:firstLine="540"/>
        <w:jc w:val="both"/>
      </w:pPr>
      <w:r>
        <w:t>&lt;*&gt; Данные по этим строкам в валюту баланса не входят.</w:t>
      </w:r>
    </w:p>
    <w:p w:rsidR="0066595D" w:rsidRDefault="0066595D">
      <w:pPr>
        <w:pStyle w:val="ConsPlusNormal"/>
        <w:spacing w:before="220"/>
        <w:ind w:firstLine="540"/>
        <w:jc w:val="both"/>
      </w:pPr>
      <w:r>
        <w:t>&lt;**&gt; Данные по этим строкам приводятся с учетом амортизации и (или) обесценения нефинансовых активов, раскрываемого в Пояснительной записке.</w:t>
      </w: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(введена </w:t>
            </w:r>
            <w:hyperlink r:id="rId1336" w:history="1">
              <w:r>
                <w:rPr>
                  <w:color w:val="0000FF"/>
                </w:rPr>
                <w:t>Приказом</w:t>
              </w:r>
            </w:hyperlink>
            <w:r>
              <w:rPr>
                <w:color w:val="392C69"/>
              </w:rPr>
              <w:t xml:space="preserve"> Минфина России от 19.12.2014 N 157н)</w:t>
            </w:r>
          </w:p>
        </w:tc>
      </w:tr>
    </w:tbl>
    <w:p w:rsidR="0066595D" w:rsidRDefault="0066595D">
      <w:pPr>
        <w:pStyle w:val="ConsPlusNormal"/>
        <w:jc w:val="both"/>
      </w:pPr>
    </w:p>
    <w:p w:rsidR="0066595D" w:rsidRDefault="0066595D">
      <w:pPr>
        <w:sectPr w:rsidR="0066595D">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66595D">
        <w:tc>
          <w:tcPr>
            <w:tcW w:w="7880" w:type="dxa"/>
            <w:tcBorders>
              <w:top w:val="nil"/>
              <w:left w:val="nil"/>
              <w:bottom w:val="nil"/>
            </w:tcBorders>
          </w:tcPr>
          <w:p w:rsidR="0066595D" w:rsidRDefault="0066595D">
            <w:pPr>
              <w:pStyle w:val="ConsPlusNormal"/>
              <w:jc w:val="right"/>
            </w:pPr>
            <w:r>
              <w:lastRenderedPageBreak/>
              <w:t xml:space="preserve">Код формы по </w:t>
            </w:r>
            <w:hyperlink r:id="rId1337" w:history="1">
              <w:r>
                <w:rPr>
                  <w:color w:val="0000FF"/>
                </w:rPr>
                <w:t>ОКУД</w:t>
              </w:r>
            </w:hyperlink>
          </w:p>
        </w:tc>
        <w:tc>
          <w:tcPr>
            <w:tcW w:w="1757" w:type="dxa"/>
            <w:tcBorders>
              <w:top w:val="single" w:sz="4" w:space="0" w:color="auto"/>
              <w:bottom w:val="single" w:sz="4" w:space="0" w:color="auto"/>
            </w:tcBorders>
          </w:tcPr>
          <w:p w:rsidR="0066595D" w:rsidRDefault="0066595D">
            <w:pPr>
              <w:pStyle w:val="ConsPlusNormal"/>
              <w:jc w:val="center"/>
            </w:pPr>
            <w:r>
              <w:t>0503374</w:t>
            </w:r>
          </w:p>
        </w:tc>
      </w:tr>
    </w:tbl>
    <w:p w:rsidR="0066595D" w:rsidRDefault="0066595D">
      <w:pPr>
        <w:pStyle w:val="ConsPlusNormal"/>
        <w:ind w:firstLine="540"/>
        <w:jc w:val="both"/>
      </w:pPr>
    </w:p>
    <w:p w:rsidR="0066595D" w:rsidRDefault="0066595D">
      <w:pPr>
        <w:pStyle w:val="ConsPlusNormal"/>
        <w:jc w:val="center"/>
        <w:outlineLvl w:val="4"/>
      </w:pPr>
      <w:bookmarkStart w:id="332" w:name="P38055"/>
      <w:bookmarkEnd w:id="332"/>
      <w:r>
        <w:t>Сведения</w:t>
      </w:r>
    </w:p>
    <w:p w:rsidR="0066595D" w:rsidRDefault="0066595D">
      <w:pPr>
        <w:pStyle w:val="ConsPlusNormal"/>
        <w:jc w:val="center"/>
      </w:pPr>
      <w:r>
        <w:t>о доходах консолидированного бюджета от перечисления части</w:t>
      </w:r>
    </w:p>
    <w:p w:rsidR="0066595D" w:rsidRDefault="0066595D">
      <w:pPr>
        <w:pStyle w:val="ConsPlusNormal"/>
        <w:jc w:val="center"/>
      </w:pPr>
      <w:r>
        <w:t>прибыли (дивидендов) государственных (муниципальных)</w:t>
      </w:r>
    </w:p>
    <w:p w:rsidR="0066595D" w:rsidRDefault="0066595D">
      <w:pPr>
        <w:pStyle w:val="ConsPlusNormal"/>
        <w:jc w:val="center"/>
      </w:pPr>
      <w:r>
        <w:t>унитарных предприятий, иных организаций</w:t>
      </w:r>
    </w:p>
    <w:p w:rsidR="0066595D" w:rsidRDefault="0066595D">
      <w:pPr>
        <w:pStyle w:val="ConsPlusNormal"/>
        <w:jc w:val="center"/>
      </w:pPr>
      <w:r>
        <w:t>с государственным участием в капитале</w:t>
      </w:r>
    </w:p>
    <w:p w:rsidR="0066595D" w:rsidRDefault="0066595D">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322"/>
        <w:gridCol w:w="794"/>
        <w:gridCol w:w="680"/>
        <w:gridCol w:w="1531"/>
        <w:gridCol w:w="794"/>
        <w:gridCol w:w="794"/>
        <w:gridCol w:w="737"/>
        <w:gridCol w:w="1701"/>
      </w:tblGrid>
      <w:tr w:rsidR="0066595D">
        <w:tc>
          <w:tcPr>
            <w:tcW w:w="4796" w:type="dxa"/>
            <w:gridSpan w:val="3"/>
            <w:tcBorders>
              <w:left w:val="nil"/>
            </w:tcBorders>
          </w:tcPr>
          <w:p w:rsidR="0066595D" w:rsidRDefault="0066595D">
            <w:pPr>
              <w:pStyle w:val="ConsPlusNormal"/>
              <w:jc w:val="center"/>
            </w:pPr>
            <w:r>
              <w:t>Организация (предприятие)</w:t>
            </w:r>
          </w:p>
        </w:tc>
        <w:tc>
          <w:tcPr>
            <w:tcW w:w="1531" w:type="dxa"/>
            <w:vMerge w:val="restart"/>
          </w:tcPr>
          <w:p w:rsidR="0066595D" w:rsidRDefault="0066595D">
            <w:pPr>
              <w:pStyle w:val="ConsPlusNormal"/>
              <w:jc w:val="center"/>
            </w:pPr>
            <w:r>
              <w:t>Задолженность по перечислению в бюджет части прибыли (дивидендов) на начало года</w:t>
            </w:r>
          </w:p>
        </w:tc>
        <w:tc>
          <w:tcPr>
            <w:tcW w:w="2325" w:type="dxa"/>
            <w:gridSpan w:val="3"/>
          </w:tcPr>
          <w:p w:rsidR="0066595D" w:rsidRDefault="0066595D">
            <w:pPr>
              <w:pStyle w:val="ConsPlusNormal"/>
              <w:jc w:val="center"/>
            </w:pPr>
            <w:r>
              <w:t>Доходы, подлежащие перечислению в бюджет за отчетный период</w:t>
            </w:r>
          </w:p>
        </w:tc>
        <w:tc>
          <w:tcPr>
            <w:tcW w:w="1701" w:type="dxa"/>
            <w:vMerge w:val="restart"/>
            <w:tcBorders>
              <w:right w:val="nil"/>
            </w:tcBorders>
          </w:tcPr>
          <w:p w:rsidR="0066595D" w:rsidRDefault="0066595D">
            <w:pPr>
              <w:pStyle w:val="ConsPlusNormal"/>
              <w:jc w:val="center"/>
            </w:pPr>
            <w:r>
              <w:t>Задолженность по перечислению в бюджет части прибыли (дивидендов) на конец отчетного периода</w:t>
            </w:r>
          </w:p>
        </w:tc>
      </w:tr>
      <w:tr w:rsidR="0066595D">
        <w:tc>
          <w:tcPr>
            <w:tcW w:w="3322" w:type="dxa"/>
            <w:tcBorders>
              <w:left w:val="nil"/>
            </w:tcBorders>
          </w:tcPr>
          <w:p w:rsidR="0066595D" w:rsidRDefault="0066595D">
            <w:pPr>
              <w:pStyle w:val="ConsPlusNormal"/>
              <w:jc w:val="center"/>
            </w:pPr>
            <w:r>
              <w:t>наименование</w:t>
            </w:r>
          </w:p>
        </w:tc>
        <w:tc>
          <w:tcPr>
            <w:tcW w:w="794" w:type="dxa"/>
          </w:tcPr>
          <w:p w:rsidR="0066595D" w:rsidRDefault="0066595D">
            <w:pPr>
              <w:pStyle w:val="ConsPlusNormal"/>
              <w:jc w:val="center"/>
            </w:pPr>
            <w:r>
              <w:t xml:space="preserve">код по </w:t>
            </w:r>
            <w:hyperlink r:id="rId1338" w:history="1">
              <w:r>
                <w:rPr>
                  <w:color w:val="0000FF"/>
                </w:rPr>
                <w:t>ОКОПФ</w:t>
              </w:r>
            </w:hyperlink>
          </w:p>
        </w:tc>
        <w:tc>
          <w:tcPr>
            <w:tcW w:w="680" w:type="dxa"/>
          </w:tcPr>
          <w:p w:rsidR="0066595D" w:rsidRDefault="0066595D">
            <w:pPr>
              <w:pStyle w:val="ConsPlusNormal"/>
              <w:jc w:val="center"/>
            </w:pPr>
            <w:r>
              <w:t>количество</w:t>
            </w:r>
          </w:p>
        </w:tc>
        <w:tc>
          <w:tcPr>
            <w:tcW w:w="1531" w:type="dxa"/>
            <w:vMerge/>
          </w:tcPr>
          <w:p w:rsidR="0066595D" w:rsidRDefault="0066595D"/>
        </w:tc>
        <w:tc>
          <w:tcPr>
            <w:tcW w:w="794" w:type="dxa"/>
          </w:tcPr>
          <w:p w:rsidR="0066595D" w:rsidRDefault="0066595D">
            <w:pPr>
              <w:pStyle w:val="ConsPlusNormal"/>
              <w:jc w:val="center"/>
            </w:pPr>
            <w:r>
              <w:t>код доходов по БК</w:t>
            </w:r>
          </w:p>
        </w:tc>
        <w:tc>
          <w:tcPr>
            <w:tcW w:w="794" w:type="dxa"/>
          </w:tcPr>
          <w:p w:rsidR="0066595D" w:rsidRDefault="0066595D">
            <w:pPr>
              <w:pStyle w:val="ConsPlusNormal"/>
              <w:jc w:val="center"/>
            </w:pPr>
            <w:r>
              <w:t>начислено, руб.</w:t>
            </w:r>
          </w:p>
        </w:tc>
        <w:tc>
          <w:tcPr>
            <w:tcW w:w="737" w:type="dxa"/>
          </w:tcPr>
          <w:p w:rsidR="0066595D" w:rsidRDefault="0066595D">
            <w:pPr>
              <w:pStyle w:val="ConsPlusNormal"/>
              <w:jc w:val="center"/>
            </w:pPr>
            <w:r>
              <w:t>поступило, руб.</w:t>
            </w:r>
          </w:p>
        </w:tc>
        <w:tc>
          <w:tcPr>
            <w:tcW w:w="1701" w:type="dxa"/>
            <w:vMerge/>
            <w:tcBorders>
              <w:right w:val="nil"/>
            </w:tcBorders>
          </w:tcPr>
          <w:p w:rsidR="0066595D" w:rsidRDefault="0066595D"/>
        </w:tc>
      </w:tr>
      <w:tr w:rsidR="0066595D">
        <w:tc>
          <w:tcPr>
            <w:tcW w:w="3322" w:type="dxa"/>
            <w:tcBorders>
              <w:left w:val="nil"/>
            </w:tcBorders>
          </w:tcPr>
          <w:p w:rsidR="0066595D" w:rsidRDefault="0066595D">
            <w:pPr>
              <w:pStyle w:val="ConsPlusNormal"/>
              <w:jc w:val="center"/>
            </w:pPr>
            <w:r>
              <w:t>1</w:t>
            </w:r>
          </w:p>
        </w:tc>
        <w:tc>
          <w:tcPr>
            <w:tcW w:w="794" w:type="dxa"/>
          </w:tcPr>
          <w:p w:rsidR="0066595D" w:rsidRDefault="0066595D">
            <w:pPr>
              <w:pStyle w:val="ConsPlusNormal"/>
              <w:jc w:val="center"/>
            </w:pPr>
            <w:r>
              <w:t>2</w:t>
            </w:r>
          </w:p>
        </w:tc>
        <w:tc>
          <w:tcPr>
            <w:tcW w:w="680" w:type="dxa"/>
          </w:tcPr>
          <w:p w:rsidR="0066595D" w:rsidRDefault="0066595D">
            <w:pPr>
              <w:pStyle w:val="ConsPlusNormal"/>
              <w:jc w:val="center"/>
            </w:pPr>
            <w:r>
              <w:t>3</w:t>
            </w:r>
          </w:p>
        </w:tc>
        <w:tc>
          <w:tcPr>
            <w:tcW w:w="1531" w:type="dxa"/>
          </w:tcPr>
          <w:p w:rsidR="0066595D" w:rsidRDefault="0066595D">
            <w:pPr>
              <w:pStyle w:val="ConsPlusNormal"/>
              <w:jc w:val="center"/>
            </w:pPr>
            <w:r>
              <w:t>4</w:t>
            </w:r>
          </w:p>
        </w:tc>
        <w:tc>
          <w:tcPr>
            <w:tcW w:w="794" w:type="dxa"/>
          </w:tcPr>
          <w:p w:rsidR="0066595D" w:rsidRDefault="0066595D">
            <w:pPr>
              <w:pStyle w:val="ConsPlusNormal"/>
              <w:jc w:val="center"/>
            </w:pPr>
            <w:r>
              <w:t>5</w:t>
            </w:r>
          </w:p>
        </w:tc>
        <w:tc>
          <w:tcPr>
            <w:tcW w:w="794" w:type="dxa"/>
          </w:tcPr>
          <w:p w:rsidR="0066595D" w:rsidRDefault="0066595D">
            <w:pPr>
              <w:pStyle w:val="ConsPlusNormal"/>
              <w:jc w:val="center"/>
            </w:pPr>
            <w:r>
              <w:t>6</w:t>
            </w:r>
          </w:p>
        </w:tc>
        <w:tc>
          <w:tcPr>
            <w:tcW w:w="737" w:type="dxa"/>
          </w:tcPr>
          <w:p w:rsidR="0066595D" w:rsidRDefault="0066595D">
            <w:pPr>
              <w:pStyle w:val="ConsPlusNormal"/>
              <w:jc w:val="center"/>
            </w:pPr>
            <w:r>
              <w:t>7</w:t>
            </w:r>
          </w:p>
        </w:tc>
        <w:tc>
          <w:tcPr>
            <w:tcW w:w="1701" w:type="dxa"/>
            <w:tcBorders>
              <w:right w:val="nil"/>
            </w:tcBorders>
          </w:tcPr>
          <w:p w:rsidR="0066595D" w:rsidRDefault="0066595D">
            <w:pPr>
              <w:pStyle w:val="ConsPlusNormal"/>
              <w:jc w:val="center"/>
            </w:pPr>
            <w:r>
              <w:t>8</w:t>
            </w:r>
          </w:p>
        </w:tc>
      </w:tr>
      <w:tr w:rsidR="0066595D">
        <w:tblPrEx>
          <w:tblBorders>
            <w:right w:val="single" w:sz="4" w:space="0" w:color="auto"/>
          </w:tblBorders>
        </w:tblPrEx>
        <w:tc>
          <w:tcPr>
            <w:tcW w:w="3322" w:type="dxa"/>
            <w:tcBorders>
              <w:left w:val="nil"/>
            </w:tcBorders>
          </w:tcPr>
          <w:p w:rsidR="0066595D" w:rsidRDefault="0066595D">
            <w:pPr>
              <w:pStyle w:val="ConsPlusNormal"/>
            </w:pPr>
            <w:r>
              <w:t>1. Государственные (муниципальные) унитарные предприятия, всего</w:t>
            </w:r>
          </w:p>
        </w:tc>
        <w:tc>
          <w:tcPr>
            <w:tcW w:w="794" w:type="dxa"/>
            <w:vAlign w:val="bottom"/>
          </w:tcPr>
          <w:p w:rsidR="0066595D" w:rsidRDefault="0066595D">
            <w:pPr>
              <w:pStyle w:val="ConsPlusNormal"/>
              <w:jc w:val="center"/>
            </w:pPr>
            <w:r>
              <w:t>x</w:t>
            </w:r>
          </w:p>
        </w:tc>
        <w:tc>
          <w:tcPr>
            <w:tcW w:w="680" w:type="dxa"/>
            <w:vAlign w:val="bottom"/>
          </w:tcPr>
          <w:p w:rsidR="0066595D" w:rsidRDefault="0066595D">
            <w:pPr>
              <w:pStyle w:val="ConsPlusNormal"/>
            </w:pPr>
          </w:p>
        </w:tc>
        <w:tc>
          <w:tcPr>
            <w:tcW w:w="1531"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1701" w:type="dxa"/>
            <w:vAlign w:val="bottom"/>
          </w:tcPr>
          <w:p w:rsidR="0066595D" w:rsidRDefault="0066595D">
            <w:pPr>
              <w:pStyle w:val="ConsPlusNormal"/>
            </w:pPr>
          </w:p>
        </w:tc>
      </w:tr>
      <w:tr w:rsidR="0066595D">
        <w:tblPrEx>
          <w:tblBorders>
            <w:right w:val="single" w:sz="4" w:space="0" w:color="auto"/>
            <w:insideH w:val="nil"/>
          </w:tblBorders>
        </w:tblPrEx>
        <w:tc>
          <w:tcPr>
            <w:tcW w:w="3322" w:type="dxa"/>
            <w:tcBorders>
              <w:left w:val="nil"/>
              <w:bottom w:val="nil"/>
            </w:tcBorders>
          </w:tcPr>
          <w:p w:rsidR="0066595D" w:rsidRDefault="0066595D">
            <w:pPr>
              <w:pStyle w:val="ConsPlusNormal"/>
              <w:ind w:left="283"/>
              <w:jc w:val="both"/>
            </w:pPr>
            <w:r>
              <w:t>в том числе:</w:t>
            </w:r>
          </w:p>
        </w:tc>
        <w:tc>
          <w:tcPr>
            <w:tcW w:w="794"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1701"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322" w:type="dxa"/>
            <w:tcBorders>
              <w:top w:val="nil"/>
              <w:left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80"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1701" w:type="dxa"/>
            <w:tcBorders>
              <w:top w:val="nil"/>
            </w:tcBorders>
          </w:tcPr>
          <w:p w:rsidR="0066595D" w:rsidRDefault="0066595D">
            <w:pPr>
              <w:pStyle w:val="ConsPlusNormal"/>
            </w:pPr>
          </w:p>
        </w:tc>
      </w:tr>
      <w:tr w:rsidR="0066595D">
        <w:tblPrEx>
          <w:tblBorders>
            <w:right w:val="single" w:sz="4" w:space="0" w:color="auto"/>
          </w:tblBorders>
        </w:tblPrEx>
        <w:tc>
          <w:tcPr>
            <w:tcW w:w="3322" w:type="dxa"/>
            <w:tcBorders>
              <w:left w:val="nil"/>
            </w:tcBorders>
          </w:tcPr>
          <w:p w:rsidR="0066595D" w:rsidRDefault="0066595D">
            <w:pPr>
              <w:pStyle w:val="ConsPlusNormal"/>
            </w:pPr>
          </w:p>
        </w:tc>
        <w:tc>
          <w:tcPr>
            <w:tcW w:w="794" w:type="dxa"/>
            <w:vAlign w:val="bottom"/>
          </w:tcPr>
          <w:p w:rsidR="0066595D" w:rsidRDefault="0066595D">
            <w:pPr>
              <w:pStyle w:val="ConsPlusNormal"/>
            </w:pPr>
          </w:p>
        </w:tc>
        <w:tc>
          <w:tcPr>
            <w:tcW w:w="680" w:type="dxa"/>
            <w:vAlign w:val="bottom"/>
          </w:tcPr>
          <w:p w:rsidR="0066595D" w:rsidRDefault="0066595D">
            <w:pPr>
              <w:pStyle w:val="ConsPlusNormal"/>
            </w:pPr>
          </w:p>
        </w:tc>
        <w:tc>
          <w:tcPr>
            <w:tcW w:w="1531"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1701" w:type="dxa"/>
            <w:vAlign w:val="bottom"/>
          </w:tcPr>
          <w:p w:rsidR="0066595D" w:rsidRDefault="0066595D">
            <w:pPr>
              <w:pStyle w:val="ConsPlusNormal"/>
            </w:pPr>
          </w:p>
        </w:tc>
      </w:tr>
      <w:tr w:rsidR="0066595D">
        <w:tblPrEx>
          <w:tblBorders>
            <w:right w:val="single" w:sz="4" w:space="0" w:color="auto"/>
          </w:tblBorders>
        </w:tblPrEx>
        <w:tc>
          <w:tcPr>
            <w:tcW w:w="3322" w:type="dxa"/>
            <w:tcBorders>
              <w:left w:val="nil"/>
            </w:tcBorders>
          </w:tcPr>
          <w:p w:rsidR="0066595D" w:rsidRDefault="0066595D">
            <w:pPr>
              <w:pStyle w:val="ConsPlusNormal"/>
            </w:pPr>
            <w:r>
              <w:t>2. Иные организации с государственным участием в капитале, всего</w:t>
            </w:r>
          </w:p>
        </w:tc>
        <w:tc>
          <w:tcPr>
            <w:tcW w:w="794" w:type="dxa"/>
            <w:vAlign w:val="bottom"/>
          </w:tcPr>
          <w:p w:rsidR="0066595D" w:rsidRDefault="0066595D">
            <w:pPr>
              <w:pStyle w:val="ConsPlusNormal"/>
            </w:pPr>
          </w:p>
        </w:tc>
        <w:tc>
          <w:tcPr>
            <w:tcW w:w="680" w:type="dxa"/>
            <w:vAlign w:val="bottom"/>
          </w:tcPr>
          <w:p w:rsidR="0066595D" w:rsidRDefault="0066595D">
            <w:pPr>
              <w:pStyle w:val="ConsPlusNormal"/>
            </w:pPr>
          </w:p>
        </w:tc>
        <w:tc>
          <w:tcPr>
            <w:tcW w:w="1531"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1701" w:type="dxa"/>
            <w:vAlign w:val="bottom"/>
          </w:tcPr>
          <w:p w:rsidR="0066595D" w:rsidRDefault="0066595D">
            <w:pPr>
              <w:pStyle w:val="ConsPlusNormal"/>
            </w:pPr>
          </w:p>
        </w:tc>
      </w:tr>
      <w:tr w:rsidR="0066595D">
        <w:tblPrEx>
          <w:tblBorders>
            <w:right w:val="single" w:sz="4" w:space="0" w:color="auto"/>
            <w:insideH w:val="nil"/>
          </w:tblBorders>
        </w:tblPrEx>
        <w:tc>
          <w:tcPr>
            <w:tcW w:w="3322" w:type="dxa"/>
            <w:tcBorders>
              <w:left w:val="nil"/>
              <w:bottom w:val="nil"/>
            </w:tcBorders>
          </w:tcPr>
          <w:p w:rsidR="0066595D" w:rsidRDefault="0066595D">
            <w:pPr>
              <w:pStyle w:val="ConsPlusNormal"/>
              <w:ind w:left="283"/>
              <w:jc w:val="both"/>
            </w:pPr>
            <w:r>
              <w:lastRenderedPageBreak/>
              <w:t>в том числе:</w:t>
            </w:r>
          </w:p>
        </w:tc>
        <w:tc>
          <w:tcPr>
            <w:tcW w:w="794" w:type="dxa"/>
            <w:tcBorders>
              <w:bottom w:val="nil"/>
            </w:tcBorders>
            <w:vAlign w:val="bottom"/>
          </w:tcPr>
          <w:p w:rsidR="0066595D" w:rsidRDefault="0066595D">
            <w:pPr>
              <w:pStyle w:val="ConsPlusNormal"/>
            </w:pPr>
          </w:p>
        </w:tc>
        <w:tc>
          <w:tcPr>
            <w:tcW w:w="680" w:type="dxa"/>
            <w:tcBorders>
              <w:bottom w:val="nil"/>
            </w:tcBorders>
            <w:vAlign w:val="bottom"/>
          </w:tcPr>
          <w:p w:rsidR="0066595D" w:rsidRDefault="0066595D">
            <w:pPr>
              <w:pStyle w:val="ConsPlusNormal"/>
            </w:pPr>
          </w:p>
        </w:tc>
        <w:tc>
          <w:tcPr>
            <w:tcW w:w="1531"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737" w:type="dxa"/>
            <w:tcBorders>
              <w:bottom w:val="nil"/>
            </w:tcBorders>
            <w:vAlign w:val="bottom"/>
          </w:tcPr>
          <w:p w:rsidR="0066595D" w:rsidRDefault="0066595D">
            <w:pPr>
              <w:pStyle w:val="ConsPlusNormal"/>
            </w:pPr>
          </w:p>
        </w:tc>
        <w:tc>
          <w:tcPr>
            <w:tcW w:w="1701"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3322" w:type="dxa"/>
            <w:tcBorders>
              <w:top w:val="nil"/>
              <w:left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680" w:type="dxa"/>
            <w:tcBorders>
              <w:top w:val="nil"/>
            </w:tcBorders>
          </w:tcPr>
          <w:p w:rsidR="0066595D" w:rsidRDefault="0066595D">
            <w:pPr>
              <w:pStyle w:val="ConsPlusNormal"/>
            </w:pPr>
          </w:p>
        </w:tc>
        <w:tc>
          <w:tcPr>
            <w:tcW w:w="1531"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94" w:type="dxa"/>
            <w:tcBorders>
              <w:top w:val="nil"/>
            </w:tcBorders>
          </w:tcPr>
          <w:p w:rsidR="0066595D" w:rsidRDefault="0066595D">
            <w:pPr>
              <w:pStyle w:val="ConsPlusNormal"/>
            </w:pPr>
          </w:p>
        </w:tc>
        <w:tc>
          <w:tcPr>
            <w:tcW w:w="737" w:type="dxa"/>
            <w:tcBorders>
              <w:top w:val="nil"/>
            </w:tcBorders>
          </w:tcPr>
          <w:p w:rsidR="0066595D" w:rsidRDefault="0066595D">
            <w:pPr>
              <w:pStyle w:val="ConsPlusNormal"/>
            </w:pPr>
          </w:p>
        </w:tc>
        <w:tc>
          <w:tcPr>
            <w:tcW w:w="1701" w:type="dxa"/>
            <w:tcBorders>
              <w:top w:val="nil"/>
            </w:tcBorders>
          </w:tcPr>
          <w:p w:rsidR="0066595D" w:rsidRDefault="0066595D">
            <w:pPr>
              <w:pStyle w:val="ConsPlusNormal"/>
            </w:pPr>
          </w:p>
        </w:tc>
      </w:tr>
      <w:tr w:rsidR="0066595D">
        <w:tblPrEx>
          <w:tblBorders>
            <w:right w:val="single" w:sz="4" w:space="0" w:color="auto"/>
          </w:tblBorders>
        </w:tblPrEx>
        <w:tc>
          <w:tcPr>
            <w:tcW w:w="3322" w:type="dxa"/>
            <w:tcBorders>
              <w:left w:val="nil"/>
            </w:tcBorders>
          </w:tcPr>
          <w:p w:rsidR="0066595D" w:rsidRDefault="0066595D">
            <w:pPr>
              <w:pStyle w:val="ConsPlusNormal"/>
            </w:pPr>
          </w:p>
        </w:tc>
        <w:tc>
          <w:tcPr>
            <w:tcW w:w="794" w:type="dxa"/>
            <w:vAlign w:val="bottom"/>
          </w:tcPr>
          <w:p w:rsidR="0066595D" w:rsidRDefault="0066595D">
            <w:pPr>
              <w:pStyle w:val="ConsPlusNormal"/>
            </w:pPr>
          </w:p>
        </w:tc>
        <w:tc>
          <w:tcPr>
            <w:tcW w:w="680" w:type="dxa"/>
            <w:vAlign w:val="bottom"/>
          </w:tcPr>
          <w:p w:rsidR="0066595D" w:rsidRDefault="0066595D">
            <w:pPr>
              <w:pStyle w:val="ConsPlusNormal"/>
            </w:pPr>
          </w:p>
        </w:tc>
        <w:tc>
          <w:tcPr>
            <w:tcW w:w="1531"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1701" w:type="dxa"/>
            <w:vAlign w:val="bottom"/>
          </w:tcPr>
          <w:p w:rsidR="0066595D" w:rsidRDefault="0066595D">
            <w:pPr>
              <w:pStyle w:val="ConsPlusNormal"/>
            </w:pPr>
          </w:p>
        </w:tc>
      </w:tr>
      <w:tr w:rsidR="0066595D">
        <w:tblPrEx>
          <w:tblBorders>
            <w:right w:val="single" w:sz="4" w:space="0" w:color="auto"/>
          </w:tblBorders>
        </w:tblPrEx>
        <w:tc>
          <w:tcPr>
            <w:tcW w:w="3322" w:type="dxa"/>
            <w:vMerge w:val="restart"/>
            <w:tcBorders>
              <w:left w:val="nil"/>
              <w:bottom w:val="nil"/>
            </w:tcBorders>
          </w:tcPr>
          <w:p w:rsidR="0066595D" w:rsidRDefault="0066595D">
            <w:pPr>
              <w:pStyle w:val="ConsPlusNormal"/>
              <w:jc w:val="right"/>
            </w:pPr>
            <w:r>
              <w:t>ВСЕГО</w:t>
            </w:r>
          </w:p>
        </w:tc>
        <w:tc>
          <w:tcPr>
            <w:tcW w:w="794" w:type="dxa"/>
            <w:vAlign w:val="bottom"/>
          </w:tcPr>
          <w:p w:rsidR="0066595D" w:rsidRDefault="0066595D">
            <w:pPr>
              <w:pStyle w:val="ConsPlusNormal"/>
            </w:pPr>
          </w:p>
        </w:tc>
        <w:tc>
          <w:tcPr>
            <w:tcW w:w="680" w:type="dxa"/>
            <w:vAlign w:val="bottom"/>
          </w:tcPr>
          <w:p w:rsidR="0066595D" w:rsidRDefault="0066595D">
            <w:pPr>
              <w:pStyle w:val="ConsPlusNormal"/>
            </w:pPr>
          </w:p>
        </w:tc>
        <w:tc>
          <w:tcPr>
            <w:tcW w:w="1531"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pPr>
          </w:p>
        </w:tc>
        <w:tc>
          <w:tcPr>
            <w:tcW w:w="737" w:type="dxa"/>
            <w:vAlign w:val="bottom"/>
          </w:tcPr>
          <w:p w:rsidR="0066595D" w:rsidRDefault="0066595D">
            <w:pPr>
              <w:pStyle w:val="ConsPlusNormal"/>
            </w:pPr>
          </w:p>
        </w:tc>
        <w:tc>
          <w:tcPr>
            <w:tcW w:w="1701" w:type="dxa"/>
            <w:vAlign w:val="bottom"/>
          </w:tcPr>
          <w:p w:rsidR="0066595D" w:rsidRDefault="0066595D">
            <w:pPr>
              <w:pStyle w:val="ConsPlusNormal"/>
            </w:pPr>
          </w:p>
        </w:tc>
      </w:tr>
      <w:tr w:rsidR="0066595D">
        <w:tblPrEx>
          <w:tblBorders>
            <w:right w:val="single" w:sz="4" w:space="0" w:color="auto"/>
          </w:tblBorders>
        </w:tblPrEx>
        <w:tc>
          <w:tcPr>
            <w:tcW w:w="3322" w:type="dxa"/>
            <w:vMerge/>
            <w:tcBorders>
              <w:left w:val="nil"/>
              <w:bottom w:val="nil"/>
            </w:tcBorders>
          </w:tcPr>
          <w:p w:rsidR="0066595D" w:rsidRDefault="0066595D"/>
        </w:tc>
        <w:tc>
          <w:tcPr>
            <w:tcW w:w="794" w:type="dxa"/>
            <w:vAlign w:val="bottom"/>
          </w:tcPr>
          <w:p w:rsidR="0066595D" w:rsidRDefault="0066595D">
            <w:pPr>
              <w:pStyle w:val="ConsPlusNormal"/>
              <w:jc w:val="center"/>
            </w:pPr>
            <w:r>
              <w:t>x</w:t>
            </w:r>
          </w:p>
        </w:tc>
        <w:tc>
          <w:tcPr>
            <w:tcW w:w="680" w:type="dxa"/>
            <w:vAlign w:val="bottom"/>
          </w:tcPr>
          <w:p w:rsidR="0066595D" w:rsidRDefault="0066595D">
            <w:pPr>
              <w:pStyle w:val="ConsPlusNormal"/>
              <w:jc w:val="center"/>
            </w:pPr>
            <w:r>
              <w:t>x</w:t>
            </w:r>
          </w:p>
        </w:tc>
        <w:tc>
          <w:tcPr>
            <w:tcW w:w="1531" w:type="dxa"/>
            <w:vAlign w:val="bottom"/>
          </w:tcPr>
          <w:p w:rsidR="0066595D" w:rsidRDefault="0066595D">
            <w:pPr>
              <w:pStyle w:val="ConsPlusNormal"/>
            </w:pPr>
          </w:p>
        </w:tc>
        <w:tc>
          <w:tcPr>
            <w:tcW w:w="794" w:type="dxa"/>
            <w:vAlign w:val="bottom"/>
          </w:tcPr>
          <w:p w:rsidR="0066595D" w:rsidRDefault="0066595D">
            <w:pPr>
              <w:pStyle w:val="ConsPlusNormal"/>
            </w:pPr>
          </w:p>
        </w:tc>
        <w:tc>
          <w:tcPr>
            <w:tcW w:w="794" w:type="dxa"/>
            <w:vAlign w:val="bottom"/>
          </w:tcPr>
          <w:p w:rsidR="0066595D" w:rsidRDefault="0066595D">
            <w:pPr>
              <w:pStyle w:val="ConsPlusNormal"/>
              <w:jc w:val="center"/>
            </w:pPr>
            <w:r>
              <w:t>x</w:t>
            </w:r>
          </w:p>
        </w:tc>
        <w:tc>
          <w:tcPr>
            <w:tcW w:w="737" w:type="dxa"/>
            <w:vAlign w:val="bottom"/>
          </w:tcPr>
          <w:p w:rsidR="0066595D" w:rsidRDefault="0066595D">
            <w:pPr>
              <w:pStyle w:val="ConsPlusNormal"/>
            </w:pPr>
          </w:p>
        </w:tc>
        <w:tc>
          <w:tcPr>
            <w:tcW w:w="1701" w:type="dxa"/>
            <w:vAlign w:val="bottom"/>
          </w:tcPr>
          <w:p w:rsidR="0066595D" w:rsidRDefault="0066595D">
            <w:pPr>
              <w:pStyle w:val="ConsPlusNormal"/>
            </w:pPr>
          </w:p>
        </w:tc>
      </w:tr>
    </w:tbl>
    <w:p w:rsidR="0066595D" w:rsidRDefault="0066595D">
      <w:pPr>
        <w:sectPr w:rsidR="0066595D">
          <w:pgSz w:w="16838" w:h="11905" w:orient="landscape"/>
          <w:pgMar w:top="1701" w:right="1134" w:bottom="850" w:left="1134" w:header="0" w:footer="0" w:gutter="0"/>
          <w:cols w:space="720"/>
        </w:sectPr>
      </w:pPr>
    </w:p>
    <w:p w:rsidR="0066595D" w:rsidRDefault="0066595D">
      <w:pPr>
        <w:pStyle w:val="ConsPlusNormal"/>
        <w:ind w:firstLine="540"/>
        <w:jc w:val="both"/>
      </w:pPr>
    </w:p>
    <w:p w:rsidR="0066595D" w:rsidRDefault="006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(введена </w:t>
            </w:r>
            <w:hyperlink r:id="rId1339" w:history="1">
              <w:r>
                <w:rPr>
                  <w:color w:val="0000FF"/>
                </w:rPr>
                <w:t>Приказом</w:t>
              </w:r>
            </w:hyperlink>
            <w:r>
              <w:rPr>
                <w:color w:val="392C69"/>
              </w:rPr>
              <w:t xml:space="preserve"> Минфина России от 30.11.2018 N 244н)</w:t>
            </w:r>
          </w:p>
        </w:tc>
      </w:tr>
    </w:tbl>
    <w:p w:rsidR="0066595D" w:rsidRDefault="0066595D">
      <w:pPr>
        <w:pStyle w:val="ConsPlusNormal"/>
        <w:ind w:firstLine="540"/>
        <w:jc w:val="both"/>
      </w:pPr>
    </w:p>
    <w:p w:rsidR="0066595D" w:rsidRDefault="0066595D">
      <w:pPr>
        <w:pStyle w:val="ConsPlusNormal"/>
        <w:jc w:val="right"/>
        <w:outlineLvl w:val="4"/>
      </w:pPr>
      <w:r>
        <w:t>Таблица N 8</w:t>
      </w:r>
    </w:p>
    <w:p w:rsidR="0066595D" w:rsidRDefault="0066595D">
      <w:pPr>
        <w:pStyle w:val="ConsPlusNormal"/>
        <w:jc w:val="both"/>
      </w:pPr>
    </w:p>
    <w:p w:rsidR="0066595D" w:rsidRDefault="0066595D">
      <w:pPr>
        <w:pStyle w:val="ConsPlusNormal"/>
        <w:jc w:val="center"/>
      </w:pPr>
      <w:r>
        <w:t>Сведения</w:t>
      </w:r>
    </w:p>
    <w:p w:rsidR="0066595D" w:rsidRDefault="0066595D">
      <w:pPr>
        <w:pStyle w:val="ConsPlusNormal"/>
        <w:jc w:val="center"/>
      </w:pPr>
      <w:r>
        <w:t>о формировании и использовании резерва пенсионного фонда</w:t>
      </w:r>
    </w:p>
    <w:p w:rsidR="0066595D" w:rsidRDefault="0066595D">
      <w:pPr>
        <w:pStyle w:val="ConsPlusNormal"/>
        <w:jc w:val="center"/>
      </w:pPr>
      <w:r>
        <w:t>Российской Федерации по обязательному</w:t>
      </w:r>
    </w:p>
    <w:p w:rsidR="0066595D" w:rsidRDefault="0066595D">
      <w:pPr>
        <w:pStyle w:val="ConsPlusNormal"/>
        <w:jc w:val="center"/>
      </w:pPr>
      <w:r>
        <w:t>пенсионному страхованию</w:t>
      </w:r>
    </w:p>
    <w:p w:rsidR="0066595D" w:rsidRDefault="0066595D">
      <w:pPr>
        <w:pStyle w:val="ConsPlusNormal"/>
        <w:jc w:val="both"/>
      </w:pPr>
    </w:p>
    <w:p w:rsidR="0066595D" w:rsidRDefault="0066595D">
      <w:pPr>
        <w:pStyle w:val="ConsPlusNormal"/>
        <w:jc w:val="center"/>
        <w:outlineLvl w:val="5"/>
      </w:pPr>
      <w:r>
        <w:t>1. Средства резерва Пенсионного фонда Российской Федерации</w:t>
      </w:r>
    </w:p>
    <w:p w:rsidR="0066595D" w:rsidRDefault="0066595D">
      <w:pPr>
        <w:pStyle w:val="ConsPlusNormal"/>
        <w:jc w:val="center"/>
      </w:pPr>
      <w:r>
        <w:t>по обязательному пенсионному страхованию</w:t>
      </w:r>
    </w:p>
    <w:p w:rsidR="0066595D" w:rsidRDefault="00665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850"/>
        <w:gridCol w:w="1020"/>
        <w:gridCol w:w="1077"/>
        <w:gridCol w:w="1191"/>
      </w:tblGrid>
      <w:tr w:rsidR="0066595D">
        <w:tc>
          <w:tcPr>
            <w:tcW w:w="4932" w:type="dxa"/>
            <w:tcBorders>
              <w:left w:val="nil"/>
            </w:tcBorders>
          </w:tcPr>
          <w:p w:rsidR="0066595D" w:rsidRDefault="0066595D">
            <w:pPr>
              <w:pStyle w:val="ConsPlusNormal"/>
              <w:jc w:val="center"/>
            </w:pPr>
            <w:r>
              <w:t>Наименование показателя</w:t>
            </w:r>
          </w:p>
        </w:tc>
        <w:tc>
          <w:tcPr>
            <w:tcW w:w="85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Код по бюджетной классификации</w:t>
            </w:r>
          </w:p>
        </w:tc>
        <w:tc>
          <w:tcPr>
            <w:tcW w:w="1077" w:type="dxa"/>
          </w:tcPr>
          <w:p w:rsidR="0066595D" w:rsidRDefault="0066595D">
            <w:pPr>
              <w:pStyle w:val="ConsPlusNormal"/>
              <w:jc w:val="center"/>
            </w:pPr>
            <w:r>
              <w:t>На начало отчетного периода</w:t>
            </w:r>
          </w:p>
        </w:tc>
        <w:tc>
          <w:tcPr>
            <w:tcW w:w="1191" w:type="dxa"/>
            <w:tcBorders>
              <w:right w:val="nil"/>
            </w:tcBorders>
          </w:tcPr>
          <w:p w:rsidR="0066595D" w:rsidRDefault="0066595D">
            <w:pPr>
              <w:pStyle w:val="ConsPlusNormal"/>
              <w:jc w:val="center"/>
            </w:pPr>
            <w:r>
              <w:t>На конец отчетного периода</w:t>
            </w:r>
          </w:p>
        </w:tc>
      </w:tr>
      <w:tr w:rsidR="0066595D">
        <w:tc>
          <w:tcPr>
            <w:tcW w:w="4932" w:type="dxa"/>
            <w:tcBorders>
              <w:left w:val="nil"/>
            </w:tcBorders>
          </w:tcPr>
          <w:p w:rsidR="0066595D" w:rsidRDefault="0066595D">
            <w:pPr>
              <w:pStyle w:val="ConsPlusNormal"/>
              <w:jc w:val="center"/>
            </w:pPr>
            <w:r>
              <w:t>1</w:t>
            </w:r>
          </w:p>
        </w:tc>
        <w:tc>
          <w:tcPr>
            <w:tcW w:w="85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77" w:type="dxa"/>
          </w:tcPr>
          <w:p w:rsidR="0066595D" w:rsidRDefault="0066595D">
            <w:pPr>
              <w:pStyle w:val="ConsPlusNormal"/>
              <w:jc w:val="center"/>
            </w:pPr>
            <w:r>
              <w:t>4</w:t>
            </w:r>
          </w:p>
        </w:tc>
        <w:tc>
          <w:tcPr>
            <w:tcW w:w="1191"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932" w:type="dxa"/>
            <w:tcBorders>
              <w:left w:val="nil"/>
            </w:tcBorders>
          </w:tcPr>
          <w:p w:rsidR="0066595D" w:rsidRDefault="0066595D">
            <w:pPr>
              <w:pStyle w:val="ConsPlusNormal"/>
            </w:pPr>
            <w:r>
              <w:t>Средства резерва Пенсионного фонда Российской Федерации по обязательному пенсионному страхованию</w:t>
            </w:r>
          </w:p>
        </w:tc>
        <w:tc>
          <w:tcPr>
            <w:tcW w:w="850" w:type="dxa"/>
            <w:vAlign w:val="bottom"/>
          </w:tcPr>
          <w:p w:rsidR="0066595D" w:rsidRDefault="0066595D">
            <w:pPr>
              <w:pStyle w:val="ConsPlusNormal"/>
              <w:jc w:val="center"/>
            </w:pPr>
            <w:r>
              <w:t>010</w:t>
            </w:r>
          </w:p>
        </w:tc>
        <w:tc>
          <w:tcPr>
            <w:tcW w:w="1020" w:type="dxa"/>
            <w:vAlign w:val="bottom"/>
          </w:tcPr>
          <w:p w:rsidR="0066595D" w:rsidRDefault="0066595D">
            <w:pPr>
              <w:pStyle w:val="ConsPlusNormal"/>
              <w:jc w:val="center"/>
            </w:pPr>
            <w:r>
              <w:t>x</w:t>
            </w:r>
          </w:p>
        </w:tc>
        <w:tc>
          <w:tcPr>
            <w:tcW w:w="1077" w:type="dxa"/>
            <w:vAlign w:val="bottom"/>
          </w:tcPr>
          <w:p w:rsidR="0066595D" w:rsidRDefault="0066595D">
            <w:pPr>
              <w:pStyle w:val="ConsPlusNormal"/>
            </w:pPr>
          </w:p>
        </w:tc>
        <w:tc>
          <w:tcPr>
            <w:tcW w:w="1191"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center"/>
        <w:outlineLvl w:val="5"/>
      </w:pPr>
      <w:r>
        <w:t>2. Формирование резерва Пенсионного фонда Российской</w:t>
      </w:r>
    </w:p>
    <w:p w:rsidR="0066595D" w:rsidRDefault="0066595D">
      <w:pPr>
        <w:pStyle w:val="ConsPlusNormal"/>
        <w:jc w:val="center"/>
      </w:pPr>
      <w:r>
        <w:t>Федерации по обязательному пенсионному страхованию</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21"/>
        <w:gridCol w:w="624"/>
        <w:gridCol w:w="775"/>
        <w:gridCol w:w="1871"/>
        <w:gridCol w:w="850"/>
      </w:tblGrid>
      <w:tr w:rsidR="0066595D">
        <w:tc>
          <w:tcPr>
            <w:tcW w:w="4921"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775" w:type="dxa"/>
          </w:tcPr>
          <w:p w:rsidR="0066595D" w:rsidRDefault="0066595D">
            <w:pPr>
              <w:pStyle w:val="ConsPlusNormal"/>
              <w:jc w:val="center"/>
            </w:pPr>
            <w:r>
              <w:t>Плановые назначения</w:t>
            </w:r>
          </w:p>
        </w:tc>
        <w:tc>
          <w:tcPr>
            <w:tcW w:w="1871" w:type="dxa"/>
          </w:tcPr>
          <w:p w:rsidR="0066595D" w:rsidRDefault="0066595D">
            <w:pPr>
              <w:pStyle w:val="ConsPlusNormal"/>
              <w:jc w:val="center"/>
            </w:pPr>
            <w:r>
              <w:t>Код дохода по бюджетной классификации</w:t>
            </w:r>
          </w:p>
        </w:tc>
        <w:tc>
          <w:tcPr>
            <w:tcW w:w="850" w:type="dxa"/>
            <w:tcBorders>
              <w:right w:val="nil"/>
            </w:tcBorders>
          </w:tcPr>
          <w:p w:rsidR="0066595D" w:rsidRDefault="0066595D">
            <w:pPr>
              <w:pStyle w:val="ConsPlusNormal"/>
              <w:jc w:val="center"/>
            </w:pPr>
            <w:r>
              <w:t>Исполнено</w:t>
            </w:r>
          </w:p>
        </w:tc>
      </w:tr>
      <w:tr w:rsidR="0066595D">
        <w:tc>
          <w:tcPr>
            <w:tcW w:w="4921"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775" w:type="dxa"/>
          </w:tcPr>
          <w:p w:rsidR="0066595D" w:rsidRDefault="0066595D">
            <w:pPr>
              <w:pStyle w:val="ConsPlusNormal"/>
              <w:jc w:val="center"/>
            </w:pPr>
            <w:r>
              <w:t>3</w:t>
            </w:r>
          </w:p>
        </w:tc>
        <w:tc>
          <w:tcPr>
            <w:tcW w:w="1871" w:type="dxa"/>
          </w:tcPr>
          <w:p w:rsidR="0066595D" w:rsidRDefault="0066595D">
            <w:pPr>
              <w:pStyle w:val="ConsPlusNormal"/>
              <w:jc w:val="center"/>
            </w:pPr>
            <w:r>
              <w:t>4</w:t>
            </w:r>
          </w:p>
        </w:tc>
        <w:tc>
          <w:tcPr>
            <w:tcW w:w="850"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921" w:type="dxa"/>
            <w:tcBorders>
              <w:left w:val="nil"/>
            </w:tcBorders>
          </w:tcPr>
          <w:p w:rsidR="0066595D" w:rsidRDefault="0066595D">
            <w:pPr>
              <w:pStyle w:val="ConsPlusNormal"/>
            </w:pPr>
            <w:r>
              <w:t>Объем резерва Пенсионного фонда Российской Федерации по обязательному пенсионному страхованию, всего</w:t>
            </w:r>
          </w:p>
        </w:tc>
        <w:tc>
          <w:tcPr>
            <w:tcW w:w="624" w:type="dxa"/>
            <w:vAlign w:val="bottom"/>
          </w:tcPr>
          <w:p w:rsidR="0066595D" w:rsidRDefault="0066595D">
            <w:pPr>
              <w:pStyle w:val="ConsPlusNormal"/>
              <w:jc w:val="center"/>
            </w:pPr>
            <w:r>
              <w:t>010</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bottom w:val="nil"/>
            </w:tcBorders>
          </w:tcPr>
          <w:p w:rsidR="0066595D" w:rsidRDefault="0066595D">
            <w:pPr>
              <w:pStyle w:val="ConsPlusNormal"/>
              <w:ind w:left="283"/>
            </w:pPr>
            <w:r>
              <w:t>в том числе:</w:t>
            </w:r>
          </w:p>
        </w:tc>
        <w:tc>
          <w:tcPr>
            <w:tcW w:w="624" w:type="dxa"/>
            <w:vMerge w:val="restart"/>
            <w:vAlign w:val="bottom"/>
          </w:tcPr>
          <w:p w:rsidR="0066595D" w:rsidRDefault="0066595D">
            <w:pPr>
              <w:pStyle w:val="ConsPlusNormal"/>
              <w:jc w:val="center"/>
            </w:pPr>
            <w:r>
              <w:t>011</w:t>
            </w:r>
          </w:p>
        </w:tc>
        <w:tc>
          <w:tcPr>
            <w:tcW w:w="775" w:type="dxa"/>
            <w:vMerge w:val="restart"/>
            <w:vAlign w:val="bottom"/>
          </w:tcPr>
          <w:p w:rsidR="0066595D" w:rsidRDefault="0066595D">
            <w:pPr>
              <w:pStyle w:val="ConsPlusNormal"/>
            </w:pPr>
          </w:p>
        </w:tc>
        <w:tc>
          <w:tcPr>
            <w:tcW w:w="1871" w:type="dxa"/>
            <w:vMerge w:val="restart"/>
            <w:vAlign w:val="bottom"/>
          </w:tcPr>
          <w:p w:rsidR="0066595D" w:rsidRDefault="0066595D">
            <w:pPr>
              <w:pStyle w:val="ConsPlusNormal"/>
              <w:jc w:val="center"/>
            </w:pPr>
            <w:r>
              <w:t>392</w:t>
            </w:r>
          </w:p>
          <w:p w:rsidR="0066595D" w:rsidRDefault="0066595D">
            <w:pPr>
              <w:pStyle w:val="ConsPlusNormal"/>
              <w:jc w:val="center"/>
            </w:pPr>
            <w:r>
              <w:t>11102051066000</w:t>
            </w:r>
          </w:p>
          <w:p w:rsidR="0066595D" w:rsidRDefault="0066595D">
            <w:pPr>
              <w:pStyle w:val="ConsPlusNormal"/>
              <w:jc w:val="center"/>
            </w:pPr>
            <w:r>
              <w:t>120 &lt;*&gt;</w:t>
            </w:r>
          </w:p>
        </w:tc>
        <w:tc>
          <w:tcPr>
            <w:tcW w:w="850" w:type="dxa"/>
            <w:vMerge w:val="restart"/>
            <w:vAlign w:val="bottom"/>
          </w:tcPr>
          <w:p w:rsidR="0066595D" w:rsidRDefault="0066595D">
            <w:pPr>
              <w:pStyle w:val="ConsPlusNormal"/>
            </w:pPr>
          </w:p>
        </w:tc>
      </w:tr>
      <w:tr w:rsidR="0066595D">
        <w:tblPrEx>
          <w:tblBorders>
            <w:right w:val="single" w:sz="4" w:space="0" w:color="auto"/>
          </w:tblBorders>
        </w:tblPrEx>
        <w:tc>
          <w:tcPr>
            <w:tcW w:w="4921" w:type="dxa"/>
            <w:tcBorders>
              <w:top w:val="nil"/>
              <w:left w:val="nil"/>
            </w:tcBorders>
            <w:vAlign w:val="bottom"/>
          </w:tcPr>
          <w:p w:rsidR="0066595D" w:rsidRDefault="0066595D">
            <w:pPr>
              <w:pStyle w:val="ConsPlusNormal"/>
              <w:ind w:left="283"/>
            </w:pPr>
            <w:r>
              <w:t>отчисления от дохода от инвестирования средств пенсионных накоплений по итогам отчетного года</w:t>
            </w:r>
          </w:p>
        </w:tc>
        <w:tc>
          <w:tcPr>
            <w:tcW w:w="624" w:type="dxa"/>
            <w:vMerge/>
          </w:tcPr>
          <w:p w:rsidR="0066595D" w:rsidRDefault="0066595D"/>
        </w:tc>
        <w:tc>
          <w:tcPr>
            <w:tcW w:w="775" w:type="dxa"/>
            <w:vMerge/>
          </w:tcPr>
          <w:p w:rsidR="0066595D" w:rsidRDefault="0066595D"/>
        </w:tc>
        <w:tc>
          <w:tcPr>
            <w:tcW w:w="1871" w:type="dxa"/>
            <w:vMerge/>
          </w:tcPr>
          <w:p w:rsidR="0066595D" w:rsidRDefault="0066595D"/>
        </w:tc>
        <w:tc>
          <w:tcPr>
            <w:tcW w:w="850" w:type="dxa"/>
            <w:vMerge/>
          </w:tcPr>
          <w:p w:rsidR="0066595D" w:rsidRDefault="0066595D"/>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624" w:type="dxa"/>
            <w:vAlign w:val="bottom"/>
          </w:tcPr>
          <w:p w:rsidR="0066595D" w:rsidRDefault="0066595D">
            <w:pPr>
              <w:pStyle w:val="ConsPlusNormal"/>
              <w:jc w:val="center"/>
            </w:pPr>
            <w:r>
              <w:t>012</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t xml:space="preserve">пенсионные накопления, не полученные </w:t>
            </w:r>
            <w:r>
              <w:lastRenderedPageBreak/>
              <w:t>правопреемниками умерших застрахованных лиц</w:t>
            </w:r>
          </w:p>
        </w:tc>
        <w:tc>
          <w:tcPr>
            <w:tcW w:w="624" w:type="dxa"/>
            <w:vAlign w:val="bottom"/>
          </w:tcPr>
          <w:p w:rsidR="0066595D" w:rsidRDefault="0066595D">
            <w:pPr>
              <w:pStyle w:val="ConsPlusNormal"/>
              <w:jc w:val="center"/>
            </w:pPr>
            <w:r>
              <w:lastRenderedPageBreak/>
              <w:t>013</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lastRenderedPageBreak/>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tc>
        <w:tc>
          <w:tcPr>
            <w:tcW w:w="624" w:type="dxa"/>
            <w:vAlign w:val="bottom"/>
          </w:tcPr>
          <w:p w:rsidR="0066595D" w:rsidRDefault="0066595D">
            <w:pPr>
              <w:pStyle w:val="ConsPlusNormal"/>
              <w:jc w:val="center"/>
            </w:pPr>
            <w:r>
              <w:t>014</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624" w:type="dxa"/>
            <w:vAlign w:val="bottom"/>
          </w:tcPr>
          <w:p w:rsidR="0066595D" w:rsidRDefault="0066595D">
            <w:pPr>
              <w:pStyle w:val="ConsPlusNormal"/>
              <w:jc w:val="center"/>
            </w:pPr>
            <w:r>
              <w:t>015</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t>пени, штрафы и финансовые санкции, поступающие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624" w:type="dxa"/>
            <w:vAlign w:val="bottom"/>
          </w:tcPr>
          <w:p w:rsidR="0066595D" w:rsidRDefault="0066595D">
            <w:pPr>
              <w:pStyle w:val="ConsPlusNormal"/>
              <w:jc w:val="center"/>
            </w:pPr>
            <w:r>
              <w:t>016</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t>доходы от инвестирования средств резерва Пенсионного фонда Российской Федерации по обязательному пенсионному страхованию</w:t>
            </w:r>
          </w:p>
        </w:tc>
        <w:tc>
          <w:tcPr>
            <w:tcW w:w="624" w:type="dxa"/>
            <w:vAlign w:val="bottom"/>
          </w:tcPr>
          <w:p w:rsidR="0066595D" w:rsidRDefault="0066595D">
            <w:pPr>
              <w:pStyle w:val="ConsPlusNormal"/>
              <w:jc w:val="center"/>
            </w:pPr>
            <w:r>
              <w:t>017</w:t>
            </w:r>
          </w:p>
        </w:tc>
        <w:tc>
          <w:tcPr>
            <w:tcW w:w="775" w:type="dxa"/>
            <w:vAlign w:val="bottom"/>
          </w:tcPr>
          <w:p w:rsidR="0066595D" w:rsidRDefault="0066595D">
            <w:pPr>
              <w:pStyle w:val="ConsPlusNormal"/>
            </w:pPr>
          </w:p>
        </w:tc>
        <w:tc>
          <w:tcPr>
            <w:tcW w:w="1871" w:type="dxa"/>
            <w:vAlign w:val="bottom"/>
          </w:tcPr>
          <w:p w:rsidR="0066595D" w:rsidRDefault="0066595D">
            <w:pPr>
              <w:pStyle w:val="ConsPlusNormal"/>
              <w:jc w:val="center"/>
            </w:pPr>
            <w:r>
              <w:t>392</w:t>
            </w:r>
          </w:p>
          <w:p w:rsidR="0066595D" w:rsidRDefault="0066595D">
            <w:pPr>
              <w:pStyle w:val="ConsPlusNormal"/>
              <w:jc w:val="center"/>
            </w:pPr>
            <w:r>
              <w:t>11102210066000 120</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t>средства, взысканные (полученные)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624" w:type="dxa"/>
            <w:vAlign w:val="bottom"/>
          </w:tcPr>
          <w:p w:rsidR="0066595D" w:rsidRDefault="0066595D">
            <w:pPr>
              <w:pStyle w:val="ConsPlusNormal"/>
              <w:jc w:val="center"/>
            </w:pPr>
            <w:r>
              <w:t>018</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vAlign w:val="bottom"/>
          </w:tcPr>
          <w:p w:rsidR="0066595D" w:rsidRDefault="0066595D">
            <w:pPr>
              <w:pStyle w:val="ConsPlusNormal"/>
              <w:ind w:left="283"/>
            </w:pPr>
            <w:r>
              <w:t xml:space="preserve">суммы превышения, зачисляемые в соответствии с подпунктами 9.2 и 9.3 пункта 2 статьи 10 Федерального закона "Об инвестировании средств для финансирования накопительной пенсии в Российской </w:t>
            </w:r>
            <w:r>
              <w:lastRenderedPageBreak/>
              <w:t>Федерации"</w:t>
            </w:r>
          </w:p>
        </w:tc>
        <w:tc>
          <w:tcPr>
            <w:tcW w:w="624" w:type="dxa"/>
            <w:vAlign w:val="bottom"/>
          </w:tcPr>
          <w:p w:rsidR="0066595D" w:rsidRDefault="0066595D">
            <w:pPr>
              <w:pStyle w:val="ConsPlusNormal"/>
              <w:jc w:val="center"/>
            </w:pPr>
            <w:r>
              <w:lastRenderedPageBreak/>
              <w:t>019</w:t>
            </w:r>
          </w:p>
        </w:tc>
        <w:tc>
          <w:tcPr>
            <w:tcW w:w="775" w:type="dxa"/>
            <w:vAlign w:val="bottom"/>
          </w:tcPr>
          <w:p w:rsidR="0066595D" w:rsidRDefault="0066595D">
            <w:pPr>
              <w:pStyle w:val="ConsPlusNormal"/>
              <w:jc w:val="center"/>
            </w:pPr>
            <w:r>
              <w:t>x</w:t>
            </w:r>
          </w:p>
        </w:tc>
        <w:tc>
          <w:tcPr>
            <w:tcW w:w="187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ind w:firstLine="540"/>
        <w:jc w:val="both"/>
      </w:pPr>
      <w:r>
        <w:t>--------------------------------</w:t>
      </w:r>
    </w:p>
    <w:p w:rsidR="0066595D" w:rsidRDefault="0066595D">
      <w:pPr>
        <w:pStyle w:val="ConsPlusNormal"/>
        <w:spacing w:before="220"/>
        <w:ind w:firstLine="540"/>
        <w:jc w:val="both"/>
      </w:pPr>
      <w:r>
        <w:t>&lt;*&gt; Плановый показатель по коду 392 11102051066000 120 включает в себя все доходы от инвестирования средств пенсионный накоплений, перечисленные Управляющими компаниями в бюджет ПФР.</w:t>
      </w:r>
    </w:p>
    <w:p w:rsidR="0066595D" w:rsidRDefault="0066595D">
      <w:pPr>
        <w:pStyle w:val="ConsPlusNormal"/>
        <w:jc w:val="both"/>
      </w:pPr>
    </w:p>
    <w:p w:rsidR="0066595D" w:rsidRDefault="0066595D">
      <w:pPr>
        <w:pStyle w:val="ConsPlusNormal"/>
        <w:jc w:val="right"/>
      </w:pPr>
      <w:r>
        <w:t>Таблица N 8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21"/>
        <w:gridCol w:w="624"/>
        <w:gridCol w:w="775"/>
        <w:gridCol w:w="2041"/>
        <w:gridCol w:w="711"/>
      </w:tblGrid>
      <w:tr w:rsidR="0066595D">
        <w:tc>
          <w:tcPr>
            <w:tcW w:w="4921"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775" w:type="dxa"/>
          </w:tcPr>
          <w:p w:rsidR="0066595D" w:rsidRDefault="0066595D">
            <w:pPr>
              <w:pStyle w:val="ConsPlusNormal"/>
              <w:jc w:val="center"/>
            </w:pPr>
            <w:r>
              <w:t>Плановые назначения</w:t>
            </w:r>
          </w:p>
        </w:tc>
        <w:tc>
          <w:tcPr>
            <w:tcW w:w="2041" w:type="dxa"/>
          </w:tcPr>
          <w:p w:rsidR="0066595D" w:rsidRDefault="0066595D">
            <w:pPr>
              <w:pStyle w:val="ConsPlusNormal"/>
              <w:jc w:val="center"/>
            </w:pPr>
            <w:r>
              <w:t>Код дохода по бюджетной классификации</w:t>
            </w:r>
          </w:p>
        </w:tc>
        <w:tc>
          <w:tcPr>
            <w:tcW w:w="711" w:type="dxa"/>
            <w:tcBorders>
              <w:right w:val="nil"/>
            </w:tcBorders>
          </w:tcPr>
          <w:p w:rsidR="0066595D" w:rsidRDefault="0066595D">
            <w:pPr>
              <w:pStyle w:val="ConsPlusNormal"/>
              <w:jc w:val="center"/>
            </w:pPr>
            <w:r>
              <w:t>Исполнено</w:t>
            </w:r>
          </w:p>
        </w:tc>
      </w:tr>
      <w:tr w:rsidR="0066595D">
        <w:tc>
          <w:tcPr>
            <w:tcW w:w="4921"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775" w:type="dxa"/>
          </w:tcPr>
          <w:p w:rsidR="0066595D" w:rsidRDefault="0066595D">
            <w:pPr>
              <w:pStyle w:val="ConsPlusNormal"/>
              <w:jc w:val="center"/>
            </w:pPr>
            <w:r>
              <w:t>3</w:t>
            </w:r>
          </w:p>
        </w:tc>
        <w:tc>
          <w:tcPr>
            <w:tcW w:w="2041" w:type="dxa"/>
          </w:tcPr>
          <w:p w:rsidR="0066595D" w:rsidRDefault="0066595D">
            <w:pPr>
              <w:pStyle w:val="ConsPlusNormal"/>
              <w:jc w:val="center"/>
            </w:pPr>
            <w:r>
              <w:t>4</w:t>
            </w:r>
          </w:p>
        </w:tc>
        <w:tc>
          <w:tcPr>
            <w:tcW w:w="711"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921" w:type="dxa"/>
            <w:tcBorders>
              <w:left w:val="nil"/>
            </w:tcBorders>
          </w:tcPr>
          <w:p w:rsidR="0066595D" w:rsidRDefault="0066595D">
            <w:pPr>
              <w:pStyle w:val="ConsPlusNormal"/>
              <w:ind w:left="283"/>
            </w:pPr>
            <w:r>
              <w:t>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 соответствии с частью 10 статьи 9 Федерального закона от 30.11.2011 N 360-ФЗ "О порядке финансирования выплат за счет средств пенсионных накоплений"</w:t>
            </w:r>
          </w:p>
        </w:tc>
        <w:tc>
          <w:tcPr>
            <w:tcW w:w="624" w:type="dxa"/>
            <w:vAlign w:val="bottom"/>
          </w:tcPr>
          <w:p w:rsidR="0066595D" w:rsidRDefault="0066595D">
            <w:pPr>
              <w:pStyle w:val="ConsPlusNormal"/>
              <w:jc w:val="center"/>
            </w:pPr>
            <w:r>
              <w:t>020</w:t>
            </w:r>
          </w:p>
        </w:tc>
        <w:tc>
          <w:tcPr>
            <w:tcW w:w="775" w:type="dxa"/>
            <w:vAlign w:val="bottom"/>
          </w:tcPr>
          <w:p w:rsidR="0066595D" w:rsidRDefault="0066595D">
            <w:pPr>
              <w:pStyle w:val="ConsPlusNormal"/>
              <w:jc w:val="center"/>
            </w:pPr>
            <w:r>
              <w:t>x</w:t>
            </w:r>
          </w:p>
        </w:tc>
        <w:tc>
          <w:tcPr>
            <w:tcW w:w="2041" w:type="dxa"/>
            <w:vAlign w:val="bottom"/>
          </w:tcPr>
          <w:p w:rsidR="0066595D" w:rsidRDefault="0066595D">
            <w:pPr>
              <w:pStyle w:val="ConsPlusNormal"/>
              <w:jc w:val="center"/>
            </w:pPr>
            <w:r>
              <w:t>x</w:t>
            </w:r>
          </w:p>
        </w:tc>
        <w:tc>
          <w:tcPr>
            <w:tcW w:w="711"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tcPr>
          <w:p w:rsidR="0066595D" w:rsidRDefault="0066595D">
            <w:pPr>
              <w:pStyle w:val="ConsPlusNormal"/>
              <w:ind w:left="283"/>
            </w:pPr>
            <w:r>
              <w:t>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частью 11 статьи 9 Федерального закона от 30.11.2011 N 360-ФЗ "О порядке финансирования выплат за счет средств пенсионных накоплений"</w:t>
            </w:r>
          </w:p>
        </w:tc>
        <w:tc>
          <w:tcPr>
            <w:tcW w:w="624" w:type="dxa"/>
            <w:vAlign w:val="bottom"/>
          </w:tcPr>
          <w:p w:rsidR="0066595D" w:rsidRDefault="0066595D">
            <w:pPr>
              <w:pStyle w:val="ConsPlusNormal"/>
              <w:jc w:val="center"/>
            </w:pPr>
            <w:r>
              <w:t>021</w:t>
            </w:r>
          </w:p>
        </w:tc>
        <w:tc>
          <w:tcPr>
            <w:tcW w:w="775" w:type="dxa"/>
            <w:vAlign w:val="bottom"/>
          </w:tcPr>
          <w:p w:rsidR="0066595D" w:rsidRDefault="0066595D">
            <w:pPr>
              <w:pStyle w:val="ConsPlusNormal"/>
              <w:jc w:val="center"/>
            </w:pPr>
            <w:r>
              <w:t>x</w:t>
            </w:r>
          </w:p>
        </w:tc>
        <w:tc>
          <w:tcPr>
            <w:tcW w:w="2041" w:type="dxa"/>
            <w:vAlign w:val="bottom"/>
          </w:tcPr>
          <w:p w:rsidR="0066595D" w:rsidRDefault="0066595D">
            <w:pPr>
              <w:pStyle w:val="ConsPlusNormal"/>
              <w:jc w:val="center"/>
            </w:pPr>
            <w:r>
              <w:t>x</w:t>
            </w:r>
          </w:p>
        </w:tc>
        <w:tc>
          <w:tcPr>
            <w:tcW w:w="711" w:type="dxa"/>
            <w:vAlign w:val="bottom"/>
          </w:tcPr>
          <w:p w:rsidR="0066595D" w:rsidRDefault="0066595D">
            <w:pPr>
              <w:pStyle w:val="ConsPlusNormal"/>
            </w:pPr>
          </w:p>
        </w:tc>
      </w:tr>
      <w:tr w:rsidR="0066595D">
        <w:tblPrEx>
          <w:tblBorders>
            <w:right w:val="single" w:sz="4" w:space="0" w:color="auto"/>
          </w:tblBorders>
        </w:tblPrEx>
        <w:tc>
          <w:tcPr>
            <w:tcW w:w="4921" w:type="dxa"/>
            <w:tcBorders>
              <w:left w:val="nil"/>
            </w:tcBorders>
          </w:tcPr>
          <w:p w:rsidR="0066595D" w:rsidRDefault="0066595D">
            <w:pPr>
              <w:pStyle w:val="ConsPlusNormal"/>
              <w:ind w:left="283"/>
            </w:pPr>
            <w:r>
              <w:t>иные не запрещенные законодательством Российской Федерации поступления</w:t>
            </w:r>
          </w:p>
        </w:tc>
        <w:tc>
          <w:tcPr>
            <w:tcW w:w="624" w:type="dxa"/>
            <w:vAlign w:val="bottom"/>
          </w:tcPr>
          <w:p w:rsidR="0066595D" w:rsidRDefault="0066595D">
            <w:pPr>
              <w:pStyle w:val="ConsPlusNormal"/>
              <w:jc w:val="center"/>
            </w:pPr>
            <w:r>
              <w:t>022</w:t>
            </w:r>
          </w:p>
        </w:tc>
        <w:tc>
          <w:tcPr>
            <w:tcW w:w="775" w:type="dxa"/>
            <w:vAlign w:val="bottom"/>
          </w:tcPr>
          <w:p w:rsidR="0066595D" w:rsidRDefault="0066595D">
            <w:pPr>
              <w:pStyle w:val="ConsPlusNormal"/>
              <w:jc w:val="center"/>
            </w:pPr>
            <w:r>
              <w:t>x</w:t>
            </w:r>
          </w:p>
        </w:tc>
        <w:tc>
          <w:tcPr>
            <w:tcW w:w="2041" w:type="dxa"/>
            <w:vAlign w:val="bottom"/>
          </w:tcPr>
          <w:p w:rsidR="0066595D" w:rsidRDefault="0066595D">
            <w:pPr>
              <w:pStyle w:val="ConsPlusNormal"/>
              <w:jc w:val="center"/>
            </w:pPr>
            <w:r>
              <w:t>x</w:t>
            </w:r>
          </w:p>
        </w:tc>
        <w:tc>
          <w:tcPr>
            <w:tcW w:w="711"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center"/>
        <w:outlineLvl w:val="5"/>
      </w:pPr>
      <w:r>
        <w:t>3. Использование резерва Пенсионного фонда Российской</w:t>
      </w:r>
    </w:p>
    <w:p w:rsidR="0066595D" w:rsidRDefault="0066595D">
      <w:pPr>
        <w:pStyle w:val="ConsPlusNormal"/>
        <w:jc w:val="center"/>
      </w:pPr>
      <w:r>
        <w:t>Федерации по обязательному пенсионному страхованию</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624"/>
        <w:gridCol w:w="2324"/>
        <w:gridCol w:w="794"/>
      </w:tblGrid>
      <w:tr w:rsidR="0066595D">
        <w:tc>
          <w:tcPr>
            <w:tcW w:w="5329"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2324" w:type="dxa"/>
          </w:tcPr>
          <w:p w:rsidR="0066595D" w:rsidRDefault="0066595D">
            <w:pPr>
              <w:pStyle w:val="ConsPlusNormal"/>
              <w:jc w:val="center"/>
            </w:pPr>
            <w:r>
              <w:t>Код расхода по бюджетной классификации</w:t>
            </w:r>
          </w:p>
        </w:tc>
        <w:tc>
          <w:tcPr>
            <w:tcW w:w="794" w:type="dxa"/>
            <w:tcBorders>
              <w:right w:val="nil"/>
            </w:tcBorders>
          </w:tcPr>
          <w:p w:rsidR="0066595D" w:rsidRDefault="0066595D">
            <w:pPr>
              <w:pStyle w:val="ConsPlusNormal"/>
              <w:jc w:val="center"/>
            </w:pPr>
            <w:r>
              <w:t>Исполнено</w:t>
            </w:r>
          </w:p>
        </w:tc>
      </w:tr>
      <w:tr w:rsidR="0066595D">
        <w:tc>
          <w:tcPr>
            <w:tcW w:w="5329"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2324" w:type="dxa"/>
          </w:tcPr>
          <w:p w:rsidR="0066595D" w:rsidRDefault="0066595D">
            <w:pPr>
              <w:pStyle w:val="ConsPlusNormal"/>
              <w:jc w:val="center"/>
            </w:pPr>
            <w:r>
              <w:t>3</w:t>
            </w:r>
          </w:p>
        </w:tc>
        <w:tc>
          <w:tcPr>
            <w:tcW w:w="794"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pPr>
            <w:r>
              <w:t>Использование резерва по обязательному пенсионному страхованию Пенсионного фонда Российской Федерации, всего</w:t>
            </w:r>
          </w:p>
        </w:tc>
        <w:tc>
          <w:tcPr>
            <w:tcW w:w="624" w:type="dxa"/>
            <w:vAlign w:val="bottom"/>
          </w:tcPr>
          <w:p w:rsidR="0066595D" w:rsidRDefault="0066595D">
            <w:pPr>
              <w:pStyle w:val="ConsPlusNormal"/>
              <w:jc w:val="center"/>
            </w:pPr>
            <w:r>
              <w:t>010</w:t>
            </w:r>
          </w:p>
        </w:tc>
        <w:tc>
          <w:tcPr>
            <w:tcW w:w="2324" w:type="dxa"/>
            <w:vAlign w:val="bottom"/>
          </w:tcPr>
          <w:p w:rsidR="0066595D" w:rsidRDefault="0066595D">
            <w:pPr>
              <w:pStyle w:val="ConsPlusNormal"/>
              <w:jc w:val="center"/>
            </w:pPr>
            <w:r>
              <w:t>x</w:t>
            </w:r>
          </w:p>
        </w:tc>
        <w:tc>
          <w:tcPr>
            <w:tcW w:w="794" w:type="dxa"/>
            <w:vAlign w:val="bottom"/>
          </w:tcPr>
          <w:p w:rsidR="0066595D" w:rsidRDefault="0066595D">
            <w:pPr>
              <w:pStyle w:val="ConsPlusNormal"/>
            </w:pPr>
          </w:p>
        </w:tc>
      </w:tr>
      <w:tr w:rsidR="0066595D">
        <w:tblPrEx>
          <w:tblBorders>
            <w:right w:val="single" w:sz="4" w:space="0" w:color="auto"/>
            <w:insideH w:val="nil"/>
          </w:tblBorders>
        </w:tblPrEx>
        <w:tc>
          <w:tcPr>
            <w:tcW w:w="5329" w:type="dxa"/>
            <w:tcBorders>
              <w:left w:val="nil"/>
              <w:bottom w:val="nil"/>
            </w:tcBorders>
            <w:vAlign w:val="bottom"/>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232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5329" w:type="dxa"/>
            <w:tcBorders>
              <w:top w:val="nil"/>
              <w:left w:val="nil"/>
            </w:tcBorders>
            <w:vAlign w:val="bottom"/>
          </w:tcPr>
          <w:p w:rsidR="0066595D" w:rsidRDefault="0066595D">
            <w:pPr>
              <w:pStyle w:val="ConsPlusNormal"/>
              <w:ind w:left="283"/>
            </w:pPr>
            <w:r>
              <w:lastRenderedPageBreak/>
              <w:t>на гарантийное восполнение на счета застрахованных лиц в случаях, предусмотренных законодательством Российской Федерации</w:t>
            </w:r>
          </w:p>
        </w:tc>
        <w:tc>
          <w:tcPr>
            <w:tcW w:w="624" w:type="dxa"/>
            <w:tcBorders>
              <w:top w:val="nil"/>
            </w:tcBorders>
            <w:vAlign w:val="bottom"/>
          </w:tcPr>
          <w:p w:rsidR="0066595D" w:rsidRDefault="0066595D">
            <w:pPr>
              <w:pStyle w:val="ConsPlusNormal"/>
              <w:jc w:val="center"/>
            </w:pPr>
            <w:r>
              <w:t>011</w:t>
            </w:r>
          </w:p>
        </w:tc>
        <w:tc>
          <w:tcPr>
            <w:tcW w:w="2324" w:type="dxa"/>
            <w:tcBorders>
              <w:top w:val="nil"/>
            </w:tcBorders>
            <w:vAlign w:val="bottom"/>
          </w:tcPr>
          <w:p w:rsidR="0066595D" w:rsidRDefault="0066595D">
            <w:pPr>
              <w:pStyle w:val="ConsPlusNormal"/>
            </w:pPr>
          </w:p>
        </w:tc>
        <w:tc>
          <w:tcPr>
            <w:tcW w:w="794" w:type="dxa"/>
            <w:tcBorders>
              <w:top w:val="nil"/>
            </w:tcBorders>
          </w:tcPr>
          <w:p w:rsidR="0066595D" w:rsidRDefault="0066595D">
            <w:pPr>
              <w:pStyle w:val="ConsPlusNormal"/>
            </w:pP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ind w:left="283"/>
            </w:pPr>
            <w:r>
              <w:t>на выплату средств пенсионных накоплений правопреемникам умершего застрахованного лица в случаях, предусмотренных законодательством Российской Федерации (с учетом возвратов)</w:t>
            </w:r>
          </w:p>
        </w:tc>
        <w:tc>
          <w:tcPr>
            <w:tcW w:w="624" w:type="dxa"/>
            <w:vAlign w:val="bottom"/>
          </w:tcPr>
          <w:p w:rsidR="0066595D" w:rsidRDefault="0066595D">
            <w:pPr>
              <w:pStyle w:val="ConsPlusNormal"/>
              <w:jc w:val="center"/>
            </w:pPr>
            <w:r>
              <w:t>012</w:t>
            </w:r>
          </w:p>
        </w:tc>
        <w:tc>
          <w:tcPr>
            <w:tcW w:w="2324" w:type="dxa"/>
            <w:vAlign w:val="bottom"/>
          </w:tcPr>
          <w:p w:rsidR="0066595D" w:rsidRDefault="0066595D">
            <w:pPr>
              <w:pStyle w:val="ConsPlusNormal"/>
              <w:jc w:val="center"/>
            </w:pPr>
            <w:r>
              <w:t>10017370039500321</w:t>
            </w:r>
          </w:p>
        </w:tc>
        <w:tc>
          <w:tcPr>
            <w:tcW w:w="794"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ind w:left="283"/>
            </w:pPr>
            <w:r>
              <w:t>на оплату услуг по доставке накопительной пенсии</w:t>
            </w:r>
          </w:p>
        </w:tc>
        <w:tc>
          <w:tcPr>
            <w:tcW w:w="624" w:type="dxa"/>
            <w:vAlign w:val="bottom"/>
          </w:tcPr>
          <w:p w:rsidR="0066595D" w:rsidRDefault="0066595D">
            <w:pPr>
              <w:pStyle w:val="ConsPlusNormal"/>
              <w:jc w:val="center"/>
            </w:pPr>
            <w:r>
              <w:t>013</w:t>
            </w:r>
          </w:p>
        </w:tc>
        <w:tc>
          <w:tcPr>
            <w:tcW w:w="2324" w:type="dxa"/>
            <w:vAlign w:val="bottom"/>
          </w:tcPr>
          <w:p w:rsidR="0066595D" w:rsidRDefault="0066595D">
            <w:pPr>
              <w:pStyle w:val="ConsPlusNormal"/>
              <w:jc w:val="center"/>
            </w:pPr>
            <w:r>
              <w:t>10017370030590244</w:t>
            </w:r>
          </w:p>
        </w:tc>
        <w:tc>
          <w:tcPr>
            <w:tcW w:w="794"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ind w:left="283"/>
            </w:pPr>
            <w:r>
              <w:t>на оплату услуг по доставке срочной пенсионной выплаты</w:t>
            </w:r>
          </w:p>
        </w:tc>
        <w:tc>
          <w:tcPr>
            <w:tcW w:w="624" w:type="dxa"/>
            <w:vAlign w:val="bottom"/>
          </w:tcPr>
          <w:p w:rsidR="0066595D" w:rsidRDefault="0066595D">
            <w:pPr>
              <w:pStyle w:val="ConsPlusNormal"/>
              <w:jc w:val="center"/>
            </w:pPr>
            <w:r>
              <w:t>014</w:t>
            </w:r>
          </w:p>
        </w:tc>
        <w:tc>
          <w:tcPr>
            <w:tcW w:w="2324" w:type="dxa"/>
            <w:vAlign w:val="bottom"/>
          </w:tcPr>
          <w:p w:rsidR="0066595D" w:rsidRDefault="0066595D">
            <w:pPr>
              <w:pStyle w:val="ConsPlusNormal"/>
              <w:jc w:val="center"/>
            </w:pPr>
            <w:r>
              <w:t>10017370030640244</w:t>
            </w:r>
          </w:p>
        </w:tc>
        <w:tc>
          <w:tcPr>
            <w:tcW w:w="794"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ind w:left="283"/>
            </w:pPr>
            <w:r>
              <w:t>на оплату услуг по доставке единовременной выплаты средств пенсионных накоплений</w:t>
            </w:r>
          </w:p>
        </w:tc>
        <w:tc>
          <w:tcPr>
            <w:tcW w:w="624" w:type="dxa"/>
            <w:vAlign w:val="bottom"/>
          </w:tcPr>
          <w:p w:rsidR="0066595D" w:rsidRDefault="0066595D">
            <w:pPr>
              <w:pStyle w:val="ConsPlusNormal"/>
              <w:jc w:val="center"/>
            </w:pPr>
            <w:r>
              <w:t>015</w:t>
            </w:r>
          </w:p>
        </w:tc>
        <w:tc>
          <w:tcPr>
            <w:tcW w:w="2324" w:type="dxa"/>
            <w:vAlign w:val="bottom"/>
          </w:tcPr>
          <w:p w:rsidR="0066595D" w:rsidRDefault="0066595D">
            <w:pPr>
              <w:pStyle w:val="ConsPlusNormal"/>
              <w:jc w:val="center"/>
            </w:pPr>
            <w:r>
              <w:t>10017370030630244</w:t>
            </w:r>
          </w:p>
        </w:tc>
        <w:tc>
          <w:tcPr>
            <w:tcW w:w="794"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ind w:left="283"/>
            </w:pPr>
            <w:r>
              <w:t>исключенные из резерва Пенсионного фонда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624" w:type="dxa"/>
            <w:vAlign w:val="bottom"/>
          </w:tcPr>
          <w:p w:rsidR="0066595D" w:rsidRDefault="0066595D">
            <w:pPr>
              <w:pStyle w:val="ConsPlusNormal"/>
              <w:jc w:val="center"/>
            </w:pPr>
            <w:r>
              <w:t>016</w:t>
            </w:r>
          </w:p>
        </w:tc>
        <w:tc>
          <w:tcPr>
            <w:tcW w:w="2324" w:type="dxa"/>
            <w:vAlign w:val="bottom"/>
          </w:tcPr>
          <w:p w:rsidR="0066595D" w:rsidRDefault="0066595D">
            <w:pPr>
              <w:pStyle w:val="ConsPlusNormal"/>
              <w:jc w:val="center"/>
            </w:pPr>
            <w:r>
              <w:t>x</w:t>
            </w:r>
          </w:p>
        </w:tc>
        <w:tc>
          <w:tcPr>
            <w:tcW w:w="794"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ind w:left="283"/>
            </w:pPr>
            <w:r>
              <w:t>исключенные из резерва Пенсионного фонда Российской Федерации по обязательному пенсионному страхованию в соответствии с подпунктом 9.4 пункта 2 статьи 10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624" w:type="dxa"/>
            <w:vAlign w:val="bottom"/>
          </w:tcPr>
          <w:p w:rsidR="0066595D" w:rsidRDefault="0066595D">
            <w:pPr>
              <w:pStyle w:val="ConsPlusNormal"/>
              <w:jc w:val="center"/>
            </w:pPr>
            <w:r>
              <w:t>017</w:t>
            </w:r>
          </w:p>
        </w:tc>
        <w:tc>
          <w:tcPr>
            <w:tcW w:w="2324" w:type="dxa"/>
            <w:vAlign w:val="bottom"/>
          </w:tcPr>
          <w:p w:rsidR="0066595D" w:rsidRDefault="0066595D">
            <w:pPr>
              <w:pStyle w:val="ConsPlusNormal"/>
              <w:jc w:val="center"/>
            </w:pPr>
            <w:r>
              <w:t>x</w:t>
            </w:r>
          </w:p>
        </w:tc>
        <w:tc>
          <w:tcPr>
            <w:tcW w:w="794"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vAlign w:val="bottom"/>
          </w:tcPr>
          <w:p w:rsidR="0066595D" w:rsidRDefault="0066595D">
            <w:pPr>
              <w:pStyle w:val="ConsPlusNormal"/>
              <w:ind w:left="283"/>
            </w:pPr>
            <w:r>
              <w:t>денежные средства, указанные в частях 10 и 11 статьи 9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кодексом Российской Федерации</w:t>
            </w:r>
          </w:p>
        </w:tc>
        <w:tc>
          <w:tcPr>
            <w:tcW w:w="624" w:type="dxa"/>
            <w:vAlign w:val="bottom"/>
          </w:tcPr>
          <w:p w:rsidR="0066595D" w:rsidRDefault="0066595D">
            <w:pPr>
              <w:pStyle w:val="ConsPlusNormal"/>
              <w:jc w:val="center"/>
            </w:pPr>
            <w:r>
              <w:t>018</w:t>
            </w:r>
          </w:p>
        </w:tc>
        <w:tc>
          <w:tcPr>
            <w:tcW w:w="2324" w:type="dxa"/>
            <w:vAlign w:val="bottom"/>
          </w:tcPr>
          <w:p w:rsidR="0066595D" w:rsidRDefault="0066595D">
            <w:pPr>
              <w:pStyle w:val="ConsPlusNormal"/>
              <w:jc w:val="center"/>
            </w:pPr>
            <w:r>
              <w:t>x</w:t>
            </w:r>
          </w:p>
        </w:tc>
        <w:tc>
          <w:tcPr>
            <w:tcW w:w="794"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right"/>
      </w:pPr>
      <w:r>
        <w:t>Таблица N 8 с. 3</w:t>
      </w:r>
    </w:p>
    <w:p w:rsidR="0066595D" w:rsidRDefault="0066595D">
      <w:pPr>
        <w:pStyle w:val="ConsPlusNormal"/>
        <w:jc w:val="both"/>
      </w:pPr>
    </w:p>
    <w:p w:rsidR="0066595D" w:rsidRDefault="0066595D">
      <w:pPr>
        <w:pStyle w:val="ConsPlusNormal"/>
        <w:jc w:val="center"/>
        <w:outlineLvl w:val="5"/>
      </w:pPr>
      <w:r>
        <w:t>4. Управление средствами резерва</w:t>
      </w:r>
    </w:p>
    <w:p w:rsidR="0066595D" w:rsidRDefault="0066595D">
      <w:pPr>
        <w:pStyle w:val="ConsPlusNormal"/>
        <w:jc w:val="center"/>
      </w:pPr>
      <w:r>
        <w:t>Пенсионного фонда Российской Федерации по обязательному</w:t>
      </w:r>
    </w:p>
    <w:p w:rsidR="0066595D" w:rsidRDefault="0066595D">
      <w:pPr>
        <w:pStyle w:val="ConsPlusNormal"/>
        <w:jc w:val="center"/>
      </w:pPr>
      <w:r>
        <w:t>пенсионному страхованию</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624"/>
        <w:gridCol w:w="1558"/>
        <w:gridCol w:w="1558"/>
      </w:tblGrid>
      <w:tr w:rsidR="0066595D">
        <w:tc>
          <w:tcPr>
            <w:tcW w:w="5329"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1558" w:type="dxa"/>
          </w:tcPr>
          <w:p w:rsidR="0066595D" w:rsidRDefault="0066595D">
            <w:pPr>
              <w:pStyle w:val="ConsPlusNormal"/>
              <w:jc w:val="center"/>
            </w:pPr>
            <w:r>
              <w:t>На начало отчетного периода</w:t>
            </w:r>
          </w:p>
        </w:tc>
        <w:tc>
          <w:tcPr>
            <w:tcW w:w="1558" w:type="dxa"/>
            <w:tcBorders>
              <w:right w:val="nil"/>
            </w:tcBorders>
          </w:tcPr>
          <w:p w:rsidR="0066595D" w:rsidRDefault="0066595D">
            <w:pPr>
              <w:pStyle w:val="ConsPlusNormal"/>
              <w:jc w:val="center"/>
            </w:pPr>
            <w:r>
              <w:t>На конец отчетного периода</w:t>
            </w:r>
          </w:p>
        </w:tc>
      </w:tr>
      <w:tr w:rsidR="0066595D">
        <w:tc>
          <w:tcPr>
            <w:tcW w:w="5329"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1558" w:type="dxa"/>
          </w:tcPr>
          <w:p w:rsidR="0066595D" w:rsidRDefault="0066595D">
            <w:pPr>
              <w:pStyle w:val="ConsPlusNormal"/>
              <w:jc w:val="center"/>
            </w:pPr>
            <w:r>
              <w:t>3</w:t>
            </w:r>
          </w:p>
        </w:tc>
        <w:tc>
          <w:tcPr>
            <w:tcW w:w="1558"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5329" w:type="dxa"/>
            <w:tcBorders>
              <w:left w:val="nil"/>
            </w:tcBorders>
          </w:tcPr>
          <w:p w:rsidR="0066595D" w:rsidRDefault="0066595D">
            <w:pPr>
              <w:pStyle w:val="ConsPlusNormal"/>
            </w:pPr>
            <w:r>
              <w:t>Средства резерва Пенсионного фонда Российской Федерации по обязательному пенсионному страхованию, направленные на инвестирование в разрешенные законодательством Российской Федерации виды активов</w:t>
            </w:r>
          </w:p>
        </w:tc>
        <w:tc>
          <w:tcPr>
            <w:tcW w:w="624" w:type="dxa"/>
            <w:vAlign w:val="bottom"/>
          </w:tcPr>
          <w:p w:rsidR="0066595D" w:rsidRDefault="0066595D">
            <w:pPr>
              <w:pStyle w:val="ConsPlusNormal"/>
              <w:jc w:val="center"/>
            </w:pPr>
            <w:r>
              <w:t>010</w:t>
            </w:r>
          </w:p>
        </w:tc>
        <w:tc>
          <w:tcPr>
            <w:tcW w:w="1558" w:type="dxa"/>
            <w:vAlign w:val="bottom"/>
          </w:tcPr>
          <w:p w:rsidR="0066595D" w:rsidRDefault="0066595D">
            <w:pPr>
              <w:pStyle w:val="ConsPlusNormal"/>
            </w:pPr>
          </w:p>
        </w:tc>
        <w:tc>
          <w:tcPr>
            <w:tcW w:w="1558" w:type="dxa"/>
            <w:vAlign w:val="bottom"/>
          </w:tcPr>
          <w:p w:rsidR="0066595D" w:rsidRDefault="0066595D">
            <w:pPr>
              <w:pStyle w:val="ConsPlusNormal"/>
            </w:pPr>
          </w:p>
        </w:tc>
      </w:tr>
      <w:tr w:rsidR="0066595D">
        <w:tblPrEx>
          <w:tblBorders>
            <w:right w:val="single" w:sz="4" w:space="0" w:color="auto"/>
            <w:insideH w:val="nil"/>
          </w:tblBorders>
        </w:tblPrEx>
        <w:tc>
          <w:tcPr>
            <w:tcW w:w="5329" w:type="dxa"/>
            <w:tcBorders>
              <w:left w:val="nil"/>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558" w:type="dxa"/>
            <w:tcBorders>
              <w:bottom w:val="nil"/>
            </w:tcBorders>
            <w:vAlign w:val="bottom"/>
          </w:tcPr>
          <w:p w:rsidR="0066595D" w:rsidRDefault="0066595D">
            <w:pPr>
              <w:pStyle w:val="ConsPlusNormal"/>
            </w:pPr>
          </w:p>
        </w:tc>
        <w:tc>
          <w:tcPr>
            <w:tcW w:w="1558"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5329" w:type="dxa"/>
            <w:tcBorders>
              <w:top w:val="nil"/>
              <w:left w:val="nil"/>
            </w:tcBorders>
          </w:tcPr>
          <w:p w:rsidR="0066595D" w:rsidRDefault="0066595D">
            <w:pPr>
              <w:pStyle w:val="ConsPlusNormal"/>
              <w:ind w:left="283"/>
            </w:pPr>
            <w:r>
              <w:t>размещенные в государственные ценные бумаги Российской Федерации</w:t>
            </w:r>
          </w:p>
        </w:tc>
        <w:tc>
          <w:tcPr>
            <w:tcW w:w="624" w:type="dxa"/>
            <w:tcBorders>
              <w:top w:val="nil"/>
            </w:tcBorders>
            <w:vAlign w:val="bottom"/>
          </w:tcPr>
          <w:p w:rsidR="0066595D" w:rsidRDefault="0066595D">
            <w:pPr>
              <w:pStyle w:val="ConsPlusNormal"/>
              <w:jc w:val="center"/>
            </w:pPr>
            <w:r>
              <w:t>011</w:t>
            </w:r>
          </w:p>
        </w:tc>
        <w:tc>
          <w:tcPr>
            <w:tcW w:w="1558" w:type="dxa"/>
            <w:tcBorders>
              <w:top w:val="nil"/>
            </w:tcBorders>
          </w:tcPr>
          <w:p w:rsidR="0066595D" w:rsidRDefault="0066595D">
            <w:pPr>
              <w:pStyle w:val="ConsPlusNormal"/>
            </w:pPr>
          </w:p>
        </w:tc>
        <w:tc>
          <w:tcPr>
            <w:tcW w:w="1558" w:type="dxa"/>
            <w:tcBorders>
              <w:top w:val="nil"/>
            </w:tcBorders>
          </w:tcPr>
          <w:p w:rsidR="0066595D" w:rsidRDefault="0066595D">
            <w:pPr>
              <w:pStyle w:val="ConsPlusNormal"/>
            </w:pPr>
          </w:p>
        </w:tc>
      </w:tr>
      <w:tr w:rsidR="0066595D">
        <w:tblPrEx>
          <w:tblBorders>
            <w:right w:val="single" w:sz="4" w:space="0" w:color="auto"/>
          </w:tblBorders>
        </w:tblPrEx>
        <w:tc>
          <w:tcPr>
            <w:tcW w:w="5329" w:type="dxa"/>
            <w:tcBorders>
              <w:left w:val="nil"/>
            </w:tcBorders>
          </w:tcPr>
          <w:p w:rsidR="0066595D" w:rsidRDefault="0066595D">
            <w:pPr>
              <w:pStyle w:val="ConsPlusNormal"/>
              <w:ind w:left="283"/>
            </w:pPr>
            <w:r>
              <w:t>размещенные в денежные средства в рублях на счетах в кредитных организациях</w:t>
            </w:r>
          </w:p>
        </w:tc>
        <w:tc>
          <w:tcPr>
            <w:tcW w:w="624" w:type="dxa"/>
            <w:vAlign w:val="bottom"/>
          </w:tcPr>
          <w:p w:rsidR="0066595D" w:rsidRDefault="0066595D">
            <w:pPr>
              <w:pStyle w:val="ConsPlusNormal"/>
              <w:jc w:val="center"/>
            </w:pPr>
            <w:r>
              <w:t>012</w:t>
            </w:r>
          </w:p>
        </w:tc>
        <w:tc>
          <w:tcPr>
            <w:tcW w:w="1558" w:type="dxa"/>
            <w:vAlign w:val="bottom"/>
          </w:tcPr>
          <w:p w:rsidR="0066595D" w:rsidRDefault="0066595D">
            <w:pPr>
              <w:pStyle w:val="ConsPlusNormal"/>
            </w:pPr>
          </w:p>
        </w:tc>
        <w:tc>
          <w:tcPr>
            <w:tcW w:w="1558"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tcPr>
          <w:p w:rsidR="0066595D" w:rsidRDefault="0066595D">
            <w:pPr>
              <w:pStyle w:val="ConsPlusNormal"/>
              <w:ind w:left="283"/>
            </w:pPr>
            <w:r>
              <w:t>размещенные в депозиты в валюте Российской Федерации и в иностранной валюте в кредитных организациях</w:t>
            </w:r>
          </w:p>
        </w:tc>
        <w:tc>
          <w:tcPr>
            <w:tcW w:w="624" w:type="dxa"/>
            <w:vAlign w:val="bottom"/>
          </w:tcPr>
          <w:p w:rsidR="0066595D" w:rsidRDefault="0066595D">
            <w:pPr>
              <w:pStyle w:val="ConsPlusNormal"/>
              <w:jc w:val="center"/>
            </w:pPr>
            <w:r>
              <w:t>013</w:t>
            </w:r>
          </w:p>
        </w:tc>
        <w:tc>
          <w:tcPr>
            <w:tcW w:w="1558" w:type="dxa"/>
            <w:vAlign w:val="bottom"/>
          </w:tcPr>
          <w:p w:rsidR="0066595D" w:rsidRDefault="0066595D">
            <w:pPr>
              <w:pStyle w:val="ConsPlusNormal"/>
            </w:pPr>
          </w:p>
        </w:tc>
        <w:tc>
          <w:tcPr>
            <w:tcW w:w="1558"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tcPr>
          <w:p w:rsidR="0066595D" w:rsidRDefault="0066595D">
            <w:pPr>
              <w:pStyle w:val="ConsPlusNormal"/>
              <w:ind w:left="283"/>
            </w:pPr>
            <w:r>
              <w:t>размещенные в иностранную валюту на счетах в кредитных организациях</w:t>
            </w:r>
          </w:p>
        </w:tc>
        <w:tc>
          <w:tcPr>
            <w:tcW w:w="624" w:type="dxa"/>
            <w:vAlign w:val="bottom"/>
          </w:tcPr>
          <w:p w:rsidR="0066595D" w:rsidRDefault="0066595D">
            <w:pPr>
              <w:pStyle w:val="ConsPlusNormal"/>
              <w:jc w:val="center"/>
            </w:pPr>
            <w:r>
              <w:t>014</w:t>
            </w:r>
          </w:p>
        </w:tc>
        <w:tc>
          <w:tcPr>
            <w:tcW w:w="1558" w:type="dxa"/>
            <w:vAlign w:val="bottom"/>
          </w:tcPr>
          <w:p w:rsidR="0066595D" w:rsidRDefault="0066595D">
            <w:pPr>
              <w:pStyle w:val="ConsPlusNormal"/>
            </w:pPr>
          </w:p>
        </w:tc>
        <w:tc>
          <w:tcPr>
            <w:tcW w:w="1558" w:type="dxa"/>
            <w:vAlign w:val="bottom"/>
          </w:tcPr>
          <w:p w:rsidR="0066595D" w:rsidRDefault="0066595D">
            <w:pPr>
              <w:pStyle w:val="ConsPlusNormal"/>
            </w:pPr>
          </w:p>
        </w:tc>
      </w:tr>
      <w:tr w:rsidR="0066595D">
        <w:tblPrEx>
          <w:tblBorders>
            <w:right w:val="single" w:sz="4" w:space="0" w:color="auto"/>
          </w:tblBorders>
        </w:tblPrEx>
        <w:tc>
          <w:tcPr>
            <w:tcW w:w="5329" w:type="dxa"/>
            <w:tcBorders>
              <w:left w:val="nil"/>
            </w:tcBorders>
          </w:tcPr>
          <w:p w:rsidR="0066595D" w:rsidRDefault="0066595D">
            <w:pPr>
              <w:pStyle w:val="ConsPlusNormal"/>
            </w:pPr>
            <w:r>
              <w:t>Остаток денежных средств резерва Пенсионного фонда Российской Федерации по обязательному пенсионному страхованию</w:t>
            </w:r>
          </w:p>
        </w:tc>
        <w:tc>
          <w:tcPr>
            <w:tcW w:w="624" w:type="dxa"/>
            <w:vAlign w:val="bottom"/>
          </w:tcPr>
          <w:p w:rsidR="0066595D" w:rsidRDefault="0066595D">
            <w:pPr>
              <w:pStyle w:val="ConsPlusNormal"/>
              <w:jc w:val="center"/>
            </w:pPr>
            <w:r>
              <w:t>020</w:t>
            </w:r>
          </w:p>
        </w:tc>
        <w:tc>
          <w:tcPr>
            <w:tcW w:w="1558" w:type="dxa"/>
            <w:vAlign w:val="bottom"/>
          </w:tcPr>
          <w:p w:rsidR="0066595D" w:rsidRDefault="0066595D">
            <w:pPr>
              <w:pStyle w:val="ConsPlusNormal"/>
            </w:pPr>
          </w:p>
        </w:tc>
        <w:tc>
          <w:tcPr>
            <w:tcW w:w="1558"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(введена </w:t>
            </w:r>
            <w:hyperlink r:id="rId1340" w:history="1">
              <w:r>
                <w:rPr>
                  <w:color w:val="0000FF"/>
                </w:rPr>
                <w:t>Приказом</w:t>
              </w:r>
            </w:hyperlink>
            <w:r>
              <w:rPr>
                <w:color w:val="392C69"/>
              </w:rPr>
              <w:t xml:space="preserve"> Минфина России от 30.11.2018 N 244н)</w:t>
            </w:r>
          </w:p>
        </w:tc>
      </w:tr>
    </w:tbl>
    <w:p w:rsidR="0066595D" w:rsidRDefault="0066595D">
      <w:pPr>
        <w:pStyle w:val="ConsPlusNormal"/>
        <w:jc w:val="both"/>
      </w:pPr>
    </w:p>
    <w:p w:rsidR="0066595D" w:rsidRDefault="0066595D">
      <w:pPr>
        <w:pStyle w:val="ConsPlusNormal"/>
        <w:jc w:val="right"/>
        <w:outlineLvl w:val="4"/>
      </w:pPr>
      <w:r>
        <w:t>Таблица N 9</w:t>
      </w:r>
    </w:p>
    <w:p w:rsidR="0066595D" w:rsidRDefault="0066595D">
      <w:pPr>
        <w:pStyle w:val="ConsPlusNormal"/>
        <w:jc w:val="both"/>
      </w:pPr>
    </w:p>
    <w:p w:rsidR="0066595D" w:rsidRDefault="0066595D">
      <w:pPr>
        <w:pStyle w:val="ConsPlusNormal"/>
        <w:jc w:val="center"/>
      </w:pPr>
      <w:r>
        <w:t>Сведения</w:t>
      </w:r>
    </w:p>
    <w:p w:rsidR="0066595D" w:rsidRDefault="0066595D">
      <w:pPr>
        <w:pStyle w:val="ConsPlusNormal"/>
        <w:jc w:val="center"/>
      </w:pPr>
      <w:r>
        <w:t>о формировании и использовании выплатного резерва</w:t>
      </w:r>
    </w:p>
    <w:p w:rsidR="0066595D" w:rsidRDefault="0066595D">
      <w:pPr>
        <w:pStyle w:val="ConsPlusNormal"/>
        <w:jc w:val="center"/>
      </w:pPr>
      <w:r>
        <w:t>пенсионного фонда Российской Федерации</w:t>
      </w:r>
    </w:p>
    <w:p w:rsidR="0066595D" w:rsidRDefault="0066595D">
      <w:pPr>
        <w:pStyle w:val="ConsPlusNormal"/>
        <w:jc w:val="both"/>
      </w:pPr>
    </w:p>
    <w:p w:rsidR="0066595D" w:rsidRDefault="0066595D">
      <w:pPr>
        <w:pStyle w:val="ConsPlusNormal"/>
        <w:jc w:val="center"/>
        <w:outlineLvl w:val="5"/>
      </w:pPr>
      <w:r>
        <w:t>1. Средства выплатного резерва Пенсионного фонда</w:t>
      </w:r>
    </w:p>
    <w:p w:rsidR="0066595D" w:rsidRDefault="0066595D">
      <w:pPr>
        <w:pStyle w:val="ConsPlusNormal"/>
        <w:jc w:val="center"/>
      </w:pPr>
      <w:r>
        <w:t>Российской Федерации</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984"/>
        <w:gridCol w:w="934"/>
        <w:gridCol w:w="934"/>
      </w:tblGrid>
      <w:tr w:rsidR="0066595D">
        <w:tc>
          <w:tcPr>
            <w:tcW w:w="4592"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1984" w:type="dxa"/>
          </w:tcPr>
          <w:p w:rsidR="0066595D" w:rsidRDefault="0066595D">
            <w:pPr>
              <w:pStyle w:val="ConsPlusNormal"/>
              <w:jc w:val="center"/>
            </w:pPr>
            <w:r>
              <w:t>Код по бюджетной классификации</w:t>
            </w:r>
          </w:p>
        </w:tc>
        <w:tc>
          <w:tcPr>
            <w:tcW w:w="934" w:type="dxa"/>
          </w:tcPr>
          <w:p w:rsidR="0066595D" w:rsidRDefault="0066595D">
            <w:pPr>
              <w:pStyle w:val="ConsPlusNormal"/>
              <w:jc w:val="center"/>
            </w:pPr>
            <w:r>
              <w:t>На начало отчетного периода</w:t>
            </w:r>
          </w:p>
        </w:tc>
        <w:tc>
          <w:tcPr>
            <w:tcW w:w="934" w:type="dxa"/>
            <w:tcBorders>
              <w:right w:val="nil"/>
            </w:tcBorders>
          </w:tcPr>
          <w:p w:rsidR="0066595D" w:rsidRDefault="0066595D">
            <w:pPr>
              <w:pStyle w:val="ConsPlusNormal"/>
              <w:jc w:val="center"/>
            </w:pPr>
            <w:r>
              <w:t>На конец отчетного периода</w:t>
            </w:r>
          </w:p>
        </w:tc>
      </w:tr>
      <w:tr w:rsidR="0066595D">
        <w:tc>
          <w:tcPr>
            <w:tcW w:w="4592"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1984" w:type="dxa"/>
          </w:tcPr>
          <w:p w:rsidR="0066595D" w:rsidRDefault="0066595D">
            <w:pPr>
              <w:pStyle w:val="ConsPlusNormal"/>
              <w:jc w:val="center"/>
            </w:pPr>
            <w:r>
              <w:t>3</w:t>
            </w:r>
          </w:p>
        </w:tc>
        <w:tc>
          <w:tcPr>
            <w:tcW w:w="934" w:type="dxa"/>
          </w:tcPr>
          <w:p w:rsidR="0066595D" w:rsidRDefault="0066595D">
            <w:pPr>
              <w:pStyle w:val="ConsPlusNormal"/>
              <w:jc w:val="center"/>
            </w:pPr>
            <w:r>
              <w:t>4</w:t>
            </w:r>
          </w:p>
        </w:tc>
        <w:tc>
          <w:tcPr>
            <w:tcW w:w="934"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592" w:type="dxa"/>
            <w:tcBorders>
              <w:left w:val="nil"/>
            </w:tcBorders>
          </w:tcPr>
          <w:p w:rsidR="0066595D" w:rsidRDefault="0066595D">
            <w:pPr>
              <w:pStyle w:val="ConsPlusNormal"/>
            </w:pPr>
            <w:r>
              <w:t>Средства выплатного резерва Пенсионного фонда Российской Федерации, всего</w:t>
            </w:r>
          </w:p>
        </w:tc>
        <w:tc>
          <w:tcPr>
            <w:tcW w:w="624" w:type="dxa"/>
            <w:vAlign w:val="bottom"/>
          </w:tcPr>
          <w:p w:rsidR="0066595D" w:rsidRDefault="0066595D">
            <w:pPr>
              <w:pStyle w:val="ConsPlusNormal"/>
              <w:jc w:val="center"/>
            </w:pPr>
            <w:r>
              <w:t>010</w:t>
            </w:r>
          </w:p>
        </w:tc>
        <w:tc>
          <w:tcPr>
            <w:tcW w:w="1984" w:type="dxa"/>
            <w:vAlign w:val="bottom"/>
          </w:tcPr>
          <w:p w:rsidR="0066595D" w:rsidRDefault="0066595D">
            <w:pPr>
              <w:pStyle w:val="ConsPlusNormal"/>
              <w:jc w:val="center"/>
            </w:pPr>
            <w:r>
              <w:t>x</w:t>
            </w:r>
          </w:p>
        </w:tc>
        <w:tc>
          <w:tcPr>
            <w:tcW w:w="934" w:type="dxa"/>
            <w:vAlign w:val="bottom"/>
          </w:tcPr>
          <w:p w:rsidR="0066595D" w:rsidRDefault="0066595D">
            <w:pPr>
              <w:pStyle w:val="ConsPlusNormal"/>
            </w:pPr>
          </w:p>
        </w:tc>
        <w:tc>
          <w:tcPr>
            <w:tcW w:w="934" w:type="dxa"/>
            <w:vAlign w:val="bottom"/>
          </w:tcPr>
          <w:p w:rsidR="0066595D" w:rsidRDefault="0066595D">
            <w:pPr>
              <w:pStyle w:val="ConsPlusNormal"/>
            </w:pPr>
          </w:p>
        </w:tc>
      </w:tr>
      <w:tr w:rsidR="0066595D">
        <w:tblPrEx>
          <w:tblBorders>
            <w:right w:val="single" w:sz="4" w:space="0" w:color="auto"/>
          </w:tblBorders>
        </w:tblPrEx>
        <w:tc>
          <w:tcPr>
            <w:tcW w:w="4592" w:type="dxa"/>
            <w:tcBorders>
              <w:left w:val="nil"/>
              <w:bottom w:val="nil"/>
            </w:tcBorders>
          </w:tcPr>
          <w:p w:rsidR="0066595D" w:rsidRDefault="0066595D">
            <w:pPr>
              <w:pStyle w:val="ConsPlusNormal"/>
              <w:ind w:left="283"/>
            </w:pPr>
            <w:r>
              <w:t>в том числе:</w:t>
            </w:r>
          </w:p>
        </w:tc>
        <w:tc>
          <w:tcPr>
            <w:tcW w:w="624" w:type="dxa"/>
            <w:vMerge w:val="restart"/>
            <w:vAlign w:val="bottom"/>
          </w:tcPr>
          <w:p w:rsidR="0066595D" w:rsidRDefault="0066595D">
            <w:pPr>
              <w:pStyle w:val="ConsPlusNormal"/>
              <w:jc w:val="center"/>
            </w:pPr>
            <w:r>
              <w:t>011</w:t>
            </w:r>
          </w:p>
        </w:tc>
        <w:tc>
          <w:tcPr>
            <w:tcW w:w="1984" w:type="dxa"/>
            <w:vMerge w:val="restart"/>
            <w:vAlign w:val="bottom"/>
          </w:tcPr>
          <w:p w:rsidR="0066595D" w:rsidRDefault="0066595D">
            <w:pPr>
              <w:pStyle w:val="ConsPlusNormal"/>
              <w:jc w:val="center"/>
            </w:pPr>
            <w:r>
              <w:t>392</w:t>
            </w:r>
          </w:p>
          <w:p w:rsidR="0066595D" w:rsidRDefault="0066595D">
            <w:pPr>
              <w:pStyle w:val="ConsPlusNormal"/>
              <w:jc w:val="center"/>
            </w:pPr>
            <w:r>
              <w:t>01060605060000</w:t>
            </w:r>
          </w:p>
        </w:tc>
        <w:tc>
          <w:tcPr>
            <w:tcW w:w="934" w:type="dxa"/>
            <w:vMerge w:val="restart"/>
            <w:vAlign w:val="bottom"/>
          </w:tcPr>
          <w:p w:rsidR="0066595D" w:rsidRDefault="0066595D">
            <w:pPr>
              <w:pStyle w:val="ConsPlusNormal"/>
            </w:pPr>
          </w:p>
        </w:tc>
        <w:tc>
          <w:tcPr>
            <w:tcW w:w="934" w:type="dxa"/>
            <w:vMerge w:val="restart"/>
            <w:vAlign w:val="bottom"/>
          </w:tcPr>
          <w:p w:rsidR="0066595D" w:rsidRDefault="0066595D">
            <w:pPr>
              <w:pStyle w:val="ConsPlusNormal"/>
            </w:pPr>
          </w:p>
        </w:tc>
      </w:tr>
      <w:tr w:rsidR="0066595D">
        <w:tblPrEx>
          <w:tblBorders>
            <w:right w:val="single" w:sz="4" w:space="0" w:color="auto"/>
          </w:tblBorders>
        </w:tblPrEx>
        <w:tc>
          <w:tcPr>
            <w:tcW w:w="4592" w:type="dxa"/>
            <w:tcBorders>
              <w:top w:val="nil"/>
              <w:left w:val="nil"/>
            </w:tcBorders>
          </w:tcPr>
          <w:p w:rsidR="0066595D" w:rsidRDefault="0066595D">
            <w:pPr>
              <w:pStyle w:val="ConsPlusNormal"/>
              <w:ind w:left="283"/>
            </w:pPr>
            <w:r>
              <w:t xml:space="preserve">переданные государственной управляющей </w:t>
            </w:r>
            <w:r>
              <w:lastRenderedPageBreak/>
              <w:t>компании средствами выплатного резерва</w:t>
            </w:r>
          </w:p>
        </w:tc>
        <w:tc>
          <w:tcPr>
            <w:tcW w:w="624" w:type="dxa"/>
            <w:vMerge/>
          </w:tcPr>
          <w:p w:rsidR="0066595D" w:rsidRDefault="0066595D"/>
        </w:tc>
        <w:tc>
          <w:tcPr>
            <w:tcW w:w="1984" w:type="dxa"/>
            <w:vMerge/>
          </w:tcPr>
          <w:p w:rsidR="0066595D" w:rsidRDefault="0066595D"/>
        </w:tc>
        <w:tc>
          <w:tcPr>
            <w:tcW w:w="934" w:type="dxa"/>
            <w:vMerge/>
          </w:tcPr>
          <w:p w:rsidR="0066595D" w:rsidRDefault="0066595D"/>
        </w:tc>
        <w:tc>
          <w:tcPr>
            <w:tcW w:w="934" w:type="dxa"/>
            <w:vMerge/>
          </w:tcPr>
          <w:p w:rsidR="0066595D" w:rsidRDefault="0066595D"/>
        </w:tc>
      </w:tr>
      <w:tr w:rsidR="0066595D">
        <w:tblPrEx>
          <w:tblBorders>
            <w:right w:val="single" w:sz="4" w:space="0" w:color="auto"/>
          </w:tblBorders>
        </w:tblPrEx>
        <w:tc>
          <w:tcPr>
            <w:tcW w:w="4592" w:type="dxa"/>
            <w:tcBorders>
              <w:left w:val="nil"/>
            </w:tcBorders>
          </w:tcPr>
          <w:p w:rsidR="0066595D" w:rsidRDefault="0066595D">
            <w:pPr>
              <w:pStyle w:val="ConsPlusNormal"/>
              <w:ind w:left="283"/>
            </w:pPr>
            <w:r>
              <w:lastRenderedPageBreak/>
              <w:t>остаток денежных средств выплатного резерва Пенсионного фонда Российской Федерации, не переданных государственной управляющей компании средствами выплатного резерва</w:t>
            </w:r>
          </w:p>
        </w:tc>
        <w:tc>
          <w:tcPr>
            <w:tcW w:w="624" w:type="dxa"/>
            <w:vAlign w:val="bottom"/>
          </w:tcPr>
          <w:p w:rsidR="0066595D" w:rsidRDefault="0066595D">
            <w:pPr>
              <w:pStyle w:val="ConsPlusNormal"/>
              <w:jc w:val="center"/>
            </w:pPr>
            <w:r>
              <w:t>012</w:t>
            </w:r>
          </w:p>
        </w:tc>
        <w:tc>
          <w:tcPr>
            <w:tcW w:w="1984" w:type="dxa"/>
            <w:vAlign w:val="bottom"/>
          </w:tcPr>
          <w:p w:rsidR="0066595D" w:rsidRDefault="0066595D">
            <w:pPr>
              <w:pStyle w:val="ConsPlusNormal"/>
              <w:jc w:val="center"/>
            </w:pPr>
            <w:r>
              <w:t>392</w:t>
            </w:r>
          </w:p>
          <w:p w:rsidR="0066595D" w:rsidRDefault="0066595D">
            <w:pPr>
              <w:pStyle w:val="ConsPlusNormal"/>
              <w:jc w:val="center"/>
            </w:pPr>
            <w:r>
              <w:t>01050301060002</w:t>
            </w:r>
          </w:p>
        </w:tc>
        <w:tc>
          <w:tcPr>
            <w:tcW w:w="934" w:type="dxa"/>
            <w:vAlign w:val="bottom"/>
          </w:tcPr>
          <w:p w:rsidR="0066595D" w:rsidRDefault="0066595D">
            <w:pPr>
              <w:pStyle w:val="ConsPlusNormal"/>
            </w:pPr>
          </w:p>
        </w:tc>
        <w:tc>
          <w:tcPr>
            <w:tcW w:w="934" w:type="dxa"/>
            <w:vAlign w:val="bottom"/>
          </w:tcPr>
          <w:p w:rsidR="0066595D" w:rsidRDefault="0066595D">
            <w:pPr>
              <w:pStyle w:val="ConsPlusNormal"/>
            </w:pPr>
          </w:p>
        </w:tc>
      </w:tr>
      <w:tr w:rsidR="0066595D">
        <w:tblPrEx>
          <w:tblBorders>
            <w:right w:val="single" w:sz="4" w:space="0" w:color="auto"/>
          </w:tblBorders>
        </w:tblPrEx>
        <w:tc>
          <w:tcPr>
            <w:tcW w:w="4592" w:type="dxa"/>
            <w:tcBorders>
              <w:left w:val="nil"/>
              <w:bottom w:val="nil"/>
            </w:tcBorders>
          </w:tcPr>
          <w:p w:rsidR="0066595D" w:rsidRDefault="0066595D">
            <w:pPr>
              <w:pStyle w:val="ConsPlusNormal"/>
              <w:ind w:left="567"/>
            </w:pPr>
            <w:r>
              <w:t>из них:</w:t>
            </w:r>
          </w:p>
        </w:tc>
        <w:tc>
          <w:tcPr>
            <w:tcW w:w="624" w:type="dxa"/>
            <w:vMerge w:val="restart"/>
            <w:vAlign w:val="bottom"/>
          </w:tcPr>
          <w:p w:rsidR="0066595D" w:rsidRDefault="0066595D">
            <w:pPr>
              <w:pStyle w:val="ConsPlusNormal"/>
              <w:jc w:val="center"/>
            </w:pPr>
            <w:r>
              <w:t>013</w:t>
            </w:r>
          </w:p>
        </w:tc>
        <w:tc>
          <w:tcPr>
            <w:tcW w:w="1984" w:type="dxa"/>
            <w:vMerge w:val="restart"/>
            <w:vAlign w:val="bottom"/>
          </w:tcPr>
          <w:p w:rsidR="0066595D" w:rsidRDefault="0066595D">
            <w:pPr>
              <w:pStyle w:val="ConsPlusNormal"/>
              <w:jc w:val="center"/>
            </w:pPr>
            <w:r>
              <w:t>x</w:t>
            </w:r>
          </w:p>
        </w:tc>
        <w:tc>
          <w:tcPr>
            <w:tcW w:w="934" w:type="dxa"/>
            <w:vMerge w:val="restart"/>
            <w:vAlign w:val="bottom"/>
          </w:tcPr>
          <w:p w:rsidR="0066595D" w:rsidRDefault="0066595D">
            <w:pPr>
              <w:pStyle w:val="ConsPlusNormal"/>
            </w:pPr>
          </w:p>
        </w:tc>
        <w:tc>
          <w:tcPr>
            <w:tcW w:w="934" w:type="dxa"/>
            <w:vMerge w:val="restart"/>
            <w:vAlign w:val="bottom"/>
          </w:tcPr>
          <w:p w:rsidR="0066595D" w:rsidRDefault="0066595D">
            <w:pPr>
              <w:pStyle w:val="ConsPlusNormal"/>
            </w:pPr>
          </w:p>
        </w:tc>
      </w:tr>
      <w:tr w:rsidR="0066595D">
        <w:tblPrEx>
          <w:tblBorders>
            <w:right w:val="single" w:sz="4" w:space="0" w:color="auto"/>
            <w:insideH w:val="nil"/>
          </w:tblBorders>
        </w:tblPrEx>
        <w:tc>
          <w:tcPr>
            <w:tcW w:w="4592" w:type="dxa"/>
            <w:tcBorders>
              <w:top w:val="nil"/>
              <w:left w:val="nil"/>
            </w:tcBorders>
          </w:tcPr>
          <w:p w:rsidR="0066595D" w:rsidRDefault="0066595D">
            <w:pPr>
              <w:pStyle w:val="ConsPlusNormal"/>
              <w:ind w:left="567"/>
            </w:pPr>
            <w:r>
              <w:t>не переданные в соответствии с частью 3 статьи 9 Федерального закона от 30.11.2011 N 360-ФЗ "О порядке финансирования выплат за счет средств пенсионных накоплений"</w:t>
            </w:r>
          </w:p>
        </w:tc>
        <w:tc>
          <w:tcPr>
            <w:tcW w:w="624" w:type="dxa"/>
            <w:vMerge/>
          </w:tcPr>
          <w:p w:rsidR="0066595D" w:rsidRDefault="0066595D"/>
        </w:tc>
        <w:tc>
          <w:tcPr>
            <w:tcW w:w="1984" w:type="dxa"/>
            <w:vMerge/>
          </w:tcPr>
          <w:p w:rsidR="0066595D" w:rsidRDefault="0066595D"/>
        </w:tc>
        <w:tc>
          <w:tcPr>
            <w:tcW w:w="934" w:type="dxa"/>
            <w:vMerge/>
          </w:tcPr>
          <w:p w:rsidR="0066595D" w:rsidRDefault="0066595D"/>
        </w:tc>
        <w:tc>
          <w:tcPr>
            <w:tcW w:w="934" w:type="dxa"/>
            <w:vMerge/>
          </w:tcPr>
          <w:p w:rsidR="0066595D" w:rsidRDefault="0066595D"/>
        </w:tc>
      </w:tr>
    </w:tbl>
    <w:p w:rsidR="0066595D" w:rsidRDefault="0066595D">
      <w:pPr>
        <w:pStyle w:val="ConsPlusNormal"/>
        <w:jc w:val="both"/>
      </w:pPr>
    </w:p>
    <w:p w:rsidR="0066595D" w:rsidRDefault="0066595D">
      <w:pPr>
        <w:pStyle w:val="ConsPlusNormal"/>
        <w:jc w:val="center"/>
        <w:outlineLvl w:val="5"/>
      </w:pPr>
      <w:r>
        <w:t>2. Формирование выплатного резерва Пенсионного фонда</w:t>
      </w:r>
    </w:p>
    <w:p w:rsidR="0066595D" w:rsidRDefault="0066595D">
      <w:pPr>
        <w:pStyle w:val="ConsPlusNormal"/>
        <w:jc w:val="center"/>
      </w:pPr>
      <w:r>
        <w:t>Российской Федерации</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191"/>
        <w:gridCol w:w="1814"/>
        <w:gridCol w:w="850"/>
      </w:tblGrid>
      <w:tr w:rsidR="0066595D">
        <w:tc>
          <w:tcPr>
            <w:tcW w:w="4592"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1191" w:type="dxa"/>
          </w:tcPr>
          <w:p w:rsidR="0066595D" w:rsidRDefault="0066595D">
            <w:pPr>
              <w:pStyle w:val="ConsPlusNormal"/>
              <w:jc w:val="center"/>
            </w:pPr>
            <w:r>
              <w:t>Плановые назначения</w:t>
            </w:r>
          </w:p>
        </w:tc>
        <w:tc>
          <w:tcPr>
            <w:tcW w:w="1814" w:type="dxa"/>
          </w:tcPr>
          <w:p w:rsidR="0066595D" w:rsidRDefault="0066595D">
            <w:pPr>
              <w:pStyle w:val="ConsPlusNormal"/>
              <w:jc w:val="center"/>
            </w:pPr>
            <w:r>
              <w:t>Код дохода по бюджетной классификации</w:t>
            </w:r>
          </w:p>
        </w:tc>
        <w:tc>
          <w:tcPr>
            <w:tcW w:w="850" w:type="dxa"/>
            <w:tcBorders>
              <w:right w:val="nil"/>
            </w:tcBorders>
          </w:tcPr>
          <w:p w:rsidR="0066595D" w:rsidRDefault="0066595D">
            <w:pPr>
              <w:pStyle w:val="ConsPlusNormal"/>
              <w:jc w:val="center"/>
            </w:pPr>
            <w:r>
              <w:t>Исполнено</w:t>
            </w:r>
          </w:p>
        </w:tc>
      </w:tr>
      <w:tr w:rsidR="0066595D">
        <w:tc>
          <w:tcPr>
            <w:tcW w:w="4592"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1191" w:type="dxa"/>
          </w:tcPr>
          <w:p w:rsidR="0066595D" w:rsidRDefault="0066595D">
            <w:pPr>
              <w:pStyle w:val="ConsPlusNormal"/>
              <w:jc w:val="center"/>
            </w:pPr>
            <w:r>
              <w:t>3</w:t>
            </w:r>
          </w:p>
        </w:tc>
        <w:tc>
          <w:tcPr>
            <w:tcW w:w="1814" w:type="dxa"/>
          </w:tcPr>
          <w:p w:rsidR="0066595D" w:rsidRDefault="0066595D">
            <w:pPr>
              <w:pStyle w:val="ConsPlusNormal"/>
              <w:jc w:val="center"/>
            </w:pPr>
            <w:r>
              <w:t>4</w:t>
            </w:r>
          </w:p>
        </w:tc>
        <w:tc>
          <w:tcPr>
            <w:tcW w:w="850"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592" w:type="dxa"/>
            <w:tcBorders>
              <w:left w:val="nil"/>
            </w:tcBorders>
          </w:tcPr>
          <w:p w:rsidR="0066595D" w:rsidRDefault="0066595D">
            <w:pPr>
              <w:pStyle w:val="ConsPlusNormal"/>
            </w:pPr>
            <w:r>
              <w:t>Объем выплатного резерва Пенсионного фонда Российской Федерации, всего</w:t>
            </w:r>
          </w:p>
        </w:tc>
        <w:tc>
          <w:tcPr>
            <w:tcW w:w="624" w:type="dxa"/>
            <w:vAlign w:val="bottom"/>
          </w:tcPr>
          <w:p w:rsidR="0066595D" w:rsidRDefault="0066595D">
            <w:pPr>
              <w:pStyle w:val="ConsPlusNormal"/>
              <w:jc w:val="center"/>
            </w:pPr>
            <w:r>
              <w:t>010</w:t>
            </w:r>
          </w:p>
        </w:tc>
        <w:tc>
          <w:tcPr>
            <w:tcW w:w="1191" w:type="dxa"/>
            <w:vAlign w:val="bottom"/>
          </w:tcPr>
          <w:p w:rsidR="0066595D" w:rsidRDefault="0066595D">
            <w:pPr>
              <w:pStyle w:val="ConsPlusNormal"/>
              <w:jc w:val="center"/>
            </w:pPr>
            <w:r>
              <w:t>x</w:t>
            </w:r>
          </w:p>
        </w:tc>
        <w:tc>
          <w:tcPr>
            <w:tcW w:w="1814"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4592" w:type="dxa"/>
            <w:tcBorders>
              <w:left w:val="nil"/>
              <w:bottom w:val="nil"/>
            </w:tcBorders>
          </w:tcPr>
          <w:p w:rsidR="0066595D" w:rsidRDefault="0066595D">
            <w:pPr>
              <w:pStyle w:val="ConsPlusNormal"/>
            </w:pPr>
            <w:r>
              <w:t>в том числе:</w:t>
            </w:r>
          </w:p>
        </w:tc>
        <w:tc>
          <w:tcPr>
            <w:tcW w:w="624"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81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592" w:type="dxa"/>
            <w:tcBorders>
              <w:top w:val="nil"/>
              <w:left w:val="nil"/>
            </w:tcBorders>
          </w:tcPr>
          <w:p w:rsidR="0066595D" w:rsidRDefault="0066595D">
            <w:pPr>
              <w:pStyle w:val="ConsPlusNormal"/>
            </w:pPr>
            <w:r>
              <w:t>отозвано из управляющих компаний</w:t>
            </w:r>
          </w:p>
        </w:tc>
        <w:tc>
          <w:tcPr>
            <w:tcW w:w="624" w:type="dxa"/>
            <w:tcBorders>
              <w:top w:val="nil"/>
            </w:tcBorders>
            <w:vAlign w:val="bottom"/>
          </w:tcPr>
          <w:p w:rsidR="0066595D" w:rsidRDefault="0066595D">
            <w:pPr>
              <w:pStyle w:val="ConsPlusNormal"/>
              <w:jc w:val="center"/>
            </w:pPr>
            <w:r>
              <w:t>020</w:t>
            </w:r>
          </w:p>
        </w:tc>
        <w:tc>
          <w:tcPr>
            <w:tcW w:w="1191" w:type="dxa"/>
            <w:tcBorders>
              <w:top w:val="nil"/>
            </w:tcBorders>
            <w:vAlign w:val="bottom"/>
          </w:tcPr>
          <w:p w:rsidR="0066595D" w:rsidRDefault="0066595D">
            <w:pPr>
              <w:pStyle w:val="ConsPlusNormal"/>
            </w:pPr>
          </w:p>
        </w:tc>
        <w:tc>
          <w:tcPr>
            <w:tcW w:w="1814" w:type="dxa"/>
            <w:tcBorders>
              <w:top w:val="nil"/>
            </w:tcBorders>
            <w:vAlign w:val="bottom"/>
          </w:tcPr>
          <w:p w:rsidR="0066595D" w:rsidRDefault="0066595D">
            <w:pPr>
              <w:pStyle w:val="ConsPlusNormal"/>
              <w:jc w:val="center"/>
            </w:pPr>
            <w:r>
              <w:t>x</w:t>
            </w:r>
          </w:p>
        </w:tc>
        <w:tc>
          <w:tcPr>
            <w:tcW w:w="850"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4592" w:type="dxa"/>
            <w:tcBorders>
              <w:left w:val="nil"/>
              <w:bottom w:val="nil"/>
            </w:tcBorders>
          </w:tcPr>
          <w:p w:rsidR="0066595D" w:rsidRDefault="0066595D">
            <w:pPr>
              <w:pStyle w:val="ConsPlusNormal"/>
              <w:ind w:left="283"/>
            </w:pPr>
            <w:r>
              <w:t>из них:</w:t>
            </w:r>
          </w:p>
        </w:tc>
        <w:tc>
          <w:tcPr>
            <w:tcW w:w="624" w:type="dxa"/>
            <w:tcBorders>
              <w:bottom w:val="nil"/>
            </w:tcBorders>
            <w:vAlign w:val="bottom"/>
          </w:tcPr>
          <w:p w:rsidR="0066595D" w:rsidRDefault="0066595D">
            <w:pPr>
              <w:pStyle w:val="ConsPlusNormal"/>
            </w:pPr>
          </w:p>
        </w:tc>
        <w:tc>
          <w:tcPr>
            <w:tcW w:w="1191" w:type="dxa"/>
            <w:tcBorders>
              <w:bottom w:val="nil"/>
            </w:tcBorders>
            <w:vAlign w:val="bottom"/>
          </w:tcPr>
          <w:p w:rsidR="0066595D" w:rsidRDefault="0066595D">
            <w:pPr>
              <w:pStyle w:val="ConsPlusNormal"/>
            </w:pPr>
          </w:p>
        </w:tc>
        <w:tc>
          <w:tcPr>
            <w:tcW w:w="1814"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4592" w:type="dxa"/>
            <w:tcBorders>
              <w:top w:val="nil"/>
              <w:left w:val="nil"/>
            </w:tcBorders>
          </w:tcPr>
          <w:p w:rsidR="0066595D" w:rsidRDefault="0066595D">
            <w:pPr>
              <w:pStyle w:val="ConsPlusNormal"/>
              <w:ind w:left="283"/>
            </w:pPr>
            <w:r>
              <w:t>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законом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624" w:type="dxa"/>
            <w:tcBorders>
              <w:top w:val="nil"/>
            </w:tcBorders>
            <w:vAlign w:val="bottom"/>
          </w:tcPr>
          <w:p w:rsidR="0066595D" w:rsidRDefault="0066595D">
            <w:pPr>
              <w:pStyle w:val="ConsPlusNormal"/>
              <w:jc w:val="center"/>
            </w:pPr>
            <w:r>
              <w:t>021</w:t>
            </w:r>
          </w:p>
        </w:tc>
        <w:tc>
          <w:tcPr>
            <w:tcW w:w="1191" w:type="dxa"/>
            <w:tcBorders>
              <w:top w:val="nil"/>
            </w:tcBorders>
            <w:vAlign w:val="bottom"/>
          </w:tcPr>
          <w:p w:rsidR="0066595D" w:rsidRDefault="0066595D">
            <w:pPr>
              <w:pStyle w:val="ConsPlusNormal"/>
              <w:jc w:val="center"/>
            </w:pPr>
            <w:r>
              <w:t>x</w:t>
            </w:r>
          </w:p>
        </w:tc>
        <w:tc>
          <w:tcPr>
            <w:tcW w:w="1814" w:type="dxa"/>
            <w:tcBorders>
              <w:top w:val="nil"/>
            </w:tcBorders>
            <w:vAlign w:val="bottom"/>
          </w:tcPr>
          <w:p w:rsidR="0066595D" w:rsidRDefault="0066595D">
            <w:pPr>
              <w:pStyle w:val="ConsPlusNormal"/>
              <w:jc w:val="center"/>
            </w:pPr>
            <w:r>
              <w:t>x</w:t>
            </w:r>
          </w:p>
        </w:tc>
        <w:tc>
          <w:tcPr>
            <w:tcW w:w="850" w:type="dxa"/>
            <w:tcBorders>
              <w:top w:val="nil"/>
            </w:tcBorders>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right"/>
      </w:pPr>
      <w:r>
        <w:t>Таблица N 9 с. 2</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191"/>
        <w:gridCol w:w="1814"/>
        <w:gridCol w:w="850"/>
      </w:tblGrid>
      <w:tr w:rsidR="0066595D">
        <w:tc>
          <w:tcPr>
            <w:tcW w:w="4592"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1191" w:type="dxa"/>
          </w:tcPr>
          <w:p w:rsidR="0066595D" w:rsidRDefault="0066595D">
            <w:pPr>
              <w:pStyle w:val="ConsPlusNormal"/>
              <w:jc w:val="center"/>
            </w:pPr>
            <w:r>
              <w:t>Плановые назначения</w:t>
            </w:r>
          </w:p>
        </w:tc>
        <w:tc>
          <w:tcPr>
            <w:tcW w:w="1814" w:type="dxa"/>
          </w:tcPr>
          <w:p w:rsidR="0066595D" w:rsidRDefault="0066595D">
            <w:pPr>
              <w:pStyle w:val="ConsPlusNormal"/>
              <w:jc w:val="center"/>
            </w:pPr>
            <w:r>
              <w:t>Код дохода по бюджетной классификации</w:t>
            </w:r>
          </w:p>
        </w:tc>
        <w:tc>
          <w:tcPr>
            <w:tcW w:w="850" w:type="dxa"/>
            <w:tcBorders>
              <w:right w:val="nil"/>
            </w:tcBorders>
          </w:tcPr>
          <w:p w:rsidR="0066595D" w:rsidRDefault="0066595D">
            <w:pPr>
              <w:pStyle w:val="ConsPlusNormal"/>
              <w:jc w:val="center"/>
            </w:pPr>
            <w:r>
              <w:t>Исполнено</w:t>
            </w:r>
          </w:p>
        </w:tc>
      </w:tr>
      <w:tr w:rsidR="0066595D">
        <w:tc>
          <w:tcPr>
            <w:tcW w:w="4592"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1191" w:type="dxa"/>
          </w:tcPr>
          <w:p w:rsidR="0066595D" w:rsidRDefault="0066595D">
            <w:pPr>
              <w:pStyle w:val="ConsPlusNormal"/>
              <w:jc w:val="center"/>
            </w:pPr>
            <w:r>
              <w:t>3</w:t>
            </w:r>
          </w:p>
        </w:tc>
        <w:tc>
          <w:tcPr>
            <w:tcW w:w="1814" w:type="dxa"/>
          </w:tcPr>
          <w:p w:rsidR="0066595D" w:rsidRDefault="0066595D">
            <w:pPr>
              <w:pStyle w:val="ConsPlusNormal"/>
              <w:jc w:val="center"/>
            </w:pPr>
            <w:r>
              <w:t>4</w:t>
            </w:r>
          </w:p>
        </w:tc>
        <w:tc>
          <w:tcPr>
            <w:tcW w:w="850"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592" w:type="dxa"/>
            <w:tcBorders>
              <w:left w:val="nil"/>
            </w:tcBorders>
          </w:tcPr>
          <w:p w:rsidR="0066595D" w:rsidRDefault="0066595D">
            <w:pPr>
              <w:pStyle w:val="ConsPlusNormal"/>
              <w:ind w:left="283"/>
            </w:pPr>
            <w:r>
              <w:t>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статьей 5 Федерального закона от 30.11.2011 N 360-ФЗ "О порядке финансирования выплат за счет средств пенсионных накоплений"</w:t>
            </w:r>
          </w:p>
        </w:tc>
        <w:tc>
          <w:tcPr>
            <w:tcW w:w="624" w:type="dxa"/>
            <w:vAlign w:val="bottom"/>
          </w:tcPr>
          <w:p w:rsidR="0066595D" w:rsidRDefault="0066595D">
            <w:pPr>
              <w:pStyle w:val="ConsPlusNormal"/>
              <w:jc w:val="center"/>
            </w:pPr>
            <w:r>
              <w:t>022</w:t>
            </w:r>
          </w:p>
        </w:tc>
        <w:tc>
          <w:tcPr>
            <w:tcW w:w="1191" w:type="dxa"/>
            <w:vAlign w:val="bottom"/>
          </w:tcPr>
          <w:p w:rsidR="0066595D" w:rsidRDefault="0066595D">
            <w:pPr>
              <w:pStyle w:val="ConsPlusNormal"/>
              <w:jc w:val="center"/>
            </w:pPr>
            <w:r>
              <w:t>x</w:t>
            </w:r>
          </w:p>
        </w:tc>
        <w:tc>
          <w:tcPr>
            <w:tcW w:w="1814"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592" w:type="dxa"/>
            <w:tcBorders>
              <w:left w:val="nil"/>
            </w:tcBorders>
          </w:tcPr>
          <w:p w:rsidR="0066595D" w:rsidRDefault="0066595D">
            <w:pPr>
              <w:pStyle w:val="ConsPlusNormal"/>
              <w:ind w:left="283"/>
            </w:pPr>
            <w:r>
              <w:t>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28.12.2013 N 424-ФЗ "О накопительной пенсии"</w:t>
            </w:r>
          </w:p>
        </w:tc>
        <w:tc>
          <w:tcPr>
            <w:tcW w:w="624" w:type="dxa"/>
            <w:vAlign w:val="bottom"/>
          </w:tcPr>
          <w:p w:rsidR="0066595D" w:rsidRDefault="0066595D">
            <w:pPr>
              <w:pStyle w:val="ConsPlusNormal"/>
              <w:jc w:val="center"/>
            </w:pPr>
            <w:r>
              <w:t>023</w:t>
            </w:r>
          </w:p>
        </w:tc>
        <w:tc>
          <w:tcPr>
            <w:tcW w:w="1191" w:type="dxa"/>
            <w:vAlign w:val="bottom"/>
          </w:tcPr>
          <w:p w:rsidR="0066595D" w:rsidRDefault="0066595D">
            <w:pPr>
              <w:pStyle w:val="ConsPlusNormal"/>
              <w:jc w:val="center"/>
            </w:pPr>
            <w:r>
              <w:t>x</w:t>
            </w:r>
          </w:p>
        </w:tc>
        <w:tc>
          <w:tcPr>
            <w:tcW w:w="1814"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592" w:type="dxa"/>
            <w:tcBorders>
              <w:left w:val="nil"/>
            </w:tcBorders>
          </w:tcPr>
          <w:p w:rsidR="0066595D" w:rsidRDefault="0066595D">
            <w:pPr>
              <w:pStyle w:val="ConsPlusNormal"/>
              <w:ind w:left="283"/>
            </w:pPr>
            <w:r>
              <w:t>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статьей 11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624" w:type="dxa"/>
            <w:vAlign w:val="bottom"/>
          </w:tcPr>
          <w:p w:rsidR="0066595D" w:rsidRDefault="0066595D">
            <w:pPr>
              <w:pStyle w:val="ConsPlusNormal"/>
              <w:jc w:val="center"/>
            </w:pPr>
            <w:r>
              <w:t>024</w:t>
            </w:r>
          </w:p>
        </w:tc>
        <w:tc>
          <w:tcPr>
            <w:tcW w:w="1191" w:type="dxa"/>
            <w:vAlign w:val="bottom"/>
          </w:tcPr>
          <w:p w:rsidR="0066595D" w:rsidRDefault="0066595D">
            <w:pPr>
              <w:pStyle w:val="ConsPlusNormal"/>
              <w:jc w:val="center"/>
            </w:pPr>
            <w:r>
              <w:t>x</w:t>
            </w:r>
          </w:p>
        </w:tc>
        <w:tc>
          <w:tcPr>
            <w:tcW w:w="1814"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592" w:type="dxa"/>
            <w:tcBorders>
              <w:left w:val="nil"/>
            </w:tcBorders>
          </w:tcPr>
          <w:p w:rsidR="0066595D" w:rsidRDefault="0066595D">
            <w:pPr>
              <w:pStyle w:val="ConsPlusNormal"/>
              <w:ind w:left="283"/>
            </w:pPr>
            <w:r>
              <w:lastRenderedPageBreak/>
              <w:t>средства, направленные на выплату накопительной пенсии и не выплаченные в связи со смертью застрахованного лица Пенсионным фондом Российской Федерации, за исключением средств, указанных в части 11 статьи 9 Федерального закона от 30.11.2011 N 360-ФЗ "О порядке финансирования выплат за счет средств пенсионных накоплений"</w:t>
            </w:r>
          </w:p>
        </w:tc>
        <w:tc>
          <w:tcPr>
            <w:tcW w:w="624" w:type="dxa"/>
            <w:vAlign w:val="bottom"/>
          </w:tcPr>
          <w:p w:rsidR="0066595D" w:rsidRDefault="0066595D">
            <w:pPr>
              <w:pStyle w:val="ConsPlusNormal"/>
              <w:jc w:val="center"/>
            </w:pPr>
            <w:r>
              <w:t>025</w:t>
            </w:r>
          </w:p>
        </w:tc>
        <w:tc>
          <w:tcPr>
            <w:tcW w:w="1191" w:type="dxa"/>
            <w:vAlign w:val="bottom"/>
          </w:tcPr>
          <w:p w:rsidR="0066595D" w:rsidRDefault="0066595D">
            <w:pPr>
              <w:pStyle w:val="ConsPlusNormal"/>
              <w:jc w:val="center"/>
            </w:pPr>
            <w:r>
              <w:t>x</w:t>
            </w:r>
          </w:p>
        </w:tc>
        <w:tc>
          <w:tcPr>
            <w:tcW w:w="1814"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592" w:type="dxa"/>
            <w:tcBorders>
              <w:left w:val="nil"/>
            </w:tcBorders>
          </w:tcPr>
          <w:p w:rsidR="0066595D" w:rsidRDefault="0066595D">
            <w:pPr>
              <w:pStyle w:val="ConsPlusNormal"/>
              <w:ind w:left="283"/>
            </w:pPr>
            <w:r>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624" w:type="dxa"/>
            <w:vAlign w:val="bottom"/>
          </w:tcPr>
          <w:p w:rsidR="0066595D" w:rsidRDefault="0066595D">
            <w:pPr>
              <w:pStyle w:val="ConsPlusNormal"/>
              <w:jc w:val="center"/>
            </w:pPr>
            <w:r>
              <w:t>026</w:t>
            </w:r>
          </w:p>
        </w:tc>
        <w:tc>
          <w:tcPr>
            <w:tcW w:w="1191" w:type="dxa"/>
            <w:vAlign w:val="bottom"/>
          </w:tcPr>
          <w:p w:rsidR="0066595D" w:rsidRDefault="0066595D">
            <w:pPr>
              <w:pStyle w:val="ConsPlusNormal"/>
              <w:jc w:val="center"/>
            </w:pPr>
            <w:r>
              <w:t>x</w:t>
            </w:r>
          </w:p>
        </w:tc>
        <w:tc>
          <w:tcPr>
            <w:tcW w:w="1814"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center"/>
        <w:outlineLvl w:val="5"/>
      </w:pPr>
      <w:r>
        <w:t>3. Использование выплатного резерва Пенсионного фонда</w:t>
      </w:r>
    </w:p>
    <w:p w:rsidR="0066595D" w:rsidRDefault="0066595D">
      <w:pPr>
        <w:pStyle w:val="ConsPlusNormal"/>
        <w:jc w:val="center"/>
      </w:pPr>
      <w:r>
        <w:t>Российской Федерации</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624"/>
        <w:gridCol w:w="2721"/>
        <w:gridCol w:w="850"/>
      </w:tblGrid>
      <w:tr w:rsidR="0066595D">
        <w:tc>
          <w:tcPr>
            <w:tcW w:w="4876"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2721" w:type="dxa"/>
          </w:tcPr>
          <w:p w:rsidR="0066595D" w:rsidRDefault="0066595D">
            <w:pPr>
              <w:pStyle w:val="ConsPlusNormal"/>
              <w:jc w:val="center"/>
            </w:pPr>
            <w:r>
              <w:t>Код расхода по бюджетной классификации</w:t>
            </w:r>
          </w:p>
        </w:tc>
        <w:tc>
          <w:tcPr>
            <w:tcW w:w="850" w:type="dxa"/>
            <w:tcBorders>
              <w:right w:val="nil"/>
            </w:tcBorders>
          </w:tcPr>
          <w:p w:rsidR="0066595D" w:rsidRDefault="0066595D">
            <w:pPr>
              <w:pStyle w:val="ConsPlusNormal"/>
              <w:jc w:val="center"/>
            </w:pPr>
            <w:r>
              <w:t>Исполнено</w:t>
            </w:r>
          </w:p>
        </w:tc>
      </w:tr>
      <w:tr w:rsidR="0066595D">
        <w:tc>
          <w:tcPr>
            <w:tcW w:w="4876"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2721" w:type="dxa"/>
          </w:tcPr>
          <w:p w:rsidR="0066595D" w:rsidRDefault="0066595D">
            <w:pPr>
              <w:pStyle w:val="ConsPlusNormal"/>
              <w:jc w:val="center"/>
            </w:pPr>
            <w:r>
              <w:t>3</w:t>
            </w:r>
          </w:p>
        </w:tc>
        <w:tc>
          <w:tcPr>
            <w:tcW w:w="850"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4876" w:type="dxa"/>
            <w:tcBorders>
              <w:left w:val="nil"/>
            </w:tcBorders>
          </w:tcPr>
          <w:p w:rsidR="0066595D" w:rsidRDefault="0066595D">
            <w:pPr>
              <w:pStyle w:val="ConsPlusNormal"/>
            </w:pPr>
            <w:r>
              <w:t>Использовано выплатного резерва Пенсионного фонда Российской Федерации, всего</w:t>
            </w:r>
          </w:p>
        </w:tc>
        <w:tc>
          <w:tcPr>
            <w:tcW w:w="624" w:type="dxa"/>
            <w:vAlign w:val="bottom"/>
          </w:tcPr>
          <w:p w:rsidR="0066595D" w:rsidRDefault="0066595D">
            <w:pPr>
              <w:pStyle w:val="ConsPlusNormal"/>
              <w:jc w:val="center"/>
            </w:pPr>
            <w:r>
              <w:t>010</w:t>
            </w:r>
          </w:p>
        </w:tc>
        <w:tc>
          <w:tcPr>
            <w:tcW w:w="2721"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tblBorders>
        </w:tblPrEx>
        <w:tc>
          <w:tcPr>
            <w:tcW w:w="4876" w:type="dxa"/>
            <w:tcBorders>
              <w:left w:val="nil"/>
              <w:bottom w:val="nil"/>
            </w:tcBorders>
          </w:tcPr>
          <w:p w:rsidR="0066595D" w:rsidRDefault="0066595D">
            <w:pPr>
              <w:pStyle w:val="ConsPlusNormal"/>
              <w:ind w:left="283"/>
            </w:pPr>
            <w:r>
              <w:t>в том числе:</w:t>
            </w:r>
          </w:p>
        </w:tc>
        <w:tc>
          <w:tcPr>
            <w:tcW w:w="624" w:type="dxa"/>
            <w:vMerge w:val="restart"/>
            <w:vAlign w:val="bottom"/>
          </w:tcPr>
          <w:p w:rsidR="0066595D" w:rsidRDefault="0066595D">
            <w:pPr>
              <w:pStyle w:val="ConsPlusNormal"/>
              <w:jc w:val="center"/>
            </w:pPr>
            <w:r>
              <w:t>011</w:t>
            </w:r>
          </w:p>
        </w:tc>
        <w:tc>
          <w:tcPr>
            <w:tcW w:w="2721" w:type="dxa"/>
            <w:vMerge w:val="restart"/>
            <w:vAlign w:val="bottom"/>
          </w:tcPr>
          <w:p w:rsidR="0066595D" w:rsidRDefault="0066595D">
            <w:pPr>
              <w:pStyle w:val="ConsPlusNormal"/>
              <w:jc w:val="center"/>
            </w:pPr>
            <w:r>
              <w:t>392 11706011066000 180</w:t>
            </w:r>
          </w:p>
        </w:tc>
        <w:tc>
          <w:tcPr>
            <w:tcW w:w="850" w:type="dxa"/>
            <w:vMerge w:val="restart"/>
            <w:vAlign w:val="bottom"/>
          </w:tcPr>
          <w:p w:rsidR="0066595D" w:rsidRDefault="0066595D">
            <w:pPr>
              <w:pStyle w:val="ConsPlusNormal"/>
            </w:pPr>
          </w:p>
        </w:tc>
      </w:tr>
      <w:tr w:rsidR="0066595D">
        <w:tblPrEx>
          <w:tblBorders>
            <w:right w:val="single" w:sz="4" w:space="0" w:color="auto"/>
          </w:tblBorders>
        </w:tblPrEx>
        <w:tc>
          <w:tcPr>
            <w:tcW w:w="4876" w:type="dxa"/>
            <w:tcBorders>
              <w:top w:val="nil"/>
              <w:left w:val="nil"/>
            </w:tcBorders>
          </w:tcPr>
          <w:p w:rsidR="0066595D" w:rsidRDefault="0066595D">
            <w:pPr>
              <w:pStyle w:val="ConsPlusNormal"/>
              <w:ind w:left="283"/>
            </w:pPr>
            <w:r>
              <w:t>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tc>
        <w:tc>
          <w:tcPr>
            <w:tcW w:w="624" w:type="dxa"/>
            <w:vMerge/>
          </w:tcPr>
          <w:p w:rsidR="0066595D" w:rsidRDefault="0066595D"/>
        </w:tc>
        <w:tc>
          <w:tcPr>
            <w:tcW w:w="2721" w:type="dxa"/>
            <w:vMerge/>
          </w:tcPr>
          <w:p w:rsidR="0066595D" w:rsidRDefault="0066595D"/>
        </w:tc>
        <w:tc>
          <w:tcPr>
            <w:tcW w:w="850" w:type="dxa"/>
            <w:vMerge/>
          </w:tcPr>
          <w:p w:rsidR="0066595D" w:rsidRDefault="0066595D"/>
        </w:tc>
      </w:tr>
      <w:tr w:rsidR="0066595D">
        <w:tblPrEx>
          <w:tblBorders>
            <w:right w:val="single" w:sz="4" w:space="0" w:color="auto"/>
          </w:tblBorders>
        </w:tblPrEx>
        <w:tc>
          <w:tcPr>
            <w:tcW w:w="4876" w:type="dxa"/>
            <w:tcBorders>
              <w:left w:val="nil"/>
            </w:tcBorders>
          </w:tcPr>
          <w:p w:rsidR="0066595D" w:rsidRDefault="0066595D">
            <w:pPr>
              <w:pStyle w:val="ConsPlusNormal"/>
              <w:ind w:left="283"/>
            </w:pPr>
            <w:r>
              <w:t>суммы накопительной пенсии, выплаченные Пенсионным фондом Российской Федерации застрахованным лицам</w:t>
            </w:r>
          </w:p>
        </w:tc>
        <w:tc>
          <w:tcPr>
            <w:tcW w:w="624" w:type="dxa"/>
            <w:vAlign w:val="bottom"/>
          </w:tcPr>
          <w:p w:rsidR="0066595D" w:rsidRDefault="0066595D">
            <w:pPr>
              <w:pStyle w:val="ConsPlusNormal"/>
              <w:jc w:val="center"/>
            </w:pPr>
            <w:r>
              <w:t>012</w:t>
            </w:r>
          </w:p>
        </w:tc>
        <w:tc>
          <w:tcPr>
            <w:tcW w:w="2721" w:type="dxa"/>
            <w:vAlign w:val="bottom"/>
          </w:tcPr>
          <w:p w:rsidR="0066595D" w:rsidRDefault="0066595D">
            <w:pPr>
              <w:pStyle w:val="ConsPlusNormal"/>
              <w:jc w:val="center"/>
            </w:pPr>
            <w:r>
              <w:t>392 10017370030590 311</w:t>
            </w: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right"/>
      </w:pPr>
      <w:r>
        <w:t>Таблица N 9 с. 3</w:t>
      </w:r>
    </w:p>
    <w:p w:rsidR="0066595D" w:rsidRDefault="0066595D">
      <w:pPr>
        <w:pStyle w:val="ConsPlusNormal"/>
        <w:jc w:val="both"/>
      </w:pPr>
    </w:p>
    <w:p w:rsidR="0066595D" w:rsidRDefault="0066595D">
      <w:pPr>
        <w:pStyle w:val="ConsPlusNormal"/>
        <w:jc w:val="center"/>
        <w:outlineLvl w:val="5"/>
      </w:pPr>
      <w:r>
        <w:t>4. Управление средствами выплатного резерва Пенсионного</w:t>
      </w:r>
    </w:p>
    <w:p w:rsidR="0066595D" w:rsidRDefault="0066595D">
      <w:pPr>
        <w:pStyle w:val="ConsPlusNormal"/>
        <w:jc w:val="center"/>
      </w:pPr>
      <w:r>
        <w:t>фонда Российской Федерации</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680"/>
        <w:gridCol w:w="1020"/>
        <w:gridCol w:w="1020"/>
      </w:tblGrid>
      <w:tr w:rsidR="0066595D">
        <w:tc>
          <w:tcPr>
            <w:tcW w:w="6350" w:type="dxa"/>
            <w:tcBorders>
              <w:left w:val="nil"/>
            </w:tcBorders>
          </w:tcPr>
          <w:p w:rsidR="0066595D" w:rsidRDefault="0066595D">
            <w:pPr>
              <w:pStyle w:val="ConsPlusNormal"/>
              <w:jc w:val="center"/>
            </w:pPr>
            <w:r>
              <w:t>Наименование показателя</w:t>
            </w:r>
          </w:p>
        </w:tc>
        <w:tc>
          <w:tcPr>
            <w:tcW w:w="680" w:type="dxa"/>
          </w:tcPr>
          <w:p w:rsidR="0066595D" w:rsidRDefault="0066595D">
            <w:pPr>
              <w:pStyle w:val="ConsPlusNormal"/>
              <w:jc w:val="center"/>
            </w:pPr>
            <w:r>
              <w:t>Код строки</w:t>
            </w:r>
          </w:p>
        </w:tc>
        <w:tc>
          <w:tcPr>
            <w:tcW w:w="1020" w:type="dxa"/>
          </w:tcPr>
          <w:p w:rsidR="0066595D" w:rsidRDefault="0066595D">
            <w:pPr>
              <w:pStyle w:val="ConsPlusNormal"/>
              <w:jc w:val="center"/>
            </w:pPr>
            <w:r>
              <w:t>На начало отчетного периода</w:t>
            </w:r>
          </w:p>
        </w:tc>
        <w:tc>
          <w:tcPr>
            <w:tcW w:w="1020" w:type="dxa"/>
            <w:tcBorders>
              <w:right w:val="nil"/>
            </w:tcBorders>
          </w:tcPr>
          <w:p w:rsidR="0066595D" w:rsidRDefault="0066595D">
            <w:pPr>
              <w:pStyle w:val="ConsPlusNormal"/>
              <w:jc w:val="center"/>
            </w:pPr>
            <w:r>
              <w:t>На конец отчетного периода</w:t>
            </w:r>
          </w:p>
        </w:tc>
      </w:tr>
      <w:tr w:rsidR="0066595D">
        <w:tc>
          <w:tcPr>
            <w:tcW w:w="6350"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1020" w:type="dxa"/>
          </w:tcPr>
          <w:p w:rsidR="0066595D" w:rsidRDefault="0066595D">
            <w:pPr>
              <w:pStyle w:val="ConsPlusNormal"/>
              <w:jc w:val="center"/>
            </w:pPr>
            <w:r>
              <w:t>3</w:t>
            </w:r>
          </w:p>
        </w:tc>
        <w:tc>
          <w:tcPr>
            <w:tcW w:w="1020"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6350" w:type="dxa"/>
            <w:tcBorders>
              <w:left w:val="nil"/>
            </w:tcBorders>
          </w:tcPr>
          <w:p w:rsidR="0066595D" w:rsidRDefault="0066595D">
            <w:pPr>
              <w:pStyle w:val="ConsPlusNormal"/>
            </w:pPr>
            <w:r>
              <w:t xml:space="preserve">Стоимость активов (денежных средств и ценных бумаг), </w:t>
            </w:r>
            <w:r>
              <w:lastRenderedPageBreak/>
              <w:t>сформированных за счет средств выплатного резерва Пенсионного фонда Российской Федерации, всего</w:t>
            </w:r>
          </w:p>
        </w:tc>
        <w:tc>
          <w:tcPr>
            <w:tcW w:w="680" w:type="dxa"/>
            <w:vAlign w:val="bottom"/>
          </w:tcPr>
          <w:p w:rsidR="0066595D" w:rsidRDefault="0066595D">
            <w:pPr>
              <w:pStyle w:val="ConsPlusNormal"/>
              <w:jc w:val="center"/>
            </w:pPr>
            <w:r>
              <w:lastRenderedPageBreak/>
              <w:t>010</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insideH w:val="nil"/>
          </w:tblBorders>
        </w:tblPrEx>
        <w:tc>
          <w:tcPr>
            <w:tcW w:w="6350" w:type="dxa"/>
            <w:tcBorders>
              <w:left w:val="nil"/>
              <w:bottom w:val="nil"/>
            </w:tcBorders>
          </w:tcPr>
          <w:p w:rsidR="0066595D" w:rsidRDefault="0066595D">
            <w:pPr>
              <w:pStyle w:val="ConsPlusNormal"/>
              <w:ind w:left="283"/>
            </w:pPr>
            <w:r>
              <w:lastRenderedPageBreak/>
              <w:t>в том числе:</w:t>
            </w:r>
          </w:p>
        </w:tc>
        <w:tc>
          <w:tcPr>
            <w:tcW w:w="68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c>
          <w:tcPr>
            <w:tcW w:w="102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6350" w:type="dxa"/>
            <w:tcBorders>
              <w:top w:val="nil"/>
              <w:left w:val="nil"/>
            </w:tcBorders>
          </w:tcPr>
          <w:p w:rsidR="0066595D" w:rsidRDefault="0066595D">
            <w:pPr>
              <w:pStyle w:val="ConsPlusNormal"/>
              <w:ind w:left="283"/>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80" w:type="dxa"/>
            <w:tcBorders>
              <w:top w:val="nil"/>
            </w:tcBorders>
            <w:vAlign w:val="bottom"/>
          </w:tcPr>
          <w:p w:rsidR="0066595D" w:rsidRDefault="0066595D">
            <w:pPr>
              <w:pStyle w:val="ConsPlusNormal"/>
              <w:jc w:val="center"/>
            </w:pPr>
            <w:r>
              <w:t>011</w:t>
            </w:r>
          </w:p>
        </w:tc>
        <w:tc>
          <w:tcPr>
            <w:tcW w:w="1020" w:type="dxa"/>
            <w:tcBorders>
              <w:top w:val="nil"/>
            </w:tcBorders>
            <w:vAlign w:val="bottom"/>
          </w:tcPr>
          <w:p w:rsidR="0066595D" w:rsidRDefault="0066595D">
            <w:pPr>
              <w:pStyle w:val="ConsPlusNormal"/>
            </w:pPr>
          </w:p>
        </w:tc>
        <w:tc>
          <w:tcPr>
            <w:tcW w:w="1020" w:type="dxa"/>
            <w:tcBorders>
              <w:top w:val="nil"/>
            </w:tcBorders>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80" w:type="dxa"/>
            <w:vAlign w:val="bottom"/>
          </w:tcPr>
          <w:p w:rsidR="0066595D" w:rsidRDefault="0066595D">
            <w:pPr>
              <w:pStyle w:val="ConsPlusNormal"/>
              <w:jc w:val="center"/>
            </w:pPr>
            <w:r>
              <w:t>012</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облигаций российских эмитентов, допущенных к обращению на организованных торгах, а также при их размещении, за исключением ценных бумаг, указанных в подпунктах "а" и "б" пункта 3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680" w:type="dxa"/>
            <w:vAlign w:val="bottom"/>
          </w:tcPr>
          <w:p w:rsidR="0066595D" w:rsidRDefault="0066595D">
            <w:pPr>
              <w:pStyle w:val="ConsPlusNormal"/>
              <w:jc w:val="center"/>
            </w:pPr>
            <w:r>
              <w:t>013</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80" w:type="dxa"/>
            <w:vAlign w:val="bottom"/>
          </w:tcPr>
          <w:p w:rsidR="0066595D" w:rsidRDefault="0066595D">
            <w:pPr>
              <w:pStyle w:val="ConsPlusNormal"/>
              <w:jc w:val="center"/>
            </w:pPr>
            <w:r>
              <w:t>014</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средств в валюте Российской Федерации и иностранной валюте на счетах в кредитных организациях</w:t>
            </w:r>
          </w:p>
        </w:tc>
        <w:tc>
          <w:tcPr>
            <w:tcW w:w="680" w:type="dxa"/>
            <w:vAlign w:val="bottom"/>
          </w:tcPr>
          <w:p w:rsidR="0066595D" w:rsidRDefault="0066595D">
            <w:pPr>
              <w:pStyle w:val="ConsPlusNormal"/>
              <w:jc w:val="center"/>
            </w:pPr>
            <w:r>
              <w:t>015</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депозитов в валюте Российской Федерации и в иностранной валюте в кредитных организациях</w:t>
            </w:r>
          </w:p>
        </w:tc>
        <w:tc>
          <w:tcPr>
            <w:tcW w:w="680" w:type="dxa"/>
            <w:vAlign w:val="bottom"/>
          </w:tcPr>
          <w:p w:rsidR="0066595D" w:rsidRDefault="0066595D">
            <w:pPr>
              <w:pStyle w:val="ConsPlusNormal"/>
              <w:jc w:val="center"/>
            </w:pPr>
            <w:r>
              <w:t>016</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80" w:type="dxa"/>
            <w:vAlign w:val="bottom"/>
          </w:tcPr>
          <w:p w:rsidR="0066595D" w:rsidRDefault="0066595D">
            <w:pPr>
              <w:pStyle w:val="ConsPlusNormal"/>
              <w:jc w:val="center"/>
            </w:pPr>
            <w:r>
              <w:t>017</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дебиторская задолженность по процентному доходу</w:t>
            </w:r>
          </w:p>
        </w:tc>
        <w:tc>
          <w:tcPr>
            <w:tcW w:w="680" w:type="dxa"/>
            <w:vAlign w:val="bottom"/>
          </w:tcPr>
          <w:p w:rsidR="0066595D" w:rsidRDefault="0066595D">
            <w:pPr>
              <w:pStyle w:val="ConsPlusNormal"/>
              <w:jc w:val="center"/>
            </w:pPr>
            <w:r>
              <w:t>018</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ind w:left="283"/>
            </w:pPr>
            <w:r>
              <w:t>по выплате вознаграждения управляющей компании</w:t>
            </w:r>
          </w:p>
        </w:tc>
        <w:tc>
          <w:tcPr>
            <w:tcW w:w="680" w:type="dxa"/>
            <w:vAlign w:val="bottom"/>
          </w:tcPr>
          <w:p w:rsidR="0066595D" w:rsidRDefault="0066595D">
            <w:pPr>
              <w:pStyle w:val="ConsPlusNormal"/>
              <w:jc w:val="center"/>
            </w:pPr>
            <w:r>
              <w:t>019</w:t>
            </w:r>
          </w:p>
        </w:tc>
        <w:tc>
          <w:tcPr>
            <w:tcW w:w="1020" w:type="dxa"/>
            <w:vAlign w:val="bottom"/>
          </w:tcPr>
          <w:p w:rsidR="0066595D" w:rsidRDefault="0066595D">
            <w:pPr>
              <w:pStyle w:val="ConsPlusNormal"/>
            </w:pPr>
          </w:p>
        </w:tc>
        <w:tc>
          <w:tcPr>
            <w:tcW w:w="102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5D">
        <w:trPr>
          <w:jc w:val="center"/>
        </w:trPr>
        <w:tc>
          <w:tcPr>
            <w:tcW w:w="9294" w:type="dxa"/>
            <w:tcBorders>
              <w:top w:val="nil"/>
              <w:left w:val="single" w:sz="24" w:space="0" w:color="CED3F1"/>
              <w:bottom w:val="nil"/>
              <w:right w:val="single" w:sz="24" w:space="0" w:color="F4F3F8"/>
            </w:tcBorders>
            <w:shd w:val="clear" w:color="auto" w:fill="F4F3F8"/>
          </w:tcPr>
          <w:p w:rsidR="0066595D" w:rsidRDefault="0066595D">
            <w:pPr>
              <w:pStyle w:val="ConsPlusNormal"/>
              <w:jc w:val="center"/>
            </w:pPr>
            <w:r>
              <w:rPr>
                <w:color w:val="392C69"/>
              </w:rPr>
              <w:t>Список изменяющих документов</w:t>
            </w:r>
          </w:p>
          <w:p w:rsidR="0066595D" w:rsidRDefault="0066595D">
            <w:pPr>
              <w:pStyle w:val="ConsPlusNormal"/>
              <w:jc w:val="center"/>
            </w:pPr>
            <w:r>
              <w:rPr>
                <w:color w:val="392C69"/>
              </w:rPr>
              <w:t xml:space="preserve">(введена </w:t>
            </w:r>
            <w:hyperlink r:id="rId1341" w:history="1">
              <w:r>
                <w:rPr>
                  <w:color w:val="0000FF"/>
                </w:rPr>
                <w:t>Приказом</w:t>
              </w:r>
            </w:hyperlink>
            <w:r>
              <w:rPr>
                <w:color w:val="392C69"/>
              </w:rPr>
              <w:t xml:space="preserve"> Минфина России от 30.11.2018 N 244н)</w:t>
            </w:r>
          </w:p>
        </w:tc>
      </w:tr>
    </w:tbl>
    <w:p w:rsidR="0066595D" w:rsidRDefault="0066595D">
      <w:pPr>
        <w:pStyle w:val="ConsPlusNormal"/>
        <w:jc w:val="both"/>
      </w:pPr>
    </w:p>
    <w:p w:rsidR="0066595D" w:rsidRDefault="0066595D">
      <w:pPr>
        <w:pStyle w:val="ConsPlusNormal"/>
        <w:jc w:val="right"/>
        <w:outlineLvl w:val="4"/>
      </w:pPr>
      <w:r>
        <w:t>Таблица N 10</w:t>
      </w:r>
    </w:p>
    <w:p w:rsidR="0066595D" w:rsidRDefault="0066595D">
      <w:pPr>
        <w:pStyle w:val="ConsPlusNormal"/>
        <w:jc w:val="both"/>
      </w:pPr>
    </w:p>
    <w:p w:rsidR="0066595D" w:rsidRDefault="0066595D">
      <w:pPr>
        <w:pStyle w:val="ConsPlusNormal"/>
        <w:jc w:val="center"/>
      </w:pPr>
      <w:r>
        <w:t>Сведения</w:t>
      </w:r>
    </w:p>
    <w:p w:rsidR="0066595D" w:rsidRDefault="0066595D">
      <w:pPr>
        <w:pStyle w:val="ConsPlusNormal"/>
        <w:jc w:val="center"/>
      </w:pPr>
      <w:r>
        <w:lastRenderedPageBreak/>
        <w:t>о формировании и использовании средств пенсионных</w:t>
      </w:r>
    </w:p>
    <w:p w:rsidR="0066595D" w:rsidRDefault="0066595D">
      <w:pPr>
        <w:pStyle w:val="ConsPlusNormal"/>
        <w:jc w:val="center"/>
      </w:pPr>
      <w:r>
        <w:t>накоплений застрахованных лиц, которым установлена срочная</w:t>
      </w:r>
    </w:p>
    <w:p w:rsidR="0066595D" w:rsidRDefault="0066595D">
      <w:pPr>
        <w:pStyle w:val="ConsPlusNormal"/>
        <w:jc w:val="center"/>
      </w:pPr>
      <w:r>
        <w:t>пенсионная выплата</w:t>
      </w:r>
    </w:p>
    <w:p w:rsidR="0066595D" w:rsidRDefault="0066595D">
      <w:pPr>
        <w:pStyle w:val="ConsPlusNormal"/>
        <w:jc w:val="both"/>
      </w:pPr>
    </w:p>
    <w:p w:rsidR="0066595D" w:rsidRDefault="0066595D">
      <w:pPr>
        <w:pStyle w:val="ConsPlusNormal"/>
        <w:jc w:val="center"/>
        <w:outlineLvl w:val="5"/>
      </w:pPr>
      <w:r>
        <w:t>1. Средства пенсионных накоплений застрахованных лиц,</w:t>
      </w:r>
    </w:p>
    <w:p w:rsidR="0066595D" w:rsidRDefault="0066595D">
      <w:pPr>
        <w:pStyle w:val="ConsPlusNormal"/>
        <w:jc w:val="center"/>
      </w:pPr>
      <w:r>
        <w:t>которым установлена срочная пенсионная выплат</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80"/>
        <w:gridCol w:w="1701"/>
        <w:gridCol w:w="1304"/>
        <w:gridCol w:w="1247"/>
      </w:tblGrid>
      <w:tr w:rsidR="0066595D">
        <w:tc>
          <w:tcPr>
            <w:tcW w:w="4139" w:type="dxa"/>
            <w:tcBorders>
              <w:left w:val="nil"/>
            </w:tcBorders>
          </w:tcPr>
          <w:p w:rsidR="0066595D" w:rsidRDefault="0066595D">
            <w:pPr>
              <w:pStyle w:val="ConsPlusNormal"/>
              <w:jc w:val="center"/>
            </w:pPr>
            <w:r>
              <w:t>Наименование показателя</w:t>
            </w:r>
          </w:p>
        </w:tc>
        <w:tc>
          <w:tcPr>
            <w:tcW w:w="680" w:type="dxa"/>
          </w:tcPr>
          <w:p w:rsidR="0066595D" w:rsidRDefault="0066595D">
            <w:pPr>
              <w:pStyle w:val="ConsPlusNormal"/>
              <w:jc w:val="center"/>
            </w:pPr>
            <w:r>
              <w:t>Код строки</w:t>
            </w:r>
          </w:p>
        </w:tc>
        <w:tc>
          <w:tcPr>
            <w:tcW w:w="1701" w:type="dxa"/>
          </w:tcPr>
          <w:p w:rsidR="0066595D" w:rsidRDefault="0066595D">
            <w:pPr>
              <w:pStyle w:val="ConsPlusNormal"/>
              <w:jc w:val="center"/>
            </w:pPr>
            <w:r>
              <w:t>Код по бюджетной классификации</w:t>
            </w:r>
          </w:p>
        </w:tc>
        <w:tc>
          <w:tcPr>
            <w:tcW w:w="1304" w:type="dxa"/>
          </w:tcPr>
          <w:p w:rsidR="0066595D" w:rsidRDefault="0066595D">
            <w:pPr>
              <w:pStyle w:val="ConsPlusNormal"/>
              <w:jc w:val="center"/>
            </w:pPr>
            <w:r>
              <w:t>На начало отчетного периода</w:t>
            </w:r>
          </w:p>
        </w:tc>
        <w:tc>
          <w:tcPr>
            <w:tcW w:w="1247" w:type="dxa"/>
            <w:tcBorders>
              <w:right w:val="nil"/>
            </w:tcBorders>
          </w:tcPr>
          <w:p w:rsidR="0066595D" w:rsidRDefault="0066595D">
            <w:pPr>
              <w:pStyle w:val="ConsPlusNormal"/>
              <w:jc w:val="center"/>
            </w:pPr>
            <w:r>
              <w:t>На конец отчетного периода</w:t>
            </w:r>
          </w:p>
        </w:tc>
      </w:tr>
      <w:tr w:rsidR="0066595D">
        <w:tc>
          <w:tcPr>
            <w:tcW w:w="4139" w:type="dxa"/>
            <w:tcBorders>
              <w:left w:val="nil"/>
            </w:tcBorders>
          </w:tcPr>
          <w:p w:rsidR="0066595D" w:rsidRDefault="0066595D">
            <w:pPr>
              <w:pStyle w:val="ConsPlusNormal"/>
              <w:jc w:val="center"/>
            </w:pPr>
            <w:r>
              <w:t>1</w:t>
            </w:r>
          </w:p>
        </w:tc>
        <w:tc>
          <w:tcPr>
            <w:tcW w:w="680" w:type="dxa"/>
          </w:tcPr>
          <w:p w:rsidR="0066595D" w:rsidRDefault="0066595D">
            <w:pPr>
              <w:pStyle w:val="ConsPlusNormal"/>
              <w:jc w:val="center"/>
            </w:pPr>
            <w:r>
              <w:t>2</w:t>
            </w:r>
          </w:p>
        </w:tc>
        <w:tc>
          <w:tcPr>
            <w:tcW w:w="1701" w:type="dxa"/>
          </w:tcPr>
          <w:p w:rsidR="0066595D" w:rsidRDefault="0066595D">
            <w:pPr>
              <w:pStyle w:val="ConsPlusNormal"/>
              <w:jc w:val="center"/>
            </w:pPr>
            <w:r>
              <w:t>3</w:t>
            </w:r>
          </w:p>
        </w:tc>
        <w:tc>
          <w:tcPr>
            <w:tcW w:w="1304" w:type="dxa"/>
          </w:tcPr>
          <w:p w:rsidR="0066595D" w:rsidRDefault="0066595D">
            <w:pPr>
              <w:pStyle w:val="ConsPlusNormal"/>
              <w:jc w:val="center"/>
            </w:pPr>
            <w:r>
              <w:t>4</w:t>
            </w:r>
          </w:p>
        </w:tc>
        <w:tc>
          <w:tcPr>
            <w:tcW w:w="1247"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4139" w:type="dxa"/>
            <w:tcBorders>
              <w:left w:val="nil"/>
            </w:tcBorders>
          </w:tcPr>
          <w:p w:rsidR="0066595D" w:rsidRDefault="0066595D">
            <w:pPr>
              <w:pStyle w:val="ConsPlusNormal"/>
            </w:pPr>
            <w:r>
              <w:t>Средства пенсионных накоплений застрахованных лиц, которым установлена срочная пенсионная выплата, всего</w:t>
            </w:r>
          </w:p>
        </w:tc>
        <w:tc>
          <w:tcPr>
            <w:tcW w:w="680" w:type="dxa"/>
            <w:vAlign w:val="bottom"/>
          </w:tcPr>
          <w:p w:rsidR="0066595D" w:rsidRDefault="0066595D">
            <w:pPr>
              <w:pStyle w:val="ConsPlusNormal"/>
              <w:jc w:val="center"/>
            </w:pPr>
            <w:r>
              <w:t>010</w:t>
            </w:r>
          </w:p>
        </w:tc>
        <w:tc>
          <w:tcPr>
            <w:tcW w:w="1701" w:type="dxa"/>
            <w:vAlign w:val="bottom"/>
          </w:tcPr>
          <w:p w:rsidR="0066595D" w:rsidRDefault="0066595D">
            <w:pPr>
              <w:pStyle w:val="ConsPlusNormal"/>
              <w:jc w:val="center"/>
            </w:pPr>
            <w:r>
              <w:t>x</w:t>
            </w:r>
          </w:p>
        </w:tc>
        <w:tc>
          <w:tcPr>
            <w:tcW w:w="1304" w:type="dxa"/>
            <w:vAlign w:val="bottom"/>
          </w:tcPr>
          <w:p w:rsidR="0066595D" w:rsidRDefault="0066595D">
            <w:pPr>
              <w:pStyle w:val="ConsPlusNormal"/>
              <w:jc w:val="center"/>
            </w:pPr>
            <w:r>
              <w:t>x</w:t>
            </w:r>
          </w:p>
        </w:tc>
        <w:tc>
          <w:tcPr>
            <w:tcW w:w="1247" w:type="dxa"/>
            <w:vAlign w:val="bottom"/>
          </w:tcPr>
          <w:p w:rsidR="0066595D" w:rsidRDefault="0066595D">
            <w:pPr>
              <w:pStyle w:val="ConsPlusNormal"/>
            </w:pPr>
          </w:p>
        </w:tc>
      </w:tr>
      <w:tr w:rsidR="0066595D">
        <w:tblPrEx>
          <w:tblBorders>
            <w:right w:val="single" w:sz="4" w:space="0" w:color="auto"/>
          </w:tblBorders>
        </w:tblPrEx>
        <w:tc>
          <w:tcPr>
            <w:tcW w:w="4139" w:type="dxa"/>
            <w:tcBorders>
              <w:left w:val="nil"/>
              <w:bottom w:val="nil"/>
            </w:tcBorders>
          </w:tcPr>
          <w:p w:rsidR="0066595D" w:rsidRDefault="0066595D">
            <w:pPr>
              <w:pStyle w:val="ConsPlusNormal"/>
              <w:ind w:left="283"/>
            </w:pPr>
            <w:r>
              <w:t>в том числе:</w:t>
            </w:r>
          </w:p>
        </w:tc>
        <w:tc>
          <w:tcPr>
            <w:tcW w:w="680" w:type="dxa"/>
            <w:vMerge w:val="restart"/>
            <w:vAlign w:val="bottom"/>
          </w:tcPr>
          <w:p w:rsidR="0066595D" w:rsidRDefault="0066595D">
            <w:pPr>
              <w:pStyle w:val="ConsPlusNormal"/>
              <w:jc w:val="center"/>
            </w:pPr>
            <w:r>
              <w:t>011</w:t>
            </w:r>
          </w:p>
        </w:tc>
        <w:tc>
          <w:tcPr>
            <w:tcW w:w="1701" w:type="dxa"/>
            <w:vMerge w:val="restart"/>
            <w:vAlign w:val="bottom"/>
          </w:tcPr>
          <w:p w:rsidR="0066595D" w:rsidRDefault="0066595D">
            <w:pPr>
              <w:pStyle w:val="ConsPlusNormal"/>
              <w:jc w:val="center"/>
            </w:pPr>
            <w:r>
              <w:t>392 01060606060 000</w:t>
            </w:r>
          </w:p>
        </w:tc>
        <w:tc>
          <w:tcPr>
            <w:tcW w:w="1304" w:type="dxa"/>
            <w:vMerge w:val="restart"/>
            <w:vAlign w:val="bottom"/>
          </w:tcPr>
          <w:p w:rsidR="0066595D" w:rsidRDefault="0066595D">
            <w:pPr>
              <w:pStyle w:val="ConsPlusNormal"/>
            </w:pPr>
          </w:p>
        </w:tc>
        <w:tc>
          <w:tcPr>
            <w:tcW w:w="1247" w:type="dxa"/>
            <w:vMerge w:val="restart"/>
            <w:vAlign w:val="bottom"/>
          </w:tcPr>
          <w:p w:rsidR="0066595D" w:rsidRDefault="0066595D">
            <w:pPr>
              <w:pStyle w:val="ConsPlusNormal"/>
            </w:pPr>
          </w:p>
        </w:tc>
      </w:tr>
      <w:tr w:rsidR="0066595D">
        <w:tblPrEx>
          <w:tblBorders>
            <w:right w:val="single" w:sz="4" w:space="0" w:color="auto"/>
          </w:tblBorders>
        </w:tblPrEx>
        <w:tc>
          <w:tcPr>
            <w:tcW w:w="4139" w:type="dxa"/>
            <w:tcBorders>
              <w:top w:val="nil"/>
              <w:left w:val="nil"/>
            </w:tcBorders>
          </w:tcPr>
          <w:p w:rsidR="0066595D" w:rsidRDefault="0066595D">
            <w:pPr>
              <w:pStyle w:val="ConsPlusNormal"/>
              <w:ind w:left="283"/>
            </w:pPr>
            <w:r>
              <w:t>пенсионные накопления бюджета Пенсионного фонда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680" w:type="dxa"/>
            <w:vMerge/>
          </w:tcPr>
          <w:p w:rsidR="0066595D" w:rsidRDefault="0066595D"/>
        </w:tc>
        <w:tc>
          <w:tcPr>
            <w:tcW w:w="1701" w:type="dxa"/>
            <w:vMerge/>
          </w:tcPr>
          <w:p w:rsidR="0066595D" w:rsidRDefault="0066595D"/>
        </w:tc>
        <w:tc>
          <w:tcPr>
            <w:tcW w:w="1304" w:type="dxa"/>
            <w:vMerge/>
          </w:tcPr>
          <w:p w:rsidR="0066595D" w:rsidRDefault="0066595D"/>
        </w:tc>
        <w:tc>
          <w:tcPr>
            <w:tcW w:w="1247" w:type="dxa"/>
            <w:vMerge/>
          </w:tcPr>
          <w:p w:rsidR="0066595D" w:rsidRDefault="0066595D"/>
        </w:tc>
      </w:tr>
      <w:tr w:rsidR="0066595D">
        <w:tblPrEx>
          <w:tblBorders>
            <w:right w:val="single" w:sz="4" w:space="0" w:color="auto"/>
          </w:tblBorders>
        </w:tblPrEx>
        <w:tc>
          <w:tcPr>
            <w:tcW w:w="4139" w:type="dxa"/>
            <w:tcBorders>
              <w:left w:val="nil"/>
            </w:tcBorders>
          </w:tcPr>
          <w:p w:rsidR="0066595D" w:rsidRDefault="0066595D">
            <w:pPr>
              <w:pStyle w:val="ConsPlusNormal"/>
              <w:ind w:left="283"/>
            </w:pPr>
            <w:r>
              <w:t>остаток денежных средств пенсионных накоплений Пенсионного фонда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средствами выплатного резерва</w:t>
            </w:r>
          </w:p>
        </w:tc>
        <w:tc>
          <w:tcPr>
            <w:tcW w:w="680" w:type="dxa"/>
            <w:vAlign w:val="bottom"/>
          </w:tcPr>
          <w:p w:rsidR="0066595D" w:rsidRDefault="0066595D">
            <w:pPr>
              <w:pStyle w:val="ConsPlusNormal"/>
              <w:jc w:val="center"/>
            </w:pPr>
            <w:r>
              <w:t>012</w:t>
            </w:r>
          </w:p>
        </w:tc>
        <w:tc>
          <w:tcPr>
            <w:tcW w:w="1701" w:type="dxa"/>
            <w:vAlign w:val="bottom"/>
          </w:tcPr>
          <w:p w:rsidR="0066595D" w:rsidRDefault="0066595D">
            <w:pPr>
              <w:pStyle w:val="ConsPlusNormal"/>
              <w:jc w:val="center"/>
            </w:pPr>
            <w:r>
              <w:t>392 01050301060 001</w:t>
            </w:r>
          </w:p>
        </w:tc>
        <w:tc>
          <w:tcPr>
            <w:tcW w:w="1304" w:type="dxa"/>
            <w:vAlign w:val="bottom"/>
          </w:tcPr>
          <w:p w:rsidR="0066595D" w:rsidRDefault="0066595D">
            <w:pPr>
              <w:pStyle w:val="ConsPlusNormal"/>
            </w:pPr>
          </w:p>
        </w:tc>
        <w:tc>
          <w:tcPr>
            <w:tcW w:w="1247" w:type="dxa"/>
            <w:vAlign w:val="bottom"/>
          </w:tcPr>
          <w:p w:rsidR="0066595D" w:rsidRDefault="0066595D">
            <w:pPr>
              <w:pStyle w:val="ConsPlusNormal"/>
            </w:pPr>
          </w:p>
        </w:tc>
      </w:tr>
      <w:tr w:rsidR="0066595D">
        <w:tblPrEx>
          <w:tblBorders>
            <w:right w:val="single" w:sz="4" w:space="0" w:color="auto"/>
          </w:tblBorders>
        </w:tblPrEx>
        <w:tc>
          <w:tcPr>
            <w:tcW w:w="4139" w:type="dxa"/>
            <w:tcBorders>
              <w:left w:val="nil"/>
              <w:bottom w:val="nil"/>
            </w:tcBorders>
          </w:tcPr>
          <w:p w:rsidR="0066595D" w:rsidRDefault="0066595D">
            <w:pPr>
              <w:pStyle w:val="ConsPlusNormal"/>
              <w:ind w:left="567"/>
            </w:pPr>
            <w:r>
              <w:t>из них:</w:t>
            </w:r>
          </w:p>
        </w:tc>
        <w:tc>
          <w:tcPr>
            <w:tcW w:w="680" w:type="dxa"/>
            <w:vMerge w:val="restart"/>
            <w:vAlign w:val="bottom"/>
          </w:tcPr>
          <w:p w:rsidR="0066595D" w:rsidRDefault="0066595D">
            <w:pPr>
              <w:pStyle w:val="ConsPlusNormal"/>
              <w:jc w:val="center"/>
            </w:pPr>
            <w:r>
              <w:t>013</w:t>
            </w:r>
          </w:p>
        </w:tc>
        <w:tc>
          <w:tcPr>
            <w:tcW w:w="1701" w:type="dxa"/>
            <w:vMerge w:val="restart"/>
            <w:vAlign w:val="bottom"/>
          </w:tcPr>
          <w:p w:rsidR="0066595D" w:rsidRDefault="0066595D">
            <w:pPr>
              <w:pStyle w:val="ConsPlusNormal"/>
            </w:pPr>
          </w:p>
        </w:tc>
        <w:tc>
          <w:tcPr>
            <w:tcW w:w="1304" w:type="dxa"/>
            <w:vMerge w:val="restart"/>
            <w:vAlign w:val="bottom"/>
          </w:tcPr>
          <w:p w:rsidR="0066595D" w:rsidRDefault="0066595D">
            <w:pPr>
              <w:pStyle w:val="ConsPlusNormal"/>
              <w:jc w:val="center"/>
            </w:pPr>
            <w:r>
              <w:t>x</w:t>
            </w:r>
          </w:p>
        </w:tc>
        <w:tc>
          <w:tcPr>
            <w:tcW w:w="1247" w:type="dxa"/>
            <w:vMerge w:val="restart"/>
            <w:vAlign w:val="bottom"/>
          </w:tcPr>
          <w:p w:rsidR="0066595D" w:rsidRDefault="0066595D">
            <w:pPr>
              <w:pStyle w:val="ConsPlusNormal"/>
            </w:pPr>
          </w:p>
        </w:tc>
      </w:tr>
      <w:tr w:rsidR="0066595D">
        <w:tblPrEx>
          <w:tblBorders>
            <w:right w:val="single" w:sz="4" w:space="0" w:color="auto"/>
            <w:insideH w:val="nil"/>
          </w:tblBorders>
        </w:tblPrEx>
        <w:tc>
          <w:tcPr>
            <w:tcW w:w="4139" w:type="dxa"/>
            <w:tcBorders>
              <w:top w:val="nil"/>
              <w:left w:val="nil"/>
            </w:tcBorders>
          </w:tcPr>
          <w:p w:rsidR="0066595D" w:rsidRDefault="0066595D">
            <w:pPr>
              <w:pStyle w:val="ConsPlusNormal"/>
              <w:ind w:left="567"/>
            </w:pPr>
            <w:r>
              <w:t>не переданные в соответствии с частью 3 статьи 9 Федерального закона от 30.11.2011 N 360-ФЗ "О порядке финансирования выплат за счет средств пенсионных накоплений"</w:t>
            </w:r>
          </w:p>
        </w:tc>
        <w:tc>
          <w:tcPr>
            <w:tcW w:w="680" w:type="dxa"/>
            <w:vMerge/>
          </w:tcPr>
          <w:p w:rsidR="0066595D" w:rsidRDefault="0066595D"/>
        </w:tc>
        <w:tc>
          <w:tcPr>
            <w:tcW w:w="1701" w:type="dxa"/>
            <w:vMerge/>
          </w:tcPr>
          <w:p w:rsidR="0066595D" w:rsidRDefault="0066595D"/>
        </w:tc>
        <w:tc>
          <w:tcPr>
            <w:tcW w:w="1304" w:type="dxa"/>
            <w:vMerge/>
          </w:tcPr>
          <w:p w:rsidR="0066595D" w:rsidRDefault="0066595D"/>
        </w:tc>
        <w:tc>
          <w:tcPr>
            <w:tcW w:w="1247" w:type="dxa"/>
            <w:vMerge/>
          </w:tcPr>
          <w:p w:rsidR="0066595D" w:rsidRDefault="0066595D"/>
        </w:tc>
      </w:tr>
    </w:tbl>
    <w:p w:rsidR="0066595D" w:rsidRDefault="0066595D">
      <w:pPr>
        <w:pStyle w:val="ConsPlusNormal"/>
        <w:jc w:val="both"/>
      </w:pPr>
    </w:p>
    <w:p w:rsidR="0066595D" w:rsidRDefault="0066595D">
      <w:pPr>
        <w:pStyle w:val="ConsPlusNormal"/>
        <w:jc w:val="right"/>
      </w:pPr>
      <w:r>
        <w:t>Таблица N 10 с. 2</w:t>
      </w:r>
    </w:p>
    <w:p w:rsidR="0066595D" w:rsidRDefault="0066595D">
      <w:pPr>
        <w:pStyle w:val="ConsPlusNormal"/>
        <w:jc w:val="both"/>
      </w:pPr>
    </w:p>
    <w:p w:rsidR="0066595D" w:rsidRDefault="0066595D">
      <w:pPr>
        <w:pStyle w:val="ConsPlusNormal"/>
        <w:jc w:val="center"/>
        <w:outlineLvl w:val="5"/>
      </w:pPr>
      <w:r>
        <w:t>2. Формирование средств пенсионных накоплений</w:t>
      </w:r>
    </w:p>
    <w:p w:rsidR="0066595D" w:rsidRDefault="0066595D">
      <w:pPr>
        <w:pStyle w:val="ConsPlusNormal"/>
        <w:jc w:val="center"/>
      </w:pPr>
      <w:r>
        <w:t>застрахованных лиц, которым установлена срочная</w:t>
      </w:r>
    </w:p>
    <w:p w:rsidR="0066595D" w:rsidRDefault="0066595D">
      <w:pPr>
        <w:pStyle w:val="ConsPlusNormal"/>
        <w:jc w:val="center"/>
      </w:pPr>
      <w:r>
        <w:t>пенсионная выплата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794"/>
        <w:gridCol w:w="1587"/>
        <w:gridCol w:w="850"/>
      </w:tblGrid>
      <w:tr w:rsidR="0066595D">
        <w:tc>
          <w:tcPr>
            <w:tcW w:w="5216"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794" w:type="dxa"/>
          </w:tcPr>
          <w:p w:rsidR="0066595D" w:rsidRDefault="0066595D">
            <w:pPr>
              <w:pStyle w:val="ConsPlusNormal"/>
              <w:jc w:val="center"/>
            </w:pPr>
            <w:r>
              <w:t>Плановые назначения</w:t>
            </w:r>
          </w:p>
        </w:tc>
        <w:tc>
          <w:tcPr>
            <w:tcW w:w="1587" w:type="dxa"/>
          </w:tcPr>
          <w:p w:rsidR="0066595D" w:rsidRDefault="0066595D">
            <w:pPr>
              <w:pStyle w:val="ConsPlusNormal"/>
              <w:jc w:val="center"/>
            </w:pPr>
            <w:r>
              <w:t>Код дохода по бюджетной классификации</w:t>
            </w:r>
          </w:p>
        </w:tc>
        <w:tc>
          <w:tcPr>
            <w:tcW w:w="850" w:type="dxa"/>
            <w:tcBorders>
              <w:right w:val="nil"/>
            </w:tcBorders>
          </w:tcPr>
          <w:p w:rsidR="0066595D" w:rsidRDefault="0066595D">
            <w:pPr>
              <w:pStyle w:val="ConsPlusNormal"/>
              <w:jc w:val="center"/>
            </w:pPr>
            <w:r>
              <w:t>Исполнено</w:t>
            </w:r>
          </w:p>
        </w:tc>
      </w:tr>
      <w:tr w:rsidR="0066595D">
        <w:tc>
          <w:tcPr>
            <w:tcW w:w="5216" w:type="dxa"/>
            <w:tcBorders>
              <w:left w:val="nil"/>
            </w:tcBorders>
          </w:tcPr>
          <w:p w:rsidR="0066595D" w:rsidRDefault="0066595D">
            <w:pPr>
              <w:pStyle w:val="ConsPlusNormal"/>
              <w:jc w:val="center"/>
            </w:pPr>
            <w:r>
              <w:t>1</w:t>
            </w:r>
          </w:p>
        </w:tc>
        <w:tc>
          <w:tcPr>
            <w:tcW w:w="624" w:type="dxa"/>
          </w:tcPr>
          <w:p w:rsidR="0066595D" w:rsidRDefault="0066595D">
            <w:pPr>
              <w:pStyle w:val="ConsPlusNormal"/>
              <w:jc w:val="center"/>
            </w:pPr>
            <w:r>
              <w:t>2</w:t>
            </w:r>
          </w:p>
        </w:tc>
        <w:tc>
          <w:tcPr>
            <w:tcW w:w="794" w:type="dxa"/>
          </w:tcPr>
          <w:p w:rsidR="0066595D" w:rsidRDefault="0066595D">
            <w:pPr>
              <w:pStyle w:val="ConsPlusNormal"/>
              <w:jc w:val="center"/>
            </w:pPr>
            <w:r>
              <w:t>3</w:t>
            </w:r>
          </w:p>
        </w:tc>
        <w:tc>
          <w:tcPr>
            <w:tcW w:w="1587" w:type="dxa"/>
          </w:tcPr>
          <w:p w:rsidR="0066595D" w:rsidRDefault="0066595D">
            <w:pPr>
              <w:pStyle w:val="ConsPlusNormal"/>
              <w:jc w:val="center"/>
            </w:pPr>
            <w:r>
              <w:t>4</w:t>
            </w:r>
          </w:p>
        </w:tc>
        <w:tc>
          <w:tcPr>
            <w:tcW w:w="850" w:type="dxa"/>
            <w:tcBorders>
              <w:right w:val="nil"/>
            </w:tcBorders>
          </w:tcPr>
          <w:p w:rsidR="0066595D" w:rsidRDefault="0066595D">
            <w:pPr>
              <w:pStyle w:val="ConsPlusNormal"/>
              <w:jc w:val="center"/>
            </w:pPr>
            <w:r>
              <w:t>5</w:t>
            </w:r>
          </w:p>
        </w:tc>
      </w:tr>
      <w:tr w:rsidR="0066595D">
        <w:tblPrEx>
          <w:tblBorders>
            <w:right w:val="single" w:sz="4" w:space="0" w:color="auto"/>
          </w:tblBorders>
        </w:tblPrEx>
        <w:tc>
          <w:tcPr>
            <w:tcW w:w="5216" w:type="dxa"/>
            <w:tcBorders>
              <w:left w:val="nil"/>
            </w:tcBorders>
          </w:tcPr>
          <w:p w:rsidR="0066595D" w:rsidRDefault="0066595D">
            <w:pPr>
              <w:pStyle w:val="ConsPlusNormal"/>
            </w:pPr>
            <w:r>
              <w:t>Объем средств пенсионных накоплений застрахованных лиц, которым установлена срочная пенсионная выплата, всего</w:t>
            </w:r>
          </w:p>
        </w:tc>
        <w:tc>
          <w:tcPr>
            <w:tcW w:w="624" w:type="dxa"/>
            <w:vAlign w:val="bottom"/>
          </w:tcPr>
          <w:p w:rsidR="0066595D" w:rsidRDefault="0066595D">
            <w:pPr>
              <w:pStyle w:val="ConsPlusNormal"/>
              <w:jc w:val="center"/>
            </w:pPr>
            <w:r>
              <w:t>010</w:t>
            </w:r>
          </w:p>
        </w:tc>
        <w:tc>
          <w:tcPr>
            <w:tcW w:w="794"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5216" w:type="dxa"/>
            <w:tcBorders>
              <w:left w:val="nil"/>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58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5216" w:type="dxa"/>
            <w:tcBorders>
              <w:top w:val="nil"/>
              <w:left w:val="nil"/>
            </w:tcBorders>
          </w:tcPr>
          <w:p w:rsidR="0066595D" w:rsidRDefault="0066595D">
            <w:pPr>
              <w:pStyle w:val="ConsPlusNormal"/>
              <w:ind w:left="283"/>
            </w:pPr>
            <w:r>
              <w:t>отозвано из управляющих компаний:</w:t>
            </w:r>
          </w:p>
        </w:tc>
        <w:tc>
          <w:tcPr>
            <w:tcW w:w="624" w:type="dxa"/>
            <w:tcBorders>
              <w:top w:val="nil"/>
            </w:tcBorders>
            <w:vAlign w:val="bottom"/>
          </w:tcPr>
          <w:p w:rsidR="0066595D" w:rsidRDefault="0066595D">
            <w:pPr>
              <w:pStyle w:val="ConsPlusNormal"/>
              <w:jc w:val="center"/>
            </w:pPr>
            <w:r>
              <w:t>020</w:t>
            </w:r>
          </w:p>
        </w:tc>
        <w:tc>
          <w:tcPr>
            <w:tcW w:w="794" w:type="dxa"/>
            <w:tcBorders>
              <w:top w:val="nil"/>
            </w:tcBorders>
            <w:vAlign w:val="bottom"/>
          </w:tcPr>
          <w:p w:rsidR="0066595D" w:rsidRDefault="0066595D">
            <w:pPr>
              <w:pStyle w:val="ConsPlusNormal"/>
            </w:pPr>
          </w:p>
        </w:tc>
        <w:tc>
          <w:tcPr>
            <w:tcW w:w="1587" w:type="dxa"/>
            <w:tcBorders>
              <w:top w:val="nil"/>
            </w:tcBorders>
            <w:vAlign w:val="bottom"/>
          </w:tcPr>
          <w:p w:rsidR="0066595D" w:rsidRDefault="0066595D">
            <w:pPr>
              <w:pStyle w:val="ConsPlusNormal"/>
            </w:pPr>
          </w:p>
        </w:tc>
        <w:tc>
          <w:tcPr>
            <w:tcW w:w="850" w:type="dxa"/>
            <w:tcBorders>
              <w:top w:val="nil"/>
            </w:tcBorders>
            <w:vAlign w:val="bottom"/>
          </w:tcPr>
          <w:p w:rsidR="0066595D" w:rsidRDefault="0066595D">
            <w:pPr>
              <w:pStyle w:val="ConsPlusNormal"/>
            </w:pPr>
          </w:p>
        </w:tc>
      </w:tr>
      <w:tr w:rsidR="0066595D">
        <w:tblPrEx>
          <w:tblBorders>
            <w:right w:val="single" w:sz="4" w:space="0" w:color="auto"/>
            <w:insideH w:val="nil"/>
          </w:tblBorders>
        </w:tblPrEx>
        <w:tc>
          <w:tcPr>
            <w:tcW w:w="5216" w:type="dxa"/>
            <w:tcBorders>
              <w:left w:val="nil"/>
              <w:bottom w:val="nil"/>
            </w:tcBorders>
          </w:tcPr>
          <w:p w:rsidR="0066595D" w:rsidRDefault="0066595D">
            <w:pPr>
              <w:pStyle w:val="ConsPlusNormal"/>
              <w:ind w:left="567"/>
            </w:pPr>
            <w:r>
              <w:t>из них:</w:t>
            </w:r>
          </w:p>
        </w:tc>
        <w:tc>
          <w:tcPr>
            <w:tcW w:w="624" w:type="dxa"/>
            <w:tcBorders>
              <w:bottom w:val="nil"/>
            </w:tcBorders>
            <w:vAlign w:val="bottom"/>
          </w:tcPr>
          <w:p w:rsidR="0066595D" w:rsidRDefault="0066595D">
            <w:pPr>
              <w:pStyle w:val="ConsPlusNormal"/>
            </w:pPr>
          </w:p>
        </w:tc>
        <w:tc>
          <w:tcPr>
            <w:tcW w:w="794" w:type="dxa"/>
            <w:tcBorders>
              <w:bottom w:val="nil"/>
            </w:tcBorders>
            <w:vAlign w:val="bottom"/>
          </w:tcPr>
          <w:p w:rsidR="0066595D" w:rsidRDefault="0066595D">
            <w:pPr>
              <w:pStyle w:val="ConsPlusNormal"/>
            </w:pPr>
          </w:p>
        </w:tc>
        <w:tc>
          <w:tcPr>
            <w:tcW w:w="158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5216" w:type="dxa"/>
            <w:tcBorders>
              <w:top w:val="nil"/>
              <w:left w:val="nil"/>
            </w:tcBorders>
          </w:tcPr>
          <w:p w:rsidR="0066595D" w:rsidRDefault="0066595D">
            <w:pPr>
              <w:pStyle w:val="ConsPlusNormal"/>
              <w:ind w:left="567"/>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624" w:type="dxa"/>
            <w:tcBorders>
              <w:top w:val="nil"/>
            </w:tcBorders>
            <w:vAlign w:val="bottom"/>
          </w:tcPr>
          <w:p w:rsidR="0066595D" w:rsidRDefault="0066595D">
            <w:pPr>
              <w:pStyle w:val="ConsPlusNormal"/>
              <w:jc w:val="center"/>
            </w:pPr>
            <w:r>
              <w:t>021</w:t>
            </w:r>
          </w:p>
        </w:tc>
        <w:tc>
          <w:tcPr>
            <w:tcW w:w="794" w:type="dxa"/>
            <w:tcBorders>
              <w:top w:val="nil"/>
            </w:tcBorders>
            <w:vAlign w:val="bottom"/>
          </w:tcPr>
          <w:p w:rsidR="0066595D" w:rsidRDefault="0066595D">
            <w:pPr>
              <w:pStyle w:val="ConsPlusNormal"/>
              <w:jc w:val="center"/>
            </w:pPr>
            <w:r>
              <w:t>x</w:t>
            </w:r>
          </w:p>
        </w:tc>
        <w:tc>
          <w:tcPr>
            <w:tcW w:w="1587" w:type="dxa"/>
            <w:tcBorders>
              <w:top w:val="nil"/>
            </w:tcBorders>
            <w:vAlign w:val="bottom"/>
          </w:tcPr>
          <w:p w:rsidR="0066595D" w:rsidRDefault="0066595D">
            <w:pPr>
              <w:pStyle w:val="ConsPlusNormal"/>
              <w:jc w:val="center"/>
            </w:pPr>
            <w:r>
              <w:t>x</w:t>
            </w:r>
          </w:p>
        </w:tc>
        <w:tc>
          <w:tcPr>
            <w:tcW w:w="850" w:type="dxa"/>
            <w:tcBorders>
              <w:top w:val="nil"/>
            </w:tcBorders>
            <w:vAlign w:val="bottom"/>
          </w:tcPr>
          <w:p w:rsidR="0066595D" w:rsidRDefault="0066595D">
            <w:pPr>
              <w:pStyle w:val="ConsPlusNormal"/>
            </w:pPr>
          </w:p>
        </w:tc>
      </w:tr>
      <w:tr w:rsidR="0066595D">
        <w:tblPrEx>
          <w:tblBorders>
            <w:right w:val="single" w:sz="4" w:space="0" w:color="auto"/>
          </w:tblBorders>
        </w:tblPrEx>
        <w:tc>
          <w:tcPr>
            <w:tcW w:w="5216" w:type="dxa"/>
            <w:tcBorders>
              <w:left w:val="nil"/>
            </w:tcBorders>
          </w:tcPr>
          <w:p w:rsidR="0066595D" w:rsidRDefault="0066595D">
            <w:pPr>
              <w:pStyle w:val="ConsPlusNormal"/>
              <w:ind w:left="567"/>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624" w:type="dxa"/>
            <w:vAlign w:val="bottom"/>
          </w:tcPr>
          <w:p w:rsidR="0066595D" w:rsidRDefault="0066595D">
            <w:pPr>
              <w:pStyle w:val="ConsPlusNormal"/>
              <w:jc w:val="center"/>
            </w:pPr>
            <w:r>
              <w:t>022</w:t>
            </w:r>
          </w:p>
        </w:tc>
        <w:tc>
          <w:tcPr>
            <w:tcW w:w="794" w:type="dxa"/>
            <w:vAlign w:val="bottom"/>
          </w:tcPr>
          <w:p w:rsidR="0066595D" w:rsidRDefault="0066595D">
            <w:pPr>
              <w:pStyle w:val="ConsPlusNormal"/>
              <w:jc w:val="center"/>
            </w:pPr>
            <w:r>
              <w:t>x</w:t>
            </w:r>
          </w:p>
        </w:tc>
        <w:tc>
          <w:tcPr>
            <w:tcW w:w="1587" w:type="dxa"/>
            <w:vAlign w:val="bottom"/>
          </w:tcPr>
          <w:p w:rsidR="0066595D" w:rsidRDefault="0066595D">
            <w:pPr>
              <w:pStyle w:val="ConsPlusNormal"/>
              <w:jc w:val="center"/>
            </w:pPr>
            <w:r>
              <w:t>392 1001737003 0640 311</w:t>
            </w:r>
          </w:p>
        </w:tc>
        <w:tc>
          <w:tcPr>
            <w:tcW w:w="850" w:type="dxa"/>
            <w:vAlign w:val="bottom"/>
          </w:tcPr>
          <w:p w:rsidR="0066595D" w:rsidRDefault="0066595D">
            <w:pPr>
              <w:pStyle w:val="ConsPlusNormal"/>
            </w:pPr>
          </w:p>
        </w:tc>
      </w:tr>
      <w:tr w:rsidR="0066595D">
        <w:tblPrEx>
          <w:tblBorders>
            <w:right w:val="single" w:sz="4" w:space="0" w:color="auto"/>
          </w:tblBorders>
        </w:tblPrEx>
        <w:tc>
          <w:tcPr>
            <w:tcW w:w="5216" w:type="dxa"/>
            <w:tcBorders>
              <w:left w:val="nil"/>
            </w:tcBorders>
          </w:tcPr>
          <w:p w:rsidR="0066595D" w:rsidRDefault="0066595D">
            <w:pPr>
              <w:pStyle w:val="ConsPlusNormal"/>
              <w:ind w:left="567"/>
            </w:pPr>
            <w:r>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624" w:type="dxa"/>
            <w:vAlign w:val="bottom"/>
          </w:tcPr>
          <w:p w:rsidR="0066595D" w:rsidRDefault="0066595D">
            <w:pPr>
              <w:pStyle w:val="ConsPlusNormal"/>
              <w:jc w:val="center"/>
            </w:pPr>
            <w:r>
              <w:t>023</w:t>
            </w:r>
          </w:p>
        </w:tc>
        <w:tc>
          <w:tcPr>
            <w:tcW w:w="794" w:type="dxa"/>
            <w:vAlign w:val="bottom"/>
          </w:tcPr>
          <w:p w:rsidR="0066595D" w:rsidRDefault="0066595D">
            <w:pPr>
              <w:pStyle w:val="ConsPlusNormal"/>
            </w:pPr>
          </w:p>
        </w:tc>
        <w:tc>
          <w:tcPr>
            <w:tcW w:w="1587" w:type="dxa"/>
            <w:vAlign w:val="bottom"/>
          </w:tcPr>
          <w:p w:rsidR="0066595D" w:rsidRDefault="0066595D">
            <w:pPr>
              <w:pStyle w:val="ConsPlusNormal"/>
              <w:jc w:val="center"/>
            </w:pPr>
            <w:r>
              <w:t>392 1170601106 6000 180</w:t>
            </w: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center"/>
        <w:outlineLvl w:val="5"/>
      </w:pPr>
      <w:r>
        <w:t>3. Использование средств пенсионных накоплений</w:t>
      </w:r>
    </w:p>
    <w:p w:rsidR="0066595D" w:rsidRDefault="0066595D">
      <w:pPr>
        <w:pStyle w:val="ConsPlusNormal"/>
        <w:jc w:val="center"/>
      </w:pPr>
      <w:r>
        <w:t>застрахованных лиц, которым установлена срочная</w:t>
      </w:r>
    </w:p>
    <w:p w:rsidR="0066595D" w:rsidRDefault="0066595D">
      <w:pPr>
        <w:pStyle w:val="ConsPlusNormal"/>
        <w:jc w:val="center"/>
      </w:pPr>
      <w:r>
        <w:t>пенсионная выплата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624"/>
        <w:gridCol w:w="1077"/>
        <w:gridCol w:w="850"/>
      </w:tblGrid>
      <w:tr w:rsidR="0066595D">
        <w:tc>
          <w:tcPr>
            <w:tcW w:w="6520" w:type="dxa"/>
            <w:tcBorders>
              <w:left w:val="nil"/>
            </w:tcBorders>
          </w:tcPr>
          <w:p w:rsidR="0066595D" w:rsidRDefault="0066595D">
            <w:pPr>
              <w:pStyle w:val="ConsPlusNormal"/>
              <w:jc w:val="center"/>
            </w:pPr>
            <w:r>
              <w:t>Наименование показателя</w:t>
            </w:r>
          </w:p>
        </w:tc>
        <w:tc>
          <w:tcPr>
            <w:tcW w:w="624" w:type="dxa"/>
          </w:tcPr>
          <w:p w:rsidR="0066595D" w:rsidRDefault="0066595D">
            <w:pPr>
              <w:pStyle w:val="ConsPlusNormal"/>
              <w:jc w:val="center"/>
            </w:pPr>
            <w:r>
              <w:t>Код строки</w:t>
            </w:r>
          </w:p>
        </w:tc>
        <w:tc>
          <w:tcPr>
            <w:tcW w:w="1077" w:type="dxa"/>
          </w:tcPr>
          <w:p w:rsidR="0066595D" w:rsidRDefault="0066595D">
            <w:pPr>
              <w:pStyle w:val="ConsPlusNormal"/>
              <w:jc w:val="center"/>
            </w:pPr>
            <w:r>
              <w:t>Код расхода по бюджетн</w:t>
            </w:r>
            <w:r>
              <w:lastRenderedPageBreak/>
              <w:t>ой классификации</w:t>
            </w:r>
          </w:p>
        </w:tc>
        <w:tc>
          <w:tcPr>
            <w:tcW w:w="850" w:type="dxa"/>
            <w:tcBorders>
              <w:right w:val="nil"/>
            </w:tcBorders>
          </w:tcPr>
          <w:p w:rsidR="0066595D" w:rsidRDefault="0066595D">
            <w:pPr>
              <w:pStyle w:val="ConsPlusNormal"/>
              <w:jc w:val="center"/>
            </w:pPr>
            <w:r>
              <w:lastRenderedPageBreak/>
              <w:t>Исполнено</w:t>
            </w:r>
          </w:p>
        </w:tc>
      </w:tr>
      <w:tr w:rsidR="0066595D">
        <w:tc>
          <w:tcPr>
            <w:tcW w:w="6520" w:type="dxa"/>
            <w:tcBorders>
              <w:left w:val="nil"/>
            </w:tcBorders>
          </w:tcPr>
          <w:p w:rsidR="0066595D" w:rsidRDefault="0066595D">
            <w:pPr>
              <w:pStyle w:val="ConsPlusNormal"/>
              <w:jc w:val="center"/>
            </w:pPr>
            <w:r>
              <w:lastRenderedPageBreak/>
              <w:t>1</w:t>
            </w:r>
          </w:p>
        </w:tc>
        <w:tc>
          <w:tcPr>
            <w:tcW w:w="624" w:type="dxa"/>
          </w:tcPr>
          <w:p w:rsidR="0066595D" w:rsidRDefault="0066595D">
            <w:pPr>
              <w:pStyle w:val="ConsPlusNormal"/>
              <w:jc w:val="center"/>
            </w:pPr>
            <w:r>
              <w:t>2</w:t>
            </w:r>
          </w:p>
        </w:tc>
        <w:tc>
          <w:tcPr>
            <w:tcW w:w="1077" w:type="dxa"/>
          </w:tcPr>
          <w:p w:rsidR="0066595D" w:rsidRDefault="0066595D">
            <w:pPr>
              <w:pStyle w:val="ConsPlusNormal"/>
              <w:jc w:val="center"/>
            </w:pPr>
            <w:r>
              <w:t>3</w:t>
            </w:r>
          </w:p>
        </w:tc>
        <w:tc>
          <w:tcPr>
            <w:tcW w:w="850"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6520" w:type="dxa"/>
            <w:tcBorders>
              <w:left w:val="nil"/>
            </w:tcBorders>
          </w:tcPr>
          <w:p w:rsidR="0066595D" w:rsidRDefault="0066595D">
            <w:pPr>
              <w:pStyle w:val="ConsPlusNormal"/>
            </w:pPr>
            <w:r>
              <w:t>Использование средств пенсионных накоплений застрахованных лиц, которым установлена срочная пенсионная выплата, всего</w:t>
            </w:r>
          </w:p>
        </w:tc>
        <w:tc>
          <w:tcPr>
            <w:tcW w:w="624" w:type="dxa"/>
            <w:vAlign w:val="bottom"/>
          </w:tcPr>
          <w:p w:rsidR="0066595D" w:rsidRDefault="0066595D">
            <w:pPr>
              <w:pStyle w:val="ConsPlusNormal"/>
              <w:jc w:val="center"/>
            </w:pPr>
            <w:r>
              <w:t>010</w:t>
            </w:r>
          </w:p>
        </w:tc>
        <w:tc>
          <w:tcPr>
            <w:tcW w:w="1077" w:type="dxa"/>
            <w:vAlign w:val="bottom"/>
          </w:tcPr>
          <w:p w:rsidR="0066595D" w:rsidRDefault="0066595D">
            <w:pPr>
              <w:pStyle w:val="ConsPlusNormal"/>
              <w:jc w:val="center"/>
            </w:pPr>
            <w:r>
              <w:t>x</w:t>
            </w:r>
          </w:p>
        </w:tc>
        <w:tc>
          <w:tcPr>
            <w:tcW w:w="850" w:type="dxa"/>
            <w:vAlign w:val="bottom"/>
          </w:tcPr>
          <w:p w:rsidR="0066595D" w:rsidRDefault="0066595D">
            <w:pPr>
              <w:pStyle w:val="ConsPlusNormal"/>
            </w:pPr>
          </w:p>
        </w:tc>
      </w:tr>
      <w:tr w:rsidR="0066595D">
        <w:tblPrEx>
          <w:tblBorders>
            <w:right w:val="single" w:sz="4" w:space="0" w:color="auto"/>
            <w:insideH w:val="nil"/>
          </w:tblBorders>
        </w:tblPrEx>
        <w:tc>
          <w:tcPr>
            <w:tcW w:w="6520" w:type="dxa"/>
            <w:tcBorders>
              <w:left w:val="nil"/>
              <w:bottom w:val="nil"/>
            </w:tcBorders>
          </w:tcPr>
          <w:p w:rsidR="0066595D" w:rsidRDefault="0066595D">
            <w:pPr>
              <w:pStyle w:val="ConsPlusNormal"/>
              <w:ind w:left="283"/>
            </w:pPr>
            <w:r>
              <w:t>в том числе:</w:t>
            </w:r>
          </w:p>
        </w:tc>
        <w:tc>
          <w:tcPr>
            <w:tcW w:w="624" w:type="dxa"/>
            <w:tcBorders>
              <w:bottom w:val="nil"/>
            </w:tcBorders>
            <w:vAlign w:val="bottom"/>
          </w:tcPr>
          <w:p w:rsidR="0066595D" w:rsidRDefault="0066595D">
            <w:pPr>
              <w:pStyle w:val="ConsPlusNormal"/>
            </w:pPr>
          </w:p>
        </w:tc>
        <w:tc>
          <w:tcPr>
            <w:tcW w:w="1077" w:type="dxa"/>
            <w:tcBorders>
              <w:bottom w:val="nil"/>
            </w:tcBorders>
            <w:vAlign w:val="bottom"/>
          </w:tcPr>
          <w:p w:rsidR="0066595D" w:rsidRDefault="0066595D">
            <w:pPr>
              <w:pStyle w:val="ConsPlusNormal"/>
            </w:pPr>
          </w:p>
        </w:tc>
        <w:tc>
          <w:tcPr>
            <w:tcW w:w="850" w:type="dxa"/>
            <w:tcBorders>
              <w:bottom w:val="nil"/>
            </w:tcBorders>
            <w:vAlign w:val="bottom"/>
          </w:tcPr>
          <w:p w:rsidR="0066595D" w:rsidRDefault="0066595D">
            <w:pPr>
              <w:pStyle w:val="ConsPlusNormal"/>
            </w:pPr>
          </w:p>
        </w:tc>
      </w:tr>
      <w:tr w:rsidR="0066595D">
        <w:tblPrEx>
          <w:tblBorders>
            <w:right w:val="single" w:sz="4" w:space="0" w:color="auto"/>
            <w:insideH w:val="nil"/>
          </w:tblBorders>
        </w:tblPrEx>
        <w:tc>
          <w:tcPr>
            <w:tcW w:w="6520" w:type="dxa"/>
            <w:tcBorders>
              <w:top w:val="nil"/>
              <w:left w:val="nil"/>
            </w:tcBorders>
          </w:tcPr>
          <w:p w:rsidR="0066595D" w:rsidRDefault="0066595D">
            <w:pPr>
              <w:pStyle w:val="ConsPlusNormal"/>
              <w:ind w:left="283"/>
            </w:pPr>
            <w:r>
              <w:t>срочная пенсионная выплата, выплаченная Пенсионным фондом Российской Федерации застрахованным лицам</w:t>
            </w:r>
          </w:p>
        </w:tc>
        <w:tc>
          <w:tcPr>
            <w:tcW w:w="624" w:type="dxa"/>
            <w:tcBorders>
              <w:top w:val="nil"/>
            </w:tcBorders>
            <w:vAlign w:val="bottom"/>
          </w:tcPr>
          <w:p w:rsidR="0066595D" w:rsidRDefault="0066595D">
            <w:pPr>
              <w:pStyle w:val="ConsPlusNormal"/>
              <w:jc w:val="center"/>
            </w:pPr>
            <w:r>
              <w:t>011</w:t>
            </w:r>
          </w:p>
        </w:tc>
        <w:tc>
          <w:tcPr>
            <w:tcW w:w="1077" w:type="dxa"/>
            <w:tcBorders>
              <w:top w:val="nil"/>
            </w:tcBorders>
          </w:tcPr>
          <w:p w:rsidR="0066595D" w:rsidRDefault="0066595D">
            <w:pPr>
              <w:pStyle w:val="ConsPlusNormal"/>
            </w:pPr>
          </w:p>
        </w:tc>
        <w:tc>
          <w:tcPr>
            <w:tcW w:w="850" w:type="dxa"/>
            <w:tcBorders>
              <w:top w:val="nil"/>
            </w:tcBorders>
          </w:tcPr>
          <w:p w:rsidR="0066595D" w:rsidRDefault="0066595D">
            <w:pPr>
              <w:pStyle w:val="ConsPlusNormal"/>
            </w:pPr>
          </w:p>
        </w:tc>
      </w:tr>
      <w:tr w:rsidR="0066595D">
        <w:tblPrEx>
          <w:tblBorders>
            <w:right w:val="single" w:sz="4" w:space="0" w:color="auto"/>
          </w:tblBorders>
        </w:tblPrEx>
        <w:tc>
          <w:tcPr>
            <w:tcW w:w="6520" w:type="dxa"/>
            <w:tcBorders>
              <w:left w:val="nil"/>
            </w:tcBorders>
          </w:tcPr>
          <w:p w:rsidR="0066595D" w:rsidRDefault="0066595D">
            <w:pPr>
              <w:pStyle w:val="ConsPlusNormal"/>
              <w:ind w:left="283"/>
            </w:pPr>
            <w:r>
              <w:t>средства, направленные на срочную пенсионную выплату и не выплаченные Пенсионным фондом Российской Федерации</w:t>
            </w:r>
          </w:p>
        </w:tc>
        <w:tc>
          <w:tcPr>
            <w:tcW w:w="624" w:type="dxa"/>
            <w:vAlign w:val="bottom"/>
          </w:tcPr>
          <w:p w:rsidR="0066595D" w:rsidRDefault="0066595D">
            <w:pPr>
              <w:pStyle w:val="ConsPlusNormal"/>
              <w:jc w:val="center"/>
            </w:pPr>
            <w:r>
              <w:t>012</w:t>
            </w:r>
          </w:p>
        </w:tc>
        <w:tc>
          <w:tcPr>
            <w:tcW w:w="1077" w:type="dxa"/>
            <w:vAlign w:val="bottom"/>
          </w:tcPr>
          <w:p w:rsidR="0066595D" w:rsidRDefault="0066595D">
            <w:pPr>
              <w:pStyle w:val="ConsPlusNormal"/>
            </w:pPr>
          </w:p>
        </w:tc>
        <w:tc>
          <w:tcPr>
            <w:tcW w:w="850" w:type="dxa"/>
            <w:vAlign w:val="bottom"/>
          </w:tcPr>
          <w:p w:rsidR="0066595D" w:rsidRDefault="0066595D">
            <w:pPr>
              <w:pStyle w:val="ConsPlusNormal"/>
            </w:pPr>
          </w:p>
        </w:tc>
      </w:tr>
    </w:tbl>
    <w:p w:rsidR="0066595D" w:rsidRDefault="0066595D">
      <w:pPr>
        <w:pStyle w:val="ConsPlusNormal"/>
        <w:jc w:val="both"/>
      </w:pPr>
    </w:p>
    <w:p w:rsidR="0066595D" w:rsidRDefault="0066595D">
      <w:pPr>
        <w:pStyle w:val="ConsPlusNormal"/>
        <w:jc w:val="right"/>
      </w:pPr>
      <w:r>
        <w:t>Таблица N 10 с. 3</w:t>
      </w:r>
    </w:p>
    <w:p w:rsidR="0066595D" w:rsidRDefault="0066595D">
      <w:pPr>
        <w:pStyle w:val="ConsPlusNormal"/>
        <w:jc w:val="right"/>
      </w:pPr>
    </w:p>
    <w:p w:rsidR="0066595D" w:rsidRDefault="0066595D">
      <w:pPr>
        <w:pStyle w:val="ConsPlusNormal"/>
        <w:jc w:val="center"/>
        <w:outlineLvl w:val="5"/>
      </w:pPr>
      <w:r>
        <w:t>4. Управление средствами пенсионных накоплений</w:t>
      </w:r>
    </w:p>
    <w:p w:rsidR="0066595D" w:rsidRDefault="0066595D">
      <w:pPr>
        <w:pStyle w:val="ConsPlusNormal"/>
        <w:jc w:val="center"/>
      </w:pPr>
      <w:r>
        <w:t>застрахованных лиц, которым установлена срочная</w:t>
      </w:r>
    </w:p>
    <w:p w:rsidR="0066595D" w:rsidRDefault="0066595D">
      <w:pPr>
        <w:pStyle w:val="ConsPlusNormal"/>
        <w:jc w:val="center"/>
      </w:pPr>
      <w:r>
        <w:t>пенсионная выплата</w:t>
      </w:r>
    </w:p>
    <w:p w:rsidR="0066595D" w:rsidRDefault="0066595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629"/>
        <w:gridCol w:w="1047"/>
        <w:gridCol w:w="1048"/>
      </w:tblGrid>
      <w:tr w:rsidR="0066595D">
        <w:tc>
          <w:tcPr>
            <w:tcW w:w="6350" w:type="dxa"/>
            <w:tcBorders>
              <w:left w:val="nil"/>
            </w:tcBorders>
          </w:tcPr>
          <w:p w:rsidR="0066595D" w:rsidRDefault="0066595D">
            <w:pPr>
              <w:pStyle w:val="ConsPlusNormal"/>
              <w:jc w:val="center"/>
            </w:pPr>
            <w:r>
              <w:t>Наименование показателя</w:t>
            </w:r>
          </w:p>
        </w:tc>
        <w:tc>
          <w:tcPr>
            <w:tcW w:w="629" w:type="dxa"/>
          </w:tcPr>
          <w:p w:rsidR="0066595D" w:rsidRDefault="0066595D">
            <w:pPr>
              <w:pStyle w:val="ConsPlusNormal"/>
              <w:jc w:val="center"/>
            </w:pPr>
            <w:r>
              <w:t>Код строки</w:t>
            </w:r>
          </w:p>
        </w:tc>
        <w:tc>
          <w:tcPr>
            <w:tcW w:w="1047" w:type="dxa"/>
          </w:tcPr>
          <w:p w:rsidR="0066595D" w:rsidRDefault="0066595D">
            <w:pPr>
              <w:pStyle w:val="ConsPlusNormal"/>
              <w:jc w:val="center"/>
            </w:pPr>
            <w:r>
              <w:t>На начало отчетного периода</w:t>
            </w:r>
          </w:p>
        </w:tc>
        <w:tc>
          <w:tcPr>
            <w:tcW w:w="1048" w:type="dxa"/>
            <w:tcBorders>
              <w:right w:val="nil"/>
            </w:tcBorders>
          </w:tcPr>
          <w:p w:rsidR="0066595D" w:rsidRDefault="0066595D">
            <w:pPr>
              <w:pStyle w:val="ConsPlusNormal"/>
              <w:jc w:val="center"/>
            </w:pPr>
            <w:r>
              <w:t>На конец отчетного периода</w:t>
            </w:r>
          </w:p>
        </w:tc>
      </w:tr>
      <w:tr w:rsidR="0066595D">
        <w:tc>
          <w:tcPr>
            <w:tcW w:w="6350" w:type="dxa"/>
            <w:tcBorders>
              <w:left w:val="nil"/>
            </w:tcBorders>
          </w:tcPr>
          <w:p w:rsidR="0066595D" w:rsidRDefault="0066595D">
            <w:pPr>
              <w:pStyle w:val="ConsPlusNormal"/>
              <w:jc w:val="center"/>
            </w:pPr>
            <w:r>
              <w:t>1</w:t>
            </w:r>
          </w:p>
        </w:tc>
        <w:tc>
          <w:tcPr>
            <w:tcW w:w="629" w:type="dxa"/>
          </w:tcPr>
          <w:p w:rsidR="0066595D" w:rsidRDefault="0066595D">
            <w:pPr>
              <w:pStyle w:val="ConsPlusNormal"/>
              <w:jc w:val="center"/>
            </w:pPr>
            <w:r>
              <w:t>2</w:t>
            </w:r>
          </w:p>
        </w:tc>
        <w:tc>
          <w:tcPr>
            <w:tcW w:w="1047" w:type="dxa"/>
          </w:tcPr>
          <w:p w:rsidR="0066595D" w:rsidRDefault="0066595D">
            <w:pPr>
              <w:pStyle w:val="ConsPlusNormal"/>
              <w:jc w:val="center"/>
            </w:pPr>
            <w:r>
              <w:t>3</w:t>
            </w:r>
          </w:p>
        </w:tc>
        <w:tc>
          <w:tcPr>
            <w:tcW w:w="1048" w:type="dxa"/>
            <w:tcBorders>
              <w:right w:val="nil"/>
            </w:tcBorders>
          </w:tcPr>
          <w:p w:rsidR="0066595D" w:rsidRDefault="0066595D">
            <w:pPr>
              <w:pStyle w:val="ConsPlusNormal"/>
              <w:jc w:val="center"/>
            </w:pPr>
            <w:r>
              <w:t>4</w:t>
            </w:r>
          </w:p>
        </w:tc>
      </w:tr>
      <w:tr w:rsidR="0066595D">
        <w:tblPrEx>
          <w:tblBorders>
            <w:right w:val="single" w:sz="4" w:space="0" w:color="auto"/>
          </w:tblBorders>
        </w:tblPrEx>
        <w:tc>
          <w:tcPr>
            <w:tcW w:w="6350" w:type="dxa"/>
            <w:tcBorders>
              <w:left w:val="nil"/>
            </w:tcBorders>
          </w:tcPr>
          <w:p w:rsidR="0066595D" w:rsidRDefault="0066595D">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629" w:type="dxa"/>
            <w:vAlign w:val="bottom"/>
          </w:tcPr>
          <w:p w:rsidR="0066595D" w:rsidRDefault="0066595D">
            <w:pPr>
              <w:pStyle w:val="ConsPlusNormal"/>
              <w:jc w:val="center"/>
            </w:pPr>
            <w:r>
              <w:t>010</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29" w:type="dxa"/>
            <w:vAlign w:val="bottom"/>
          </w:tcPr>
          <w:p w:rsidR="0066595D" w:rsidRDefault="0066595D">
            <w:pPr>
              <w:pStyle w:val="ConsPlusNormal"/>
              <w:jc w:val="center"/>
            </w:pPr>
            <w:r>
              <w:t>011</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29" w:type="dxa"/>
            <w:vAlign w:val="bottom"/>
          </w:tcPr>
          <w:p w:rsidR="0066595D" w:rsidRDefault="0066595D">
            <w:pPr>
              <w:pStyle w:val="ConsPlusNormal"/>
              <w:jc w:val="center"/>
            </w:pPr>
            <w:r>
              <w:t>012</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подпунктах "а" и "б" пункта 3 Инвестиционной декларации государственной </w:t>
            </w:r>
            <w:r>
              <w:lastRenderedPageBreak/>
              <w:t>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629" w:type="dxa"/>
            <w:vAlign w:val="bottom"/>
          </w:tcPr>
          <w:p w:rsidR="0066595D" w:rsidRDefault="0066595D">
            <w:pPr>
              <w:pStyle w:val="ConsPlusNormal"/>
              <w:jc w:val="center"/>
            </w:pPr>
            <w:r>
              <w:lastRenderedPageBreak/>
              <w:t>013</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lastRenderedPageBreak/>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29" w:type="dxa"/>
            <w:vAlign w:val="bottom"/>
          </w:tcPr>
          <w:p w:rsidR="0066595D" w:rsidRDefault="0066595D">
            <w:pPr>
              <w:pStyle w:val="ConsPlusNormal"/>
              <w:jc w:val="center"/>
            </w:pPr>
            <w:r>
              <w:t>014</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средств в валюте Российской Федерации и иностранной валюте на счетах в кредитных организациях</w:t>
            </w:r>
          </w:p>
        </w:tc>
        <w:tc>
          <w:tcPr>
            <w:tcW w:w="629" w:type="dxa"/>
            <w:vAlign w:val="bottom"/>
          </w:tcPr>
          <w:p w:rsidR="0066595D" w:rsidRDefault="0066595D">
            <w:pPr>
              <w:pStyle w:val="ConsPlusNormal"/>
              <w:jc w:val="center"/>
            </w:pPr>
            <w:r>
              <w:t>015</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депозитов в валюте Российской Федерации и в иностранной валюте в кредитных организациях</w:t>
            </w:r>
          </w:p>
        </w:tc>
        <w:tc>
          <w:tcPr>
            <w:tcW w:w="629" w:type="dxa"/>
            <w:vAlign w:val="bottom"/>
          </w:tcPr>
          <w:p w:rsidR="0066595D" w:rsidRDefault="0066595D">
            <w:pPr>
              <w:pStyle w:val="ConsPlusNormal"/>
              <w:jc w:val="center"/>
            </w:pPr>
            <w:r>
              <w:t>016</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29" w:type="dxa"/>
            <w:vAlign w:val="bottom"/>
          </w:tcPr>
          <w:p w:rsidR="0066595D" w:rsidRDefault="0066595D">
            <w:pPr>
              <w:pStyle w:val="ConsPlusNormal"/>
              <w:jc w:val="center"/>
            </w:pPr>
            <w:r>
              <w:t>017</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дебиторская задолженность по процентному доходу</w:t>
            </w:r>
          </w:p>
        </w:tc>
        <w:tc>
          <w:tcPr>
            <w:tcW w:w="629" w:type="dxa"/>
            <w:vAlign w:val="bottom"/>
          </w:tcPr>
          <w:p w:rsidR="0066595D" w:rsidRDefault="0066595D">
            <w:pPr>
              <w:pStyle w:val="ConsPlusNormal"/>
              <w:jc w:val="center"/>
            </w:pPr>
            <w:r>
              <w:t>018</w:t>
            </w:r>
          </w:p>
        </w:tc>
        <w:tc>
          <w:tcPr>
            <w:tcW w:w="1047" w:type="dxa"/>
          </w:tcPr>
          <w:p w:rsidR="0066595D" w:rsidRDefault="0066595D">
            <w:pPr>
              <w:pStyle w:val="ConsPlusNormal"/>
            </w:pPr>
          </w:p>
        </w:tc>
        <w:tc>
          <w:tcPr>
            <w:tcW w:w="1048" w:type="dxa"/>
          </w:tcPr>
          <w:p w:rsidR="0066595D" w:rsidRDefault="0066595D">
            <w:pPr>
              <w:pStyle w:val="ConsPlusNormal"/>
            </w:pPr>
          </w:p>
        </w:tc>
      </w:tr>
      <w:tr w:rsidR="0066595D">
        <w:tblPrEx>
          <w:tblBorders>
            <w:right w:val="single" w:sz="4" w:space="0" w:color="auto"/>
          </w:tblBorders>
        </w:tblPrEx>
        <w:tc>
          <w:tcPr>
            <w:tcW w:w="6350" w:type="dxa"/>
            <w:tcBorders>
              <w:left w:val="nil"/>
            </w:tcBorders>
          </w:tcPr>
          <w:p w:rsidR="0066595D" w:rsidRDefault="0066595D">
            <w:pPr>
              <w:pStyle w:val="ConsPlusNormal"/>
            </w:pPr>
            <w:r>
              <w:t>по выплате вознаграждения управляющей компании</w:t>
            </w:r>
          </w:p>
        </w:tc>
        <w:tc>
          <w:tcPr>
            <w:tcW w:w="629" w:type="dxa"/>
            <w:vAlign w:val="bottom"/>
          </w:tcPr>
          <w:p w:rsidR="0066595D" w:rsidRDefault="0066595D">
            <w:pPr>
              <w:pStyle w:val="ConsPlusNormal"/>
              <w:jc w:val="center"/>
            </w:pPr>
            <w:r>
              <w:t>019</w:t>
            </w:r>
          </w:p>
        </w:tc>
        <w:tc>
          <w:tcPr>
            <w:tcW w:w="1047" w:type="dxa"/>
          </w:tcPr>
          <w:p w:rsidR="0066595D" w:rsidRDefault="0066595D">
            <w:pPr>
              <w:pStyle w:val="ConsPlusNormal"/>
            </w:pPr>
          </w:p>
        </w:tc>
        <w:tc>
          <w:tcPr>
            <w:tcW w:w="1048" w:type="dxa"/>
          </w:tcPr>
          <w:p w:rsidR="0066595D" w:rsidRDefault="0066595D">
            <w:pPr>
              <w:pStyle w:val="ConsPlusNormal"/>
            </w:pPr>
          </w:p>
        </w:tc>
      </w:tr>
    </w:tbl>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jc w:val="center"/>
        <w:outlineLvl w:val="4"/>
      </w:pPr>
      <w:r>
        <w:t>Сведения по ущербу имуществу, хищениях денежных средств</w:t>
      </w:r>
    </w:p>
    <w:p w:rsidR="0066595D" w:rsidRDefault="0066595D">
      <w:pPr>
        <w:pStyle w:val="ConsPlusNormal"/>
        <w:jc w:val="center"/>
      </w:pPr>
      <w:r>
        <w:t>и материальных ценностей (Код формы по ОКУД 0503376)</w:t>
      </w:r>
    </w:p>
    <w:p w:rsidR="0066595D" w:rsidRDefault="0066595D">
      <w:pPr>
        <w:pStyle w:val="ConsPlusNormal"/>
        <w:ind w:firstLine="540"/>
        <w:jc w:val="both"/>
      </w:pPr>
    </w:p>
    <w:p w:rsidR="0066595D" w:rsidRDefault="0066595D">
      <w:pPr>
        <w:pStyle w:val="ConsPlusNormal"/>
        <w:ind w:firstLine="540"/>
        <w:jc w:val="both"/>
      </w:pPr>
      <w:r>
        <w:t xml:space="preserve">Исключены. - </w:t>
      </w:r>
      <w:hyperlink r:id="rId1342" w:history="1">
        <w:r>
          <w:rPr>
            <w:color w:val="0000FF"/>
          </w:rPr>
          <w:t>Приказ</w:t>
        </w:r>
      </w:hyperlink>
      <w:r>
        <w:t xml:space="preserve"> Минфина России от 31.12.2015 N 229н</w:t>
      </w: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jc w:val="center"/>
        <w:outlineLvl w:val="4"/>
      </w:pPr>
      <w:r>
        <w:t>Сведения об использовании</w:t>
      </w:r>
    </w:p>
    <w:p w:rsidR="0066595D" w:rsidRDefault="0066595D">
      <w:pPr>
        <w:pStyle w:val="ConsPlusNormal"/>
        <w:jc w:val="center"/>
      </w:pPr>
      <w:r>
        <w:t>информационно-коммуникационных технологий</w:t>
      </w:r>
    </w:p>
    <w:p w:rsidR="0066595D" w:rsidRDefault="0066595D">
      <w:pPr>
        <w:pStyle w:val="ConsPlusNormal"/>
        <w:jc w:val="center"/>
      </w:pPr>
      <w:r>
        <w:t>в консолидированном бюджете</w:t>
      </w:r>
    </w:p>
    <w:p w:rsidR="0066595D" w:rsidRDefault="0066595D">
      <w:pPr>
        <w:pStyle w:val="ConsPlusNormal"/>
        <w:jc w:val="center"/>
      </w:pPr>
      <w:r>
        <w:t>(Код формы по ОКУД 0503377)</w:t>
      </w:r>
    </w:p>
    <w:p w:rsidR="0066595D" w:rsidRDefault="0066595D">
      <w:pPr>
        <w:pStyle w:val="ConsPlusNormal"/>
        <w:ind w:firstLine="540"/>
        <w:jc w:val="both"/>
      </w:pPr>
    </w:p>
    <w:p w:rsidR="0066595D" w:rsidRDefault="0066595D">
      <w:pPr>
        <w:pStyle w:val="ConsPlusNormal"/>
        <w:ind w:firstLine="540"/>
        <w:jc w:val="both"/>
      </w:pPr>
      <w:r>
        <w:t xml:space="preserve">Утратили силу. - </w:t>
      </w:r>
      <w:hyperlink r:id="rId1343" w:history="1">
        <w:r>
          <w:rPr>
            <w:color w:val="0000FF"/>
          </w:rPr>
          <w:t>Приказ</w:t>
        </w:r>
      </w:hyperlink>
      <w:r>
        <w:t xml:space="preserve"> Минфина России от 30.11.2018 N 244н</w:t>
      </w:r>
    </w:p>
    <w:p w:rsidR="0066595D" w:rsidRDefault="0066595D">
      <w:pPr>
        <w:pStyle w:val="ConsPlusNormal"/>
        <w:ind w:firstLine="540"/>
        <w:jc w:val="both"/>
      </w:pPr>
    </w:p>
    <w:p w:rsidR="0066595D" w:rsidRDefault="0066595D">
      <w:pPr>
        <w:pStyle w:val="ConsPlusNormal"/>
        <w:ind w:firstLine="540"/>
        <w:jc w:val="both"/>
      </w:pPr>
    </w:p>
    <w:p w:rsidR="0066595D" w:rsidRDefault="0066595D">
      <w:pPr>
        <w:pStyle w:val="ConsPlusNormal"/>
        <w:jc w:val="both"/>
      </w:pPr>
    </w:p>
    <w:p w:rsidR="0066595D" w:rsidRDefault="0066595D">
      <w:pPr>
        <w:pStyle w:val="ConsPlusNormal"/>
        <w:jc w:val="center"/>
        <w:outlineLvl w:val="4"/>
      </w:pPr>
      <w:r>
        <w:t>Сведения о кассовом исполнении смет доходов и расходов</w:t>
      </w:r>
    </w:p>
    <w:p w:rsidR="0066595D" w:rsidRDefault="0066595D">
      <w:pPr>
        <w:pStyle w:val="ConsPlusNormal"/>
        <w:jc w:val="center"/>
      </w:pPr>
      <w:r>
        <w:t>по приносящей доход деятельности</w:t>
      </w:r>
    </w:p>
    <w:p w:rsidR="0066595D" w:rsidRDefault="0066595D">
      <w:pPr>
        <w:pStyle w:val="ConsPlusNormal"/>
        <w:jc w:val="center"/>
      </w:pPr>
      <w:r>
        <w:t>(Код формы по ОКУД 0503382)</w:t>
      </w:r>
    </w:p>
    <w:p w:rsidR="0066595D" w:rsidRDefault="0066595D">
      <w:pPr>
        <w:pStyle w:val="ConsPlusNormal"/>
        <w:jc w:val="both"/>
      </w:pPr>
    </w:p>
    <w:p w:rsidR="0066595D" w:rsidRDefault="0066595D">
      <w:pPr>
        <w:pStyle w:val="ConsPlusNormal"/>
        <w:ind w:firstLine="540"/>
        <w:jc w:val="both"/>
      </w:pPr>
      <w:r>
        <w:t xml:space="preserve">Исключены. - </w:t>
      </w:r>
      <w:hyperlink r:id="rId1344" w:history="1">
        <w:r>
          <w:rPr>
            <w:color w:val="0000FF"/>
          </w:rPr>
          <w:t>Приказ</w:t>
        </w:r>
      </w:hyperlink>
      <w:r>
        <w:t xml:space="preserve"> Минфина России от 26.10.2012 N 138н.</w:t>
      </w:r>
    </w:p>
    <w:p w:rsidR="0066595D" w:rsidRDefault="0066595D">
      <w:pPr>
        <w:pStyle w:val="ConsPlusNormal"/>
        <w:jc w:val="both"/>
      </w:pPr>
    </w:p>
    <w:p w:rsidR="0066595D" w:rsidRDefault="0066595D">
      <w:pPr>
        <w:pStyle w:val="ConsPlusNormal"/>
        <w:jc w:val="both"/>
      </w:pPr>
    </w:p>
    <w:p w:rsidR="0066595D" w:rsidRDefault="0066595D">
      <w:pPr>
        <w:pStyle w:val="ConsPlusNormal"/>
        <w:pBdr>
          <w:top w:val="single" w:sz="6" w:space="0" w:color="auto"/>
        </w:pBdr>
        <w:spacing w:before="100" w:after="100"/>
        <w:jc w:val="both"/>
        <w:rPr>
          <w:sz w:val="2"/>
          <w:szCs w:val="2"/>
        </w:rPr>
      </w:pPr>
    </w:p>
    <w:p w:rsidR="00264721" w:rsidRDefault="00264721"/>
    <w:sectPr w:rsidR="00264721" w:rsidSect="006A72D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66595D"/>
    <w:rsid w:val="0010549D"/>
    <w:rsid w:val="00255B25"/>
    <w:rsid w:val="00264721"/>
    <w:rsid w:val="003C78B7"/>
    <w:rsid w:val="0066595D"/>
    <w:rsid w:val="006B7DE7"/>
    <w:rsid w:val="0080240F"/>
    <w:rsid w:val="009713F5"/>
    <w:rsid w:val="009B03F6"/>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9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01C2F116F84D8A212999CF3E0252588385A2D4EBF76B8EC0CCB3EDAD72213586D6D8B7EA637AB12C295A8B4C349D6A0692969FF711E64FtAbCH" TargetMode="External"/><Relationship Id="rId671" Type="http://schemas.openxmlformats.org/officeDocument/2006/relationships/hyperlink" Target="consultantplus://offline/ref=6D01C2F116F84D8A212999CF3E0252588084A3DDECF36B8EC0CCB3EDAD72213586D6D8B7EA637BB728295A8B4C349D6A0692969FF711E64FtAbCH" TargetMode="External"/><Relationship Id="rId769" Type="http://schemas.openxmlformats.org/officeDocument/2006/relationships/hyperlink" Target="consultantplus://offline/ref=6D01C2F116F84D8A212999CF3E0252588385A2D4EBF76B8EC0CCB3EDAD72213586D6D8B7EA6378B32B295A8B4C349D6A0692969FF711E64FtAbCH" TargetMode="External"/><Relationship Id="rId976" Type="http://schemas.openxmlformats.org/officeDocument/2006/relationships/hyperlink" Target="consultantplus://offline/ref=6D01C2F116F84D8A212999CF3E0252588385A2D4EBF76B8EC0CCB3EDAD72213586D6D8B7EA6379B42B295A8B4C349D6A0692969FF711E64FtAbCH" TargetMode="External"/><Relationship Id="rId21" Type="http://schemas.openxmlformats.org/officeDocument/2006/relationships/hyperlink" Target="consultantplus://offline/ref=6D01C2F116F84D8A212999CF3E025258838FA7DFEBFB6B8EC0CCB3EDAD72213586D6D8B7EA637AB329295A8B4C349D6A0692969FF711E64FtAbCH" TargetMode="External"/><Relationship Id="rId324" Type="http://schemas.openxmlformats.org/officeDocument/2006/relationships/hyperlink" Target="consultantplus://offline/ref=6D01C2F116F84D8A212999CF3E025258838BA2DAE5F56B8EC0CCB3EDAD72213586D6D8B7EA6378B52B295A8B4C349D6A0692969FF711E64FtAbCH" TargetMode="External"/><Relationship Id="rId531" Type="http://schemas.openxmlformats.org/officeDocument/2006/relationships/hyperlink" Target="consultantplus://offline/ref=6D01C2F116F84D8A212999CF3E0252588385A2D4EBF76B8EC0CCB3EDAD72213586D6D8B7EA637BB32C295A8B4C349D6A0692969FF711E64FtAbCH" TargetMode="External"/><Relationship Id="rId629" Type="http://schemas.openxmlformats.org/officeDocument/2006/relationships/hyperlink" Target="consultantplus://offline/ref=6D01C2F116F84D8A212999CF3E0252588385A2D4EBF76B8EC0CCB3EDAD72213586D6D8B7EA637BB42E295A8B4C349D6A0692969FF711E64FtAbCH" TargetMode="External"/><Relationship Id="rId1161" Type="http://schemas.openxmlformats.org/officeDocument/2006/relationships/hyperlink" Target="consultantplus://offline/ref=6D01C2F116F84D8A212999CF3E025258808CA7DAE8FA6B8EC0CCB3EDAD72213586D6D8B7EA637FBA2A295A8B4C349D6A0692969FF711E64FtAbCH" TargetMode="External"/><Relationship Id="rId1259" Type="http://schemas.openxmlformats.org/officeDocument/2006/relationships/hyperlink" Target="consultantplus://offline/ref=063E822315EDB646FDF61BDC5F1B1DB3A5D24CDA59A6AA434815FC64AFC43BDD2A6EF6B56BA75392AF4A3AE10BuEb0H" TargetMode="External"/><Relationship Id="rId170" Type="http://schemas.openxmlformats.org/officeDocument/2006/relationships/hyperlink" Target="consultantplus://offline/ref=6D01C2F116F84D8A212999CF3E025258838BA2DAE5F56B8EC0CCB3EDAD72213586D6D8B7EA637BB12A295A8B4C349D6A0692969FF711E64FtAbCH" TargetMode="External"/><Relationship Id="rId836" Type="http://schemas.openxmlformats.org/officeDocument/2006/relationships/hyperlink" Target="consultantplus://offline/ref=6D01C2F116F84D8A212999CF3E025258818DA3DCEBFB6B8EC0CCB3EDAD72213586D6D8B7EA637CB12C295A8B4C349D6A0692969FF711E64FtAbCH" TargetMode="External"/><Relationship Id="rId1021" Type="http://schemas.openxmlformats.org/officeDocument/2006/relationships/hyperlink" Target="consultantplus://offline/ref=6D01C2F116F84D8A212999CF3E025258838BA2DAE5F56B8EC0CCB3EDAD72213586D6D8B7EA637CB22E295A8B4C349D6A0692969FF711E64FtAbCH" TargetMode="External"/><Relationship Id="rId1119" Type="http://schemas.openxmlformats.org/officeDocument/2006/relationships/hyperlink" Target="consultantplus://offline/ref=6D01C2F116F84D8A212999CF3E0252588385A2D4EBF76B8EC0CCB3EDAD72213586D6D8B7EA637EB12B295A8B4C349D6A0692969FF711E64FtAbCH" TargetMode="External"/><Relationship Id="rId268" Type="http://schemas.openxmlformats.org/officeDocument/2006/relationships/hyperlink" Target="consultantplus://offline/ref=6D01C2F116F84D8A212999CF3E0252588388A9D4ECF26B8EC0CCB3EDAD72213594D680BBE86264B2283C0CDA09t6b8H" TargetMode="External"/><Relationship Id="rId475" Type="http://schemas.openxmlformats.org/officeDocument/2006/relationships/hyperlink" Target="consultantplus://offline/ref=6D01C2F116F84D8A212999CF3E025258838EA4DAEAF26B8EC0CCB3EDAD72213586D6D8B7EA637BB42D295A8B4C349D6A0692969FF711E64FtAbCH" TargetMode="External"/><Relationship Id="rId682" Type="http://schemas.openxmlformats.org/officeDocument/2006/relationships/hyperlink" Target="consultantplus://offline/ref=6D01C2F116F84D8A212999CF3E0252588084A3DDECF36B8EC0CCB3EDAD72213586D6D8B7EA637BB428295A8B4C349D6A0692969FF711E64FtAbCH" TargetMode="External"/><Relationship Id="rId903" Type="http://schemas.openxmlformats.org/officeDocument/2006/relationships/hyperlink" Target="consultantplus://offline/ref=6D01C2F116F84D8A212999CF3E0252588385A2D4EBF76B8EC0CCB3EDAD72213586D6D8B7EA6379B329295A8B4C349D6A0692969FF711E64FtAbCH" TargetMode="External"/><Relationship Id="rId1326" Type="http://schemas.openxmlformats.org/officeDocument/2006/relationships/hyperlink" Target="consultantplus://offline/ref=635D0F682167358E151F25A642B5824746B117D0782BF6B49C753C07787687E0A525AFCE822393BDCA70E36672vBb6H" TargetMode="External"/><Relationship Id="rId32" Type="http://schemas.openxmlformats.org/officeDocument/2006/relationships/hyperlink" Target="consultantplus://offline/ref=6D01C2F116F84D8A212999CF3E025258808CA7DAE8FA6B8EC0CCB3EDAD72213586D6D8B7EA637EB32F295A8B4C349D6A0692969FF711E64FtAbCH" TargetMode="External"/><Relationship Id="rId128" Type="http://schemas.openxmlformats.org/officeDocument/2006/relationships/hyperlink" Target="consultantplus://offline/ref=6D01C2F116F84D8A212999CF3E025258838BA2DAE5F56B8EC0CCB3EDAD72213586D6D8B7EA637ABB2E295A8B4C349D6A0692969FF711E64FtAbCH" TargetMode="External"/><Relationship Id="rId335" Type="http://schemas.openxmlformats.org/officeDocument/2006/relationships/hyperlink" Target="consultantplus://offline/ref=6D01C2F116F84D8A212999CF3E025258838BA2DAE5F56B8EC0CCB3EDAD72213586D6D8B7EA6378BA2B295A8B4C349D6A0692969FF711E64FtAbCH" TargetMode="External"/><Relationship Id="rId542" Type="http://schemas.openxmlformats.org/officeDocument/2006/relationships/hyperlink" Target="consultantplus://offline/ref=6D01C2F116F84D8A212999CF3E025258838EA4DAEAF26B8EC0CCB3EDAD72213586D6D8B7EA6378B02F295A8B4C349D6A0692969FF711E64FtAbCH" TargetMode="External"/><Relationship Id="rId987" Type="http://schemas.openxmlformats.org/officeDocument/2006/relationships/hyperlink" Target="consultantplus://offline/ref=6D01C2F116F84D8A212999CF3E0252588385A2D4EBF76B8EC0CCB3EDAD72213586D6D8B7EA6379B528295A8B4C349D6A0692969FF711E64FtAbCH" TargetMode="External"/><Relationship Id="rId1172" Type="http://schemas.openxmlformats.org/officeDocument/2006/relationships/hyperlink" Target="consultantplus://offline/ref=6D01C2F116F84D8A212999CF3E025258818DA3DCEBFB6B8EC0CCB3EDAD72213586D6D8B7EA637CBA29295A8B4C349D6A0692969FF711E64FtAbCH" TargetMode="External"/><Relationship Id="rId181" Type="http://schemas.openxmlformats.org/officeDocument/2006/relationships/hyperlink" Target="consultantplus://offline/ref=6D01C2F116F84D8A212999CF3E025258838BA2DAE5F56B8EC0CCB3EDAD72213586D6D8B7EA637BB62E295A8B4C349D6A0692969FF711E64FtAbCH" TargetMode="External"/><Relationship Id="rId402" Type="http://schemas.openxmlformats.org/officeDocument/2006/relationships/hyperlink" Target="consultantplus://offline/ref=6D01C2F116F84D8A212999CF3E025258838EA4DAEAF26B8EC0CCB3EDAD72213586D6D8B7EA637BB120295A8B4C349D6A0692969FF711E64FtAbCH" TargetMode="External"/><Relationship Id="rId847" Type="http://schemas.openxmlformats.org/officeDocument/2006/relationships/hyperlink" Target="consultantplus://offline/ref=6D01C2F116F84D8A212999CF3E0252588385A2D4EBF76B8EC0CCB3EDAD72213586D6D8B7EA6378BB2A295A8B4C349D6A0692969FF711E64FtAbCH" TargetMode="External"/><Relationship Id="rId1032" Type="http://schemas.openxmlformats.org/officeDocument/2006/relationships/hyperlink" Target="consultantplus://offline/ref=6D01C2F116F84D8A212999CF3E025258838FA7DFEBFB6B8EC0CCB3EDAD72213586D6D8B7EA637EB72E295A8B4C349D6A0692969FF711E64FtAbCH" TargetMode="External"/><Relationship Id="rId279" Type="http://schemas.openxmlformats.org/officeDocument/2006/relationships/hyperlink" Target="consultantplus://offline/ref=6D01C2F116F84D8A212999CF3E025258838BA2DAE5F56B8EC0CCB3EDAD72213586D6D8B7EA6378B02A295A8B4C349D6A0692969FF711E64FtAbCH" TargetMode="External"/><Relationship Id="rId486" Type="http://schemas.openxmlformats.org/officeDocument/2006/relationships/hyperlink" Target="consultantplus://offline/ref=6D01C2F116F84D8A212999CF3E025258838FA7DFEBFB6B8EC0CCB3EDAD72213586D6D8B7EA637BB22B295A8B4C349D6A0692969FF711E64FtAbCH" TargetMode="External"/><Relationship Id="rId693" Type="http://schemas.openxmlformats.org/officeDocument/2006/relationships/hyperlink" Target="consultantplus://offline/ref=6D01C2F116F84D8A212999CF3E025258838BA2DAE5F56B8EC0CCB3EDAD72213586D6D8B7EA6379B521295A8B4C349D6A0692969FF711E64FtAbCH" TargetMode="External"/><Relationship Id="rId707" Type="http://schemas.openxmlformats.org/officeDocument/2006/relationships/hyperlink" Target="consultantplus://offline/ref=6D01C2F116F84D8A212999CF3E0252588385A2D4EBF76B8EC0CCB3EDAD72213586D6D8B7EA6378B22A295A8B4C349D6A0692969FF711E64FtAbCH" TargetMode="External"/><Relationship Id="rId914" Type="http://schemas.openxmlformats.org/officeDocument/2006/relationships/hyperlink" Target="consultantplus://offline/ref=6D01C2F116F84D8A212999CF3E025258838EA4DAEAF26B8EC0CCB3EDAD72213586D6D8B7EA6379B620295A8B4C349D6A0692969FF711E64FtAbCH" TargetMode="External"/><Relationship Id="rId1337" Type="http://schemas.openxmlformats.org/officeDocument/2006/relationships/hyperlink" Target="consultantplus://offline/ref=635D0F682167358E151F25A642B5824746B117D0782BF6B49C753C07787687E0A525AFCE822393BDCA70E36672vBb6H" TargetMode="External"/><Relationship Id="rId43" Type="http://schemas.openxmlformats.org/officeDocument/2006/relationships/hyperlink" Target="consultantplus://offline/ref=6D01C2F116F84D8A212999CF3E0252588084A3DDECF36B8EC0CCB3EDAD72213586D6D8B7EA637AB02F295A8B4C349D6A0692969FF711E64FtAbCH" TargetMode="External"/><Relationship Id="rId139" Type="http://schemas.openxmlformats.org/officeDocument/2006/relationships/hyperlink" Target="consultantplus://offline/ref=6D01C2F116F84D8A212999CF3E025258838BA2DAE5F56B8EC0CCB3EDAD72213586D6D8B7EA637BB22F295A8B4C349D6A0692969FF711E64FtAbCH" TargetMode="External"/><Relationship Id="rId346" Type="http://schemas.openxmlformats.org/officeDocument/2006/relationships/hyperlink" Target="consultantplus://offline/ref=6D01C2F116F84D8A212999CF3E025258818DA3DCEBFB6B8EC0CCB3EDAD72213586D6D8B7EA637BB62E295A8B4C349D6A0692969FF711E64FtAbCH" TargetMode="External"/><Relationship Id="rId553" Type="http://schemas.openxmlformats.org/officeDocument/2006/relationships/hyperlink" Target="consultantplus://offline/ref=6D01C2F116F84D8A212999CF3E025258838EA4DAEAF26B8EC0CCB3EDAD72213586D6D8B7EA6378B12E295A8B4C349D6A0692969FF711E64FtAbCH" TargetMode="External"/><Relationship Id="rId760" Type="http://schemas.openxmlformats.org/officeDocument/2006/relationships/hyperlink" Target="consultantplus://offline/ref=6D01C2F116F84D8A212999CF3E025258838BA2DAE5F56B8EC0CCB3EDAD72213586D6D8B7EA637EB12D295A8B4C349D6A0692969FF711E64FtAbCH" TargetMode="External"/><Relationship Id="rId998" Type="http://schemas.openxmlformats.org/officeDocument/2006/relationships/hyperlink" Target="consultantplus://offline/ref=6D01C2F116F84D8A212999CF3E0252588084A3DDECF36B8EC0CCB3EDAD72213586D6D8B7EA6379B12D295A8B4C349D6A0692969FF711E64FtAbCH" TargetMode="External"/><Relationship Id="rId1183" Type="http://schemas.openxmlformats.org/officeDocument/2006/relationships/hyperlink" Target="consultantplus://offline/ref=6D01C2F116F84D8A212999CF3E0252588385A2D4EBF76B8EC0CCB3EDAD72213586D6D8B7EA637EB12E295A8B4C349D6A0692969FF711E64FtAbCH" TargetMode="External"/><Relationship Id="rId192" Type="http://schemas.openxmlformats.org/officeDocument/2006/relationships/hyperlink" Target="consultantplus://offline/ref=6D01C2F116F84D8A212999CF3E025258838BA2DAE5F56B8EC0CCB3EDAD72213586D6D8B7EA637BB72C295A8B4C349D6A0692969FF711E64FtAbCH" TargetMode="External"/><Relationship Id="rId206" Type="http://schemas.openxmlformats.org/officeDocument/2006/relationships/hyperlink" Target="consultantplus://offline/ref=6D01C2F116F84D8A212999CF3E025258838BA2DAE5F56B8EC0CCB3EDAD72213586D6D8B7EA637BB42B295A8B4C349D6A0692969FF711E64FtAbCH" TargetMode="External"/><Relationship Id="rId413" Type="http://schemas.openxmlformats.org/officeDocument/2006/relationships/hyperlink" Target="consultantplus://offline/ref=6D01C2F116F84D8A212999CF3E025258838EA4DAEAF26B8EC0CCB3EDAD72213586D6D8B7EA637BB62D295A8B4C349D6A0692969FF711E64FtAbCH" TargetMode="External"/><Relationship Id="rId858" Type="http://schemas.openxmlformats.org/officeDocument/2006/relationships/hyperlink" Target="consultantplus://offline/ref=6D01C2F116F84D8A212999CF3E025258838BA2DAE5F56B8EC0CCB3EDAD72213586D6D8B7EA637FB520295A8B4C349D6A0692969FF711E64FtAbCH" TargetMode="External"/><Relationship Id="rId1043" Type="http://schemas.openxmlformats.org/officeDocument/2006/relationships/hyperlink" Target="consultantplus://offline/ref=6D01C2F116F84D8A212999CF3E025258838BA2DAE5F56B8EC0CCB3EDAD72213586D6D8B7EA637CB321295A8B4C349D6A0692969FF711E64FtAbCH" TargetMode="External"/><Relationship Id="rId497" Type="http://schemas.openxmlformats.org/officeDocument/2006/relationships/hyperlink" Target="consultantplus://offline/ref=6D01C2F116F84D8A212999CF3E0252588385A2D4EBF76B8EC0CCB3EDAD72213586D6D8B7EA637ABB2E295A8B4C349D6A0692969FF711E64FtAbCH" TargetMode="External"/><Relationship Id="rId620" Type="http://schemas.openxmlformats.org/officeDocument/2006/relationships/hyperlink" Target="consultantplus://offline/ref=6D01C2F116F84D8A212999CF3E025258808CA7DAE8FA6B8EC0CCB3EDAD72213586D6D8B7EA637EB720295A8B4C349D6A0692969FF711E64FtAbCH" TargetMode="External"/><Relationship Id="rId718" Type="http://schemas.openxmlformats.org/officeDocument/2006/relationships/hyperlink" Target="consultantplus://offline/ref=6D01C2F116F84D8A212999CF3E025258838EA4DAEAF26B8EC0CCB3EDAD72213586D6D8B7EA6378B72A295A8B4C349D6A0692969FF711E64FtAbCH" TargetMode="External"/><Relationship Id="rId925" Type="http://schemas.openxmlformats.org/officeDocument/2006/relationships/hyperlink" Target="consultantplus://offline/ref=6D01C2F116F84D8A212999CF3E0252588385A2D4EBF76B8EC0CCB3EDAD72213586D6D8B7EA6379B02D295A8B4C349D6A0692969FF711E64FtAbCH" TargetMode="External"/><Relationship Id="rId1250" Type="http://schemas.openxmlformats.org/officeDocument/2006/relationships/hyperlink" Target="consultantplus://offline/ref=063E822315EDB646FDF61BDC5F1B1DB3A5D24EDF5AA6AA434815FC64AFC43BDD386EAEB969A64F9AAD5F6CB04EBC339D789FE3D79A5AD9D3u4bEH" TargetMode="External"/><Relationship Id="rId357" Type="http://schemas.openxmlformats.org/officeDocument/2006/relationships/hyperlink" Target="consultantplus://offline/ref=6D01C2F116F84D8A212999CF3E025258818DA3DCEBFB6B8EC0CCB3EDAD72213586D6D8B7EA637BB620295A8B4C349D6A0692969FF711E64FtAbCH" TargetMode="External"/><Relationship Id="rId1110" Type="http://schemas.openxmlformats.org/officeDocument/2006/relationships/hyperlink" Target="consultantplus://offline/ref=6D01C2F116F84D8A212999CF3E025258838FA7DFEBFB6B8EC0CCB3EDAD72213586D6D8B7EA637FB028295A8B4C349D6A0692969FF711E64FtAbCH" TargetMode="External"/><Relationship Id="rId1194" Type="http://schemas.openxmlformats.org/officeDocument/2006/relationships/hyperlink" Target="consultantplus://offline/ref=6D01C2F116F84D8A212999CF3E025258818CA6DEEBFA6B8EC0CCB3EDAD72213594D680BBE86264B2283C0CDA09t6b8H" TargetMode="External"/><Relationship Id="rId1208" Type="http://schemas.openxmlformats.org/officeDocument/2006/relationships/hyperlink" Target="consultantplus://offline/ref=6D01C2F116F84D8A212999CF3E0252588388A9D4ECF26B8EC0CCB3EDAD72213594D680BBE86264B2283C0CDA09t6b8H" TargetMode="External"/><Relationship Id="rId54" Type="http://schemas.openxmlformats.org/officeDocument/2006/relationships/hyperlink" Target="consultantplus://offline/ref=6D01C2F116F84D8A212999CF3E025258818CA6D5EAF56B8EC0CCB3EDAD72213594D680BBE86264B2283C0CDA09t6b8H" TargetMode="External"/><Relationship Id="rId217" Type="http://schemas.openxmlformats.org/officeDocument/2006/relationships/hyperlink" Target="consultantplus://offline/ref=6D01C2F116F84D8A212999CF3E0252588388A9D4ECF26B8EC0CCB3EDAD72213594D680BBE86264B2283C0CDA09t6b8H" TargetMode="External"/><Relationship Id="rId564" Type="http://schemas.openxmlformats.org/officeDocument/2006/relationships/hyperlink" Target="consultantplus://offline/ref=6D01C2F116F84D8A212999CF3E0252588385A2D4EBF76B8EC0CCB3EDAD72213586D6D8B7EA637BB02C295A8B4C349D6A0692969FF711E64FtAbCH" TargetMode="External"/><Relationship Id="rId771" Type="http://schemas.openxmlformats.org/officeDocument/2006/relationships/hyperlink" Target="consultantplus://offline/ref=6D01C2F116F84D8A212999CF3E025258818DA3DCEBFB6B8EC0CCB3EDAD72213586D6D8B7EA637EBA20295A8B4C349D6A0692969FF711E64FtAbCH" TargetMode="External"/><Relationship Id="rId869" Type="http://schemas.openxmlformats.org/officeDocument/2006/relationships/hyperlink" Target="consultantplus://offline/ref=6D01C2F116F84D8A212999CF3E025258838BA2DAE5F56B8EC0CCB3EDAD72213586D6D8B7EA637FBA2E295A8B4C349D6A0692969FF711E64FtAbCH" TargetMode="External"/><Relationship Id="rId424" Type="http://schemas.openxmlformats.org/officeDocument/2006/relationships/hyperlink" Target="consultantplus://offline/ref=6D01C2F116F84D8A212999CF3E025258838EA4DAEAF26B8EC0CCB3EDAD72213586D6D8B7EA637BB728295A8B4C349D6A0692969FF711E64FtAbCH" TargetMode="External"/><Relationship Id="rId631" Type="http://schemas.openxmlformats.org/officeDocument/2006/relationships/hyperlink" Target="consultantplus://offline/ref=6D01C2F116F84D8A212999CF3E0252588385A2D4EBF76B8EC0CCB3EDAD72213586D6D8B7EA637BB420295A8B4C349D6A0692969FF711E64FtAbCH" TargetMode="External"/><Relationship Id="rId729" Type="http://schemas.openxmlformats.org/officeDocument/2006/relationships/hyperlink" Target="consultantplus://offline/ref=6D01C2F116F84D8A212999CF3E0252588084A3DDECF36B8EC0CCB3EDAD72213586D6D8B7EA637BBA2D295A8B4C349D6A0692969FF711E64FtAbCH" TargetMode="External"/><Relationship Id="rId1054" Type="http://schemas.openxmlformats.org/officeDocument/2006/relationships/hyperlink" Target="consultantplus://offline/ref=6D01C2F116F84D8A212999CF3E0252588385A2D4EBF76B8EC0CCB3EDAD72213586D6D8B7EA637EB22D295A8B4C349D6A0692969FF711E64FtAbCH" TargetMode="External"/><Relationship Id="rId1261" Type="http://schemas.openxmlformats.org/officeDocument/2006/relationships/hyperlink" Target="consultantplus://offline/ref=063E822315EDB646FDF61BDC5F1B1DB3A5D24CDA59A6AA434815FC64AFC43BDD2A6EF6B56BA75392AF4A3AE10BuEb0H" TargetMode="External"/><Relationship Id="rId270" Type="http://schemas.openxmlformats.org/officeDocument/2006/relationships/hyperlink" Target="consultantplus://offline/ref=6D01C2F116F84D8A212999CF3E025258838BA2DAE5F56B8EC0CCB3EDAD72213586D6D8B7EA6378B32F295A8B4C349D6A0692969FF711E64FtAbCH" TargetMode="External"/><Relationship Id="rId936" Type="http://schemas.openxmlformats.org/officeDocument/2006/relationships/hyperlink" Target="consultantplus://offline/ref=6D01C2F116F84D8A212999CF3E025258838FA7DFEBFB6B8EC0CCB3EDAD72213586D6D8B7EA637EB32F295A8B4C349D6A0692969FF711E64FtAbCH" TargetMode="External"/><Relationship Id="rId1121" Type="http://schemas.openxmlformats.org/officeDocument/2006/relationships/hyperlink" Target="consultantplus://offline/ref=6D01C2F116F84D8A212999CF3E025258808CA7DAE8FA6B8EC0CCB3EDAD72213586D6D8B7EA637FBA29295A8B4C349D6A0692969FF711E64FtAbCH" TargetMode="External"/><Relationship Id="rId1219" Type="http://schemas.openxmlformats.org/officeDocument/2006/relationships/hyperlink" Target="consultantplus://offline/ref=6D01C2F116F84D8A212999CF3E025258818DA3DCEBFB6B8EC0CCB3EDAD72213586D6D8B7EA637DB32F295A8B4C349D6A0692969FF711E64FtAbCH" TargetMode="External"/><Relationship Id="rId65" Type="http://schemas.openxmlformats.org/officeDocument/2006/relationships/hyperlink" Target="consultantplus://offline/ref=6D01C2F116F84D8A212999CF3E025258838BA2DAE5F56B8EC0CCB3EDAD72213586D6D8B7EA637AB321295A8B4C349D6A0692969FF711E64FtAbCH" TargetMode="External"/><Relationship Id="rId130" Type="http://schemas.openxmlformats.org/officeDocument/2006/relationships/hyperlink" Target="consultantplus://offline/ref=6D01C2F116F84D8A212999CF3E025258838BA2DAE5F56B8EC0CCB3EDAD72213586D6D8B7EA637ABB20295A8B4C349D6A0692969FF711E64FtAbCH" TargetMode="External"/><Relationship Id="rId368" Type="http://schemas.openxmlformats.org/officeDocument/2006/relationships/hyperlink" Target="consultantplus://offline/ref=6D01C2F116F84D8A212999CF3E025258838FA7DFEBFB6B8EC0CCB3EDAD72213586D6D8B7EA637ABB2C295A8B4C349D6A0692969FF711E64FtAbCH" TargetMode="External"/><Relationship Id="rId575" Type="http://schemas.openxmlformats.org/officeDocument/2006/relationships/hyperlink" Target="consultantplus://offline/ref=6D01C2F116F84D8A212999CF3E025258808CA7DAE8FA6B8EC0CCB3EDAD72213586D6D8B7EA637EB72A295A8B4C349D6A0692969FF711E64FtAbCH" TargetMode="External"/><Relationship Id="rId782" Type="http://schemas.openxmlformats.org/officeDocument/2006/relationships/hyperlink" Target="consultantplus://offline/ref=6D01C2F116F84D8A212999CF3E025258818DA3DCEBFB6B8EC0CCB3EDAD72213586D6D8B7EA637EBB2B295A8B4C349D6A0692969FF711E64FtAbCH" TargetMode="External"/><Relationship Id="rId228" Type="http://schemas.openxmlformats.org/officeDocument/2006/relationships/hyperlink" Target="consultantplus://offline/ref=6D01C2F116F84D8A212999CF3E025258838BA2DAE5F56B8EC0CCB3EDAD72213586D6D8B7EA637BB52F295A8B4C349D6A0692969FF711E64FtAbCH" TargetMode="External"/><Relationship Id="rId435" Type="http://schemas.openxmlformats.org/officeDocument/2006/relationships/hyperlink" Target="consultantplus://offline/ref=6D01C2F116F84D8A212999CF3E0252588084A3DDECF36B8EC0CCB3EDAD72213586D6D8B7EA637ABB29295A8B4C349D6A0692969FF711E64FtAbCH" TargetMode="External"/><Relationship Id="rId642" Type="http://schemas.openxmlformats.org/officeDocument/2006/relationships/hyperlink" Target="consultantplus://offline/ref=6D01C2F116F84D8A212999CF3E0252588385A2D4EBF76B8EC0CCB3EDAD72213586D6D8B7EA637BB521295A8B4C349D6A0692969FF711E64FtAbCH" TargetMode="External"/><Relationship Id="rId1065" Type="http://schemas.openxmlformats.org/officeDocument/2006/relationships/hyperlink" Target="consultantplus://offline/ref=6D01C2F116F84D8A212999CF3E025258838BA2DAE5F56B8EC0CCB3EDAD72213586D6D8B7EA637CB02E295A8B4C349D6A0692969FF711E64FtAbCH" TargetMode="External"/><Relationship Id="rId1272" Type="http://schemas.openxmlformats.org/officeDocument/2006/relationships/hyperlink" Target="consultantplus://offline/ref=063E822315EDB646FDF61BDC5F1B1DB3A5D349D859A7AA434815FC64AFC43BDD386EAEB969A64A90A85F6CB04EBC339D789FE3D79A5AD9D3u4bEH" TargetMode="External"/><Relationship Id="rId281" Type="http://schemas.openxmlformats.org/officeDocument/2006/relationships/hyperlink" Target="consultantplus://offline/ref=6D01C2F116F84D8A212999CF3E025258838BA2DAE5F56B8EC0CCB3EDAD72213586D6D8B7EA6378B02C295A8B4C349D6A0692969FF711E64FtAbCH" TargetMode="External"/><Relationship Id="rId502" Type="http://schemas.openxmlformats.org/officeDocument/2006/relationships/hyperlink" Target="consultantplus://offline/ref=6D01C2F116F84D8A212999CF3E025258838FA7DFEBFB6B8EC0CCB3EDAD72213586D6D8B7EA637BB121295A8B4C349D6A0692969FF711E64FtAbCH" TargetMode="External"/><Relationship Id="rId947" Type="http://schemas.openxmlformats.org/officeDocument/2006/relationships/hyperlink" Target="consultantplus://offline/ref=6D01C2F116F84D8A212999CF3E025258838FA7DFEBFB6B8EC0CCB3EDAD72213586D6D8B7EA637EB128295A8B4C349D6A0692969FF711E64FtAbCH" TargetMode="External"/><Relationship Id="rId1132" Type="http://schemas.openxmlformats.org/officeDocument/2006/relationships/hyperlink" Target="consultantplus://offline/ref=6D01C2F116F84D8A212999CF3E025258838BA2DAE5F56B8EC0CCB3EDAD72213586D6D8B7EA637CB621295A8B4C349D6A0692969FF711E64FtAbCH" TargetMode="External"/><Relationship Id="rId76" Type="http://schemas.openxmlformats.org/officeDocument/2006/relationships/hyperlink" Target="consultantplus://offline/ref=6D01C2F116F84D8A212999CF3E025258808CA7DAE8FA6B8EC0CCB3EDAD72213586D6D8B7EA637EB02F295A8B4C349D6A0692969FF711E64FtAbCH" TargetMode="External"/><Relationship Id="rId141" Type="http://schemas.openxmlformats.org/officeDocument/2006/relationships/hyperlink" Target="consultantplus://offline/ref=6D01C2F116F84D8A212999CF3E025258838BA2DAE5F56B8EC0CCB3EDAD72213586D6D8B7EA637BB22F295A8B4C349D6A0692969FF711E64FtAbCH" TargetMode="External"/><Relationship Id="rId379" Type="http://schemas.openxmlformats.org/officeDocument/2006/relationships/hyperlink" Target="consultantplus://offline/ref=6D01C2F116F84D8A212999CF3E0252588084A3DDECF36B8EC0CCB3EDAD72213586D6D8B7EA637AB728295A8B4C349D6A0692969FF711E64FtAbCH" TargetMode="External"/><Relationship Id="rId586" Type="http://schemas.openxmlformats.org/officeDocument/2006/relationships/hyperlink" Target="consultantplus://offline/ref=6D01C2F116F84D8A212999CF3E025258818DA3DCEBFB6B8EC0CCB3EDAD72213586D6D8B7EA6379B12D295A8B4C349D6A0692969FF711E64FtAbCH" TargetMode="External"/><Relationship Id="rId793" Type="http://schemas.openxmlformats.org/officeDocument/2006/relationships/hyperlink" Target="consultantplus://offline/ref=6D01C2F116F84D8A212999CF3E025258818DA3DCEBFB6B8EC0CCB3EDAD72213586D6D8B7EA637EBB2A295A8B4C349D6A0692969FF711E64FtAbCH" TargetMode="External"/><Relationship Id="rId807" Type="http://schemas.openxmlformats.org/officeDocument/2006/relationships/hyperlink" Target="consultantplus://offline/ref=6D01C2F116F84D8A212999CF3E025258838FA7DFEBFB6B8EC0CCB3EDAD72213586D6D8B7EA6378BB2D295A8B4C349D6A0692969FF711E64FtAbCH" TargetMode="External"/><Relationship Id="rId7" Type="http://schemas.openxmlformats.org/officeDocument/2006/relationships/hyperlink" Target="consultantplus://offline/ref=6D01C2F116F84D8A212999CF3E025258838BA2DAE5F56B8EC0CCB3EDAD72213586D6D8B7EA637AB22E295A8B4C349D6A0692969FF711E64FtAbCH" TargetMode="External"/><Relationship Id="rId239" Type="http://schemas.openxmlformats.org/officeDocument/2006/relationships/hyperlink" Target="consultantplus://offline/ref=6D01C2F116F84D8A212999CF3E025258838BA2DAE5F56B8EC0CCB3EDAD72213586D6D8B7EA637BBA2E295A8B4C349D6A0692969FF711E64FtAbCH" TargetMode="External"/><Relationship Id="rId446" Type="http://schemas.openxmlformats.org/officeDocument/2006/relationships/hyperlink" Target="consultantplus://offline/ref=6D01C2F116F84D8A212999CF3E025258838BA2DAE5F56B8EC0CCB3EDAD72213586D6D8B7EA6379B02C295A8B4C349D6A0692969FF711E64FtAbCH" TargetMode="External"/><Relationship Id="rId653" Type="http://schemas.openxmlformats.org/officeDocument/2006/relationships/hyperlink" Target="consultantplus://offline/ref=6D01C2F116F84D8A212999CF3E0252588084A3DDECF36B8EC0CCB3EDAD72213586D6D8B7EA637BB12D295A8B4C349D6A0692969FF711E64FtAbCH" TargetMode="External"/><Relationship Id="rId1076" Type="http://schemas.openxmlformats.org/officeDocument/2006/relationships/hyperlink" Target="consultantplus://offline/ref=6D01C2F116F84D8A212999CF3E0252588385A2D4EBF76B8EC0CCB3EDAD72213586D6D8B7EA637EB320295A8B4C349D6A0692969FF711E64FtAbCH" TargetMode="External"/><Relationship Id="rId1283" Type="http://schemas.openxmlformats.org/officeDocument/2006/relationships/hyperlink" Target="consultantplus://offline/ref=063E822315EDB646FDF61BDC5F1B1DB3A5D349D859A7AA434815FC64AFC43BDD386EAEB969A64A91AC5F6CB04EBC339D789FE3D79A5AD9D3u4bEH" TargetMode="External"/><Relationship Id="rId292" Type="http://schemas.openxmlformats.org/officeDocument/2006/relationships/hyperlink" Target="consultantplus://offline/ref=6D01C2F116F84D8A212999CF3E025258838BA2DAE5F56B8EC0CCB3EDAD72213586D6D8B7EA6378B12B295A8B4C349D6A0692969FF711E64FtAbCH" TargetMode="External"/><Relationship Id="rId306" Type="http://schemas.openxmlformats.org/officeDocument/2006/relationships/hyperlink" Target="consultantplus://offline/ref=6D01C2F116F84D8A212999CF3E025258838BA2DAE5F56B8EC0CCB3EDAD72213586D6D8B7EA6378B729295A8B4C349D6A0692969FF711E64FtAbCH" TargetMode="External"/><Relationship Id="rId860" Type="http://schemas.openxmlformats.org/officeDocument/2006/relationships/hyperlink" Target="consultantplus://offline/ref=6D01C2F116F84D8A212999CF3E025258838FA7DFEBFB6B8EC0CCB3EDAD72213586D6D8B7EA6379B42B295A8B4C349D6A0692969FF711E64FtAbCH" TargetMode="External"/><Relationship Id="rId958" Type="http://schemas.openxmlformats.org/officeDocument/2006/relationships/hyperlink" Target="consultantplus://offline/ref=6D01C2F116F84D8A212999CF3E025258838FA7DFEBFB6B8EC0CCB3EDAD72213586D6D8B7EA637EB62E295A8B4C349D6A0692969FF711E64FtAbCH" TargetMode="External"/><Relationship Id="rId1143" Type="http://schemas.openxmlformats.org/officeDocument/2006/relationships/hyperlink" Target="consultantplus://offline/ref=6D01C2F116F84D8A212999CF3E025258838BA2DAE5F56B8EC0CCB3EDAD72213586D6D8B7EA637CB729295A8B4C349D6A0692969FF711E64FtAbCH" TargetMode="External"/><Relationship Id="rId87" Type="http://schemas.openxmlformats.org/officeDocument/2006/relationships/hyperlink" Target="consultantplus://offline/ref=6D01C2F116F84D8A212999CF3E025258838EA4DAEAF26B8EC0CCB3EDAD72213586D6D8B7EA637ABB28295A8B4C349D6A0692969FF711E64FtAbCH" TargetMode="External"/><Relationship Id="rId513" Type="http://schemas.openxmlformats.org/officeDocument/2006/relationships/hyperlink" Target="consultantplus://offline/ref=6D01C2F116F84D8A212999CF3E025258818DA3DCEBFB6B8EC0CCB3EDAD72213586D6D8B7EA6378BB2C295A8B4C349D6A0692969FF711E64FtAbCH" TargetMode="External"/><Relationship Id="rId597" Type="http://schemas.openxmlformats.org/officeDocument/2006/relationships/hyperlink" Target="consultantplus://offline/ref=6D01C2F116F84D8A212999CF3E025258818DA3DCEBFB6B8EC0CCB3EDAD72213586D6D8B7EA6379B120295A8B4C349D6A0692969FF711E64FtAbCH" TargetMode="External"/><Relationship Id="rId720" Type="http://schemas.openxmlformats.org/officeDocument/2006/relationships/hyperlink" Target="consultantplus://offline/ref=6D01C2F116F84D8A212999CF3E0252588084A3DDECF36B8EC0CCB3EDAD72213586D6D8B7EA637BBA2B295A8B4C349D6A0692969FF711E64FtAbCH" TargetMode="External"/><Relationship Id="rId818" Type="http://schemas.openxmlformats.org/officeDocument/2006/relationships/hyperlink" Target="consultantplus://offline/ref=6D01C2F116F84D8A212999CF3E025258818DA3DCEBFB6B8EC0CCB3EDAD72213586D6D8B7EA637FBA2E295A8B4C349D6A0692969FF711E64FtAbCH" TargetMode="External"/><Relationship Id="rId152" Type="http://schemas.openxmlformats.org/officeDocument/2006/relationships/hyperlink" Target="consultantplus://offline/ref=6D01C2F116F84D8A212999CF3E025258838BA2DAE5F56B8EC0CCB3EDAD72213586D6D8B7EA637BB028295A8B4C349D6A0692969FF711E64FtAbCH" TargetMode="External"/><Relationship Id="rId457" Type="http://schemas.openxmlformats.org/officeDocument/2006/relationships/hyperlink" Target="consultantplus://offline/ref=6D01C2F116F84D8A212999CF3E025258838BA2DAE5F56B8EC0CCB3EDAD72213586D6D8B7EA6379B12E295A8B4C349D6A0692969FF711E64FtAbCH" TargetMode="External"/><Relationship Id="rId1003" Type="http://schemas.openxmlformats.org/officeDocument/2006/relationships/hyperlink" Target="consultantplus://offline/ref=6D01C2F116F84D8A212999CF3E0252588084A3DDECF36B8EC0CCB3EDAD72213586D6D8B7EA6379B12C295A8B4C349D6A0692969FF711E64FtAbCH" TargetMode="External"/><Relationship Id="rId1087" Type="http://schemas.openxmlformats.org/officeDocument/2006/relationships/hyperlink" Target="consultantplus://offline/ref=6D01C2F116F84D8A212999CF3E025258838FA7DFEBFB6B8EC0CCB3EDAD72213586D6D8B7EA637FB22F295A8B4C349D6A0692969FF711E64FtAbCH" TargetMode="External"/><Relationship Id="rId1210" Type="http://schemas.openxmlformats.org/officeDocument/2006/relationships/hyperlink" Target="consultantplus://offline/ref=6D01C2F116F84D8A212999CF3E025258838BA2DAE5F56B8EC0CCB3EDAD72213586D6D8B7EA637CB421295A8B4C349D6A0692969FF711E64FtAbCH" TargetMode="External"/><Relationship Id="rId1294" Type="http://schemas.openxmlformats.org/officeDocument/2006/relationships/hyperlink" Target="consultantplus://offline/ref=063E822315EDB646FDF61BDC5F1B1DB3A7D14DDB59A7AA434815FC64AFC43BDD386EAEB969A64895AF5F6CB04EBC339D789FE3D79A5AD9D3u4bEH" TargetMode="External"/><Relationship Id="rId1308" Type="http://schemas.openxmlformats.org/officeDocument/2006/relationships/hyperlink" Target="consultantplus://offline/ref=063E822315EDB646FDF61BDC5F1B1DB3A7D643D05EAEAA434815FC64AFC43BDD2A6EF6B56BA75392AF4A3AE10BuEb0H" TargetMode="External"/><Relationship Id="rId664" Type="http://schemas.openxmlformats.org/officeDocument/2006/relationships/hyperlink" Target="consultantplus://offline/ref=6D01C2F116F84D8A212999CF3E0252588084A3DDECF36B8EC0CCB3EDAD72213586D6D8B7EA637BB62E295A8B4C349D6A0692969FF711E64FtAbCH" TargetMode="External"/><Relationship Id="rId871" Type="http://schemas.openxmlformats.org/officeDocument/2006/relationships/hyperlink" Target="consultantplus://offline/ref=6D01C2F116F84D8A212999CF3E025258838BA2DAE5F56B8EC0CCB3EDAD72213586D6D8B7EA637FBB28295A8B4C349D6A0692969FF711E64FtAbCH" TargetMode="External"/><Relationship Id="rId969" Type="http://schemas.openxmlformats.org/officeDocument/2006/relationships/hyperlink" Target="consultantplus://offline/ref=6D01C2F116F84D8A212999CF3E025258838FA7DFEBFB6B8EC0CCB3EDAD72213586D6D8B7EA637EB620295A8B4C349D6A0692969FF711E64FtAbCH" TargetMode="External"/><Relationship Id="rId14" Type="http://schemas.openxmlformats.org/officeDocument/2006/relationships/hyperlink" Target="consultantplus://offline/ref=6D01C2F116F84D8A212999CF3E025258818DA4D8EAF46B8EC0CCB3EDAD72213586D6D8B7EA617FBB2E295A8B4C349D6A0692969FF711E64FtAbCH" TargetMode="External"/><Relationship Id="rId317" Type="http://schemas.openxmlformats.org/officeDocument/2006/relationships/hyperlink" Target="consultantplus://offline/ref=6D01C2F116F84D8A212999CF3E025258838BA2DAE5F56B8EC0CCB3EDAD72213586D6D8B7EA6378B42B295A8B4C349D6A0692969FF711E64FtAbCH" TargetMode="External"/><Relationship Id="rId524" Type="http://schemas.openxmlformats.org/officeDocument/2006/relationships/hyperlink" Target="consultantplus://offline/ref=6D01C2F116F84D8A212999CF3E025258818DA3DCEBFB6B8EC0CCB3EDAD72213586D6D8B7EA6379B02E295A8B4C349D6A0692969FF711E64FtAbCH" TargetMode="External"/><Relationship Id="rId731" Type="http://schemas.openxmlformats.org/officeDocument/2006/relationships/hyperlink" Target="consultantplus://offline/ref=6D01C2F116F84D8A212999CF3E0252588084A3DDECF36B8EC0CCB3EDAD72213586D6D8B7EA637BBA2C295A8B4C349D6A0692969FF711E64FtAbCH" TargetMode="External"/><Relationship Id="rId1154" Type="http://schemas.openxmlformats.org/officeDocument/2006/relationships/hyperlink" Target="consultantplus://offline/ref=6D01C2F116F84D8A212999CF3E025258838BA2DAE5F56B8EC0CCB3EDAD72213586D6D8B7EA637CB621295A8B4C349D6A0692969FF711E64FtAbCH" TargetMode="External"/><Relationship Id="rId98" Type="http://schemas.openxmlformats.org/officeDocument/2006/relationships/hyperlink" Target="consultantplus://offline/ref=6D01C2F116F84D8A212999CF3E025258808CA7DAE8FA6B8EC0CCB3EDAD72213586D6D8B7EA637EB121295A8B4C349D6A0692969FF711E64FtAbCH" TargetMode="External"/><Relationship Id="rId163" Type="http://schemas.openxmlformats.org/officeDocument/2006/relationships/hyperlink" Target="consultantplus://offline/ref=6D01C2F116F84D8A212999CF3E0252588385A2D4EBF76B8EC0CCB3EDAD72213586D6D8B7EA637AB62B295A8B4C349D6A0692969FF711E64FtAbCH" TargetMode="External"/><Relationship Id="rId370" Type="http://schemas.openxmlformats.org/officeDocument/2006/relationships/hyperlink" Target="consultantplus://offline/ref=6D01C2F116F84D8A212999CF3E025258818DA3DCEBFB6B8EC0CCB3EDAD72213586D6D8B7EA637BB62B295A8B4C349D6A0692969FF711E64FtAbCH" TargetMode="External"/><Relationship Id="rId829" Type="http://schemas.openxmlformats.org/officeDocument/2006/relationships/hyperlink" Target="consultantplus://offline/ref=6D01C2F116F84D8A212999CF3E0252588385A2D4EBF76B8EC0CCB3EDAD72213586D6D8B7EA6378BA20295A8B4C349D6A0692969FF711E64FtAbCH" TargetMode="External"/><Relationship Id="rId1014" Type="http://schemas.openxmlformats.org/officeDocument/2006/relationships/hyperlink" Target="consultantplus://offline/ref=6D01C2F116F84D8A212999CF3E0252588385A2D4EBF76B8EC0CCB3EDAD72213586D6D8B7EA6379BA2E295A8B4C349D6A0692969FF711E64FtAbCH" TargetMode="External"/><Relationship Id="rId1221" Type="http://schemas.openxmlformats.org/officeDocument/2006/relationships/hyperlink" Target="consultantplus://offline/ref=6D01C2F116F84D8A212999CF3E025258838FA7DFEBFB6B8EC0CCB3EDAD72213586D6D8B7EA637FB420295A8B4C349D6A0692969FF711E64FtAbCH" TargetMode="External"/><Relationship Id="rId230" Type="http://schemas.openxmlformats.org/officeDocument/2006/relationships/hyperlink" Target="consultantplus://offline/ref=6D01C2F116F84D8A212999CF3E0252588388A9D4ECF26B8EC0CCB3EDAD72213594D680BBE86264B2283C0CDA09t6b8H" TargetMode="External"/><Relationship Id="rId468" Type="http://schemas.openxmlformats.org/officeDocument/2006/relationships/hyperlink" Target="consultantplus://offline/ref=6D01C2F116F84D8A212999CF3E025258838BA2DAE5F56B8EC0CCB3EDAD72213586D6D8B7EA6379B621295A8B4C349D6A0692969FF711E64FtAbCH" TargetMode="External"/><Relationship Id="rId675" Type="http://schemas.openxmlformats.org/officeDocument/2006/relationships/hyperlink" Target="consultantplus://offline/ref=6D01C2F116F84D8A212999CF3E0252588084A3DDECF36B8EC0CCB3EDAD72213586D6D8B7EA637BB72C295A8B4C349D6A0692969FF711E64FtAbCH" TargetMode="External"/><Relationship Id="rId882" Type="http://schemas.openxmlformats.org/officeDocument/2006/relationships/hyperlink" Target="consultantplus://offline/ref=6D01C2F116F84D8A212999CF3E025258838FA7DFEBFB6B8EC0CCB3EDAD72213586D6D8B7EA6379B52C295A8B4C349D6A0692969FF711E64FtAbCH" TargetMode="External"/><Relationship Id="rId1098" Type="http://schemas.openxmlformats.org/officeDocument/2006/relationships/hyperlink" Target="consultantplus://offline/ref=6D01C2F116F84D8A212999CF3E025258808CA7DAE8FA6B8EC0CCB3EDAD72213586D6D8B7EA637FB721295A8B4C349D6A0692969FF711E64FtAbCH" TargetMode="External"/><Relationship Id="rId1319" Type="http://schemas.openxmlformats.org/officeDocument/2006/relationships/hyperlink" Target="consultantplus://offline/ref=635D0F682167358E151F25A642B5824744B613D47624F6B49C753C07787687E0B725F7C2802285B4CB65B53737EAD6FBAA096045E1EA5A4Ev0b9H" TargetMode="External"/><Relationship Id="rId25" Type="http://schemas.openxmlformats.org/officeDocument/2006/relationships/hyperlink" Target="consultantplus://offline/ref=6D01C2F116F84D8A212999CF3E025258808CA7DAE8FA6B8EC0CCB3EDAD72213586D6D8B7EA637AB32A295A8B4C349D6A0692969FF711E64FtAbCH" TargetMode="External"/><Relationship Id="rId328" Type="http://schemas.openxmlformats.org/officeDocument/2006/relationships/hyperlink" Target="consultantplus://offline/ref=6D01C2F116F84D8A212999CF3E025258838BA2DAE5F56B8EC0CCB3EDAD72213586D6D8B7EA6378B52F295A8B4C349D6A0692969FF711E64FtAbCH" TargetMode="External"/><Relationship Id="rId535" Type="http://schemas.openxmlformats.org/officeDocument/2006/relationships/hyperlink" Target="consultantplus://offline/ref=6D01C2F116F84D8A212999CF3E025258838FA7DFEBFB6B8EC0CCB3EDAD72213586D6D8B7EA637BBA2D295A8B4C349D6A0692969FF711E64FtAbCH" TargetMode="External"/><Relationship Id="rId742" Type="http://schemas.openxmlformats.org/officeDocument/2006/relationships/hyperlink" Target="consultantplus://offline/ref=6D01C2F116F84D8A212999CF3E025258838FA7DFEBFB6B8EC0CCB3EDAD72213586D6D8B7EA6378B12D295A8B4C349D6A0692969FF711E64FtAbCH" TargetMode="External"/><Relationship Id="rId1165" Type="http://schemas.openxmlformats.org/officeDocument/2006/relationships/hyperlink" Target="consultantplus://offline/ref=6D01C2F116F84D8A212999CF3E025258818DA3DCEBFB6B8EC0CCB3EDAD72213586D6D8B7EA637CB52A295A8B4C349D6A0692969FF711E64FtAbCH" TargetMode="External"/><Relationship Id="rId174" Type="http://schemas.openxmlformats.org/officeDocument/2006/relationships/hyperlink" Target="consultantplus://offline/ref=6D01C2F116F84D8A212999CF3E025258818DA3DCEBFB6B8EC0CCB3EDAD72213586D6D8B7EA637BB62A295A8B4C349D6A0692969FF711E64FtAbCH" TargetMode="External"/><Relationship Id="rId381" Type="http://schemas.openxmlformats.org/officeDocument/2006/relationships/hyperlink" Target="consultantplus://offline/ref=6D01C2F116F84D8A212999CF3E0252588385A2D4EBF76B8EC0CCB3EDAD72213586D6D8B7EA637AB52D295A8B4C349D6A0692969FF711E64FtAbCH" TargetMode="External"/><Relationship Id="rId602" Type="http://schemas.openxmlformats.org/officeDocument/2006/relationships/hyperlink" Target="consultantplus://offline/ref=6D01C2F116F84D8A212999CF3E0252588385A2D4EBF76B8EC0CCB3EDAD72213586D6D8B7EA637BB728295A8B4C349D6A0692969FF711E64FtAbCH" TargetMode="External"/><Relationship Id="rId1025" Type="http://schemas.openxmlformats.org/officeDocument/2006/relationships/hyperlink" Target="consultantplus://offline/ref=6D01C2F116F84D8A212999CF3E025258838FA7DFEBFB6B8EC0CCB3EDAD72213586D6D8B7EA637EB72C295A8B4C349D6A0692969FF711E64FtAbCH" TargetMode="External"/><Relationship Id="rId1232" Type="http://schemas.openxmlformats.org/officeDocument/2006/relationships/hyperlink" Target="consultantplus://offline/ref=063E822315EDB646FDF61BDC5F1B1DB3A7D643D05EAEAA434815FC64AFC43BDD2A6EF6B56BA75392AF4A3AE10BuEb0H" TargetMode="External"/><Relationship Id="rId241" Type="http://schemas.openxmlformats.org/officeDocument/2006/relationships/hyperlink" Target="consultantplus://offline/ref=6D01C2F116F84D8A212999CF3E025258838BA2DAE5F56B8EC0CCB3EDAD72213586D6D8B7EA637BBA20295A8B4C349D6A0692969FF711E64FtAbCH" TargetMode="External"/><Relationship Id="rId479" Type="http://schemas.openxmlformats.org/officeDocument/2006/relationships/hyperlink" Target="consultantplus://offline/ref=6D01C2F116F84D8A212999CF3E025258838BA2DAE5F56B8EC0CCB3EDAD72213586D6D8B7EA6379B429295A8B4C349D6A0692969FF711E64FtAbCH" TargetMode="External"/><Relationship Id="rId686" Type="http://schemas.openxmlformats.org/officeDocument/2006/relationships/hyperlink" Target="consultantplus://offline/ref=6D01C2F116F84D8A212999CF3E0252588084A3DDECF36B8EC0CCB3EDAD72213586D6D8B7EA637BB42E295A8B4C349D6A0692969FF711E64FtAbCH" TargetMode="External"/><Relationship Id="rId893" Type="http://schemas.openxmlformats.org/officeDocument/2006/relationships/hyperlink" Target="consultantplus://offline/ref=6D01C2F116F84D8A212999CF3E025258838EA4DAEAF26B8EC0CCB3EDAD72213586D6D8B7EA6379B629295A8B4C349D6A0692969FF711E64FtAbCH" TargetMode="External"/><Relationship Id="rId907" Type="http://schemas.openxmlformats.org/officeDocument/2006/relationships/hyperlink" Target="consultantplus://offline/ref=6D01C2F116F84D8A212999CF3E0252588385A2D4EBF76B8EC0CCB3EDAD72213586D6D8B7EA6379B32B295A8B4C349D6A0692969FF711E64FtAbCH" TargetMode="External"/><Relationship Id="rId36" Type="http://schemas.openxmlformats.org/officeDocument/2006/relationships/hyperlink" Target="consultantplus://offline/ref=6D01C2F116F84D8A212999CF3E025258838EA4DAEAF26B8EC0CCB3EDAD72213586D6D8B7EA637AB028295A8B4C349D6A0692969FF711E64FtAbCH" TargetMode="External"/><Relationship Id="rId339" Type="http://schemas.openxmlformats.org/officeDocument/2006/relationships/hyperlink" Target="consultantplus://offline/ref=6D01C2F116F84D8A212999CF3E025258838BA2DAE5F56B8EC0CCB3EDAD72213586D6D8B7EA6378BA21295A8B4C349D6A0692969FF711E64FtAbCH" TargetMode="External"/><Relationship Id="rId546" Type="http://schemas.openxmlformats.org/officeDocument/2006/relationships/hyperlink" Target="consultantplus://offline/ref=6D01C2F116F84D8A212999CF3E025258838EA4DAEAF26B8EC0CCB3EDAD72213586D6D8B7EA6378B129295A8B4C349D6A0692969FF711E64FtAbCH" TargetMode="External"/><Relationship Id="rId753" Type="http://schemas.openxmlformats.org/officeDocument/2006/relationships/hyperlink" Target="consultantplus://offline/ref=6D01C2F116F84D8A212999CF3E025258838FA7DFEBFB6B8EC0CCB3EDAD72213586D6D8B7EA6378B629295A8B4C349D6A0692969FF711E64FtAbCH" TargetMode="External"/><Relationship Id="rId1176" Type="http://schemas.openxmlformats.org/officeDocument/2006/relationships/hyperlink" Target="consultantplus://offline/ref=6D01C2F116F84D8A212999CF3E025258818DA3DCEBFB6B8EC0CCB3EDAD72213586D6D8B7EA637CBB2B295A8B4C349D6A0692969FF711E64FtAbCH" TargetMode="External"/><Relationship Id="rId101" Type="http://schemas.openxmlformats.org/officeDocument/2006/relationships/hyperlink" Target="consultantplus://offline/ref=6D01C2F116F84D8A212999CF3E025258808CA7DAE8FA6B8EC0CCB3EDAD72213586D6D8B7EA637EB120295A8B4C349D6A0692969FF711E64FtAbCH" TargetMode="External"/><Relationship Id="rId185" Type="http://schemas.openxmlformats.org/officeDocument/2006/relationships/hyperlink" Target="consultantplus://offline/ref=6D01C2F116F84D8A212999CF3E025258838BA2DAE5F56B8EC0CCB3EDAD72213586D6D8B7EA637BB728295A8B4C349D6A0692969FF711E64FtAbCH" TargetMode="External"/><Relationship Id="rId406" Type="http://schemas.openxmlformats.org/officeDocument/2006/relationships/hyperlink" Target="consultantplus://offline/ref=6D01C2F116F84D8A212999CF3E0252588385A2D4EBF76B8EC0CCB3EDAD72213586D6D8B7EA637ABA2D295A8B4C349D6A0692969FF711E64FtAbCH" TargetMode="External"/><Relationship Id="rId960" Type="http://schemas.openxmlformats.org/officeDocument/2006/relationships/hyperlink" Target="consultantplus://offline/ref=6D01C2F116F84D8A212999CF3E0252588385A2D4EBF76B8EC0CCB3EDAD72213586D6D8B7EA6379B62C295A8B4C349D6A0692969FF711E64FtAbCH" TargetMode="External"/><Relationship Id="rId1036" Type="http://schemas.openxmlformats.org/officeDocument/2006/relationships/hyperlink" Target="consultantplus://offline/ref=6D01C2F116F84D8A212999CF3E025258818DA3DCEBFB6B8EC0CCB3EDAD72213586D6D8B7EA637CB62F295A8B4C349D6A0692969FF711E64FtAbCH" TargetMode="External"/><Relationship Id="rId1243" Type="http://schemas.openxmlformats.org/officeDocument/2006/relationships/hyperlink" Target="consultantplus://offline/ref=063E822315EDB646FDF61BDC5F1B1DB3A5D24CDA59A6AA434815FC64AFC43BDD2A6EF6B56BA75392AF4A3AE10BuEb0H" TargetMode="External"/><Relationship Id="rId392" Type="http://schemas.openxmlformats.org/officeDocument/2006/relationships/hyperlink" Target="consultantplus://offline/ref=6D01C2F116F84D8A212999CF3E0252588084A3DDECF36B8EC0CCB3EDAD72213586D6D8B7EA637AB721295A8B4C349D6A0692969FF711E64FtAbCH" TargetMode="External"/><Relationship Id="rId613" Type="http://schemas.openxmlformats.org/officeDocument/2006/relationships/hyperlink" Target="consultantplus://offline/ref=6D01C2F116F84D8A212999CF3E0252588385A2D4EBF76B8EC0CCB3EDAD72213586D6D8B7EA637BB72A295A8B4C349D6A0692969FF711E64FtAbCH" TargetMode="External"/><Relationship Id="rId697" Type="http://schemas.openxmlformats.org/officeDocument/2006/relationships/hyperlink" Target="consultantplus://offline/ref=6D01C2F116F84D8A212999CF3E0252588084A3DDECF36B8EC0CCB3EDAD72213586D6D8B7EA637BB52C295A8B4C349D6A0692969FF711E64FtAbCH" TargetMode="External"/><Relationship Id="rId820" Type="http://schemas.openxmlformats.org/officeDocument/2006/relationships/hyperlink" Target="consultantplus://offline/ref=6D01C2F116F84D8A212999CF3E025258838BA2DAE5F56B8EC0CCB3EDAD72213586D6D8B7EA637FB12B295A8B4C349D6A0692969FF711E64FtAbCH" TargetMode="External"/><Relationship Id="rId918" Type="http://schemas.openxmlformats.org/officeDocument/2006/relationships/hyperlink" Target="consultantplus://offline/ref=6D01C2F116F84D8A212999CF3E025258838FA7DFEBFB6B8EC0CCB3EDAD72213586D6D8B7EA6379BB20295A8B4C349D6A0692969FF711E64FtAbCH" TargetMode="External"/><Relationship Id="rId252" Type="http://schemas.openxmlformats.org/officeDocument/2006/relationships/hyperlink" Target="consultantplus://offline/ref=6D01C2F116F84D8A212999CF3E025258838BA2DAE5F56B8EC0CCB3EDAD72213586D6D8B7EA637BBB2C295A8B4C349D6A0692969FF711E64FtAbCH" TargetMode="External"/><Relationship Id="rId1103" Type="http://schemas.openxmlformats.org/officeDocument/2006/relationships/hyperlink" Target="consultantplus://offline/ref=6D01C2F116F84D8A212999CF3E025258808CA7DAE8FA6B8EC0CCB3EDAD72213586D6D8B7EA637EB02F295A8B4C349D6A0692969FF711E64FtAbCH" TargetMode="External"/><Relationship Id="rId1187" Type="http://schemas.openxmlformats.org/officeDocument/2006/relationships/hyperlink" Target="consultantplus://offline/ref=6D01C2F116F84D8A212999CF3E025258818DA3DCEBFB6B8EC0CCB3EDAD72213586D6D8B7EA637DB328295A8B4C349D6A0692969FF711E64FtAbCH" TargetMode="External"/><Relationship Id="rId1310" Type="http://schemas.openxmlformats.org/officeDocument/2006/relationships/hyperlink" Target="consultantplus://offline/ref=063E822315EDB646FDF61BDC5F1B1DB3A5D349D859A7AA434815FC64AFC43BDD386EAEB969A64A91A75F6CB04EBC339D789FE3D79A5AD9D3u4bEH" TargetMode="External"/><Relationship Id="rId47" Type="http://schemas.openxmlformats.org/officeDocument/2006/relationships/hyperlink" Target="consultantplus://offline/ref=6D01C2F116F84D8A212999CF3E0252588084A3DDECF36B8EC0CCB3EDAD72213586D6D8B7EA637AB128295A8B4C349D6A0692969FF711E64FtAbCH" TargetMode="External"/><Relationship Id="rId112" Type="http://schemas.openxmlformats.org/officeDocument/2006/relationships/hyperlink" Target="consultantplus://offline/ref=6D01C2F116F84D8A212999CF3E025258838BA2DAE5F56B8EC0CCB3EDAD72213586D6D8B7EA637ABA2A295A8B4C349D6A0692969FF711E64FtAbCH" TargetMode="External"/><Relationship Id="rId557" Type="http://schemas.openxmlformats.org/officeDocument/2006/relationships/hyperlink" Target="consultantplus://offline/ref=6D01C2F116F84D8A212999CF3E025258838EA4DAEAF26B8EC0CCB3EDAD72213586D6D8B7EA6378B628295A8B4C349D6A0692969FF711E64FtAbCH" TargetMode="External"/><Relationship Id="rId764" Type="http://schemas.openxmlformats.org/officeDocument/2006/relationships/hyperlink" Target="consultantplus://offline/ref=6D01C2F116F84D8A212999CF3E0252588385A2D4EBF76B8EC0CCB3EDAD72213586D6D8B7EA6378B328295A8B4C349D6A0692969FF711E64FtAbCH" TargetMode="External"/><Relationship Id="rId971" Type="http://schemas.openxmlformats.org/officeDocument/2006/relationships/hyperlink" Target="consultantplus://offline/ref=6D01C2F116F84D8A212999CF3E0252588084A3DDECF36B8EC0CCB3EDAD72213586D6D8B7EA6379B12B295A8B4C349D6A0692969FF711E64FtAbCH" TargetMode="External"/><Relationship Id="rId196" Type="http://schemas.openxmlformats.org/officeDocument/2006/relationships/hyperlink" Target="consultantplus://offline/ref=6D01C2F116F84D8A212999CF3E025258838BA2DAE5F56B8EC0CCB3EDAD72213586D6D8B7EA637BB72C295A8B4C349D6A0692969FF711E64FtAbCH" TargetMode="External"/><Relationship Id="rId417" Type="http://schemas.openxmlformats.org/officeDocument/2006/relationships/hyperlink" Target="consultantplus://offline/ref=6D01C2F116F84D8A212999CF3E0252588085A3DCEEF26B8EC0CCB3EDAD72213586D6D8B7EA637AB32B295A8B4C349D6A0692969FF711E64FtAbCH" TargetMode="External"/><Relationship Id="rId624" Type="http://schemas.openxmlformats.org/officeDocument/2006/relationships/hyperlink" Target="consultantplus://offline/ref=6D01C2F116F84D8A212999CF3E0252588385A2D4EBF76B8EC0CCB3EDAD72213586D6D8B7EA637BB42B295A8B4C349D6A0692969FF711E64FtAbCH" TargetMode="External"/><Relationship Id="rId831" Type="http://schemas.openxmlformats.org/officeDocument/2006/relationships/hyperlink" Target="consultantplus://offline/ref=6D01C2F116F84D8A212999CF3E0252588385A2D4EBF76B8EC0CCB3EDAD72213586D6D8B7EA6378BB29295A8B4C349D6A0692969FF711E64FtAbCH" TargetMode="External"/><Relationship Id="rId1047" Type="http://schemas.openxmlformats.org/officeDocument/2006/relationships/hyperlink" Target="consultantplus://offline/ref=6D01C2F116F84D8A212999CF3E025258838FA7DFEBFB6B8EC0CCB3EDAD72213586D6D8B7EA637EB528295A8B4C349D6A0692969FF711E64FtAbCH" TargetMode="External"/><Relationship Id="rId1254" Type="http://schemas.openxmlformats.org/officeDocument/2006/relationships/hyperlink" Target="consultantplus://offline/ref=063E822315EDB646FDF61BDC5F1B1DB3A7D643D05EAEAA434815FC64AFC43BDD2A6EF6B56BA75392AF4A3AE10BuEb0H" TargetMode="External"/><Relationship Id="rId263" Type="http://schemas.openxmlformats.org/officeDocument/2006/relationships/hyperlink" Target="consultantplus://offline/ref=6D01C2F116F84D8A212999CF3E025258838BA2DAE5F56B8EC0CCB3EDAD72213586D6D8B7EA6378B221295A8B4C349D6A0692969FF711E64FtAbCH" TargetMode="External"/><Relationship Id="rId470" Type="http://schemas.openxmlformats.org/officeDocument/2006/relationships/hyperlink" Target="consultantplus://offline/ref=6D01C2F116F84D8A212999CF3E025258808CA7DAE8FA6B8EC0CCB3EDAD72213586D6D8B7EA637EB628295A8B4C349D6A0692969FF711E64FtAbCH" TargetMode="External"/><Relationship Id="rId929" Type="http://schemas.openxmlformats.org/officeDocument/2006/relationships/hyperlink" Target="consultantplus://offline/ref=6D01C2F116F84D8A212999CF3E025258838FA7DFEBFB6B8EC0CCB3EDAD72213586D6D8B7EA637EB32E295A8B4C349D6A0692969FF711E64FtAbCH" TargetMode="External"/><Relationship Id="rId1114" Type="http://schemas.openxmlformats.org/officeDocument/2006/relationships/hyperlink" Target="consultantplus://offline/ref=6D01C2F116F84D8A212999CF3E0252588385A2D4EBF76B8EC0CCB3EDAD72213586D6D8B7EA637EB02F295A8B4C349D6A0692969FF711E64FtAbCH" TargetMode="External"/><Relationship Id="rId1321" Type="http://schemas.openxmlformats.org/officeDocument/2006/relationships/hyperlink" Target="consultantplus://offline/ref=635D0F682167358E151F25A642B5824746B117D0782BF6B49C753C07787687E0A525AFCE822393BDCA70E36672vBb6H" TargetMode="External"/><Relationship Id="rId58" Type="http://schemas.openxmlformats.org/officeDocument/2006/relationships/hyperlink" Target="consultantplus://offline/ref=6D01C2F116F84D8A212999CF3E025258838EA4DAEAF26B8EC0CCB3EDAD72213586D6D8B7EA637AB120295A8B4C349D6A0692969FF711E64FtAbCH" TargetMode="External"/><Relationship Id="rId123" Type="http://schemas.openxmlformats.org/officeDocument/2006/relationships/hyperlink" Target="consultantplus://offline/ref=6D01C2F116F84D8A212999CF3E025258838BA2DAE5F56B8EC0CCB3EDAD72213586D6D8B7EA637ABA20295A8B4C349D6A0692969FF711E64FtAbCH" TargetMode="External"/><Relationship Id="rId330" Type="http://schemas.openxmlformats.org/officeDocument/2006/relationships/hyperlink" Target="consultantplus://offline/ref=6D01C2F116F84D8A212999CF3E0252588385A2D4EBF76B8EC0CCB3EDAD72213586D6D8B7EA637AB528295A8B4C349D6A0692969FF711E64FtAbCH" TargetMode="External"/><Relationship Id="rId568" Type="http://schemas.openxmlformats.org/officeDocument/2006/relationships/hyperlink" Target="consultantplus://offline/ref=6D01C2F116F84D8A212999CF3E025258808CA7DAE8FA6B8EC0CCB3EDAD72213586D6D8B7EA637EB629295A8B4C349D6A0692969FF711E64FtAbCH" TargetMode="External"/><Relationship Id="rId775" Type="http://schemas.openxmlformats.org/officeDocument/2006/relationships/hyperlink" Target="consultantplus://offline/ref=6D01C2F116F84D8A212999CF3E0252588085A3DCEEF26B8EC0CCB3EDAD72213586D6D8B7EA637AB32F295A8B4C349D6A0692969FF711E64FtAbCH" TargetMode="External"/><Relationship Id="rId982" Type="http://schemas.openxmlformats.org/officeDocument/2006/relationships/hyperlink" Target="consultantplus://offline/ref=6D01C2F116F84D8A212999CF3E0252588385A2D4EBF76B8EC0CCB3EDAD72213586D6D8B7EA6379B42E295A8B4C349D6A0692969FF711E64FtAbCH" TargetMode="External"/><Relationship Id="rId1198" Type="http://schemas.openxmlformats.org/officeDocument/2006/relationships/hyperlink" Target="consultantplus://offline/ref=6D01C2F116F84D8A212999CF3E025258818DA3DCEBFB6B8EC0CCB3EDAD72213586D6D8B7EA637DB32D295A8B4C349D6A0692969FF711E64FtAbCH" TargetMode="External"/><Relationship Id="rId428" Type="http://schemas.openxmlformats.org/officeDocument/2006/relationships/hyperlink" Target="consultantplus://offline/ref=6D01C2F116F84D8A212999CF3E0252588385A2D4EBF76B8EC0CCB3EDAD72213586D6D8B7EA637ABA20295A8B4C349D6A0692969FF711E64FtAbCH" TargetMode="External"/><Relationship Id="rId635" Type="http://schemas.openxmlformats.org/officeDocument/2006/relationships/hyperlink" Target="consultantplus://offline/ref=6D01C2F116F84D8A212999CF3E0252588385A2D4EBF76B8EC0CCB3EDAD72213586D6D8B7EA637BB52A295A8B4C349D6A0692969FF711E64FtAbCH" TargetMode="External"/><Relationship Id="rId842" Type="http://schemas.openxmlformats.org/officeDocument/2006/relationships/hyperlink" Target="consultantplus://offline/ref=6D01C2F116F84D8A212999CF3E0252588084A3DDECF36B8EC0CCB3EDAD72213586D6D8B7EA6379B321295A8B4C349D6A0692969FF711E64FtAbCH" TargetMode="External"/><Relationship Id="rId1058" Type="http://schemas.openxmlformats.org/officeDocument/2006/relationships/hyperlink" Target="consultantplus://offline/ref=6D01C2F116F84D8A212999CF3E0252588385A2D4EBF76B8EC0CCB3EDAD72213586D6D8B7EA637EB221295A8B4C349D6A0692969FF711E64FtAbCH" TargetMode="External"/><Relationship Id="rId1265" Type="http://schemas.openxmlformats.org/officeDocument/2006/relationships/hyperlink" Target="consultantplus://offline/ref=063E822315EDB646FDF61BDC5F1B1DB3A7D04EDE58AEAA434815FC64AFC43BDD386EAEB969A64897A75F6CB04EBC339D789FE3D79A5AD9D3u4bEH" TargetMode="External"/><Relationship Id="rId274" Type="http://schemas.openxmlformats.org/officeDocument/2006/relationships/hyperlink" Target="consultantplus://offline/ref=6D01C2F116F84D8A212999CF3E0252588385A2D4EBF76B8EC0CCB3EDAD72213586D6D8B7EA637AB72D295A8B4C349D6A0692969FF711E64FtAbCH" TargetMode="External"/><Relationship Id="rId481" Type="http://schemas.openxmlformats.org/officeDocument/2006/relationships/hyperlink" Target="consultantplus://offline/ref=6D01C2F116F84D8A212999CF3E025258838BA2DAE5F56B8EC0CCB3EDAD72213586D6D8B7EA6379B429295A8B4C349D6A0692969FF711E64FtAbCH" TargetMode="External"/><Relationship Id="rId702" Type="http://schemas.openxmlformats.org/officeDocument/2006/relationships/hyperlink" Target="consultantplus://offline/ref=6D01C2F116F84D8A212999CF3E025258838EA4DAEAF26B8EC0CCB3EDAD72213586D6D8B7EA637AB329295A8B4C349D6A0692969FF711E64FtAbCH" TargetMode="External"/><Relationship Id="rId1125" Type="http://schemas.openxmlformats.org/officeDocument/2006/relationships/hyperlink" Target="consultantplus://offline/ref=6D01C2F116F84D8A212999CF3E025258838EA4DAEAF26B8EC0CCB3EDAD72213586D6D8B7EA637EB22D295A8B4C349D6A0692969FF711E64FtAbCH" TargetMode="External"/><Relationship Id="rId1332" Type="http://schemas.openxmlformats.org/officeDocument/2006/relationships/hyperlink" Target="consultantplus://offline/ref=635D0F682167358E151F25A642B5824746B012D17C25F6B49C753C07787687E0B725F7C280228DBCCB65B53737EAD6FBAA096045E1EA5A4Ev0b9H" TargetMode="External"/><Relationship Id="rId69" Type="http://schemas.openxmlformats.org/officeDocument/2006/relationships/hyperlink" Target="consultantplus://offline/ref=6D01C2F116F84D8A212999CF3E025258838BA2DAE5F56B8EC0CCB3EDAD72213586D6D8B7EA637AB029295A8B4C349D6A0692969FF711E64FtAbCH" TargetMode="External"/><Relationship Id="rId134" Type="http://schemas.openxmlformats.org/officeDocument/2006/relationships/hyperlink" Target="consultantplus://offline/ref=6D01C2F116F84D8A212999CF3E025258838BA2DAE5F56B8EC0CCB3EDAD72213586D6D8B7EA637BB22D295A8B4C349D6A0692969FF711E64FtAbCH" TargetMode="External"/><Relationship Id="rId579" Type="http://schemas.openxmlformats.org/officeDocument/2006/relationships/hyperlink" Target="consultantplus://offline/ref=6D01C2F116F84D8A212999CF3E025258838FA7DFEBFB6B8EC0CCB3EDAD72213586D6D8B7EA6378B32D295A8B4C349D6A0692969FF711E64FtAbCH" TargetMode="External"/><Relationship Id="rId786" Type="http://schemas.openxmlformats.org/officeDocument/2006/relationships/hyperlink" Target="consultantplus://offline/ref=6D01C2F116F84D8A212999CF3E0252588084A3DDECF36B8EC0CCB3EDAD72213586D6D8B7EA6378B22F295A8B4C349D6A0692969FF711E64FtAbCH" TargetMode="External"/><Relationship Id="rId993" Type="http://schemas.openxmlformats.org/officeDocument/2006/relationships/hyperlink" Target="consultantplus://offline/ref=6D01C2F116F84D8A212999CF3E025258838EA4DAEAF26B8EC0CCB3EDAD72213586D6D8B7EA6379BA2F295A8B4C349D6A0692969FF711E64FtAbCH" TargetMode="External"/><Relationship Id="rId341" Type="http://schemas.openxmlformats.org/officeDocument/2006/relationships/hyperlink" Target="consultantplus://offline/ref=6D01C2F116F84D8A212999CF3E025258838BA2DAE5F56B8EC0CCB3EDAD72213586D6D8B7EA6378BA20295A8B4C349D6A0692969FF711E64FtAbCH" TargetMode="External"/><Relationship Id="rId439" Type="http://schemas.openxmlformats.org/officeDocument/2006/relationships/hyperlink" Target="consultantplus://offline/ref=6D01C2F116F84D8A212999CF3E0252588084A3DDECF36B8EC0CCB3EDAD72213586D6D8B7EA637ABB2D295A8B4C349D6A0692969FF711E64FtAbCH" TargetMode="External"/><Relationship Id="rId646" Type="http://schemas.openxmlformats.org/officeDocument/2006/relationships/hyperlink" Target="consultantplus://offline/ref=6D01C2F116F84D8A212999CF3E025258808CA7DAE8FA6B8EC0CCB3EDAD72213586D6D8B7EA637EB42F295A8B4C349D6A0692969FF711E64FtAbCH" TargetMode="External"/><Relationship Id="rId1069" Type="http://schemas.openxmlformats.org/officeDocument/2006/relationships/hyperlink" Target="consultantplus://offline/ref=6D01C2F116F84D8A212999CF3E0252588385A2D4EBF76B8EC0CCB3EDAD72213586D6D8B7EA637EB32C295A8B4C349D6A0692969FF711E64FtAbCH" TargetMode="External"/><Relationship Id="rId1276" Type="http://schemas.openxmlformats.org/officeDocument/2006/relationships/hyperlink" Target="consultantplus://offline/ref=063E822315EDB646FDF61BDC5F1B1DB3A5D349D859A7AA434815FC64AFC43BDD386EAEB969A64A90A95F6CB04EBC339D789FE3D79A5AD9D3u4bEH" TargetMode="External"/><Relationship Id="rId201" Type="http://schemas.openxmlformats.org/officeDocument/2006/relationships/hyperlink" Target="consultantplus://offline/ref=6D01C2F116F84D8A212999CF3E025258818DA3DCEBFB6B8EC0CCB3EDAD72213586D6D8B7EA637BB62B295A8B4C349D6A0692969FF711E64FtAbCH" TargetMode="External"/><Relationship Id="rId285" Type="http://schemas.openxmlformats.org/officeDocument/2006/relationships/hyperlink" Target="consultantplus://offline/ref=6D01C2F116F84D8A212999CF3E0252588385A2D4EBF76B8EC0CCB3EDAD72213586D6D8B7EA637AB72E295A8B4C349D6A0692969FF711E64FtAbCH" TargetMode="External"/><Relationship Id="rId506" Type="http://schemas.openxmlformats.org/officeDocument/2006/relationships/hyperlink" Target="consultantplus://offline/ref=6D01C2F116F84D8A212999CF3E025258838FA7DFEBFB6B8EC0CCB3EDAD72213586D6D8B7EA637BB629295A8B4C349D6A0692969FF711E64FtAbCH" TargetMode="External"/><Relationship Id="rId853" Type="http://schemas.openxmlformats.org/officeDocument/2006/relationships/hyperlink" Target="consultantplus://offline/ref=6D01C2F116F84D8A212999CF3E0252588084A3DDECF36B8EC0CCB3EDAD72213586D6D8B7EA6379B02D295A8B4C349D6A0692969FF711E64FtAbCH" TargetMode="External"/><Relationship Id="rId1136" Type="http://schemas.openxmlformats.org/officeDocument/2006/relationships/hyperlink" Target="consultantplus://offline/ref=6D01C2F116F84D8A212999CF3E025258838BA2DAE5F56B8EC0CCB3EDAD72213586D6D8B7EA637CB621295A8B4C349D6A0692969FF711E64FtAbCH" TargetMode="External"/><Relationship Id="rId492" Type="http://schemas.openxmlformats.org/officeDocument/2006/relationships/hyperlink" Target="consultantplus://offline/ref=6D01C2F116F84D8A212999CF3E025258838FA7DFEBFB6B8EC0CCB3EDAD72213586D6D8B7EA637BB02F295A8B4C349D6A0692969FF711E64FtAbCH" TargetMode="External"/><Relationship Id="rId713" Type="http://schemas.openxmlformats.org/officeDocument/2006/relationships/hyperlink" Target="consultantplus://offline/ref=6D01C2F116F84D8A212999CF3E0252588384A5DDE5F56B8EC0CCB3EDAD72213586D6D8B7EA637AB028295A8B4C349D6A0692969FF711E64FtAbCH" TargetMode="External"/><Relationship Id="rId797" Type="http://schemas.openxmlformats.org/officeDocument/2006/relationships/hyperlink" Target="consultantplus://offline/ref=6D01C2F116F84D8A212999CF3E025258838EA4DAEAF26B8EC0CCB3EDAD72213586D6D8B7EA6378BB2B295A8B4C349D6A0692969FF711E64FtAbCH" TargetMode="External"/><Relationship Id="rId920" Type="http://schemas.openxmlformats.org/officeDocument/2006/relationships/hyperlink" Target="consultantplus://offline/ref=6D01C2F116F84D8A212999CF3E025258838FA7DFEBFB6B8EC0CCB3EDAD72213586D6D8B7EA637EB229295A8B4C349D6A0692969FF711E64FtAbCH" TargetMode="External"/><Relationship Id="rId1343" Type="http://schemas.openxmlformats.org/officeDocument/2006/relationships/hyperlink" Target="consultantplus://offline/ref=635D0F682167358E151F25A642B5824746B012D2782AF6B49C753C07787687E0B725F7C280228AB8C965B53737EAD6FBAA096045E1EA5A4Ev0b9H" TargetMode="External"/><Relationship Id="rId145" Type="http://schemas.openxmlformats.org/officeDocument/2006/relationships/hyperlink" Target="consultantplus://offline/ref=6D01C2F116F84D8A212999CF3E025258838FA7DFEBFB6B8EC0CCB3EDAD72213586D6D8B7EA637AB628295A8B4C349D6A0692969FF711E64FtAbCH" TargetMode="External"/><Relationship Id="rId352" Type="http://schemas.openxmlformats.org/officeDocument/2006/relationships/hyperlink" Target="consultantplus://offline/ref=6D01C2F116F84D8A212999CF3E025258838BA2DAE5F56B8EC0CCB3EDAD72213586D6D8B7EA637BB528295A8B4C349D6A0692969FF711E64FtAbCH" TargetMode="External"/><Relationship Id="rId1203" Type="http://schemas.openxmlformats.org/officeDocument/2006/relationships/hyperlink" Target="consultantplus://offline/ref=6D01C2F116F84D8A212999CF3E025258838BA2DAE5F56B8EC0CCB3EDAD72213586D6D8B7EA637DB32F295A8B4C349D6A0692969FF711E64FtAbCH" TargetMode="External"/><Relationship Id="rId1287" Type="http://schemas.openxmlformats.org/officeDocument/2006/relationships/hyperlink" Target="consultantplus://offline/ref=063E822315EDB646FDF61BDC5F1B1DB3A7D548DE57A9AA434815FC64AFC43BDD386EAEB969A64592AC5F6CB04EBC339D789FE3D79A5AD9D3u4bEH" TargetMode="External"/><Relationship Id="rId212" Type="http://schemas.openxmlformats.org/officeDocument/2006/relationships/hyperlink" Target="consultantplus://offline/ref=6D01C2F116F84D8A212999CF3E0252588385A2D4EBF76B8EC0CCB3EDAD72213586D6D8B7EA637AB621295A8B4C349D6A0692969FF711E64FtAbCH" TargetMode="External"/><Relationship Id="rId657" Type="http://schemas.openxmlformats.org/officeDocument/2006/relationships/hyperlink" Target="consultantplus://offline/ref=6D01C2F116F84D8A212999CF3E0252588084A3DDECF36B8EC0CCB3EDAD72213586D6D8B7EA637BB121295A8B4C349D6A0692969FF711E64FtAbCH" TargetMode="External"/><Relationship Id="rId864" Type="http://schemas.openxmlformats.org/officeDocument/2006/relationships/hyperlink" Target="consultantplus://offline/ref=6D01C2F116F84D8A212999CF3E0252588385A2D4EBF76B8EC0CCB3EDAD72213586D6D8B7EA6378BB2E295A8B4C349D6A0692969FF711E64FtAbCH" TargetMode="External"/><Relationship Id="rId296" Type="http://schemas.openxmlformats.org/officeDocument/2006/relationships/hyperlink" Target="consultantplus://offline/ref=6D01C2F116F84D8A212999CF3E025258838BA2DAE5F56B8EC0CCB3EDAD72213586D6D8B7EA6378B629295A8B4C349D6A0692969FF711E64FtAbCH" TargetMode="External"/><Relationship Id="rId517" Type="http://schemas.openxmlformats.org/officeDocument/2006/relationships/hyperlink" Target="consultantplus://offline/ref=6D01C2F116F84D8A212999CF3E025258838FA7DFEBFB6B8EC0CCB3EDAD72213586D6D8B7EA637BB72E295A8B4C349D6A0692969FF711E64FtAbCH" TargetMode="External"/><Relationship Id="rId724" Type="http://schemas.openxmlformats.org/officeDocument/2006/relationships/hyperlink" Target="consultantplus://offline/ref=6D01C2F116F84D8A212999CF3E025258808CA7DAE8FA6B8EC0CCB3EDAD72213586D6D8B7EA637FB020295A8B4C349D6A0692969FF711E64FtAbCH" TargetMode="External"/><Relationship Id="rId931" Type="http://schemas.openxmlformats.org/officeDocument/2006/relationships/hyperlink" Target="consultantplus://offline/ref=6D01C2F116F84D8A212999CF3E025258838FA7DFEBFB6B8EC0CCB3EDAD72213586D6D8B7EA637EB32F295A8B4C349D6A0692969FF711E64FtAbCH" TargetMode="External"/><Relationship Id="rId1147" Type="http://schemas.openxmlformats.org/officeDocument/2006/relationships/hyperlink" Target="consultantplus://offline/ref=6D01C2F116F84D8A212999CF3E025258838BA2DAE5F56B8EC0CCB3EDAD72213586D6D8B7EA637CB621295A8B4C349D6A0692969FF711E64FtAbCH" TargetMode="External"/><Relationship Id="rId60" Type="http://schemas.openxmlformats.org/officeDocument/2006/relationships/hyperlink" Target="consultantplus://offline/ref=6D01C2F116F84D8A212999CF3E025258808CA7DAE8FA6B8EC0CCB3EDAD72213586D6D8B7EA637EB321295A8B4C349D6A0692969FF711E64FtAbCH" TargetMode="External"/><Relationship Id="rId156" Type="http://schemas.openxmlformats.org/officeDocument/2006/relationships/hyperlink" Target="consultantplus://offline/ref=6D01C2F116F84D8A212999CF3E025258838BA2DAE5F56B8EC0CCB3EDAD72213586D6D8B7EA637BB02F295A8B4C349D6A0692969FF711E64FtAbCH" TargetMode="External"/><Relationship Id="rId363" Type="http://schemas.openxmlformats.org/officeDocument/2006/relationships/hyperlink" Target="consultantplus://offline/ref=6D01C2F116F84D8A212999CF3E025258838FA7DFEBFB6B8EC0CCB3EDAD72213586D6D8B7EA637ABA2F295A8B4C349D6A0692969FF711E64FtAbCH" TargetMode="External"/><Relationship Id="rId570" Type="http://schemas.openxmlformats.org/officeDocument/2006/relationships/hyperlink" Target="consultantplus://offline/ref=6D01C2F116F84D8A212999CF3E025258808CA7DAE8FA6B8EC0CCB3EDAD72213586D6D8B7EA637EB620295A8B4C349D6A0692969FF711E64FtAbCH" TargetMode="External"/><Relationship Id="rId1007" Type="http://schemas.openxmlformats.org/officeDocument/2006/relationships/hyperlink" Target="consultantplus://offline/ref=6D01C2F116F84D8A212999CF3E025258838BA2DAE5F56B8EC0CCB3EDAD72213586D6D8B7EA637FBB20295A8B4C349D6A0692969FF711E64FtAbCH" TargetMode="External"/><Relationship Id="rId1214" Type="http://schemas.openxmlformats.org/officeDocument/2006/relationships/hyperlink" Target="consultantplus://offline/ref=6D01C2F116F84D8A212999CF3E025258818DA3DCEBFB6B8EC0CCB3EDAD72213586D6D8B7EA637DB32C295A8B4C349D6A0692969FF711E64FtAbCH" TargetMode="External"/><Relationship Id="rId223" Type="http://schemas.openxmlformats.org/officeDocument/2006/relationships/hyperlink" Target="consultantplus://offline/ref=6D01C2F116F84D8A212999CF3E025258838BA2DAE5F56B8EC0CCB3EDAD72213586D6D8B7EA637BB52B295A8B4C349D6A0692969FF711E64FtAbCH" TargetMode="External"/><Relationship Id="rId430" Type="http://schemas.openxmlformats.org/officeDocument/2006/relationships/hyperlink" Target="consultantplus://offline/ref=6D01C2F116F84D8A212999CF3E025258838BA2DAE5F56B8EC0CCB3EDAD72213586D6D8B7EA6379B32F295A8B4C349D6A0692969FF711E64FtAbCH" TargetMode="External"/><Relationship Id="rId668" Type="http://schemas.openxmlformats.org/officeDocument/2006/relationships/hyperlink" Target="consultantplus://offline/ref=6D01C2F116F84D8A212999CF3E0252588385A2D4EBF76B8EC0CCB3EDAD72213586D6D8B7EA637BBB2D295A8B4C349D6A0692969FF711E64FtAbCH" TargetMode="External"/><Relationship Id="rId875" Type="http://schemas.openxmlformats.org/officeDocument/2006/relationships/hyperlink" Target="consultantplus://offline/ref=6D01C2F116F84D8A212999CF3E025258838FA7DFEBFB6B8EC0CCB3EDAD72213586D6D8B7EA6379B42D295A8B4C349D6A0692969FF711E64FtAbCH" TargetMode="External"/><Relationship Id="rId1060" Type="http://schemas.openxmlformats.org/officeDocument/2006/relationships/hyperlink" Target="consultantplus://offline/ref=6D01C2F116F84D8A212999CF3E025258838FA7DFEBFB6B8EC0CCB3EDAD72213586D6D8B7EA637EBB29295A8B4C349D6A0692969FF711E64FtAbCH" TargetMode="External"/><Relationship Id="rId1298" Type="http://schemas.openxmlformats.org/officeDocument/2006/relationships/hyperlink" Target="consultantplus://offline/ref=063E822315EDB646FDF61BDC5F1B1DB3A7D643D05EAEAA434815FC64AFC43BDD2A6EF6B56BA75392AF4A3AE10BuEb0H" TargetMode="External"/><Relationship Id="rId18" Type="http://schemas.openxmlformats.org/officeDocument/2006/relationships/hyperlink" Target="consultantplus://offline/ref=6D01C2F116F84D8A212999CF3E025258838CA9DAE5F06B8EC0CCB3EDAD72213594D680BBE86264B2283C0CDA09t6b8H" TargetMode="External"/><Relationship Id="rId528" Type="http://schemas.openxmlformats.org/officeDocument/2006/relationships/hyperlink" Target="consultantplus://offline/ref=6D01C2F116F84D8A212999CF3E0252588385A2D4EBF76B8EC0CCB3EDAD72213586D6D8B7EA637BB328295A8B4C349D6A0692969FF711E64FtAbCH" TargetMode="External"/><Relationship Id="rId735" Type="http://schemas.openxmlformats.org/officeDocument/2006/relationships/hyperlink" Target="consultantplus://offline/ref=6D01C2F116F84D8A212999CF3E025258838BA2DAE5F56B8EC0CCB3EDAD72213586D6D8B7EA637EB22B295A8B4C349D6A0692969FF711E64FtAbCH" TargetMode="External"/><Relationship Id="rId942" Type="http://schemas.openxmlformats.org/officeDocument/2006/relationships/hyperlink" Target="consultantplus://offline/ref=6D01C2F116F84D8A212999CF3E0252588385A2D4EBF76B8EC0CCB3EDAD72213586D6D8B7EA6379B12A295A8B4C349D6A0692969FF711E64FtAbCH" TargetMode="External"/><Relationship Id="rId1158" Type="http://schemas.openxmlformats.org/officeDocument/2006/relationships/hyperlink" Target="consultantplus://offline/ref=6D01C2F116F84D8A212999CF3E025258838BA2DAE5F56B8EC0CCB3EDAD72213586D6D8B7EA637CB621295A8B4C349D6A0692969FF711E64FtAbCH" TargetMode="External"/><Relationship Id="rId167" Type="http://schemas.openxmlformats.org/officeDocument/2006/relationships/hyperlink" Target="consultantplus://offline/ref=6D01C2F116F84D8A212999CF3E025258838BA2DAE5F56B8EC0CCB3EDAD72213586D6D8B7EA637BB021295A8B4C349D6A0692969FF711E64FtAbCH" TargetMode="External"/><Relationship Id="rId374" Type="http://schemas.openxmlformats.org/officeDocument/2006/relationships/hyperlink" Target="consultantplus://offline/ref=6D01C2F116F84D8A212999CF3E025258838EA4DAEAF26B8EC0CCB3EDAD72213586D6D8B7EA637BB128295A8B4C349D6A0692969FF711E64FtAbCH" TargetMode="External"/><Relationship Id="rId581" Type="http://schemas.openxmlformats.org/officeDocument/2006/relationships/hyperlink" Target="consultantplus://offline/ref=6D01C2F116F84D8A212999CF3E025258818DA3DCEBFB6B8EC0CCB3EDAD72213586D6D8B7EA6379B128295A8B4C349D6A0692969FF711E64FtAbCH" TargetMode="External"/><Relationship Id="rId1018" Type="http://schemas.openxmlformats.org/officeDocument/2006/relationships/hyperlink" Target="consultantplus://offline/ref=6D01C2F116F84D8A212999CF3E0252588385A2D4EBF76B8EC0CCB3EDAD72213586D6D8B7EA6379BB2B295A8B4C349D6A0692969FF711E64FtAbCH" TargetMode="External"/><Relationship Id="rId1225" Type="http://schemas.openxmlformats.org/officeDocument/2006/relationships/hyperlink" Target="consultantplus://offline/ref=6D01C2F116F84D8A212999CF3E025258838BA2DAE5F56B8EC0CCB3EDAD72213586D6D8B7EA637CB42F295A8B4C349D6A0692969FF711E64FtAbCH" TargetMode="External"/><Relationship Id="rId71" Type="http://schemas.openxmlformats.org/officeDocument/2006/relationships/hyperlink" Target="consultantplus://offline/ref=6D01C2F116F84D8A212999CF3E025258838FA7DFEBFB6B8EC0CCB3EDAD72213586D6D8B7EA637AB32A295A8B4C349D6A0692969FF711E64FtAbCH" TargetMode="External"/><Relationship Id="rId234" Type="http://schemas.openxmlformats.org/officeDocument/2006/relationships/hyperlink" Target="consultantplus://offline/ref=6D01C2F116F84D8A212999CF3E025258838BA2DAE5F56B8EC0CCB3EDAD72213586D6D8B7EA637BB528295A8B4C349D6A0692969FF711E64FtAbCH" TargetMode="External"/><Relationship Id="rId679" Type="http://schemas.openxmlformats.org/officeDocument/2006/relationships/hyperlink" Target="consultantplus://offline/ref=6D01C2F116F84D8A212999CF3E0252588084A3DDECF36B8EC0CCB3EDAD72213586D6D8B7EA637BB72E295A8B4C349D6A0692969FF711E64FtAbCH" TargetMode="External"/><Relationship Id="rId802" Type="http://schemas.openxmlformats.org/officeDocument/2006/relationships/hyperlink" Target="consultantplus://offline/ref=6D01C2F116F84D8A212999CF3E025258838FA7DFEBFB6B8EC0CCB3EDAD72213586D6D8B7EA6378BA20295A8B4C349D6A0692969FF711E64FtAbCH" TargetMode="External"/><Relationship Id="rId886" Type="http://schemas.openxmlformats.org/officeDocument/2006/relationships/hyperlink" Target="consultantplus://offline/ref=6D01C2F116F84D8A212999CF3E0252588385A2D4EBF76B8EC0CCB3EDAD72213586D6D8B7EA6379B22A295A8B4C349D6A0692969FF711E64FtAbCH" TargetMode="External"/><Relationship Id="rId2" Type="http://schemas.openxmlformats.org/officeDocument/2006/relationships/settings" Target="settings.xml"/><Relationship Id="rId29" Type="http://schemas.openxmlformats.org/officeDocument/2006/relationships/hyperlink" Target="consultantplus://offline/ref=6D01C2F116F84D8A212999CF3E025258838EA4DAEAF26B8EC0CCB3EDAD72213586D6D8B7EA637AB328295A8B4C349D6A0692969FF711E64FtAbCH" TargetMode="External"/><Relationship Id="rId441" Type="http://schemas.openxmlformats.org/officeDocument/2006/relationships/hyperlink" Target="consultantplus://offline/ref=6D01C2F116F84D8A212999CF3E0252588084A3DDECF36B8EC0CCB3EDAD72213586D6D8B7EA637ABB2F295A8B4C349D6A0692969FF711E64FtAbCH" TargetMode="External"/><Relationship Id="rId539" Type="http://schemas.openxmlformats.org/officeDocument/2006/relationships/hyperlink" Target="consultantplus://offline/ref=6D01C2F116F84D8A212999CF3E025258838EA4DAEAF26B8EC0CCB3EDAD72213586D6D8B7EA6378B02D295A8B4C349D6A0692969FF711E64FtAbCH" TargetMode="External"/><Relationship Id="rId746" Type="http://schemas.openxmlformats.org/officeDocument/2006/relationships/hyperlink" Target="consultantplus://offline/ref=6D01C2F116F84D8A212999CF3E025258838BA2DAE5F56B8EC0CCB3EDAD72213586D6D8B7EA637EB020295A8B4C349D6A0692969FF711E64FtAbCH" TargetMode="External"/><Relationship Id="rId1071" Type="http://schemas.openxmlformats.org/officeDocument/2006/relationships/hyperlink" Target="consultantplus://offline/ref=6D01C2F116F84D8A212999CF3E025258838FA7DFEBFB6B8EC0CCB3EDAD72213586D6D8B7EA637EBB21295A8B4C349D6A0692969FF711E64FtAbCH" TargetMode="External"/><Relationship Id="rId1169" Type="http://schemas.openxmlformats.org/officeDocument/2006/relationships/hyperlink" Target="consultantplus://offline/ref=6D01C2F116F84D8A212999CF3E025258818DA3DCEBFB6B8EC0CCB3EDAD72213586D6D8B7EA637CB52F295A8B4C349D6A0692969FF711E64FtAbCH" TargetMode="External"/><Relationship Id="rId178" Type="http://schemas.openxmlformats.org/officeDocument/2006/relationships/hyperlink" Target="consultantplus://offline/ref=6D01C2F116F84D8A212999CF3E025258838BA2DAE5F56B8EC0CCB3EDAD72213586D6D8B7EA637BB62C295A8B4C349D6A0692969FF711E64FtAbCH" TargetMode="External"/><Relationship Id="rId301" Type="http://schemas.openxmlformats.org/officeDocument/2006/relationships/hyperlink" Target="consultantplus://offline/ref=6D01C2F116F84D8A212999CF3E025258838BA2DAE5F56B8EC0CCB3EDAD72213586D6D8B7EA6378B62F295A8B4C349D6A0692969FF711E64FtAbCH" TargetMode="External"/><Relationship Id="rId953" Type="http://schemas.openxmlformats.org/officeDocument/2006/relationships/hyperlink" Target="consultantplus://offline/ref=6D01C2F116F84D8A212999CF3E025258838EA4DAEAF26B8EC0CCB3EDAD72213586D6D8B7EA6379B429295A8B4C349D6A0692969FF711E64FtAbCH" TargetMode="External"/><Relationship Id="rId1029" Type="http://schemas.openxmlformats.org/officeDocument/2006/relationships/hyperlink" Target="consultantplus://offline/ref=6D01C2F116F84D8A212999CF3E025258838EA4DAEAF26B8EC0CCB3EDAD72213586D6D8B7EA6379BB2F295A8B4C349D6A0692969FF711E64FtAbCH" TargetMode="External"/><Relationship Id="rId1236" Type="http://schemas.openxmlformats.org/officeDocument/2006/relationships/hyperlink" Target="consultantplus://offline/ref=063E822315EDB646FDF61BDC5F1B1DB3A7D643D05EAEAA434815FC64AFC43BDD2A6EF6B56BA75392AF4A3AE10BuEb0H" TargetMode="External"/><Relationship Id="rId82" Type="http://schemas.openxmlformats.org/officeDocument/2006/relationships/hyperlink" Target="consultantplus://offline/ref=6D01C2F116F84D8A212999CF3E025258818DA3DCEBFB6B8EC0CCB3EDAD72213586D6D8B7EA637AB720295A8B4C349D6A0692969FF711E64FtAbCH" TargetMode="External"/><Relationship Id="rId385" Type="http://schemas.openxmlformats.org/officeDocument/2006/relationships/hyperlink" Target="consultantplus://offline/ref=6D01C2F116F84D8A212999CF3E0252588084A3DDECF36B8EC0CCB3EDAD72213586D6D8B7EA637AB72D295A8B4C349D6A0692969FF711E64FtAbCH" TargetMode="External"/><Relationship Id="rId592" Type="http://schemas.openxmlformats.org/officeDocument/2006/relationships/hyperlink" Target="consultantplus://offline/ref=6D01C2F116F84D8A212999CF3E025258838EA4DAEAF26B8EC0CCB3EDAD72213586D6D8B7EA6378B62E295A8B4C349D6A0692969FF711E64FtAbCH" TargetMode="External"/><Relationship Id="rId606" Type="http://schemas.openxmlformats.org/officeDocument/2006/relationships/hyperlink" Target="consultantplus://offline/ref=6D01C2F116F84D8A212999CF3E025258838FA7DFEBFB6B8EC0CCB3EDAD72213586D6D8B7EA6378B32C295A8B4C349D6A0692969FF711E64FtAbCH" TargetMode="External"/><Relationship Id="rId813" Type="http://schemas.openxmlformats.org/officeDocument/2006/relationships/hyperlink" Target="consultantplus://offline/ref=6D01C2F116F84D8A212999CF3E025258818DA3DFEFF46B8EC0CCB3EDAD72213586D6D8B7EA637AB329295A8B4C349D6A0692969FF711E64FtAbCH" TargetMode="External"/><Relationship Id="rId245" Type="http://schemas.openxmlformats.org/officeDocument/2006/relationships/hyperlink" Target="consultantplus://offline/ref=6D01C2F116F84D8A212999CF3E025258838EA4DAEAF26B8EC0CCB3EDAD72213586D6D8B7EA637BB220295A8B4C349D6A0692969FF711E64FtAbCH" TargetMode="External"/><Relationship Id="rId452" Type="http://schemas.openxmlformats.org/officeDocument/2006/relationships/hyperlink" Target="consultantplus://offline/ref=6D01C2F116F84D8A212999CF3E025258838BA2DAE5F56B8EC0CCB3EDAD72213586D6D8B7EA6379B128295A8B4C349D6A0692969FF711E64FtAbCH" TargetMode="External"/><Relationship Id="rId897" Type="http://schemas.openxmlformats.org/officeDocument/2006/relationships/hyperlink" Target="consultantplus://offline/ref=6D01C2F116F84D8A212999CF3E025258838FA7DFEBFB6B8EC0CCB3EDAD72213586D6D8B7EA6379BA2F295A8B4C349D6A0692969FF711E64FtAbCH" TargetMode="External"/><Relationship Id="rId1082" Type="http://schemas.openxmlformats.org/officeDocument/2006/relationships/hyperlink" Target="consultantplus://offline/ref=6D01C2F116F84D8A212999CF3E025258838BA2DAE5F56B8EC0CCB3EDAD72213586D6D8B7EA637CB12B295A8B4C349D6A0692969FF711E64FtAbCH" TargetMode="External"/><Relationship Id="rId1303" Type="http://schemas.openxmlformats.org/officeDocument/2006/relationships/hyperlink" Target="consultantplus://offline/ref=063E822315EDB646FDF61BDC5F1B1DB3A5D24EDF5AA6AA434815FC64AFC43BDD386EAEB969A74493A85F6CB04EBC339D789FE3D79A5AD9D3u4bEH" TargetMode="External"/><Relationship Id="rId105" Type="http://schemas.openxmlformats.org/officeDocument/2006/relationships/hyperlink" Target="consultantplus://offline/ref=6D01C2F116F84D8A212999CF3E0252588385A2D4EBF76B8EC0CCB3EDAD72213586D6D8B7EA637AB129295A8B4C349D6A0692969FF711E64FtAbCH" TargetMode="External"/><Relationship Id="rId312" Type="http://schemas.openxmlformats.org/officeDocument/2006/relationships/hyperlink" Target="consultantplus://offline/ref=6D01C2F116F84D8A212999CF3E025258838BA2DAE5F56B8EC0CCB3EDAD72213586D6D8B7EA6378B72C295A8B4C349D6A0692969FF711E64FtAbCH" TargetMode="External"/><Relationship Id="rId757" Type="http://schemas.openxmlformats.org/officeDocument/2006/relationships/hyperlink" Target="consultantplus://offline/ref=6D01C2F116F84D8A212999CF3E025258838FA7DFEBFB6B8EC0CCB3EDAD72213586D6D8B7EA6378B62B295A8B4C349D6A0692969FF711E64FtAbCH" TargetMode="External"/><Relationship Id="rId964" Type="http://schemas.openxmlformats.org/officeDocument/2006/relationships/hyperlink" Target="consultantplus://offline/ref=6D01C2F116F84D8A212999CF3E0252588385A2D4EBF76B8EC0CCB3EDAD72213586D6D8B7EA6379B620295A8B4C349D6A0692969FF711E64FtAbCH" TargetMode="External"/><Relationship Id="rId93" Type="http://schemas.openxmlformats.org/officeDocument/2006/relationships/hyperlink" Target="consultantplus://offline/ref=6D01C2F116F84D8A212999CF3E025258838BA2DAE5F56B8EC0CCB3EDAD72213586D6D8B7EA637AB421295A8B4C349D6A0692969FF711E64FtAbCH" TargetMode="External"/><Relationship Id="rId189" Type="http://schemas.openxmlformats.org/officeDocument/2006/relationships/hyperlink" Target="consultantplus://offline/ref=6D01C2F116F84D8A212999CF3E0252588385A2D4EBF76B8EC0CCB3EDAD72213586D6D8B7EA637AB62C295A8B4C349D6A0692969FF711E64FtAbCH" TargetMode="External"/><Relationship Id="rId396" Type="http://schemas.openxmlformats.org/officeDocument/2006/relationships/hyperlink" Target="consultantplus://offline/ref=6D01C2F116F84D8A212999CF3E0252588084A3DDECF36B8EC0CCB3EDAD72213586D6D8B7EA637AB42F295A8B4C349D6A0692969FF711E64FtAbCH" TargetMode="External"/><Relationship Id="rId617" Type="http://schemas.openxmlformats.org/officeDocument/2006/relationships/hyperlink" Target="consultantplus://offline/ref=6D01C2F116F84D8A212999CF3E0252588385A2D4EBF76B8EC0CCB3EDAD72213586D6D8B7EA637BB72E295A8B4C349D6A0692969FF711E64FtAbCH" TargetMode="External"/><Relationship Id="rId824" Type="http://schemas.openxmlformats.org/officeDocument/2006/relationships/hyperlink" Target="consultantplus://offline/ref=6D01C2F116F84D8A212999CF3E0252588084A3DDECF36B8EC0CCB3EDAD72213586D6D8B7EA6378B029295A8B4C349D6A0692969FF711E64FtAbCH" TargetMode="External"/><Relationship Id="rId1247" Type="http://schemas.openxmlformats.org/officeDocument/2006/relationships/hyperlink" Target="consultantplus://offline/ref=063E822315EDB646FDF61BDC5F1B1DB3A7D548DE57A9AA434815FC64AFC43BDD386EAEB969A64A97A65F6CB04EBC339D789FE3D79A5AD9D3u4bEH" TargetMode="External"/><Relationship Id="rId256" Type="http://schemas.openxmlformats.org/officeDocument/2006/relationships/hyperlink" Target="consultantplus://offline/ref=6D01C2F116F84D8A212999CF3E025258838EA4DAEAF26B8EC0CCB3EDAD72213586D6D8B7EA637BB32E295A8B4C349D6A0692969FF711E64FtAbCH" TargetMode="External"/><Relationship Id="rId463" Type="http://schemas.openxmlformats.org/officeDocument/2006/relationships/hyperlink" Target="consultantplus://offline/ref=6D01C2F116F84D8A212999CF3E025258838EA4DAEAF26B8EC0CCB3EDAD72213586D6D8B7EA637BB721295A8B4C349D6A0692969FF711E64FtAbCH" TargetMode="External"/><Relationship Id="rId670" Type="http://schemas.openxmlformats.org/officeDocument/2006/relationships/hyperlink" Target="consultantplus://offline/ref=6D01C2F116F84D8A212999CF3E025258808CA7DAE8FA6B8EC0CCB3EDAD72213586D6D8B7EA637EB420295A8B4C349D6A0692969FF711E64FtAbCH" TargetMode="External"/><Relationship Id="rId1093" Type="http://schemas.openxmlformats.org/officeDocument/2006/relationships/hyperlink" Target="consultantplus://offline/ref=6D01C2F116F84D8A212999CF3E025258808CA7DAE8FA6B8EC0CCB3EDAD72213586D6D8B7EA637FB621295A8B4C349D6A0692969FF711E64FtAbCH" TargetMode="External"/><Relationship Id="rId1107" Type="http://schemas.openxmlformats.org/officeDocument/2006/relationships/hyperlink" Target="consultantplus://offline/ref=6D01C2F116F84D8A212999CF3E025258838FA7DFEBFB6B8EC0CCB3EDAD72213586D6D8B7EA637FB029295A8B4C349D6A0692969FF711E64FtAbCH" TargetMode="External"/><Relationship Id="rId1314" Type="http://schemas.openxmlformats.org/officeDocument/2006/relationships/hyperlink" Target="consultantplus://offline/ref=635D0F682167358E151F25A642B5824746B117D0782BF6B49C753C07787687E0A525AFCE822393BDCA70E36672vBb6H" TargetMode="External"/><Relationship Id="rId116" Type="http://schemas.openxmlformats.org/officeDocument/2006/relationships/hyperlink" Target="consultantplus://offline/ref=6D01C2F116F84D8A212999CF3E025258838BA2DAE5F56B8EC0CCB3EDAD72213586D6D8B7EA637ABA2E295A8B4C349D6A0692969FF711E64FtAbCH" TargetMode="External"/><Relationship Id="rId323" Type="http://schemas.openxmlformats.org/officeDocument/2006/relationships/hyperlink" Target="consultantplus://offline/ref=6D01C2F116F84D8A212999CF3E025258838BA2DAE5F56B8EC0CCB3EDAD72213586D6D8B7EA6378B529295A8B4C349D6A0692969FF711E64FtAbCH" TargetMode="External"/><Relationship Id="rId530" Type="http://schemas.openxmlformats.org/officeDocument/2006/relationships/hyperlink" Target="consultantplus://offline/ref=6D01C2F116F84D8A212999CF3E025258838FA7DFEBFB6B8EC0CCB3EDAD72213586D6D8B7EA637BBA29295A8B4C349D6A0692969FF711E64FtAbCH" TargetMode="External"/><Relationship Id="rId768" Type="http://schemas.openxmlformats.org/officeDocument/2006/relationships/hyperlink" Target="consultantplus://offline/ref=6D01C2F116F84D8A212999CF3E025258838EA4DAEAF26B8EC0CCB3EDAD72213586D6D8B7EA6378B42B295A8B4C349D6A0692969FF711E64FtAbCH" TargetMode="External"/><Relationship Id="rId975" Type="http://schemas.openxmlformats.org/officeDocument/2006/relationships/hyperlink" Target="consultantplus://offline/ref=6D01C2F116F84D8A212999CF3E025258838EA4DAEAF26B8EC0CCB3EDAD72213586D6D8B7EA6379B52C295A8B4C349D6A0692969FF711E64FtAbCH" TargetMode="External"/><Relationship Id="rId1160" Type="http://schemas.openxmlformats.org/officeDocument/2006/relationships/hyperlink" Target="consultantplus://offline/ref=6D01C2F116F84D8A212999CF3E025258838EA4DAEAF26B8EC0CCB3EDAD72213586D6D8B7EA637EB029295A8B4C349D6A0692969FF711E64FtAbCH" TargetMode="External"/><Relationship Id="rId20" Type="http://schemas.openxmlformats.org/officeDocument/2006/relationships/hyperlink" Target="consultantplus://offline/ref=6D01C2F116F84D8A212999CF3E025258838EA4DAEAF26B8EC0CCB3EDAD72213586D6D8B7EA637AB220295A8B4C349D6A0692969FF711E64FtAbCH" TargetMode="External"/><Relationship Id="rId628" Type="http://schemas.openxmlformats.org/officeDocument/2006/relationships/hyperlink" Target="consultantplus://offline/ref=6D01C2F116F84D8A212999CF3E0252588385A2D4EBF76B8EC0CCB3EDAD72213586D6D8B7EA637BB42F295A8B4C349D6A0692969FF711E64FtAbCH" TargetMode="External"/><Relationship Id="rId835" Type="http://schemas.openxmlformats.org/officeDocument/2006/relationships/hyperlink" Target="consultantplus://offline/ref=6D01C2F116F84D8A212999CF3E025258838EA4DAEAF26B8EC0CCB3EDAD72213586D6D8B7EA6379B12D295A8B4C349D6A0692969FF711E64FtAbCH" TargetMode="External"/><Relationship Id="rId1258" Type="http://schemas.openxmlformats.org/officeDocument/2006/relationships/hyperlink" Target="consultantplus://offline/ref=063E822315EDB646FDF61BDC5F1B1DB3A7D14DDB59A7AA434815FC64AFC43BDD386EAEB969A64B92AB5F6CB04EBC339D789FE3D79A5AD9D3u4bEH" TargetMode="External"/><Relationship Id="rId267" Type="http://schemas.openxmlformats.org/officeDocument/2006/relationships/hyperlink" Target="consultantplus://offline/ref=6D01C2F116F84D8A212999CF3E025258838BA2DAE5F56B8EC0CCB3EDAD72213586D6D8B7EA6378B32A295A8B4C349D6A0692969FF711E64FtAbCH" TargetMode="External"/><Relationship Id="rId474" Type="http://schemas.openxmlformats.org/officeDocument/2006/relationships/hyperlink" Target="consultantplus://offline/ref=6D01C2F116F84D8A212999CF3E025258838BA2DAE5F56B8EC0CCB3EDAD72213586D6D8B7EA6379B620295A8B4C349D6A0692969FF711E64FtAbCH" TargetMode="External"/><Relationship Id="rId1020" Type="http://schemas.openxmlformats.org/officeDocument/2006/relationships/hyperlink" Target="consultantplus://offline/ref=6D01C2F116F84D8A212999CF3E0252588385A2D4EBF76B8EC0CCB3EDAD72213586D6D8B7EA6379BB2C295A8B4C349D6A0692969FF711E64FtAbCH" TargetMode="External"/><Relationship Id="rId1118" Type="http://schemas.openxmlformats.org/officeDocument/2006/relationships/hyperlink" Target="consultantplus://offline/ref=6D01C2F116F84D8A212999CF3E0252588385A2D4EBF76B8EC0CCB3EDAD72213586D6D8B7EA637EB129295A8B4C349D6A0692969FF711E64FtAbCH" TargetMode="External"/><Relationship Id="rId1325" Type="http://schemas.openxmlformats.org/officeDocument/2006/relationships/hyperlink" Target="consultantplus://offline/ref=635D0F682167358E151F25A642B5824744B813DA7826F6B49C753C07787687E0B725F7C2802288BBCB65B53737EAD6FBAA096045E1EA5A4Ev0b9H" TargetMode="External"/><Relationship Id="rId127" Type="http://schemas.openxmlformats.org/officeDocument/2006/relationships/hyperlink" Target="consultantplus://offline/ref=6D01C2F116F84D8A212999CF3E025258838BA2DAE5F56B8EC0CCB3EDAD72213586D6D8B7EA637ABB2F295A8B4C349D6A0692969FF711E64FtAbCH" TargetMode="External"/><Relationship Id="rId681" Type="http://schemas.openxmlformats.org/officeDocument/2006/relationships/hyperlink" Target="consultantplus://offline/ref=6D01C2F116F84D8A212999CF3E0252588084A3DDECF36B8EC0CCB3EDAD72213586D6D8B7EA637BB720295A8B4C349D6A0692969FF711E64FtAbCH" TargetMode="External"/><Relationship Id="rId779" Type="http://schemas.openxmlformats.org/officeDocument/2006/relationships/hyperlink" Target="consultantplus://offline/ref=6D01C2F116F84D8A212999CF3E0252588084A3DDECF36B8EC0CCB3EDAD72213586D6D8B7EA637BBB20295A8B4C349D6A0692969FF711E64FtAbCH" TargetMode="External"/><Relationship Id="rId902" Type="http://schemas.openxmlformats.org/officeDocument/2006/relationships/hyperlink" Target="consultantplus://offline/ref=6D01C2F116F84D8A212999CF3E025258838FA7DFEBFB6B8EC0CCB3EDAD72213586D6D8B7EA6379BA2F295A8B4C349D6A0692969FF711E64FtAbCH" TargetMode="External"/><Relationship Id="rId986" Type="http://schemas.openxmlformats.org/officeDocument/2006/relationships/hyperlink" Target="consultantplus://offline/ref=6D01C2F116F84D8A212999CF3E025258838EA4DAEAF26B8EC0CCB3EDAD72213586D6D8B7EA6379B520295A8B4C349D6A0692969FF711E64FtAbCH" TargetMode="External"/><Relationship Id="rId31" Type="http://schemas.openxmlformats.org/officeDocument/2006/relationships/hyperlink" Target="consultantplus://offline/ref=6D01C2F116F84D8A212999CF3E0252588084A5D8EAF76B8EC0CCB3EDAD72213586D6D8B7EA637AB220295A8B4C349D6A0692969FF711E64FtAbCH" TargetMode="External"/><Relationship Id="rId334" Type="http://schemas.openxmlformats.org/officeDocument/2006/relationships/hyperlink" Target="consultantplus://offline/ref=6D01C2F116F84D8A212999CF3E025258838BA2DAE5F56B8EC0CCB3EDAD72213586D6D8B7EA6378BA28295A8B4C349D6A0692969FF711E64FtAbCH" TargetMode="External"/><Relationship Id="rId541" Type="http://schemas.openxmlformats.org/officeDocument/2006/relationships/hyperlink" Target="consultantplus://offline/ref=6D01C2F116F84D8A212999CF3E0252588385A2D4EBF76B8EC0CCB3EDAD72213586D6D8B7EA637BB321295A8B4C349D6A0692969FF711E64FtAbCH" TargetMode="External"/><Relationship Id="rId639" Type="http://schemas.openxmlformats.org/officeDocument/2006/relationships/hyperlink" Target="consultantplus://offline/ref=6D01C2F116F84D8A212999CF3E0252588385A2D4EBF76B8EC0CCB3EDAD72213586D6D8B7EA637BB52F295A8B4C349D6A0692969FF711E64FtAbCH" TargetMode="External"/><Relationship Id="rId1171" Type="http://schemas.openxmlformats.org/officeDocument/2006/relationships/hyperlink" Target="consultantplus://offline/ref=6D01C2F116F84D8A212999CF3E025258818DA3DCEBFB6B8EC0CCB3EDAD72213586D6D8B7EA637CB521295A8B4C349D6A0692969FF711E64FtAbCH" TargetMode="External"/><Relationship Id="rId1269" Type="http://schemas.openxmlformats.org/officeDocument/2006/relationships/hyperlink" Target="consultantplus://offline/ref=063E822315EDB646FDF61BDC5F1B1DB3A5D24CDA59A6AA434815FC64AFC43BDD2A6EF6B56BA75392AF4A3AE10BuEb0H" TargetMode="External"/><Relationship Id="rId180" Type="http://schemas.openxmlformats.org/officeDocument/2006/relationships/hyperlink" Target="consultantplus://offline/ref=6D01C2F116F84D8A212999CF3E025258838BA2DAE5F56B8EC0CCB3EDAD72213586D6D8B7EA637BB62F295A8B4C349D6A0692969FF711E64FtAbCH" TargetMode="External"/><Relationship Id="rId278" Type="http://schemas.openxmlformats.org/officeDocument/2006/relationships/hyperlink" Target="consultantplus://offline/ref=6D01C2F116F84D8A212999CF3E0252588388A9D4ECF26B8EC0CCB3EDAD72213594D680BBE86264B2283C0CDA09t6b8H" TargetMode="External"/><Relationship Id="rId401" Type="http://schemas.openxmlformats.org/officeDocument/2006/relationships/hyperlink" Target="consultantplus://offline/ref=6D01C2F116F84D8A212999CF3E0252588084A3DDECF36B8EC0CCB3EDAD72213586D6D8B7EA637AB528295A8B4C349D6A0692969FF711E64FtAbCH" TargetMode="External"/><Relationship Id="rId846" Type="http://schemas.openxmlformats.org/officeDocument/2006/relationships/hyperlink" Target="consultantplus://offline/ref=6D01C2F116F84D8A212999CF3E0252588084A3DDECF36B8EC0CCB3EDAD72213586D6D8B7EA6379B02B295A8B4C349D6A0692969FF711E64FtAbCH" TargetMode="External"/><Relationship Id="rId1031" Type="http://schemas.openxmlformats.org/officeDocument/2006/relationships/hyperlink" Target="consultantplus://offline/ref=6D01C2F116F84D8A212999CF3E025258818DA3DCEBFB6B8EC0CCB3EDAD72213586D6D8B7EA637CB62D295A8B4C349D6A0692969FF711E64FtAbCH" TargetMode="External"/><Relationship Id="rId1129" Type="http://schemas.openxmlformats.org/officeDocument/2006/relationships/hyperlink" Target="consultantplus://offline/ref=6D01C2F116F84D8A212999CF3E025258838BA2DAE5F56B8EC0CCB3EDAD72213586D6D8B7EA637CB621295A8B4C349D6A0692969FF711E64FtAbCH" TargetMode="External"/><Relationship Id="rId485" Type="http://schemas.openxmlformats.org/officeDocument/2006/relationships/hyperlink" Target="consultantplus://offline/ref=6D01C2F116F84D8A212999CF3E025258838FA7DFEBFB6B8EC0CCB3EDAD72213586D6D8B7EA637BB228295A8B4C349D6A0692969FF711E64FtAbCH" TargetMode="External"/><Relationship Id="rId692" Type="http://schemas.openxmlformats.org/officeDocument/2006/relationships/hyperlink" Target="consultantplus://offline/ref=6D01C2F116F84D8A212999CF3E025258838FA7DFEBFB6B8EC0CCB3EDAD72213586D6D8B7EA6378B32F295A8B4C349D6A0692969FF711E64FtAbCH" TargetMode="External"/><Relationship Id="rId706" Type="http://schemas.openxmlformats.org/officeDocument/2006/relationships/hyperlink" Target="consultantplus://offline/ref=6D01C2F116F84D8A212999CF3E025258838BA2DAE5F56B8EC0CCB3EDAD72213586D6D8B7EA6379BA28295A8B4C349D6A0692969FF711E64FtAbCH" TargetMode="External"/><Relationship Id="rId913" Type="http://schemas.openxmlformats.org/officeDocument/2006/relationships/hyperlink" Target="consultantplus://offline/ref=6D01C2F116F84D8A212999CF3E0252588385A2D4EBF76B8EC0CCB3EDAD72213586D6D8B7EA6379B32F295A8B4C349D6A0692969FF711E64FtAbCH" TargetMode="External"/><Relationship Id="rId1336" Type="http://schemas.openxmlformats.org/officeDocument/2006/relationships/hyperlink" Target="consultantplus://offline/ref=635D0F682167358E151F25A642B5824744B613D47624F6B49C753C07787687E0B725F7C2802284BCC265B53737EAD6FBAA096045E1EA5A4Ev0b9H" TargetMode="External"/><Relationship Id="rId42" Type="http://schemas.openxmlformats.org/officeDocument/2006/relationships/hyperlink" Target="consultantplus://offline/ref=6D01C2F116F84D8A212999CF3E025258838EA4DAEAF26B8EC0CCB3EDAD72213586D6D8B7EA637AB02C295A8B4C349D6A0692969FF711E64FtAbCH" TargetMode="External"/><Relationship Id="rId138" Type="http://schemas.openxmlformats.org/officeDocument/2006/relationships/hyperlink" Target="consultantplus://offline/ref=6D01C2F116F84D8A212999CF3E025258838BA2DAE5F56B8EC0CCB3EDAD72213586D6D8B7EA637BB22D295A8B4C349D6A0692969FF711E64FtAbCH" TargetMode="External"/><Relationship Id="rId345" Type="http://schemas.openxmlformats.org/officeDocument/2006/relationships/hyperlink" Target="consultantplus://offline/ref=6D01C2F116F84D8A212999CF3E025258818DA3DCEBFB6B8EC0CCB3EDAD72213586D6D8B7EA637BB62C295A8B4C349D6A0692969FF711E64FtAbCH" TargetMode="External"/><Relationship Id="rId552" Type="http://schemas.openxmlformats.org/officeDocument/2006/relationships/hyperlink" Target="consultantplus://offline/ref=6D01C2F116F84D8A212999CF3E025258808CA7DAE8FA6B8EC0CCB3EDAD72213586D6D8B7EA637EB62D295A8B4C349D6A0692969FF711E64FtAbCH" TargetMode="External"/><Relationship Id="rId997" Type="http://schemas.openxmlformats.org/officeDocument/2006/relationships/hyperlink" Target="consultantplus://offline/ref=6D01C2F116F84D8A212999CF3E025258838FA7DFEBFB6B8EC0CCB3EDAD72213586D6D8B7EA637EB728295A8B4C349D6A0692969FF711E64FtAbCH" TargetMode="External"/><Relationship Id="rId1182" Type="http://schemas.openxmlformats.org/officeDocument/2006/relationships/hyperlink" Target="consultantplus://offline/ref=6D01C2F116F84D8A212999CF3E0252588384A5DDE5F56B8EC0CCB3EDAD72213586D6D8B7EA637AB62C295A8B4C349D6A0692969FF711E64FtAbCH" TargetMode="External"/><Relationship Id="rId191" Type="http://schemas.openxmlformats.org/officeDocument/2006/relationships/hyperlink" Target="consultantplus://offline/ref=6D01C2F116F84D8A212999CF3E025258838BA2DAE5F56B8EC0CCB3EDAD72213586D6D8B7EA637BB72F295A8B4C349D6A0692969FF711E64FtAbCH" TargetMode="External"/><Relationship Id="rId205" Type="http://schemas.openxmlformats.org/officeDocument/2006/relationships/hyperlink" Target="consultantplus://offline/ref=6D01C2F116F84D8A212999CF3E025258838BA2DAE5F56B8EC0CCB3EDAD72213586D6D8B7EA637BB428295A8B4C349D6A0692969FF711E64FtAbCH" TargetMode="External"/><Relationship Id="rId412" Type="http://schemas.openxmlformats.org/officeDocument/2006/relationships/hyperlink" Target="consultantplus://offline/ref=6D01C2F116F84D8A212999CF3E025258808CA7DAE8FA6B8EC0CCB3EDAD72213586D6D8B7EA637EB629295A8B4C349D6A0692969FF711E64FtAbCH" TargetMode="External"/><Relationship Id="rId857" Type="http://schemas.openxmlformats.org/officeDocument/2006/relationships/hyperlink" Target="consultantplus://offline/ref=6D01C2F116F84D8A212999CF3E025258808CA7DAE8FA6B8EC0CCB3EDAD72213586D6D8B7EA637FB62D295A8B4C349D6A0692969FF711E64FtAbCH" TargetMode="External"/><Relationship Id="rId1042" Type="http://schemas.openxmlformats.org/officeDocument/2006/relationships/hyperlink" Target="consultantplus://offline/ref=6D01C2F116F84D8A212999CF3E025258838BA2DAE5F56B8EC0CCB3EDAD72213586D6D8B7EA637CB32F295A8B4C349D6A0692969FF711E64FtAbCH" TargetMode="External"/><Relationship Id="rId289" Type="http://schemas.openxmlformats.org/officeDocument/2006/relationships/hyperlink" Target="consultantplus://offline/ref=6D01C2F116F84D8A212999CF3E025258838BA2DAE5F56B8EC0CCB3EDAD72213586D6D8B7EA6378B021295A8B4C349D6A0692969FF711E64FtAbCH" TargetMode="External"/><Relationship Id="rId496" Type="http://schemas.openxmlformats.org/officeDocument/2006/relationships/hyperlink" Target="consultantplus://offline/ref=6D01C2F116F84D8A212999CF3E025258838FA7DFEBFB6B8EC0CCB3EDAD72213586D6D8B7EA637BB12B295A8B4C349D6A0692969FF711E64FtAbCH" TargetMode="External"/><Relationship Id="rId717" Type="http://schemas.openxmlformats.org/officeDocument/2006/relationships/hyperlink" Target="consultantplus://offline/ref=6D01C2F116F84D8A212999CF3E0252588385A2D4EBF76B8EC0CCB3EDAD72213586D6D8B7EA6378B22D295A8B4C349D6A0692969FF711E64FtAbCH" TargetMode="External"/><Relationship Id="rId924" Type="http://schemas.openxmlformats.org/officeDocument/2006/relationships/hyperlink" Target="consultantplus://offline/ref=6D01C2F116F84D8A212999CF3E0252588385A2D4EBF76B8EC0CCB3EDAD72213586D6D8B7EA6379B028295A8B4C349D6A0692969FF711E64FtAbCH" TargetMode="External"/><Relationship Id="rId53" Type="http://schemas.openxmlformats.org/officeDocument/2006/relationships/hyperlink" Target="consultantplus://offline/ref=6D01C2F116F84D8A212999CF3E025258818DA3DCEBFB6B8EC0CCB3EDAD72213586D6D8B7EA637AB02A295A8B4C349D6A0692969FF711E64FtAbCH" TargetMode="External"/><Relationship Id="rId149" Type="http://schemas.openxmlformats.org/officeDocument/2006/relationships/hyperlink" Target="consultantplus://offline/ref=6D01C2F116F84D8A212999CF3E025258838BA2DAE5F56B8EC0CCB3EDAD72213586D6D8B7EA637BB321295A8B4C349D6A0692969FF711E64FtAbCH" TargetMode="External"/><Relationship Id="rId356" Type="http://schemas.openxmlformats.org/officeDocument/2006/relationships/hyperlink" Target="consultantplus://offline/ref=6D01C2F116F84D8A212999CF3E025258838FA7DFEBFB6B8EC0CCB3EDAD72213586D6D8B7EA637AB528295A8B4C349D6A0692969FF711E64FtAbCH" TargetMode="External"/><Relationship Id="rId563" Type="http://schemas.openxmlformats.org/officeDocument/2006/relationships/hyperlink" Target="consultantplus://offline/ref=6D01C2F116F84D8A212999CF3E025258838FA7DFEBFB6B8EC0CCB3EDAD72213586D6D8B7EA637BBB2F295A8B4C349D6A0692969FF711E64FtAbCH" TargetMode="External"/><Relationship Id="rId770" Type="http://schemas.openxmlformats.org/officeDocument/2006/relationships/hyperlink" Target="consultantplus://offline/ref=6D01C2F116F84D8A212999CF3E025258818DA4D8EAF46B8EC0CCB3EDAD72213594D680BBE86264B2283C0CDA09t6b8H" TargetMode="External"/><Relationship Id="rId1193" Type="http://schemas.openxmlformats.org/officeDocument/2006/relationships/hyperlink" Target="consultantplus://offline/ref=6D01C2F116F84D8A212999CF3E025258838BA2DAE5F56B8EC0CCB3EDAD72213586D6D8B7EA637CB421295A8B4C349D6A0692969FF711E64FtAbCH" TargetMode="External"/><Relationship Id="rId1207" Type="http://schemas.openxmlformats.org/officeDocument/2006/relationships/hyperlink" Target="consultantplus://offline/ref=6D01C2F116F84D8A212999CF3E0252588388A9D4ECF26B8EC0CCB3EDAD72213594D680BBE86264B2283C0CDA09t6b8H" TargetMode="External"/><Relationship Id="rId216" Type="http://schemas.openxmlformats.org/officeDocument/2006/relationships/hyperlink" Target="consultantplus://offline/ref=6D01C2F116F84D8A212999CF3E0252588388A9D4ECF26B8EC0CCB3EDAD72213594D680BBE86264B2283C0CDA09t6b8H" TargetMode="External"/><Relationship Id="rId423" Type="http://schemas.openxmlformats.org/officeDocument/2006/relationships/hyperlink" Target="consultantplus://offline/ref=6D01C2F116F84D8A212999CF3E0252588084A3DDECF36B8EC0CCB3EDAD72213586D6D8B7EA637ABA2F295A8B4C349D6A0692969FF711E64FtAbCH" TargetMode="External"/><Relationship Id="rId868" Type="http://schemas.openxmlformats.org/officeDocument/2006/relationships/hyperlink" Target="consultantplus://offline/ref=6D01C2F116F84D8A212999CF3E0252588385A2D4EBF76B8EC0CCB3EDAD72213586D6D8B7EA6378BB21295A8B4C349D6A0692969FF711E64FtAbCH" TargetMode="External"/><Relationship Id="rId1053" Type="http://schemas.openxmlformats.org/officeDocument/2006/relationships/hyperlink" Target="consultantplus://offline/ref=6D01C2F116F84D8A212999CF3E025258838FA7DFEBFB6B8EC0CCB3EDAD72213586D6D8B7EA637EBA2A295A8B4C349D6A0692969FF711E64FtAbCH" TargetMode="External"/><Relationship Id="rId1260" Type="http://schemas.openxmlformats.org/officeDocument/2006/relationships/hyperlink" Target="consultantplus://offline/ref=063E822315EDB646FDF61BDC5F1B1DB3A7DB48D059ABAA434815FC64AFC43BDD386EAEB969A6499BAA5F6CB04EBC339D789FE3D79A5AD9D3u4bEH" TargetMode="External"/><Relationship Id="rId630" Type="http://schemas.openxmlformats.org/officeDocument/2006/relationships/hyperlink" Target="consultantplus://offline/ref=6D01C2F116F84D8A212999CF3E0252588385A2D4EBF76B8EC0CCB3EDAD72213586D6D8B7EA637BB421295A8B4C349D6A0692969FF711E64FtAbCH" TargetMode="External"/><Relationship Id="rId728" Type="http://schemas.openxmlformats.org/officeDocument/2006/relationships/hyperlink" Target="consultantplus://offline/ref=6D01C2F116F84D8A212999CF3E025258838BA2DAE5F56B8EC0CCB3EDAD72213586D6D8B7EA6379BB2E295A8B4C349D6A0692969FF711E64FtAbCH" TargetMode="External"/><Relationship Id="rId935" Type="http://schemas.openxmlformats.org/officeDocument/2006/relationships/hyperlink" Target="consultantplus://offline/ref=6D01C2F116F84D8A212999CF3E0252588385A2D4EBF76B8EC0CCB3EDAD72213586D6D8B7EA6379B02E295A8B4C349D6A0692969FF711E64FtAbCH" TargetMode="External"/><Relationship Id="rId64" Type="http://schemas.openxmlformats.org/officeDocument/2006/relationships/hyperlink" Target="consultantplus://offline/ref=6D01C2F116F84D8A212999CF3E025258808CA7DAE8FA6B8EC0CCB3EDAD72213586D6D8B7EA637EB02A295A8B4C349D6A0692969FF711E64FtAbCH" TargetMode="External"/><Relationship Id="rId367" Type="http://schemas.openxmlformats.org/officeDocument/2006/relationships/hyperlink" Target="consultantplus://offline/ref=6D01C2F116F84D8A212999CF3E025258838FA7DFEBFB6B8EC0CCB3EDAD72213586D6D8B7EA637ABB2D295A8B4C349D6A0692969FF711E64FtAbCH" TargetMode="External"/><Relationship Id="rId574" Type="http://schemas.openxmlformats.org/officeDocument/2006/relationships/hyperlink" Target="consultantplus://offline/ref=6D01C2F116F84D8A212999CF3E025258808CA7DAE8FA6B8EC0CCB3EDAD72213586D6D8B7EA637EB72B295A8B4C349D6A0692969FF711E64FtAbCH" TargetMode="External"/><Relationship Id="rId1120" Type="http://schemas.openxmlformats.org/officeDocument/2006/relationships/hyperlink" Target="consultantplus://offline/ref=6D01C2F116F84D8A212999CF3E0252588385A2D4EBF76B8EC0CCB3EDAD72213586D6D8B7EA637EB12A295A8B4C349D6A0692969FF711E64FtAbCH" TargetMode="External"/><Relationship Id="rId1218" Type="http://schemas.openxmlformats.org/officeDocument/2006/relationships/hyperlink" Target="consultantplus://offline/ref=6D01C2F116F84D8A212999CF3E025258818CA4DBE8FA6B8EC0CCB3EDAD72213586D6D8B7EA6378BA2A295A8B4C349D6A0692969FF711E64FtAbCH" TargetMode="External"/><Relationship Id="rId227" Type="http://schemas.openxmlformats.org/officeDocument/2006/relationships/hyperlink" Target="consultantplus://offline/ref=6D01C2F116F84D8A212999CF3E025258838BA2DAE5F56B8EC0CCB3EDAD72213586D6D8B7EA637BB52C295A8B4C349D6A0692969FF711E64FtAbCH" TargetMode="External"/><Relationship Id="rId781" Type="http://schemas.openxmlformats.org/officeDocument/2006/relationships/hyperlink" Target="consultantplus://offline/ref=6D01C2F116F84D8A212999CF3E0252588084A3DDECF36B8EC0CCB3EDAD72213586D6D8B7EA6378B22B295A8B4C349D6A0692969FF711E64FtAbCH" TargetMode="External"/><Relationship Id="rId879" Type="http://schemas.openxmlformats.org/officeDocument/2006/relationships/hyperlink" Target="consultantplus://offline/ref=6D01C2F116F84D8A212999CF3E025258838BA2DAE5F56B8EC0CCB3EDAD72213586D6D8B7EA637FBB28295A8B4C349D6A0692969FF711E64FtAbCH" TargetMode="External"/><Relationship Id="rId434" Type="http://schemas.openxmlformats.org/officeDocument/2006/relationships/hyperlink" Target="consultantplus://offline/ref=6D01C2F116F84D8A212999CF3E0252588084A3DDECF36B8EC0CCB3EDAD72213586D6D8B7EA637ABA21295A8B4C349D6A0692969FF711E64FtAbCH" TargetMode="External"/><Relationship Id="rId641" Type="http://schemas.openxmlformats.org/officeDocument/2006/relationships/hyperlink" Target="consultantplus://offline/ref=6D01C2F116F84D8A212999CF3E0252588385A2D4EBF76B8EC0CCB3EDAD72213586D6D8B7EA637BB52E295A8B4C349D6A0692969FF711E64FtAbCH" TargetMode="External"/><Relationship Id="rId739" Type="http://schemas.openxmlformats.org/officeDocument/2006/relationships/hyperlink" Target="consultantplus://offline/ref=6D01C2F116F84D8A212999CF3E025258838BA2DAE5F56B8EC0CCB3EDAD72213586D6D8B7EA637EB22A295A8B4C349D6A0692969FF711E64FtAbCH" TargetMode="External"/><Relationship Id="rId1064" Type="http://schemas.openxmlformats.org/officeDocument/2006/relationships/hyperlink" Target="consultantplus://offline/ref=6D01C2F116F84D8A212999CF3E025258838FA7DFEBFB6B8EC0CCB3EDAD72213586D6D8B7EA637EBB29295A8B4C349D6A0692969FF711E64FtAbCH" TargetMode="External"/><Relationship Id="rId1271" Type="http://schemas.openxmlformats.org/officeDocument/2006/relationships/hyperlink" Target="consultantplus://offline/ref=063E822315EDB646FDF61BDC5F1B1DB3A5D24CDA59A6AA434815FC64AFC43BDD2A6EF6B56BA75392AF4A3AE10BuEb0H" TargetMode="External"/><Relationship Id="rId280" Type="http://schemas.openxmlformats.org/officeDocument/2006/relationships/hyperlink" Target="consultantplus://offline/ref=6D01C2F116F84D8A212999CF3E025258838BA2DAE5F56B8EC0CCB3EDAD72213586D6D8B7EA6378B02D295A8B4C349D6A0692969FF711E64FtAbCH" TargetMode="External"/><Relationship Id="rId501" Type="http://schemas.openxmlformats.org/officeDocument/2006/relationships/hyperlink" Target="consultantplus://offline/ref=6D01C2F116F84D8A212999CF3E025258838FA7DFEBFB6B8EC0CCB3EDAD72213586D6D8B7EA637BB12D295A8B4C349D6A0692969FF711E64FtAbCH" TargetMode="External"/><Relationship Id="rId946" Type="http://schemas.openxmlformats.org/officeDocument/2006/relationships/hyperlink" Target="consultantplus://offline/ref=6D01C2F116F84D8A212999CF3E0252588385A2D4EBF76B8EC0CCB3EDAD72213586D6D8B7EA6379B12F295A8B4C349D6A0692969FF711E64FtAbCH" TargetMode="External"/><Relationship Id="rId1131" Type="http://schemas.openxmlformats.org/officeDocument/2006/relationships/hyperlink" Target="consultantplus://offline/ref=6D01C2F116F84D8A212999CF3E025258818DA3DCEBFB6B8EC0CCB3EDAD72213586D6D8B7EA637CB620295A8B4C349D6A0692969FF711E64FtAbCH" TargetMode="External"/><Relationship Id="rId1229" Type="http://schemas.openxmlformats.org/officeDocument/2006/relationships/hyperlink" Target="consultantplus://offline/ref=063E822315EDB646FDF61BDC5F1B1DB3A7D14DDB59A7AA434815FC64AFC43BDD386EAEB969A64897AB5F6CB04EBC339D789FE3D79A5AD9D3u4bEH" TargetMode="External"/><Relationship Id="rId75" Type="http://schemas.openxmlformats.org/officeDocument/2006/relationships/hyperlink" Target="consultantplus://offline/ref=6D01C2F116F84D8A212999CF3E025258838EA4DAEAF26B8EC0CCB3EDAD72213586D6D8B7EA637AB62A295A8B4C349D6A0692969FF711E64FtAbCH" TargetMode="External"/><Relationship Id="rId140" Type="http://schemas.openxmlformats.org/officeDocument/2006/relationships/hyperlink" Target="consultantplus://offline/ref=6D01C2F116F84D8A212999CF3E025258838BA2DAE5F56B8EC0CCB3EDAD72213586D6D8B7EA637BB22D295A8B4C349D6A0692969FF711E64FtAbCH" TargetMode="External"/><Relationship Id="rId378" Type="http://schemas.openxmlformats.org/officeDocument/2006/relationships/hyperlink" Target="consultantplus://offline/ref=6D01C2F116F84D8A212999CF3E025258838BA2DAE5F56B8EC0CCB3EDAD72213586D6D8B7EA6378BB2E295A8B4C349D6A0692969FF711E64FtAbCH" TargetMode="External"/><Relationship Id="rId585" Type="http://schemas.openxmlformats.org/officeDocument/2006/relationships/hyperlink" Target="consultantplus://offline/ref=6D01C2F116F84D8A212999CF3E0252588385A2D4EBF76B8EC0CCB3EDAD72213586D6D8B7EA637BB629295A8B4C349D6A0692969FF711E64FtAbCH" TargetMode="External"/><Relationship Id="rId792" Type="http://schemas.openxmlformats.org/officeDocument/2006/relationships/hyperlink" Target="consultantplus://offline/ref=6D01C2F116F84D8A212999CF3E0252588385A2D4EBF76B8EC0CCB3EDAD72213586D6D8B7EA6378B02D295A8B4C349D6A0692969FF711E64FtAbCH" TargetMode="External"/><Relationship Id="rId806" Type="http://schemas.openxmlformats.org/officeDocument/2006/relationships/hyperlink" Target="consultantplus://offline/ref=6D01C2F116F84D8A212999CF3E025258838FA7DFEBFB6B8EC0CCB3EDAD72213586D6D8B7EA6378BB2B295A8B4C349D6A0692969FF711E64FtAbCH" TargetMode="External"/><Relationship Id="rId6" Type="http://schemas.openxmlformats.org/officeDocument/2006/relationships/hyperlink" Target="consultantplus://offline/ref=6D01C2F116F84D8A212999CF3E025258838FA7DFEBFB6B8EC0CCB3EDAD72213586D6D8B7EA637AB22E295A8B4C349D6A0692969FF711E64FtAbCH" TargetMode="External"/><Relationship Id="rId238" Type="http://schemas.openxmlformats.org/officeDocument/2006/relationships/hyperlink" Target="consultantplus://offline/ref=6D01C2F116F84D8A212999CF3E025258838BA2DAE5F56B8EC0CCB3EDAD72213586D6D8B7EA637BBA2C295A8B4C349D6A0692969FF711E64FtAbCH" TargetMode="External"/><Relationship Id="rId445" Type="http://schemas.openxmlformats.org/officeDocument/2006/relationships/hyperlink" Target="consultantplus://offline/ref=6D01C2F116F84D8A212999CF3E0252588084A3DDECF36B8EC0CCB3EDAD72213586D6D8B7EA637BB22B295A8B4C349D6A0692969FF711E64FtAbCH" TargetMode="External"/><Relationship Id="rId652" Type="http://schemas.openxmlformats.org/officeDocument/2006/relationships/hyperlink" Target="consultantplus://offline/ref=6D01C2F116F84D8A212999CF3E0252588084A3DDECF36B8EC0CCB3EDAD72213586D6D8B7EA637BB12A295A8B4C349D6A0692969FF711E64FtAbCH" TargetMode="External"/><Relationship Id="rId1075" Type="http://schemas.openxmlformats.org/officeDocument/2006/relationships/hyperlink" Target="consultantplus://offline/ref=6D01C2F116F84D8A212999CF3E025258808CA7DAE8FA6B8EC0CCB3EDAD72213586D6D8B7EA637FB62E295A8B4C349D6A0692969FF711E64FtAbCH" TargetMode="External"/><Relationship Id="rId1282" Type="http://schemas.openxmlformats.org/officeDocument/2006/relationships/hyperlink" Target="consultantplus://offline/ref=063E822315EDB646FDF61BDC5F1B1DB3A5D349DB5DA8AA434815FC64AFC43BDD386EAEB969A64D93AE5F6CB04EBC339D789FE3D79A5AD9D3u4bEH" TargetMode="External"/><Relationship Id="rId291" Type="http://schemas.openxmlformats.org/officeDocument/2006/relationships/hyperlink" Target="consultantplus://offline/ref=6D01C2F116F84D8A212999CF3E025258838BA2DAE5F56B8EC0CCB3EDAD72213586D6D8B7EA6378B128295A8B4C349D6A0692969FF711E64FtAbCH" TargetMode="External"/><Relationship Id="rId305" Type="http://schemas.openxmlformats.org/officeDocument/2006/relationships/hyperlink" Target="consultantplus://offline/ref=6D01C2F116F84D8A212999CF3E0252588385A2D4EBF76B8EC0CCB3EDAD72213586D6D8B7EA637AB42A295A8B4C349D6A0692969FF711E64FtAbCH" TargetMode="External"/><Relationship Id="rId512" Type="http://schemas.openxmlformats.org/officeDocument/2006/relationships/hyperlink" Target="consultantplus://offline/ref=6D01C2F116F84D8A212999CF3E025258818DA3DCEBFB6B8EC0CCB3EDAD72213586D6D8B7EA6378BB2A295A8B4C349D6A0692969FF711E64FtAbCH" TargetMode="External"/><Relationship Id="rId957" Type="http://schemas.openxmlformats.org/officeDocument/2006/relationships/hyperlink" Target="consultantplus://offline/ref=6D01C2F116F84D8A212999CF3E025258838EA4DAEAF26B8EC0CCB3EDAD72213586D6D8B7EA6379B428295A8B4C349D6A0692969FF711E64FtAbCH" TargetMode="External"/><Relationship Id="rId1142" Type="http://schemas.openxmlformats.org/officeDocument/2006/relationships/hyperlink" Target="consultantplus://offline/ref=6D01C2F116F84D8A212999CF3E025258818DA3DCEBFB6B8EC0CCB3EDAD72213586D6D8B7EA637CB72B295A8B4C349D6A0692969FF711E64FtAbCH" TargetMode="External"/><Relationship Id="rId86" Type="http://schemas.openxmlformats.org/officeDocument/2006/relationships/hyperlink" Target="consultantplus://offline/ref=6D01C2F116F84D8A212999CF3E025258838EA4DAEAF26B8EC0CCB3EDAD72213586D6D8B7EA637ABB29295A8B4C349D6A0692969FF711E64FtAbCH" TargetMode="External"/><Relationship Id="rId151" Type="http://schemas.openxmlformats.org/officeDocument/2006/relationships/hyperlink" Target="consultantplus://offline/ref=6D01C2F116F84D8A212999CF3E025258838BA2DAE5F56B8EC0CCB3EDAD72213586D6D8B7EA637BB029295A8B4C349D6A0692969FF711E64FtAbCH" TargetMode="External"/><Relationship Id="rId389" Type="http://schemas.openxmlformats.org/officeDocument/2006/relationships/hyperlink" Target="consultantplus://offline/ref=6D01C2F116F84D8A212999CF3E025258838BA2DAE5F56B8EC0CCB3EDAD72213586D6D8B7EA6379B22A295A8B4C349D6A0692969FF711E64FtAbCH" TargetMode="External"/><Relationship Id="rId596" Type="http://schemas.openxmlformats.org/officeDocument/2006/relationships/hyperlink" Target="consultantplus://offline/ref=6D01C2F116F84D8A212999CF3E025258818DA3DCEBFB6B8EC0CCB3EDAD72213586D6D8B7EA6379B12E295A8B4C349D6A0692969FF711E64FtAbCH" TargetMode="External"/><Relationship Id="rId817" Type="http://schemas.openxmlformats.org/officeDocument/2006/relationships/hyperlink" Target="consultantplus://offline/ref=6D01C2F116F84D8A212999CF3E025258838FA7DFEBFB6B8EC0CCB3EDAD72213586D6D8B7EA6378BB21295A8B4C349D6A0692969FF711E64FtAbCH" TargetMode="External"/><Relationship Id="rId1002" Type="http://schemas.openxmlformats.org/officeDocument/2006/relationships/hyperlink" Target="consultantplus://offline/ref=6D01C2F116F84D8A212999CF3E0252588084A3DDECF36B8EC0CCB3EDAD72213586D6D8B7EA6379B12D295A8B4C349D6A0692969FF711E64FtAbCH" TargetMode="External"/><Relationship Id="rId249" Type="http://schemas.openxmlformats.org/officeDocument/2006/relationships/hyperlink" Target="consultantplus://offline/ref=6D01C2F116F84D8A212999CF3E025258838BA2DAE5F56B8EC0CCB3EDAD72213586D6D8B7EA637BBB2D295A8B4C349D6A0692969FF711E64FtAbCH" TargetMode="External"/><Relationship Id="rId456" Type="http://schemas.openxmlformats.org/officeDocument/2006/relationships/hyperlink" Target="consultantplus://offline/ref=6D01C2F116F84D8A212999CF3E025258838BA2DAE5F56B8EC0CCB3EDAD72213586D6D8B7EA6379B12F295A8B4C349D6A0692969FF711E64FtAbCH" TargetMode="External"/><Relationship Id="rId663" Type="http://schemas.openxmlformats.org/officeDocument/2006/relationships/hyperlink" Target="consultantplus://offline/ref=6D01C2F116F84D8A212999CF3E0252588084A3DDECF36B8EC0CCB3EDAD72213586D6D8B7EA637BB62F295A8B4C349D6A0692969FF711E64FtAbCH" TargetMode="External"/><Relationship Id="rId870" Type="http://schemas.openxmlformats.org/officeDocument/2006/relationships/hyperlink" Target="consultantplus://offline/ref=6D01C2F116F84D8A212999CF3E025258838EA4DAEAF26B8EC0CCB3EDAD72213586D6D8B7EA6379B12F295A8B4C349D6A0692969FF711E64FtAbCH" TargetMode="External"/><Relationship Id="rId1086" Type="http://schemas.openxmlformats.org/officeDocument/2006/relationships/hyperlink" Target="consultantplus://offline/ref=6D01C2F116F84D8A212999CF3E025258838FA7DFEBFB6B8EC0CCB3EDAD72213586D6D8B7EA637FB22F295A8B4C349D6A0692969FF711E64FtAbCH" TargetMode="External"/><Relationship Id="rId1293" Type="http://schemas.openxmlformats.org/officeDocument/2006/relationships/hyperlink" Target="consultantplus://offline/ref=063E822315EDB646FDF61BDC5F1B1DB3A5D24CDA59A6AA434815FC64AFC43BDD2A6EF6B56BA75392AF4A3AE10BuEb0H" TargetMode="External"/><Relationship Id="rId1307" Type="http://schemas.openxmlformats.org/officeDocument/2006/relationships/hyperlink" Target="consultantplus://offline/ref=063E822315EDB646FDF61BDC5F1B1DB3A5D24CDA59A6AA434815FC64AFC43BDD2A6EF6B56BA75392AF4A3AE10BuEb0H" TargetMode="External"/><Relationship Id="rId13" Type="http://schemas.openxmlformats.org/officeDocument/2006/relationships/hyperlink" Target="consultantplus://offline/ref=6D01C2F116F84D8A212999CF3E025258818DA3DCEBFB6B8EC0CCB3EDAD72213586D6D8B7EA637AB22E295A8B4C349D6A0692969FF711E64FtAbCH" TargetMode="External"/><Relationship Id="rId109" Type="http://schemas.openxmlformats.org/officeDocument/2006/relationships/hyperlink" Target="consultantplus://offline/ref=6D01C2F116F84D8A212999CF3E025258838BA2DAE5F56B8EC0CCB3EDAD72213586D6D8B7EA637AB520295A8B4C349D6A0692969FF711E64FtAbCH" TargetMode="External"/><Relationship Id="rId316" Type="http://schemas.openxmlformats.org/officeDocument/2006/relationships/hyperlink" Target="consultantplus://offline/ref=6D01C2F116F84D8A212999CF3E0252588385A2D4EBF76B8EC0CCB3EDAD72213586D6D8B7EA637AB42E295A8B4C349D6A0692969FF711E64FtAbCH" TargetMode="External"/><Relationship Id="rId523" Type="http://schemas.openxmlformats.org/officeDocument/2006/relationships/hyperlink" Target="consultantplus://offline/ref=6D01C2F116F84D8A212999CF3E025258818DA3DCEBFB6B8EC0CCB3EDAD72213586D6D8B7EA6379B02C295A8B4C349D6A0692969FF711E64FtAbCH" TargetMode="External"/><Relationship Id="rId968" Type="http://schemas.openxmlformats.org/officeDocument/2006/relationships/hyperlink" Target="consultantplus://offline/ref=6D01C2F116F84D8A212999CF3E025258838FA7DFEBFB6B8EC0CCB3EDAD72213586D6D8B7EA637EB621295A8B4C349D6A0692969FF711E64FtAbCH" TargetMode="External"/><Relationship Id="rId1153" Type="http://schemas.openxmlformats.org/officeDocument/2006/relationships/hyperlink" Target="consultantplus://offline/ref=6D01C2F116F84D8A212999CF3E025258838FA7DFEBFB6B8EC0CCB3EDAD72213586D6D8B7EA637FB629295A8B4C349D6A0692969FF711E64FtAbCH" TargetMode="External"/><Relationship Id="rId97" Type="http://schemas.openxmlformats.org/officeDocument/2006/relationships/hyperlink" Target="consultantplus://offline/ref=6D01C2F116F84D8A212999CF3E025258838FA7DFEBFB6B8EC0CCB3EDAD72213586D6D8B7EA637AB12E295A8B4C349D6A0692969FF711E64FtAbCH" TargetMode="External"/><Relationship Id="rId730" Type="http://schemas.openxmlformats.org/officeDocument/2006/relationships/hyperlink" Target="consultantplus://offline/ref=6D01C2F116F84D8A212999CF3E025258818DA3DCEBFB6B8EC0CCB3EDAD72213586D6D8B7EA6379B72D295A8B4C349D6A0692969FF711E64FtAbCH" TargetMode="External"/><Relationship Id="rId828" Type="http://schemas.openxmlformats.org/officeDocument/2006/relationships/hyperlink" Target="consultantplus://offline/ref=6D01C2F116F84D8A212999CF3E025258818DA3DCEBFB6B8EC0CCB3EDAD72213586D6D8B7EA637CB128295A8B4C349D6A0692969FF711E64FtAbCH" TargetMode="External"/><Relationship Id="rId1013" Type="http://schemas.openxmlformats.org/officeDocument/2006/relationships/hyperlink" Target="consultantplus://offline/ref=6D01C2F116F84D8A212999CF3E0252588385A2D4EBF76B8EC0CCB3EDAD72213586D6D8B7EA6379BA2C295A8B4C349D6A0692969FF711E64FtAbCH" TargetMode="External"/><Relationship Id="rId162" Type="http://schemas.openxmlformats.org/officeDocument/2006/relationships/hyperlink" Target="consultantplus://offline/ref=6D01C2F116F84D8A212999CF3E025258838BA2DAE5F56B8EC0CCB3EDAD72213586D6D8B7EA637BB021295A8B4C349D6A0692969FF711E64FtAbCH" TargetMode="External"/><Relationship Id="rId467" Type="http://schemas.openxmlformats.org/officeDocument/2006/relationships/hyperlink" Target="consultantplus://offline/ref=6D01C2F116F84D8A212999CF3E025258838BA2DAE5F56B8EC0CCB3EDAD72213586D6D8B7EA6379B62E295A8B4C349D6A0692969FF711E64FtAbCH" TargetMode="External"/><Relationship Id="rId1097" Type="http://schemas.openxmlformats.org/officeDocument/2006/relationships/hyperlink" Target="consultantplus://offline/ref=6D01C2F116F84D8A212999CF3E025258808CA7DAE8FA6B8EC0CCB3EDAD72213586D6D8B7EA637FB72F295A8B4C349D6A0692969FF711E64FtAbCH" TargetMode="External"/><Relationship Id="rId1220" Type="http://schemas.openxmlformats.org/officeDocument/2006/relationships/hyperlink" Target="consultantplus://offline/ref=6D01C2F116F84D8A212999CF3E025258838FA7DFEBFB6B8EC0CCB3EDAD72213586D6D8B7EA637FB421295A8B4C349D6A0692969FF711E64FtAbCH" TargetMode="External"/><Relationship Id="rId1318" Type="http://schemas.openxmlformats.org/officeDocument/2006/relationships/hyperlink" Target="consultantplus://offline/ref=635D0F682167358E151F25A642B5824746B117D0782BF6B49C753C07787687E0A525AFCE822393BDCA70E36672vBb6H" TargetMode="External"/><Relationship Id="rId674" Type="http://schemas.openxmlformats.org/officeDocument/2006/relationships/hyperlink" Target="consultantplus://offline/ref=6D01C2F116F84D8A212999CF3E0252588084A6DCEFFB6B8EC0CCB3EDAD72213586D6D8B7EA637AB029295A8B4C349D6A0692969FF711E64FtAbCH" TargetMode="External"/><Relationship Id="rId881" Type="http://schemas.openxmlformats.org/officeDocument/2006/relationships/hyperlink" Target="consultantplus://offline/ref=6D01C2F116F84D8A212999CF3E0252588385A2D4EBF76B8EC0CCB3EDAD72213586D6D8B7EA6378BB20295A8B4C349D6A0692969FF711E64FtAbCH" TargetMode="External"/><Relationship Id="rId979" Type="http://schemas.openxmlformats.org/officeDocument/2006/relationships/hyperlink" Target="consultantplus://offline/ref=6D01C2F116F84D8A212999CF3E0252588385A2D4EBF76B8EC0CCB3EDAD72213586D6D8B7EA6379B42D295A8B4C349D6A0692969FF711E64FtAbCH" TargetMode="External"/><Relationship Id="rId24" Type="http://schemas.openxmlformats.org/officeDocument/2006/relationships/hyperlink" Target="consultantplus://offline/ref=6D01C2F116F84D8A212999CF3E0252588385A2D4EBF76B8EC0CCB3EDAD72213586D6D8B7EA637AB029295A8B4C349D6A0692969FF711E64FtAbCH" TargetMode="External"/><Relationship Id="rId327" Type="http://schemas.openxmlformats.org/officeDocument/2006/relationships/hyperlink" Target="consultantplus://offline/ref=6D01C2F116F84D8A212999CF3E025258838BA2DAE5F56B8EC0CCB3EDAD72213586D6D8B7EA6378B52C295A8B4C349D6A0692969FF711E64FtAbCH" TargetMode="External"/><Relationship Id="rId534" Type="http://schemas.openxmlformats.org/officeDocument/2006/relationships/hyperlink" Target="consultantplus://offline/ref=6D01C2F116F84D8A212999CF3E025258838EA4DAEAF26B8EC0CCB3EDAD72213586D6D8B7EA6378B028295A8B4C349D6A0692969FF711E64FtAbCH" TargetMode="External"/><Relationship Id="rId741" Type="http://schemas.openxmlformats.org/officeDocument/2006/relationships/hyperlink" Target="consultantplus://offline/ref=6D01C2F116F84D8A212999CF3E0252588084A3DDECF36B8EC0CCB3EDAD72213586D6D8B7EA637BBB29295A8B4C349D6A0692969FF711E64FtAbCH" TargetMode="External"/><Relationship Id="rId839" Type="http://schemas.openxmlformats.org/officeDocument/2006/relationships/hyperlink" Target="consultantplus://offline/ref=6D01C2F116F84D8A212999CF3E0252588084A3DDECF36B8EC0CCB3EDAD72213586D6D8B7EA6378B021295A8B4C349D6A0692969FF711E64FtAbCH" TargetMode="External"/><Relationship Id="rId1164" Type="http://schemas.openxmlformats.org/officeDocument/2006/relationships/hyperlink" Target="consultantplus://offline/ref=6D01C2F116F84D8A212999CF3E0252588084A3DDECF36B8EC0CCB3EDAD72213586D6D8B7EA6379B629295A8B4C349D6A0692969FF711E64FtAbCH" TargetMode="External"/><Relationship Id="rId173" Type="http://schemas.openxmlformats.org/officeDocument/2006/relationships/hyperlink" Target="consultantplus://offline/ref=6D01C2F116F84D8A212999CF3E025258838BA2DAE5F56B8EC0CCB3EDAD72213586D6D8B7EA637BB12E295A8B4C349D6A0692969FF711E64FtAbCH" TargetMode="External"/><Relationship Id="rId380" Type="http://schemas.openxmlformats.org/officeDocument/2006/relationships/hyperlink" Target="consultantplus://offline/ref=6D01C2F116F84D8A212999CF3E025258838BA2DAE5F56B8EC0CCB3EDAD72213586D6D8B7EA6378BB20295A8B4C349D6A0692969FF711E64FtAbCH" TargetMode="External"/><Relationship Id="rId601" Type="http://schemas.openxmlformats.org/officeDocument/2006/relationships/hyperlink" Target="consultantplus://offline/ref=6D01C2F116F84D8A212999CF3E025258808CA7DAE8FA6B8EC0CCB3EDAD72213586D6D8B7EA637EB72F295A8B4C349D6A0692969FF711E64FtAbCH" TargetMode="External"/><Relationship Id="rId1024" Type="http://schemas.openxmlformats.org/officeDocument/2006/relationships/hyperlink" Target="consultantplus://offline/ref=6D01C2F116F84D8A212999CF3E0252588385A2D4EBF76B8EC0CCB3EDAD72213586D6D8B7EA6379BB2F295A8B4C349D6A0692969FF711E64FtAbCH" TargetMode="External"/><Relationship Id="rId1231" Type="http://schemas.openxmlformats.org/officeDocument/2006/relationships/hyperlink" Target="consultantplus://offline/ref=063E822315EDB646FDF61BDC5F1B1DB3A5D24CDA59A6AA434815FC64AFC43BDD2A6EF6B56BA75392AF4A3AE10BuEb0H" TargetMode="External"/><Relationship Id="rId240" Type="http://schemas.openxmlformats.org/officeDocument/2006/relationships/hyperlink" Target="consultantplus://offline/ref=6D01C2F116F84D8A212999CF3E0252588388A9D4ECF26B8EC0CCB3EDAD72213594D680BBE86264B2283C0CDA09t6b8H" TargetMode="External"/><Relationship Id="rId478" Type="http://schemas.openxmlformats.org/officeDocument/2006/relationships/hyperlink" Target="consultantplus://offline/ref=6D01C2F116F84D8A212999CF3E025258838BA2DAE5F56B8EC0CCB3EDAD72213586D6D8B7EA6379B720295A8B4C349D6A0692969FF711E64FtAbCH" TargetMode="External"/><Relationship Id="rId685" Type="http://schemas.openxmlformats.org/officeDocument/2006/relationships/hyperlink" Target="consultantplus://offline/ref=6D01C2F116F84D8A212999CF3E025258808CA7DAE8FA6B8EC0CCB3EDAD72213586D6D8B7EA637EBB2D295A8B4C349D6A0692969FF711E64FtAbCH" TargetMode="External"/><Relationship Id="rId892" Type="http://schemas.openxmlformats.org/officeDocument/2006/relationships/hyperlink" Target="consultantplus://offline/ref=6D01C2F116F84D8A212999CF3E025258838FA7DFEBFB6B8EC0CCB3EDAD72213586D6D8B7EA6379B52F295A8B4C349D6A0692969FF711E64FtAbCH" TargetMode="External"/><Relationship Id="rId906" Type="http://schemas.openxmlformats.org/officeDocument/2006/relationships/hyperlink" Target="consultantplus://offline/ref=6D01C2F116F84D8A212999CF3E025258838FA7DFEBFB6B8EC0CCB3EDAD72213586D6D8B7EA6379BB2B295A8B4C349D6A0692969FF711E64FtAbCH" TargetMode="External"/><Relationship Id="rId1329" Type="http://schemas.openxmlformats.org/officeDocument/2006/relationships/hyperlink" Target="consultantplus://offline/ref=635D0F682167358E151F25A642B5824744B813DA7826F6B49C753C07787687E0B725F7C2802288BBCA65B53737EAD6FBAA096045E1EA5A4Ev0b9H" TargetMode="External"/><Relationship Id="rId35" Type="http://schemas.openxmlformats.org/officeDocument/2006/relationships/hyperlink" Target="consultantplus://offline/ref=6D01C2F116F84D8A212999CF3E025258838EA4DAEAF26B8EC0CCB3EDAD72213586D6D8B7EA637AB029295A8B4C349D6A0692969FF711E64FtAbCH" TargetMode="External"/><Relationship Id="rId100" Type="http://schemas.openxmlformats.org/officeDocument/2006/relationships/hyperlink" Target="consultantplus://offline/ref=6D01C2F116F84D8A212999CF3E025258838BA2DAE5F56B8EC0CCB3EDAD72213586D6D8B7EA637AB528295A8B4C349D6A0692969FF711E64FtAbCH" TargetMode="External"/><Relationship Id="rId338" Type="http://schemas.openxmlformats.org/officeDocument/2006/relationships/hyperlink" Target="consultantplus://offline/ref=6D01C2F116F84D8A212999CF3E025258838FA7DFEBFB6B8EC0CCB3EDAD72213586D6D8B7EA637AB42D295A8B4C349D6A0692969FF711E64FtAbCH" TargetMode="External"/><Relationship Id="rId545" Type="http://schemas.openxmlformats.org/officeDocument/2006/relationships/hyperlink" Target="consultantplus://offline/ref=6D01C2F116F84D8A212999CF3E025258838EA4DAEAF26B8EC0CCB3EDAD72213586D6D8B7EA6378B020295A8B4C349D6A0692969FF711E64FtAbCH" TargetMode="External"/><Relationship Id="rId752" Type="http://schemas.openxmlformats.org/officeDocument/2006/relationships/hyperlink" Target="consultantplus://offline/ref=6D01C2F116F84D8A212999CF3E025258838BA2DAE5F56B8EC0CCB3EDAD72213586D6D8B7EA637EB129295A8B4C349D6A0692969FF711E64FtAbCH" TargetMode="External"/><Relationship Id="rId1175" Type="http://schemas.openxmlformats.org/officeDocument/2006/relationships/hyperlink" Target="consultantplus://offline/ref=6D01C2F116F84D8A212999CF3E025258808CA7DAE8FA6B8EC0CCB3EDAD72213586D6D8B7EA637CB220295A8B4C349D6A0692969FF711E64FtAbCH" TargetMode="External"/><Relationship Id="rId184" Type="http://schemas.openxmlformats.org/officeDocument/2006/relationships/hyperlink" Target="consultantplus://offline/ref=6D01C2F116F84D8A212999CF3E0252588388A9D4ECF26B8EC0CCB3EDAD72213594D680BBE86264B2283C0CDA09t6b8H" TargetMode="External"/><Relationship Id="rId391" Type="http://schemas.openxmlformats.org/officeDocument/2006/relationships/hyperlink" Target="consultantplus://offline/ref=6D01C2F116F84D8A212999CF3E0252588385A2D4EBF76B8EC0CCB3EDAD72213586D6D8B7EA637AB52C295A8B4C349D6A0692969FF711E64FtAbCH" TargetMode="External"/><Relationship Id="rId405" Type="http://schemas.openxmlformats.org/officeDocument/2006/relationships/hyperlink" Target="consultantplus://offline/ref=6D01C2F116F84D8A212999CF3E0252588084A3DDECF36B8EC0CCB3EDAD72213586D6D8B7EA637ABA2B295A8B4C349D6A0692969FF711E64FtAbCH" TargetMode="External"/><Relationship Id="rId612" Type="http://schemas.openxmlformats.org/officeDocument/2006/relationships/hyperlink" Target="consultantplus://offline/ref=6D01C2F116F84D8A212999CF3E025258838FA7DFEBFB6B8EC0CCB3EDAD72213586D6D8B7EA6378B32C295A8B4C349D6A0692969FF711E64FtAbCH" TargetMode="External"/><Relationship Id="rId1035" Type="http://schemas.openxmlformats.org/officeDocument/2006/relationships/hyperlink" Target="consultantplus://offline/ref=6D01C2F116F84D8A212999CF3E0252588084A3DDECF36B8EC0CCB3EDAD72213586D6D8B7EA6379B121295A8B4C349D6A0692969FF711E64FtAbCH" TargetMode="External"/><Relationship Id="rId1242" Type="http://schemas.openxmlformats.org/officeDocument/2006/relationships/hyperlink" Target="consultantplus://offline/ref=063E822315EDB646FDF61BDC5F1B1DB3A4D24DDE5AA6AA434815FC64AFC43BDD386EAEB969A64B96AC5F6CB04EBC339D789FE3D79A5AD9D3u4bEH" TargetMode="External"/><Relationship Id="rId251" Type="http://schemas.openxmlformats.org/officeDocument/2006/relationships/hyperlink" Target="consultantplus://offline/ref=6D01C2F116F84D8A212999CF3E025258838BA2DAE5F56B8EC0CCB3EDAD72213586D6D8B7EA637BBB2D295A8B4C349D6A0692969FF711E64FtAbCH" TargetMode="External"/><Relationship Id="rId489" Type="http://schemas.openxmlformats.org/officeDocument/2006/relationships/hyperlink" Target="consultantplus://offline/ref=6D01C2F116F84D8A212999CF3E025258838FA7DFEBFB6B8EC0CCB3EDAD72213586D6D8B7EA637BB220295A8B4C349D6A0692969FF711E64FtAbCH" TargetMode="External"/><Relationship Id="rId696" Type="http://schemas.openxmlformats.org/officeDocument/2006/relationships/hyperlink" Target="consultantplus://offline/ref=6D01C2F116F84D8A212999CF3E0252588084A3DDECF36B8EC0CCB3EDAD72213586D6D8B7EA637BB52D295A8B4C349D6A0692969FF711E64FtAbCH" TargetMode="External"/><Relationship Id="rId917" Type="http://schemas.openxmlformats.org/officeDocument/2006/relationships/hyperlink" Target="consultantplus://offline/ref=6D01C2F116F84D8A212999CF3E025258838FA7DFEBFB6B8EC0CCB3EDAD72213586D6D8B7EA6379BB2C295A8B4C349D6A0692969FF711E64FtAbCH" TargetMode="External"/><Relationship Id="rId1102" Type="http://schemas.openxmlformats.org/officeDocument/2006/relationships/hyperlink" Target="consultantplus://offline/ref=6D01C2F116F84D8A212999CF3E025258808CA7DAE8FA6B8EC0CCB3EDAD72213586D6D8B7EA637FB42A295A8B4C349D6A0692969FF711E64FtAbCH" TargetMode="External"/><Relationship Id="rId46" Type="http://schemas.openxmlformats.org/officeDocument/2006/relationships/hyperlink" Target="consultantplus://offline/ref=6D01C2F116F84D8A212999CF3E025258838FA7DFEBFB6B8EC0CCB3EDAD72213586D6D8B7EA637AB328295A8B4C349D6A0692969FF711E64FtAbCH" TargetMode="External"/><Relationship Id="rId349" Type="http://schemas.openxmlformats.org/officeDocument/2006/relationships/hyperlink" Target="consultantplus://offline/ref=6D01C2F116F84D8A212999CF3E025258838FA7DFEBFB6B8EC0CCB3EDAD72213586D6D8B7EA637AB420295A8B4C349D6A0692969FF711E64FtAbCH" TargetMode="External"/><Relationship Id="rId556" Type="http://schemas.openxmlformats.org/officeDocument/2006/relationships/hyperlink" Target="consultantplus://offline/ref=6D01C2F116F84D8A212999CF3E025258838EA4DAEAF26B8EC0CCB3EDAD72213586D6D8B7EA6378B629295A8B4C349D6A0692969FF711E64FtAbCH" TargetMode="External"/><Relationship Id="rId763" Type="http://schemas.openxmlformats.org/officeDocument/2006/relationships/hyperlink" Target="consultantplus://offline/ref=6D01C2F116F84D8A212999CF3E025258838BA2DAE5F56B8EC0CCB3EDAD72213586D6D8B7EA637EB12F295A8B4C349D6A0692969FF711E64FtAbCH" TargetMode="External"/><Relationship Id="rId1186" Type="http://schemas.openxmlformats.org/officeDocument/2006/relationships/hyperlink" Target="consultantplus://offline/ref=6D01C2F116F84D8A212999CF3E025258818DA3DCEBFB6B8EC0CCB3EDAD72213586D6D8B7EA637DB329295A8B4C349D6A0692969FF711E64FtAbCH" TargetMode="External"/><Relationship Id="rId111" Type="http://schemas.openxmlformats.org/officeDocument/2006/relationships/hyperlink" Target="consultantplus://offline/ref=6D01C2F116F84D8A212999CF3E025258838BA2DAE5F56B8EC0CCB3EDAD72213586D6D8B7EA637ABA28295A8B4C349D6A0692969FF711E64FtAbCH" TargetMode="External"/><Relationship Id="rId195" Type="http://schemas.openxmlformats.org/officeDocument/2006/relationships/hyperlink" Target="consultantplus://offline/ref=6D01C2F116F84D8A212999CF3E025258838BA2DAE5F56B8EC0CCB3EDAD72213586D6D8B7EA637BB72E295A8B4C349D6A0692969FF711E64FtAbCH" TargetMode="External"/><Relationship Id="rId209" Type="http://schemas.openxmlformats.org/officeDocument/2006/relationships/hyperlink" Target="consultantplus://offline/ref=6D01C2F116F84D8A212999CF3E025258838BA2DAE5F56B8EC0CCB3EDAD72213586D6D8B7EA637BB421295A8B4C349D6A0692969FF711E64FtAbCH" TargetMode="External"/><Relationship Id="rId416" Type="http://schemas.openxmlformats.org/officeDocument/2006/relationships/hyperlink" Target="consultantplus://offline/ref=6D01C2F116F84D8A212999CF3E025258838EA4DAEAF26B8EC0CCB3EDAD72213586D6D8B7EA637BB62E295A8B4C349D6A0692969FF711E64FtAbCH" TargetMode="External"/><Relationship Id="rId970" Type="http://schemas.openxmlformats.org/officeDocument/2006/relationships/hyperlink" Target="consultantplus://offline/ref=6D01C2F116F84D8A212999CF3E025258838EA4DAEAF26B8EC0CCB3EDAD72213586D6D8B7EA6379B52A295A8B4C349D6A0692969FF711E64FtAbCH" TargetMode="External"/><Relationship Id="rId1046" Type="http://schemas.openxmlformats.org/officeDocument/2006/relationships/hyperlink" Target="consultantplus://offline/ref=6D01C2F116F84D8A212999CF3E025258838BA2DAE5F56B8EC0CCB3EDAD72213586D6D8B7EA637CB02B295A8B4C349D6A0692969FF711E64FtAbCH" TargetMode="External"/><Relationship Id="rId1253" Type="http://schemas.openxmlformats.org/officeDocument/2006/relationships/hyperlink" Target="consultantplus://offline/ref=063E822315EDB646FDF61BDC5F1B1DB3A5D24CDA59A6AA434815FC64AFC43BDD2A6EF6B56BA75392AF4A3AE10BuEb0H" TargetMode="External"/><Relationship Id="rId623" Type="http://schemas.openxmlformats.org/officeDocument/2006/relationships/hyperlink" Target="consultantplus://offline/ref=6D01C2F116F84D8A212999CF3E0252588385A2D4EBF76B8EC0CCB3EDAD72213586D6D8B7EA637BB428295A8B4C349D6A0692969FF711E64FtAbCH" TargetMode="External"/><Relationship Id="rId830" Type="http://schemas.openxmlformats.org/officeDocument/2006/relationships/hyperlink" Target="consultantplus://offline/ref=6D01C2F116F84D8A212999CF3E025258838BA2DAE5F56B8EC0CCB3EDAD72213586D6D8B7EA637FB62E295A8B4C349D6A0692969FF711E64FtAbCH" TargetMode="External"/><Relationship Id="rId928" Type="http://schemas.openxmlformats.org/officeDocument/2006/relationships/hyperlink" Target="consultantplus://offline/ref=6D01C2F116F84D8A212999CF3E025258838EA4DAEAF26B8EC0CCB3EDAD72213586D6D8B7EA6379B72A295A8B4C349D6A0692969FF711E64FtAbCH" TargetMode="External"/><Relationship Id="rId57" Type="http://schemas.openxmlformats.org/officeDocument/2006/relationships/hyperlink" Target="consultantplus://offline/ref=6D01C2F116F84D8A212999CF3E0252588084A3DDECF36B8EC0CCB3EDAD72213586D6D8B7EA637AB12C295A8B4C349D6A0692969FF711E64FtAbCH" TargetMode="External"/><Relationship Id="rId262" Type="http://schemas.openxmlformats.org/officeDocument/2006/relationships/hyperlink" Target="consultantplus://offline/ref=6D01C2F116F84D8A212999CF3E025258838EA4DAEAF26B8EC0CCB3EDAD72213586D6D8B7EA637BB32E295A8B4C349D6A0692969FF711E64FtAbCH" TargetMode="External"/><Relationship Id="rId567" Type="http://schemas.openxmlformats.org/officeDocument/2006/relationships/hyperlink" Target="consultantplus://offline/ref=6D01C2F116F84D8A212999CF3E0252588385A2D4EBF76B8EC0CCB3EDAD72213586D6D8B7EA637BB020295A8B4C349D6A0692969FF711E64FtAbCH" TargetMode="External"/><Relationship Id="rId1113" Type="http://schemas.openxmlformats.org/officeDocument/2006/relationships/hyperlink" Target="consultantplus://offline/ref=6D01C2F116F84D8A212999CF3E025258808CA7DAE8FA6B8EC0CCB3EDAD72213586D6D8B7EA637FB52C295A8B4C349D6A0692969FF711E64FtAbCH" TargetMode="External"/><Relationship Id="rId1197" Type="http://schemas.openxmlformats.org/officeDocument/2006/relationships/hyperlink" Target="consultantplus://offline/ref=6D01C2F116F84D8A212999CF3E025258818DA3DCEBFB6B8EC0CCB3EDAD72213586D6D8B7EA637DB32A295A8B4C349D6A0692969FF711E64FtAbCH" TargetMode="External"/><Relationship Id="rId1320" Type="http://schemas.openxmlformats.org/officeDocument/2006/relationships/hyperlink" Target="consultantplus://offline/ref=635D0F682167358E151F25A642B5824746B012D2782AF6B49C753C07787687E0B725F7C280228AB9C965B53737EAD6FBAA096045E1EA5A4Ev0b9H" TargetMode="External"/><Relationship Id="rId122" Type="http://schemas.openxmlformats.org/officeDocument/2006/relationships/hyperlink" Target="consultantplus://offline/ref=6D01C2F116F84D8A212999CF3E025258838BA2DAE5F56B8EC0CCB3EDAD72213586D6D8B7EA637ABA21295A8B4C349D6A0692969FF711E64FtAbCH" TargetMode="External"/><Relationship Id="rId774" Type="http://schemas.openxmlformats.org/officeDocument/2006/relationships/hyperlink" Target="consultantplus://offline/ref=6D01C2F116F84D8A212999CF3E0252588084A3DDECF36B8EC0CCB3EDAD72213586D6D8B7EA637BBB2F295A8B4C349D6A0692969FF711E64FtAbCH" TargetMode="External"/><Relationship Id="rId981" Type="http://schemas.openxmlformats.org/officeDocument/2006/relationships/hyperlink" Target="consultantplus://offline/ref=6D01C2F116F84D8A212999CF3E0252588385A2D4EBF76B8EC0CCB3EDAD72213586D6D8B7EA6379B42F295A8B4C349D6A0692969FF711E64FtAbCH" TargetMode="External"/><Relationship Id="rId1057" Type="http://schemas.openxmlformats.org/officeDocument/2006/relationships/hyperlink" Target="consultantplus://offline/ref=6D01C2F116F84D8A212999CF3E0252588385A2D4EBF76B8EC0CCB3EDAD72213586D6D8B7EA637EB22F295A8B4C349D6A0692969FF711E64FtAbCH" TargetMode="External"/><Relationship Id="rId427" Type="http://schemas.openxmlformats.org/officeDocument/2006/relationships/hyperlink" Target="consultantplus://offline/ref=6D01C2F116F84D8A212999CF3E0252588085A3DCEEF26B8EC0CCB3EDAD72213586D6D8B7EA637AB32D295A8B4C349D6A0692969FF711E64FtAbCH" TargetMode="External"/><Relationship Id="rId634" Type="http://schemas.openxmlformats.org/officeDocument/2006/relationships/hyperlink" Target="consultantplus://offline/ref=6D01C2F116F84D8A212999CF3E0252588385A2D4EBF76B8EC0CCB3EDAD72213586D6D8B7EA637BB52B295A8B4C349D6A0692969FF711E64FtAbCH" TargetMode="External"/><Relationship Id="rId841" Type="http://schemas.openxmlformats.org/officeDocument/2006/relationships/hyperlink" Target="consultantplus://offline/ref=6D01C2F116F84D8A212999CF3E0252588084A3DDECF36B8EC0CCB3EDAD72213586D6D8B7EA6379B32F295A8B4C349D6A0692969FF711E64FtAbCH" TargetMode="External"/><Relationship Id="rId1264" Type="http://schemas.openxmlformats.org/officeDocument/2006/relationships/hyperlink" Target="consultantplus://offline/ref=063E822315EDB646FDF61BDC5F1B1DB3A5D24CDA59A6AA434815FC64AFC43BDD2A6EF6B56BA75392AF4A3AE10BuEb0H" TargetMode="External"/><Relationship Id="rId273" Type="http://schemas.openxmlformats.org/officeDocument/2006/relationships/hyperlink" Target="consultantplus://offline/ref=6D01C2F116F84D8A212999CF3E025258838BA2DAE5F56B8EC0CCB3EDAD72213586D6D8B7EA6378B32E295A8B4C349D6A0692969FF711E64FtAbCH" TargetMode="External"/><Relationship Id="rId480" Type="http://schemas.openxmlformats.org/officeDocument/2006/relationships/hyperlink" Target="consultantplus://offline/ref=6D01C2F116F84D8A212999CF3E025258838BA2DAE5F56B8EC0CCB3EDAD72213586D6D8B7EA6379B720295A8B4C349D6A0692969FF711E64FtAbCH" TargetMode="External"/><Relationship Id="rId701" Type="http://schemas.openxmlformats.org/officeDocument/2006/relationships/hyperlink" Target="consultantplus://offline/ref=6D01C2F116F84D8A212999CF3E025258838FA7DFEBFB6B8EC0CCB3EDAD72213586D6D8B7EA6378B320295A8B4C349D6A0692969FF711E64FtAbCH" TargetMode="External"/><Relationship Id="rId939" Type="http://schemas.openxmlformats.org/officeDocument/2006/relationships/hyperlink" Target="consultantplus://offline/ref=6D01C2F116F84D8A212999CF3E025258838EA4DAEAF26B8EC0CCB3EDAD72213586D6D8B7EA6379B72F295A8B4C349D6A0692969FF711E64FtAbCH" TargetMode="External"/><Relationship Id="rId1124" Type="http://schemas.openxmlformats.org/officeDocument/2006/relationships/hyperlink" Target="consultantplus://offline/ref=6D01C2F116F84D8A212999CF3E025258808CA7DAE8FA6B8EC0CCB3EDAD72213586D6D8B7EA637FBA2B295A8B4C349D6A0692969FF711E64FtAbCH" TargetMode="External"/><Relationship Id="rId1331" Type="http://schemas.openxmlformats.org/officeDocument/2006/relationships/hyperlink" Target="consultantplus://offline/ref=635D0F682167358E151F25A642B5824744B518DA7F23F6B49C753C07787687E0A525AFCE822393BDCA70E36672vBb6H" TargetMode="External"/><Relationship Id="rId68" Type="http://schemas.openxmlformats.org/officeDocument/2006/relationships/hyperlink" Target="consultantplus://offline/ref=6D01C2F116F84D8A212999CF3E025258838EA4DAEAF26B8EC0CCB3EDAD72213586D6D8B7EA637AB629295A8B4C349D6A0692969FF711E64FtAbCH" TargetMode="External"/><Relationship Id="rId133" Type="http://schemas.openxmlformats.org/officeDocument/2006/relationships/hyperlink" Target="consultantplus://offline/ref=6D01C2F116F84D8A212999CF3E0252588385A2D4EBF76B8EC0CCB3EDAD72213586D6D8B7EA637AB120295A8B4C349D6A0692969FF711E64FtAbCH" TargetMode="External"/><Relationship Id="rId175" Type="http://schemas.openxmlformats.org/officeDocument/2006/relationships/hyperlink" Target="consultantplus://offline/ref=6D01C2F116F84D8A212999CF3E025258838BA2DAE5F56B8EC0CCB3EDAD72213586D6D8B7EA637BB629295A8B4C349D6A0692969FF711E64FtAbCH" TargetMode="External"/><Relationship Id="rId340" Type="http://schemas.openxmlformats.org/officeDocument/2006/relationships/hyperlink" Target="consultantplus://offline/ref=6D01C2F116F84D8A212999CF3E025258838BA2DAE5F56B8EC0CCB3EDAD72213586D6D8B7EA6378BA21295A8B4C349D6A0692969FF711E64FtAbCH" TargetMode="External"/><Relationship Id="rId578" Type="http://schemas.openxmlformats.org/officeDocument/2006/relationships/hyperlink" Target="consultantplus://offline/ref=6D01C2F116F84D8A212999CF3E025258818DA3DCEBFB6B8EC0CCB3EDAD72213586D6D8B7EA6379B020295A8B4C349D6A0692969FF711E64FtAbCH" TargetMode="External"/><Relationship Id="rId743" Type="http://schemas.openxmlformats.org/officeDocument/2006/relationships/hyperlink" Target="consultantplus://offline/ref=6D01C2F116F84D8A212999CF3E025258838BA2DAE5F56B8EC0CCB3EDAD72213586D6D8B7EA637EB021295A8B4C349D6A0692969FF711E64FtAbCH" TargetMode="External"/><Relationship Id="rId785" Type="http://schemas.openxmlformats.org/officeDocument/2006/relationships/hyperlink" Target="consultantplus://offline/ref=6D01C2F116F84D8A212999CF3E0252588084A3DDECF36B8EC0CCB3EDAD72213586D6D8B7EA6378B22C295A8B4C349D6A0692969FF711E64FtAbCH" TargetMode="External"/><Relationship Id="rId950" Type="http://schemas.openxmlformats.org/officeDocument/2006/relationships/hyperlink" Target="consultantplus://offline/ref=6D01C2F116F84D8A212999CF3E0252588385A2D4EBF76B8EC0CCB3EDAD72213586D6D8B7EA6379B628295A8B4C349D6A0692969FF711E64FtAbCH" TargetMode="External"/><Relationship Id="rId992" Type="http://schemas.openxmlformats.org/officeDocument/2006/relationships/hyperlink" Target="consultantplus://offline/ref=6D01C2F116F84D8A212999CF3E0252588385A2D4EBF76B8EC0CCB3EDAD72213586D6D8B7EA6379B52C295A8B4C349D6A0692969FF711E64FtAbCH" TargetMode="External"/><Relationship Id="rId1026" Type="http://schemas.openxmlformats.org/officeDocument/2006/relationships/hyperlink" Target="consultantplus://offline/ref=6D01C2F116F84D8A212999CF3E025258818DA3DCEBFB6B8EC0CCB3EDAD72213586D6D8B7EA637CB62B295A8B4C349D6A0692969FF711E64FtAbCH" TargetMode="External"/><Relationship Id="rId200" Type="http://schemas.openxmlformats.org/officeDocument/2006/relationships/hyperlink" Target="consultantplus://offline/ref=6D01C2F116F84D8A212999CF3E0252588385A2D4EBF76B8EC0CCB3EDAD72213586D6D8B7EA637AB62F295A8B4C349D6A0692969FF711E64FtAbCH" TargetMode="External"/><Relationship Id="rId382" Type="http://schemas.openxmlformats.org/officeDocument/2006/relationships/hyperlink" Target="consultantplus://offline/ref=6D01C2F116F84D8A212999CF3E025258838BA2DAE5F56B8EC0CCB3EDAD72213586D6D8B7EA6379B229295A8B4C349D6A0692969FF711E64FtAbCH" TargetMode="External"/><Relationship Id="rId438" Type="http://schemas.openxmlformats.org/officeDocument/2006/relationships/hyperlink" Target="consultantplus://offline/ref=6D01C2F116F84D8A212999CF3E0252588084A3DDECF36B8EC0CCB3EDAD72213586D6D8B7EA637ABB2A295A8B4C349D6A0692969FF711E64FtAbCH" TargetMode="External"/><Relationship Id="rId603" Type="http://schemas.openxmlformats.org/officeDocument/2006/relationships/hyperlink" Target="consultantplus://offline/ref=6D01C2F116F84D8A212999CF3E025258818DA3DCEBFB6B8EC0CCB3EDAD72213586D6D8B7EA6379B629295A8B4C349D6A0692969FF711E64FtAbCH" TargetMode="External"/><Relationship Id="rId645" Type="http://schemas.openxmlformats.org/officeDocument/2006/relationships/hyperlink" Target="consultantplus://offline/ref=6D01C2F116F84D8A212999CF3E025258808CA7DAE8FA6B8EC0CCB3EDAD72213586D6D8B7EA637EB42C295A8B4C349D6A0692969FF711E64FtAbCH" TargetMode="External"/><Relationship Id="rId687" Type="http://schemas.openxmlformats.org/officeDocument/2006/relationships/hyperlink" Target="consultantplus://offline/ref=6D01C2F116F84D8A212999CF3E0252588084A3DDECF36B8EC0CCB3EDAD72213586D6D8B7EA637BB529295A8B4C349D6A0692969FF711E64FtAbCH" TargetMode="External"/><Relationship Id="rId810" Type="http://schemas.openxmlformats.org/officeDocument/2006/relationships/hyperlink" Target="consultantplus://offline/ref=6D01C2F116F84D8A212999CF3E025258838FA7DFEBFB6B8EC0CCB3EDAD72213586D6D8B7EA6378BB2E295A8B4C349D6A0692969FF711E64FtAbCH" TargetMode="External"/><Relationship Id="rId852" Type="http://schemas.openxmlformats.org/officeDocument/2006/relationships/hyperlink" Target="consultantplus://offline/ref=6D01C2F116F84D8A212999CF3E025258838BA2DAE5F56B8EC0CCB3EDAD72213586D6D8B7EA637FB521295A8B4C349D6A0692969FF711E64FtAbCH" TargetMode="External"/><Relationship Id="rId908" Type="http://schemas.openxmlformats.org/officeDocument/2006/relationships/hyperlink" Target="consultantplus://offline/ref=6D01C2F116F84D8A212999CF3E025258838FA7DFEBFB6B8EC0CCB3EDAD72213586D6D8B7EA6379BB2A295A8B4C349D6A0692969FF711E64FtAbCH" TargetMode="External"/><Relationship Id="rId1068" Type="http://schemas.openxmlformats.org/officeDocument/2006/relationships/hyperlink" Target="consultantplus://offline/ref=6D01C2F116F84D8A212999CF3E0252588385A2D4EBF76B8EC0CCB3EDAD72213586D6D8B7EA637EB32A295A8B4C349D6A0692969FF711E64FtAbCH" TargetMode="External"/><Relationship Id="rId1233" Type="http://schemas.openxmlformats.org/officeDocument/2006/relationships/hyperlink" Target="consultantplus://offline/ref=063E822315EDB646FDF61BDC5F1B1DB3A5D24EDF5AA6AA434815FC64AFC43BDD386EAEB969A64F9AAD5F6CB04EBC339D789FE3D79A5AD9D3u4bEH" TargetMode="External"/><Relationship Id="rId1275" Type="http://schemas.openxmlformats.org/officeDocument/2006/relationships/hyperlink" Target="consultantplus://offline/ref=063E822315EDB646FDF61BDC5F1B1DB3A7DB48D059ABAA434815FC64AFC43BDD386EAEB969A64892AD5F6CB04EBC339D789FE3D79A5AD9D3u4bEH" TargetMode="External"/><Relationship Id="rId242" Type="http://schemas.openxmlformats.org/officeDocument/2006/relationships/hyperlink" Target="consultantplus://offline/ref=6D01C2F116F84D8A212999CF3E025258838BA2DAE5F56B8EC0CCB3EDAD72213586D6D8B7EA637BBB29295A8B4C349D6A0692969FF711E64FtAbCH" TargetMode="External"/><Relationship Id="rId284" Type="http://schemas.openxmlformats.org/officeDocument/2006/relationships/hyperlink" Target="consultantplus://offline/ref=6D01C2F116F84D8A212999CF3E0252588385A2D4EBF76B8EC0CCB3EDAD72213586D6D8B7EA637AB72F295A8B4C349D6A0692969FF711E64FtAbCH" TargetMode="External"/><Relationship Id="rId491" Type="http://schemas.openxmlformats.org/officeDocument/2006/relationships/hyperlink" Target="consultantplus://offline/ref=6D01C2F116F84D8A212999CF3E025258818DA3DCEBFB6B8EC0CCB3EDAD72213586D6D8B7EA637BB528295A8B4C349D6A0692969FF711E64FtAbCH" TargetMode="External"/><Relationship Id="rId505" Type="http://schemas.openxmlformats.org/officeDocument/2006/relationships/hyperlink" Target="consultantplus://offline/ref=6D01C2F116F84D8A212999CF3E025258838FA7DFEBFB6B8EC0CCB3EDAD72213586D6D8B7EA637BB120295A8B4C349D6A0692969FF711E64FtAbCH" TargetMode="External"/><Relationship Id="rId712" Type="http://schemas.openxmlformats.org/officeDocument/2006/relationships/hyperlink" Target="consultantplus://offline/ref=6D01C2F116F84D8A212999CF3E025258838BA2DAE5F56B8EC0CCB3EDAD72213586D6D8B7EA6379BA2E295A8B4C349D6A0692969FF711E64FtAbCH" TargetMode="External"/><Relationship Id="rId894" Type="http://schemas.openxmlformats.org/officeDocument/2006/relationships/hyperlink" Target="consultantplus://offline/ref=6D01C2F116F84D8A212999CF3E025258838FA7DFEBFB6B8EC0CCB3EDAD72213586D6D8B7EA6379BA2A295A8B4C349D6A0692969FF711E64FtAbCH" TargetMode="External"/><Relationship Id="rId1135" Type="http://schemas.openxmlformats.org/officeDocument/2006/relationships/hyperlink" Target="consultantplus://offline/ref=6D01C2F116F84D8A212999CF3E025258838EA4DAEAF26B8EC0CCB3EDAD72213586D6D8B7EA637EB22F295A8B4C349D6A0692969FF711E64FtAbCH" TargetMode="External"/><Relationship Id="rId1177" Type="http://schemas.openxmlformats.org/officeDocument/2006/relationships/hyperlink" Target="consultantplus://offline/ref=6D01C2F116F84D8A212999CF3E025258818DA3DCEBFB6B8EC0CCB3EDAD72213586D6D8B7EA637DB22C295A8B4C349D6A0692969FF711E64FtAbCH" TargetMode="External"/><Relationship Id="rId1300" Type="http://schemas.openxmlformats.org/officeDocument/2006/relationships/hyperlink" Target="consultantplus://offline/ref=063E822315EDB646FDF61BDC5F1B1DB3A4DA49D95EAFAA434815FC64AFC43BDD386EAEB969A64E95AF5F6CB04EBC339D789FE3D79A5AD9D3u4bEH" TargetMode="External"/><Relationship Id="rId1342" Type="http://schemas.openxmlformats.org/officeDocument/2006/relationships/hyperlink" Target="consultantplus://offline/ref=635D0F682167358E151F25A642B5824744B813DA7826F6B49C753C07787687E0B725F7C2802288BEC865B53737EAD6FBAA096045E1EA5A4Ev0b9H" TargetMode="External"/><Relationship Id="rId37" Type="http://schemas.openxmlformats.org/officeDocument/2006/relationships/hyperlink" Target="consultantplus://offline/ref=6D01C2F116F84D8A212999CF3E0252588084A3DDECF36B8EC0CCB3EDAD72213586D6D8B7EA637AB02A295A8B4C349D6A0692969FF711E64FtAbCH" TargetMode="External"/><Relationship Id="rId79" Type="http://schemas.openxmlformats.org/officeDocument/2006/relationships/hyperlink" Target="consultantplus://offline/ref=6D01C2F116F84D8A212999CF3E025258818DA3DCEBFB6B8EC0CCB3EDAD72213586D6D8B7EA637AB02E295A8B4C349D6A0692969FF711E64FtAbCH" TargetMode="External"/><Relationship Id="rId102" Type="http://schemas.openxmlformats.org/officeDocument/2006/relationships/hyperlink" Target="consultantplus://offline/ref=6D01C2F116F84D8A212999CF3E025258838EA4DAEAF26B8EC0CCB3EDAD72213586D6D8B7EA637ABB2D295A8B4C349D6A0692969FF711E64FtAbCH" TargetMode="External"/><Relationship Id="rId144" Type="http://schemas.openxmlformats.org/officeDocument/2006/relationships/hyperlink" Target="consultantplus://offline/ref=6D01C2F116F84D8A212999CF3E025258838BA2DAE5F56B8EC0CCB3EDAD72213586D6D8B7EA637BB329295A8B4C349D6A0692969FF711E64FtAbCH" TargetMode="External"/><Relationship Id="rId547" Type="http://schemas.openxmlformats.org/officeDocument/2006/relationships/hyperlink" Target="consultantplus://offline/ref=6D01C2F116F84D8A212999CF3E025258838FA7DFEBFB6B8EC0CCB3EDAD72213586D6D8B7EA637BBB29295A8B4C349D6A0692969FF711E64FtAbCH" TargetMode="External"/><Relationship Id="rId589" Type="http://schemas.openxmlformats.org/officeDocument/2006/relationships/hyperlink" Target="consultantplus://offline/ref=6D01C2F116F84D8A212999CF3E025258838FA7DFEBFB6B8EC0CCB3EDAD72213586D6D8B7EA6378B32D295A8B4C349D6A0692969FF711E64FtAbCH" TargetMode="External"/><Relationship Id="rId754" Type="http://schemas.openxmlformats.org/officeDocument/2006/relationships/hyperlink" Target="consultantplus://offline/ref=6D01C2F116F84D8A212999CF3E025258838BA2DAE5F56B8EC0CCB3EDAD72213586D6D8B7EA637EB12B295A8B4C349D6A0692969FF711E64FtAbCH" TargetMode="External"/><Relationship Id="rId796" Type="http://schemas.openxmlformats.org/officeDocument/2006/relationships/hyperlink" Target="consultantplus://offline/ref=6D01C2F116F84D8A212999CF3E025258838EA4DAEAF26B8EC0CCB3EDAD72213586D6D8B7EA6378BB28295A8B4C349D6A0692969FF711E64FtAbCH" TargetMode="External"/><Relationship Id="rId961" Type="http://schemas.openxmlformats.org/officeDocument/2006/relationships/hyperlink" Target="consultantplus://offline/ref=6D01C2F116F84D8A212999CF3E0252588385A2D4EBF76B8EC0CCB3EDAD72213586D6D8B7EA6379B62E295A8B4C349D6A0692969FF711E64FtAbCH" TargetMode="External"/><Relationship Id="rId1202" Type="http://schemas.openxmlformats.org/officeDocument/2006/relationships/hyperlink" Target="consultantplus://offline/ref=6D01C2F116F84D8A212999CF3E025258818CA4DBE8FA6B8EC0CCB3EDAD72213586D6D8B7EA6378BA2A295A8B4C349D6A0692969FF711E64FtAbCH" TargetMode="External"/><Relationship Id="rId90" Type="http://schemas.openxmlformats.org/officeDocument/2006/relationships/hyperlink" Target="consultantplus://offline/ref=6D01C2F116F84D8A212999CF3E025258818DA3DCEBFB6B8EC0CCB3EDAD72213586D6D8B7EA637BB120295A8B4C349D6A0692969FF711E64FtAbCH" TargetMode="External"/><Relationship Id="rId186" Type="http://schemas.openxmlformats.org/officeDocument/2006/relationships/hyperlink" Target="consultantplus://offline/ref=6D01C2F116F84D8A212999CF3E025258838BA2DAE5F56B8EC0CCB3EDAD72213586D6D8B7EA637BB72A295A8B4C349D6A0692969FF711E64FtAbCH" TargetMode="External"/><Relationship Id="rId351" Type="http://schemas.openxmlformats.org/officeDocument/2006/relationships/hyperlink" Target="consultantplus://offline/ref=6D01C2F116F84D8A212999CF3E025258838EA4DAEAF26B8EC0CCB3EDAD72213586D6D8B7EA637BB02C295A8B4C349D6A0692969FF711E64FtAbCH" TargetMode="External"/><Relationship Id="rId393" Type="http://schemas.openxmlformats.org/officeDocument/2006/relationships/hyperlink" Target="consultantplus://offline/ref=6D01C2F116F84D8A212999CF3E0252588084A3DDECF36B8EC0CCB3EDAD72213586D6D8B7EA637AB429295A8B4C349D6A0692969FF711E64FtAbCH" TargetMode="External"/><Relationship Id="rId407" Type="http://schemas.openxmlformats.org/officeDocument/2006/relationships/hyperlink" Target="consultantplus://offline/ref=6D01C2F116F84D8A212999CF3E025258808CA7DAE8FA6B8EC0CCB3EDAD72213586D6D8B7EA637EB629295A8B4C349D6A0692969FF711E64FtAbCH" TargetMode="External"/><Relationship Id="rId449" Type="http://schemas.openxmlformats.org/officeDocument/2006/relationships/hyperlink" Target="consultantplus://offline/ref=6D01C2F116F84D8A212999CF3E025258838BA2DAE5F56B8EC0CCB3EDAD72213586D6D8B7EA6379B021295A8B4C349D6A0692969FF711E64FtAbCH" TargetMode="External"/><Relationship Id="rId614" Type="http://schemas.openxmlformats.org/officeDocument/2006/relationships/hyperlink" Target="consultantplus://offline/ref=6D01C2F116F84D8A212999CF3E025258808CA7DAE8FA6B8EC0CCB3EDAD72213586D6D8B7EA637EB72F295A8B4C349D6A0692969FF711E64FtAbCH" TargetMode="External"/><Relationship Id="rId656" Type="http://schemas.openxmlformats.org/officeDocument/2006/relationships/hyperlink" Target="consultantplus://offline/ref=6D01C2F116F84D8A212999CF3E0252588084A3DDECF36B8EC0CCB3EDAD72213586D6D8B7EA637BB12E295A8B4C349D6A0692969FF711E64FtAbCH" TargetMode="External"/><Relationship Id="rId821" Type="http://schemas.openxmlformats.org/officeDocument/2006/relationships/hyperlink" Target="consultantplus://offline/ref=6D01C2F116F84D8A212999CF3E025258818DA3DCEBFB6B8EC0CCB3EDAD72213586D6D8B7EA637CB02E295A8B4C349D6A0692969FF711E64FtAbCH" TargetMode="External"/><Relationship Id="rId863" Type="http://schemas.openxmlformats.org/officeDocument/2006/relationships/hyperlink" Target="consultantplus://offline/ref=6D01C2F116F84D8A212999CF3E025258838BA2DAE5F56B8EC0CCB3EDAD72213586D6D8B7EA637FBA2A295A8B4C349D6A0692969FF711E64FtAbCH" TargetMode="External"/><Relationship Id="rId1037" Type="http://schemas.openxmlformats.org/officeDocument/2006/relationships/hyperlink" Target="consultantplus://offline/ref=6D01C2F116F84D8A212999CF3E025258838BA2DAE5F56B8EC0CCB3EDAD72213586D6D8B7EA637CB32A295A8B4C349D6A0692969FF711E64FtAbCH" TargetMode="External"/><Relationship Id="rId1079" Type="http://schemas.openxmlformats.org/officeDocument/2006/relationships/hyperlink" Target="consultantplus://offline/ref=6D01C2F116F84D8A212999CF3E025258808CA7DAE8FA6B8EC0CCB3EDAD72213586D6D8B7EA637FB62E295A8B4C349D6A0692969FF711E64FtAbCH" TargetMode="External"/><Relationship Id="rId1244" Type="http://schemas.openxmlformats.org/officeDocument/2006/relationships/hyperlink" Target="consultantplus://offline/ref=063E822315EDB646FDF61BDC5F1B1DB3A7D643D05EAEAA434815FC64AFC43BDD2A6EF6B56BA75392AF4A3AE10BuEb0H" TargetMode="External"/><Relationship Id="rId1286" Type="http://schemas.openxmlformats.org/officeDocument/2006/relationships/hyperlink" Target="consultantplus://offline/ref=063E822315EDB646FDF61BDC5F1B1DB3A5D349DA5AA6AA434815FC64AFC43BDD2A6EF6B56BA75392AF4A3AE10BuEb0H" TargetMode="External"/><Relationship Id="rId211" Type="http://schemas.openxmlformats.org/officeDocument/2006/relationships/hyperlink" Target="consultantplus://offline/ref=6D01C2F116F84D8A212999CF3E025258838BA2DAE5F56B8EC0CCB3EDAD72213586D6D8B7EA637BB420295A8B4C349D6A0692969FF711E64FtAbCH" TargetMode="External"/><Relationship Id="rId253" Type="http://schemas.openxmlformats.org/officeDocument/2006/relationships/hyperlink" Target="consultantplus://offline/ref=6D01C2F116F84D8A212999CF3E025258838BA2DAE5F56B8EC0CCB3EDAD72213586D6D8B7EA637BBB2E295A8B4C349D6A0692969FF711E64FtAbCH" TargetMode="External"/><Relationship Id="rId295" Type="http://schemas.openxmlformats.org/officeDocument/2006/relationships/hyperlink" Target="consultantplus://offline/ref=6D01C2F116F84D8A212999CF3E025258838BA2DAE5F56B8EC0CCB3EDAD72213586D6D8B7EA6378B120295A8B4C349D6A0692969FF711E64FtAbCH" TargetMode="External"/><Relationship Id="rId309" Type="http://schemas.openxmlformats.org/officeDocument/2006/relationships/hyperlink" Target="consultantplus://offline/ref=6D01C2F116F84D8A212999CF3E025258838BA2DAE5F56B8EC0CCB3EDAD72213586D6D8B7EA6378B72A295A8B4C349D6A0692969FF711E64FtAbCH" TargetMode="External"/><Relationship Id="rId460" Type="http://schemas.openxmlformats.org/officeDocument/2006/relationships/hyperlink" Target="consultantplus://offline/ref=6D01C2F116F84D8A212999CF3E025258808CA7DAE8FA6B8EC0CCB3EDAD72213586D6D8B7EA637EB628295A8B4C349D6A0692969FF711E64FtAbCH" TargetMode="External"/><Relationship Id="rId516" Type="http://schemas.openxmlformats.org/officeDocument/2006/relationships/hyperlink" Target="consultantplus://offline/ref=6D01C2F116F84D8A212999CF3E025258838FA7DFEBFB6B8EC0CCB3EDAD72213586D6D8B7EA637BB72A295A8B4C349D6A0692969FF711E64FtAbCH" TargetMode="External"/><Relationship Id="rId698" Type="http://schemas.openxmlformats.org/officeDocument/2006/relationships/hyperlink" Target="consultantplus://offline/ref=6D01C2F116F84D8A212999CF3E0252588385A2D4EBF76B8EC0CCB3EDAD72213586D6D8B7EA6378B228295A8B4C349D6A0692969FF711E64FtAbCH" TargetMode="External"/><Relationship Id="rId919" Type="http://schemas.openxmlformats.org/officeDocument/2006/relationships/hyperlink" Target="consultantplus://offline/ref=6D01C2F116F84D8A212999CF3E025258838FA7DFEBFB6B8EC0CCB3EDAD72213586D6D8B7EA637EB229295A8B4C349D6A0692969FF711E64FtAbCH" TargetMode="External"/><Relationship Id="rId1090" Type="http://schemas.openxmlformats.org/officeDocument/2006/relationships/hyperlink" Target="consultantplus://offline/ref=6D01C2F116F84D8A212999CF3E025258838FA7DFEBFB6B8EC0CCB3EDAD72213586D6D8B7EA637FB221295A8B4C349D6A0692969FF711E64FtAbCH" TargetMode="External"/><Relationship Id="rId1104" Type="http://schemas.openxmlformats.org/officeDocument/2006/relationships/hyperlink" Target="consultantplus://offline/ref=6D01C2F116F84D8A212999CF3E025258808CA7DAE8FA6B8EC0CCB3EDAD72213586D6D8B7EA637FB529295A8B4C349D6A0692969FF711E64FtAbCH" TargetMode="External"/><Relationship Id="rId1146" Type="http://schemas.openxmlformats.org/officeDocument/2006/relationships/hyperlink" Target="consultantplus://offline/ref=6D01C2F116F84D8A212999CF3E025258838EA4DAEAF26B8EC0CCB3EDAD72213586D6D8B7EA637AB329295A8B4C349D6A0692969FF711E64FtAbCH" TargetMode="External"/><Relationship Id="rId1311" Type="http://schemas.openxmlformats.org/officeDocument/2006/relationships/hyperlink" Target="consultantplus://offline/ref=635D0F682167358E151F25A642B5824746B012D2782AF6B49C753C07787687E0B725F7C280228AB9CB65B53737EAD6FBAA096045E1EA5A4Ev0b9H" TargetMode="External"/><Relationship Id="rId48" Type="http://schemas.openxmlformats.org/officeDocument/2006/relationships/hyperlink" Target="consultantplus://offline/ref=6D01C2F116F84D8A212999CF3E025258818CA6D5EAF56B8EC0CCB3EDAD72213594D680BBE86264B2283C0CDA09t6b8H" TargetMode="External"/><Relationship Id="rId113" Type="http://schemas.openxmlformats.org/officeDocument/2006/relationships/hyperlink" Target="consultantplus://offline/ref=6D01C2F116F84D8A212999CF3E025258838BA2DAE5F56B8EC0CCB3EDAD72213586D6D8B7EA637ABA2C295A8B4C349D6A0692969FF711E64FtAbCH" TargetMode="External"/><Relationship Id="rId320" Type="http://schemas.openxmlformats.org/officeDocument/2006/relationships/hyperlink" Target="consultantplus://offline/ref=6D01C2F116F84D8A212999CF3E0252588385A2D4EBF76B8EC0CCB3EDAD72213586D6D8B7EA637AB420295A8B4C349D6A0692969FF711E64FtAbCH" TargetMode="External"/><Relationship Id="rId558" Type="http://schemas.openxmlformats.org/officeDocument/2006/relationships/hyperlink" Target="consultantplus://offline/ref=6D01C2F116F84D8A212999CF3E025258838EA4DAEAF26B8EC0CCB3EDAD72213586D6D8B7EA6378B62B295A8B4C349D6A0692969FF711E64FtAbCH" TargetMode="External"/><Relationship Id="rId723" Type="http://schemas.openxmlformats.org/officeDocument/2006/relationships/hyperlink" Target="consultantplus://offline/ref=6D01C2F116F84D8A212999CF3E025258838BA2DAE5F56B8EC0CCB3EDAD72213586D6D8B7EA6379BB28295A8B4C349D6A0692969FF711E64FtAbCH" TargetMode="External"/><Relationship Id="rId765" Type="http://schemas.openxmlformats.org/officeDocument/2006/relationships/hyperlink" Target="consultantplus://offline/ref=6D01C2F116F84D8A212999CF3E025258838FA7DFEBFB6B8EC0CCB3EDAD72213586D6D8B7EA6378B62D295A8B4C349D6A0692969FF711E64FtAbCH" TargetMode="External"/><Relationship Id="rId930" Type="http://schemas.openxmlformats.org/officeDocument/2006/relationships/hyperlink" Target="consultantplus://offline/ref=6D01C2F116F84D8A212999CF3E0252588385A2D4EBF76B8EC0CCB3EDAD72213586D6D8B7EA6379B02F295A8B4C349D6A0692969FF711E64FtAbCH" TargetMode="External"/><Relationship Id="rId972" Type="http://schemas.openxmlformats.org/officeDocument/2006/relationships/hyperlink" Target="consultantplus://offline/ref=6D01C2F116F84D8A212999CF3E0252588385A2D4EBF76B8EC0CCB3EDAD72213586D6D8B7EA6379B721295A8B4C349D6A0692969FF711E64FtAbCH" TargetMode="External"/><Relationship Id="rId1006" Type="http://schemas.openxmlformats.org/officeDocument/2006/relationships/hyperlink" Target="consultantplus://offline/ref=6D01C2F116F84D8A212999CF3E0252588385A2D4EBF76B8EC0CCB3EDAD72213586D6D8B7EA6379BA2B295A8B4C349D6A0692969FF711E64FtAbCH" TargetMode="External"/><Relationship Id="rId1188" Type="http://schemas.openxmlformats.org/officeDocument/2006/relationships/hyperlink" Target="consultantplus://offline/ref=6D01C2F116F84D8A212999CF3E025258838BA2DAE5F56B8EC0CCB3EDAD72213586D6D8B7EA637CB42F295A8B4C349D6A0692969FF711E64FtAbCH" TargetMode="External"/><Relationship Id="rId155" Type="http://schemas.openxmlformats.org/officeDocument/2006/relationships/hyperlink" Target="consultantplus://offline/ref=6D01C2F116F84D8A212999CF3E025258838BA2DAE5F56B8EC0CCB3EDAD72213586D6D8B7EA637BB02D295A8B4C349D6A0692969FF711E64FtAbCH" TargetMode="External"/><Relationship Id="rId197" Type="http://schemas.openxmlformats.org/officeDocument/2006/relationships/hyperlink" Target="consultantplus://offline/ref=6D01C2F116F84D8A212999CF3E025258818DA3DCEBFB6B8EC0CCB3EDAD72213586D6D8B7EA637BB62B295A8B4C349D6A0692969FF711E64FtAbCH" TargetMode="External"/><Relationship Id="rId362" Type="http://schemas.openxmlformats.org/officeDocument/2006/relationships/hyperlink" Target="consultantplus://offline/ref=6D01C2F116F84D8A212999CF3E025258838FA7DFEBFB6B8EC0CCB3EDAD72213586D6D8B7EA637ABA2D295A8B4C349D6A0692969FF711E64FtAbCH" TargetMode="External"/><Relationship Id="rId418" Type="http://schemas.openxmlformats.org/officeDocument/2006/relationships/hyperlink" Target="consultantplus://offline/ref=6D01C2F116F84D8A212999CF3E025258838EA4DAEAF26B8EC0CCB3EDAD72213586D6D8B7EA637BB620295A8B4C349D6A0692969FF711E64FtAbCH" TargetMode="External"/><Relationship Id="rId625" Type="http://schemas.openxmlformats.org/officeDocument/2006/relationships/hyperlink" Target="consultantplus://offline/ref=6D01C2F116F84D8A212999CF3E0252588385A2D4EBF76B8EC0CCB3EDAD72213586D6D8B7EA637BB42A295A8B4C349D6A0692969FF711E64FtAbCH" TargetMode="External"/><Relationship Id="rId832" Type="http://schemas.openxmlformats.org/officeDocument/2006/relationships/hyperlink" Target="consultantplus://offline/ref=6D01C2F116F84D8A212999CF3E025258818DA3DCEBFB6B8EC0CCB3EDAD72213586D6D8B7EA637CB12A295A8B4C349D6A0692969FF711E64FtAbCH" TargetMode="External"/><Relationship Id="rId1048" Type="http://schemas.openxmlformats.org/officeDocument/2006/relationships/hyperlink" Target="consultantplus://offline/ref=6D01C2F116F84D8A212999CF3E025258838FA7DFEBFB6B8EC0CCB3EDAD72213586D6D8B7EA637EB52F295A8B4C349D6A0692969FF711E64FtAbCH" TargetMode="External"/><Relationship Id="rId1213" Type="http://schemas.openxmlformats.org/officeDocument/2006/relationships/hyperlink" Target="consultantplus://offline/ref=6D01C2F116F84D8A212999CF3E025258818CA4DBE8FA6B8EC0CCB3EDAD72213586D6D8B7EA6378BA2A295A8B4C349D6A0692969FF711E64FtAbCH" TargetMode="External"/><Relationship Id="rId1255" Type="http://schemas.openxmlformats.org/officeDocument/2006/relationships/hyperlink" Target="consultantplus://offline/ref=063E822315EDB646FDF61BDC5F1B1DB3A5D24EDF5AA6AA434815FC64AFC43BDD386EAEB969A64F9AAD5F6CB04EBC339D789FE3D79A5AD9D3u4bEH" TargetMode="External"/><Relationship Id="rId1297" Type="http://schemas.openxmlformats.org/officeDocument/2006/relationships/hyperlink" Target="consultantplus://offline/ref=063E822315EDB646FDF61BDC5F1B1DB3A5D24CDA59A6AA434815FC64AFC43BDD2A6EF6B56BA75392AF4A3AE10BuEb0H" TargetMode="External"/><Relationship Id="rId222" Type="http://schemas.openxmlformats.org/officeDocument/2006/relationships/hyperlink" Target="consultantplus://offline/ref=6D01C2F116F84D8A212999CF3E025258838BA2DAE5F56B8EC0CCB3EDAD72213586D6D8B7EA637BB528295A8B4C349D6A0692969FF711E64FtAbCH" TargetMode="External"/><Relationship Id="rId264" Type="http://schemas.openxmlformats.org/officeDocument/2006/relationships/hyperlink" Target="consultantplus://offline/ref=6D01C2F116F84D8A212999CF3E025258838BA2DAE5F56B8EC0CCB3EDAD72213586D6D8B7EA6378B220295A8B4C349D6A0692969FF711E64FtAbCH" TargetMode="External"/><Relationship Id="rId471" Type="http://schemas.openxmlformats.org/officeDocument/2006/relationships/hyperlink" Target="consultantplus://offline/ref=6D01C2F116F84D8A212999CF3E0252588385A2D4EBF76B8EC0CCB3EDAD72213586D6D8B7EA637ABB28295A8B4C349D6A0692969FF711E64FtAbCH" TargetMode="External"/><Relationship Id="rId667" Type="http://schemas.openxmlformats.org/officeDocument/2006/relationships/hyperlink" Target="consultantplus://offline/ref=6D01C2F116F84D8A212999CF3E0252588385A2D4EBF76B8EC0CCB3EDAD72213586D6D8B7EA637BBA2B295A8B4C349D6A0692969FF711E64FtAbCH" TargetMode="External"/><Relationship Id="rId874" Type="http://schemas.openxmlformats.org/officeDocument/2006/relationships/hyperlink" Target="consultantplus://offline/ref=6D01C2F116F84D8A212999CF3E025258838BA2DAE5F56B8EC0CCB3EDAD72213586D6D8B7EA637FBB28295A8B4C349D6A0692969FF711E64FtAbCH" TargetMode="External"/><Relationship Id="rId1115" Type="http://schemas.openxmlformats.org/officeDocument/2006/relationships/hyperlink" Target="consultantplus://offline/ref=6D01C2F116F84D8A212999CF3E0252588385A2D4EBF76B8EC0CCB3EDAD72213586D6D8B7EA637EB021295A8B4C349D6A0692969FF711E64FtAbCH" TargetMode="External"/><Relationship Id="rId1322" Type="http://schemas.openxmlformats.org/officeDocument/2006/relationships/hyperlink" Target="consultantplus://offline/ref=635D0F682167358E151F25A642B5824746B012D2782AF6B49C753C07787687E0B725F7C280228AB9C265B53737EAD6FBAA096045E1EA5A4Ev0b9H" TargetMode="External"/><Relationship Id="rId17" Type="http://schemas.openxmlformats.org/officeDocument/2006/relationships/hyperlink" Target="consultantplus://offline/ref=6D01C2F116F84D8A212999CF3E0252588385A2D4EBF76B8EC0CCB3EDAD72213586D6D8B7EA637AB32F295A8B4C349D6A0692969FF711E64FtAbCH" TargetMode="External"/><Relationship Id="rId59" Type="http://schemas.openxmlformats.org/officeDocument/2006/relationships/hyperlink" Target="consultantplus://offline/ref=6D01C2F116F84D8A212999CF3E025258818DA3DCEBFB6B8EC0CCB3EDAD72213586D6D8B7EA637AB02F295A8B4C349D6A0692969FF711E64FtAbCH" TargetMode="External"/><Relationship Id="rId124" Type="http://schemas.openxmlformats.org/officeDocument/2006/relationships/hyperlink" Target="consultantplus://offline/ref=6D01C2F116F84D8A212999CF3E025258838BA2DAE5F56B8EC0CCB3EDAD72213586D6D8B7EA637ABB28295A8B4C349D6A0692969FF711E64FtAbCH" TargetMode="External"/><Relationship Id="rId527" Type="http://schemas.openxmlformats.org/officeDocument/2006/relationships/hyperlink" Target="consultantplus://offline/ref=6D01C2F116F84D8A212999CF3E025258838FA7DFEBFB6B8EC0CCB3EDAD72213586D6D8B7EA637BB52A295A8B4C349D6A0692969FF711E64FtAbCH" TargetMode="External"/><Relationship Id="rId569" Type="http://schemas.openxmlformats.org/officeDocument/2006/relationships/hyperlink" Target="consultantplus://offline/ref=6D01C2F116F84D8A212999CF3E025258808CA7DAE8FA6B8EC0CCB3EDAD72213586D6D8B7EA637EB62E295A8B4C349D6A0692969FF711E64FtAbCH" TargetMode="External"/><Relationship Id="rId734" Type="http://schemas.openxmlformats.org/officeDocument/2006/relationships/hyperlink" Target="consultantplus://offline/ref=6D01C2F116F84D8A212999CF3E025258838EA4DAEAF26B8EC0CCB3EDAD72213586D6D8B7EA6378B72C295A8B4C349D6A0692969FF711E64FtAbCH" TargetMode="External"/><Relationship Id="rId776" Type="http://schemas.openxmlformats.org/officeDocument/2006/relationships/hyperlink" Target="consultantplus://offline/ref=6D01C2F116F84D8A212999CF3E025258818DA3DCEBFB6B8EC0CCB3EDAD72213586D6D8B7EA637EBB29295A8B4C349D6A0692969FF711E64FtAbCH" TargetMode="External"/><Relationship Id="rId941" Type="http://schemas.openxmlformats.org/officeDocument/2006/relationships/hyperlink" Target="consultantplus://offline/ref=6D01C2F116F84D8A212999CF3E0252588385A2D4EBF76B8EC0CCB3EDAD72213586D6D8B7EA6379B128295A8B4C349D6A0692969FF711E64FtAbCH" TargetMode="External"/><Relationship Id="rId983" Type="http://schemas.openxmlformats.org/officeDocument/2006/relationships/hyperlink" Target="consultantplus://offline/ref=6D01C2F116F84D8A212999CF3E025258838EA4DAEAF26B8EC0CCB3EDAD72213586D6D8B7EA6379B521295A8B4C349D6A0692969FF711E64FtAbCH" TargetMode="External"/><Relationship Id="rId1157" Type="http://schemas.openxmlformats.org/officeDocument/2006/relationships/hyperlink" Target="consultantplus://offline/ref=6D01C2F116F84D8A212999CF3E025258838BA2DAE5F56B8EC0CCB3EDAD72213586D6D8B7EA637CB621295A8B4C349D6A0692969FF711E64FtAbCH" TargetMode="External"/><Relationship Id="rId1199" Type="http://schemas.openxmlformats.org/officeDocument/2006/relationships/hyperlink" Target="consultantplus://offline/ref=6D01C2F116F84D8A212999CF3E025258838BA2DAE5F56B8EC0CCB3EDAD72213586D6D8B7EA637CB42F295A8B4C349D6A0692969FF711E64FtAbCH" TargetMode="External"/><Relationship Id="rId70" Type="http://schemas.openxmlformats.org/officeDocument/2006/relationships/hyperlink" Target="consultantplus://offline/ref=6D01C2F116F84D8A212999CF3E025258838FA7DFEBFB6B8EC0CCB3EDAD72213586D6D8B7EA637AB32A295A8B4C349D6A0692969FF711E64FtAbCH" TargetMode="External"/><Relationship Id="rId166" Type="http://schemas.openxmlformats.org/officeDocument/2006/relationships/hyperlink" Target="consultantplus://offline/ref=6D01C2F116F84D8A212999CF3E025258838BA2DAE5F56B8EC0CCB3EDAD72213586D6D8B7EA637BB12B295A8B4C349D6A0692969FF711E64FtAbCH" TargetMode="External"/><Relationship Id="rId331" Type="http://schemas.openxmlformats.org/officeDocument/2006/relationships/hyperlink" Target="consultantplus://offline/ref=6D01C2F116F84D8A212999CF3E025258838BA2DAE5F56B8EC0CCB3EDAD72213586D6D8B7EA6378B520295A8B4C349D6A0692969FF711E64FtAbCH" TargetMode="External"/><Relationship Id="rId373" Type="http://schemas.openxmlformats.org/officeDocument/2006/relationships/hyperlink" Target="consultantplus://offline/ref=6D01C2F116F84D8A212999CF3E025258838EA4DAEAF26B8EC0CCB3EDAD72213586D6D8B7EA637BB020295A8B4C349D6A0692969FF711E64FtAbCH" TargetMode="External"/><Relationship Id="rId429" Type="http://schemas.openxmlformats.org/officeDocument/2006/relationships/hyperlink" Target="consultantplus://offline/ref=6D01C2F116F84D8A212999CF3E025258838BA2DAE5F56B8EC0CCB3EDAD72213586D6D8B7EA6379B32F295A8B4C349D6A0692969FF711E64FtAbCH" TargetMode="External"/><Relationship Id="rId580" Type="http://schemas.openxmlformats.org/officeDocument/2006/relationships/hyperlink" Target="consultantplus://offline/ref=6D01C2F116F84D8A212999CF3E025258838FA7DFEBFB6B8EC0CCB3EDAD72213586D6D8B7EA6378B32C295A8B4C349D6A0692969FF711E64FtAbCH" TargetMode="External"/><Relationship Id="rId636" Type="http://schemas.openxmlformats.org/officeDocument/2006/relationships/hyperlink" Target="consultantplus://offline/ref=6D01C2F116F84D8A212999CF3E0252588385A2D4EBF76B8EC0CCB3EDAD72213586D6D8B7EA637BB52D295A8B4C349D6A0692969FF711E64FtAbCH" TargetMode="External"/><Relationship Id="rId801" Type="http://schemas.openxmlformats.org/officeDocument/2006/relationships/hyperlink" Target="consultantplus://offline/ref=6D01C2F116F84D8A212999CF3E025258818DA3DFEFF46B8EC0CCB3EDAD72213586D6D8B7EA637AB329295A8B4C349D6A0692969FF711E64FtAbCH" TargetMode="External"/><Relationship Id="rId1017" Type="http://schemas.openxmlformats.org/officeDocument/2006/relationships/hyperlink" Target="consultantplus://offline/ref=6D01C2F116F84D8A212999CF3E0252588385A2D4EBF76B8EC0CCB3EDAD72213586D6D8B7EA6379BB29295A8B4C349D6A0692969FF711E64FtAbCH" TargetMode="External"/><Relationship Id="rId1059" Type="http://schemas.openxmlformats.org/officeDocument/2006/relationships/hyperlink" Target="consultantplus://offline/ref=6D01C2F116F84D8A212999CF3E025258838FA7DFEBFB6B8EC0CCB3EDAD72213586D6D8B7EA637EBB29295A8B4C349D6A0692969FF711E64FtAbCH" TargetMode="External"/><Relationship Id="rId1224" Type="http://schemas.openxmlformats.org/officeDocument/2006/relationships/hyperlink" Target="consultantplus://offline/ref=6D01C2F116F84D8A212999CF3E025258838FA7DFEBFB6B8EC0CCB3EDAD72213586D6D8B7EA637FB72D295A8B4C349D6A0692969FF711E64FtAbCH" TargetMode="External"/><Relationship Id="rId1266" Type="http://schemas.openxmlformats.org/officeDocument/2006/relationships/hyperlink" Target="consultantplus://offline/ref=063E822315EDB646FDF61BDC5F1B1DB3A7DB48D059ABAA434815FC64AFC43BDD386EAEB969A6499BA75F6CB04EBC339D789FE3D79A5AD9D3u4bEH" TargetMode="External"/><Relationship Id="rId1" Type="http://schemas.openxmlformats.org/officeDocument/2006/relationships/styles" Target="styles.xml"/><Relationship Id="rId233" Type="http://schemas.openxmlformats.org/officeDocument/2006/relationships/hyperlink" Target="consultantplus://offline/ref=6D01C2F116F84D8A212999CF3E0252588388A9D4ECF26B8EC0CCB3EDAD72213594D680BBE86264B2283C0CDA09t6b8H" TargetMode="External"/><Relationship Id="rId440" Type="http://schemas.openxmlformats.org/officeDocument/2006/relationships/hyperlink" Target="consultantplus://offline/ref=6D01C2F116F84D8A212999CF3E0252588084A3DDECF36B8EC0CCB3EDAD72213586D6D8B7EA637ABB2C295A8B4C349D6A0692969FF711E64FtAbCH" TargetMode="External"/><Relationship Id="rId678" Type="http://schemas.openxmlformats.org/officeDocument/2006/relationships/hyperlink" Target="consultantplus://offline/ref=6D01C2F116F84D8A212999CF3E0252588084A3DDECF36B8EC0CCB3EDAD72213586D6D8B7EA637BB72E295A8B4C349D6A0692969FF711E64FtAbCH" TargetMode="External"/><Relationship Id="rId843" Type="http://schemas.openxmlformats.org/officeDocument/2006/relationships/hyperlink" Target="consultantplus://offline/ref=6D01C2F116F84D8A212999CF3E0252588084A3DDECF36B8EC0CCB3EDAD72213586D6D8B7EA6379B320295A8B4C349D6A0692969FF711E64FtAbCH" TargetMode="External"/><Relationship Id="rId885" Type="http://schemas.openxmlformats.org/officeDocument/2006/relationships/hyperlink" Target="consultantplus://offline/ref=6D01C2F116F84D8A212999CF3E025258838FA7DFEBFB6B8EC0CCB3EDAD72213586D6D8B7EA6379B52E295A8B4C349D6A0692969FF711E64FtAbCH" TargetMode="External"/><Relationship Id="rId1070" Type="http://schemas.openxmlformats.org/officeDocument/2006/relationships/hyperlink" Target="consultantplus://offline/ref=6D01C2F116F84D8A212999CF3E025258838FA7DFEBFB6B8EC0CCB3EDAD72213586D6D8B7EA637EBB2A295A8B4C349D6A0692969FF711E64FtAbCH" TargetMode="External"/><Relationship Id="rId1126" Type="http://schemas.openxmlformats.org/officeDocument/2006/relationships/hyperlink" Target="consultantplus://offline/ref=6D01C2F116F84D8A212999CF3E025258838BA2DAE5F56B8EC0CCB3EDAD72213586D6D8B7EA637CB62C295A8B4C349D6A0692969FF711E64FtAbCH" TargetMode="External"/><Relationship Id="rId28" Type="http://schemas.openxmlformats.org/officeDocument/2006/relationships/hyperlink" Target="consultantplus://offline/ref=6D01C2F116F84D8A212999CF3E025258818DA3DCEBFB6B8EC0CCB3EDAD72213586D6D8B7EA637AB22E295A8B4C349D6A0692969FF711E64FtAbCH" TargetMode="External"/><Relationship Id="rId275" Type="http://schemas.openxmlformats.org/officeDocument/2006/relationships/hyperlink" Target="consultantplus://offline/ref=6D01C2F116F84D8A212999CF3E025258838BA2DAE5F56B8EC0CCB3EDAD72213586D6D8B7EA6378B321295A8B4C349D6A0692969FF711E64FtAbCH" TargetMode="External"/><Relationship Id="rId300" Type="http://schemas.openxmlformats.org/officeDocument/2006/relationships/hyperlink" Target="consultantplus://offline/ref=6D01C2F116F84D8A212999CF3E025258838BA2DAE5F56B8EC0CCB3EDAD72213586D6D8B7EA6378B62D295A8B4C349D6A0692969FF711E64FtAbCH" TargetMode="External"/><Relationship Id="rId482" Type="http://schemas.openxmlformats.org/officeDocument/2006/relationships/hyperlink" Target="consultantplus://offline/ref=6D01C2F116F84D8A212999CF3E025258838FA7DFEBFB6B8EC0CCB3EDAD72213586D6D8B7EA637ABB21295A8B4C349D6A0692969FF711E64FtAbCH" TargetMode="External"/><Relationship Id="rId538" Type="http://schemas.openxmlformats.org/officeDocument/2006/relationships/hyperlink" Target="consultantplus://offline/ref=6D01C2F116F84D8A212999CF3E0252588385A2D4EBF76B8EC0CCB3EDAD72213586D6D8B7EA637BB32E295A8B4C349D6A0692969FF711E64FtAbCH" TargetMode="External"/><Relationship Id="rId703" Type="http://schemas.openxmlformats.org/officeDocument/2006/relationships/hyperlink" Target="consultantplus://offline/ref=6D01C2F116F84D8A212999CF3E025258818DA3DCEBFB6B8EC0CCB3EDAD72213586D6D8B7EA6379B621295A8B4C349D6A0692969FF711E64FtAbCH" TargetMode="External"/><Relationship Id="rId745" Type="http://schemas.openxmlformats.org/officeDocument/2006/relationships/hyperlink" Target="consultantplus://offline/ref=6D01C2F116F84D8A212999CF3E025258818CA4DBE8FA6B8EC0CCB3EDAD72213594D680BBE86264B2283C0CDA09t6b8H" TargetMode="External"/><Relationship Id="rId910" Type="http://schemas.openxmlformats.org/officeDocument/2006/relationships/hyperlink" Target="consultantplus://offline/ref=6D01C2F116F84D8A212999CF3E025258838EA4DAEAF26B8EC0CCB3EDAD72213586D6D8B7EA6379B62E295A8B4C349D6A0692969FF711E64FtAbCH" TargetMode="External"/><Relationship Id="rId952" Type="http://schemas.openxmlformats.org/officeDocument/2006/relationships/hyperlink" Target="consultantplus://offline/ref=6D01C2F116F84D8A212999CF3E025258838FA7DFEBFB6B8EC0CCB3EDAD72213586D6D8B7EA637EB62B295A8B4C349D6A0692969FF711E64FtAbCH" TargetMode="External"/><Relationship Id="rId1168" Type="http://schemas.openxmlformats.org/officeDocument/2006/relationships/hyperlink" Target="consultantplus://offline/ref=6D01C2F116F84D8A212999CF3E025258818DA3DCEBFB6B8EC0CCB3EDAD72213586D6D8B7EA637CB52C295A8B4C349D6A0692969FF711E64FtAbCH" TargetMode="External"/><Relationship Id="rId1333" Type="http://schemas.openxmlformats.org/officeDocument/2006/relationships/hyperlink" Target="consultantplus://offline/ref=635D0F682167358E151F25A642B5824746B012D17C25F6B49C753C07787687E0B725F7C280228DBCCB65B53737EAD6FBAA096045E1EA5A4Ev0b9H" TargetMode="External"/><Relationship Id="rId81" Type="http://schemas.openxmlformats.org/officeDocument/2006/relationships/hyperlink" Target="consultantplus://offline/ref=6D01C2F116F84D8A212999CF3E025258818DA3DCEBFB6B8EC0CCB3EDAD72213586D6D8B7EA637AB12C295A8B4C349D6A0692969FF711E64FtAbCH" TargetMode="External"/><Relationship Id="rId135" Type="http://schemas.openxmlformats.org/officeDocument/2006/relationships/hyperlink" Target="consultantplus://offline/ref=6D01C2F116F84D8A212999CF3E025258838BA2DAE5F56B8EC0CCB3EDAD72213586D6D8B7EA637BB22C295A8B4C349D6A0692969FF711E64FtAbCH" TargetMode="External"/><Relationship Id="rId177" Type="http://schemas.openxmlformats.org/officeDocument/2006/relationships/hyperlink" Target="consultantplus://offline/ref=6D01C2F116F84D8A212999CF3E025258838BA2DAE5F56B8EC0CCB3EDAD72213586D6D8B7EA637BB62D295A8B4C349D6A0692969FF711E64FtAbCH" TargetMode="External"/><Relationship Id="rId342" Type="http://schemas.openxmlformats.org/officeDocument/2006/relationships/hyperlink" Target="consultantplus://offline/ref=6D01C2F116F84D8A212999CF3E025258838BA2DAE5F56B8EC0CCB3EDAD72213586D6D8B7EA6378BB29295A8B4C349D6A0692969FF711E64FtAbCH" TargetMode="External"/><Relationship Id="rId384" Type="http://schemas.openxmlformats.org/officeDocument/2006/relationships/hyperlink" Target="consultantplus://offline/ref=6D01C2F116F84D8A212999CF3E0252588084A3DDECF36B8EC0CCB3EDAD72213586D6D8B7EA637AB72B295A8B4C349D6A0692969FF711E64FtAbCH" TargetMode="External"/><Relationship Id="rId591" Type="http://schemas.openxmlformats.org/officeDocument/2006/relationships/hyperlink" Target="consultantplus://offline/ref=6D01C2F116F84D8A212999CF3E025258838FA7DFEBFB6B8EC0CCB3EDAD72213586D6D8B7EA6378B32C295A8B4C349D6A0692969FF711E64FtAbCH" TargetMode="External"/><Relationship Id="rId605" Type="http://schemas.openxmlformats.org/officeDocument/2006/relationships/hyperlink" Target="consultantplus://offline/ref=6D01C2F116F84D8A212999CF3E025258838FA7DFEBFB6B8EC0CCB3EDAD72213586D6D8B7EA6378B32D295A8B4C349D6A0692969FF711E64FtAbCH" TargetMode="External"/><Relationship Id="rId787" Type="http://schemas.openxmlformats.org/officeDocument/2006/relationships/hyperlink" Target="consultantplus://offline/ref=6D01C2F116F84D8A212999CF3E0252588084A3DDECF36B8EC0CCB3EDAD72213586D6D8B7EA6378B221295A8B4C349D6A0692969FF711E64FtAbCH" TargetMode="External"/><Relationship Id="rId812" Type="http://schemas.openxmlformats.org/officeDocument/2006/relationships/hyperlink" Target="consultantplus://offline/ref=6D01C2F116F84D8A212999CF3E025258838BA2DAE5F56B8EC0CCB3EDAD72213586D6D8B7EA637FB02B295A8B4C349D6A0692969FF711E64FtAbCH" TargetMode="External"/><Relationship Id="rId994" Type="http://schemas.openxmlformats.org/officeDocument/2006/relationships/hyperlink" Target="consultantplus://offline/ref=6D01C2F116F84D8A212999CF3E0252588385A2D4EBF76B8EC0CCB3EDAD72213586D6D8B7EA6379B52E295A8B4C349D6A0692969FF711E64FtAbCH" TargetMode="External"/><Relationship Id="rId1028" Type="http://schemas.openxmlformats.org/officeDocument/2006/relationships/hyperlink" Target="consultantplus://offline/ref=6D01C2F116F84D8A212999CF3E025258838EA4DAEAF26B8EC0CCB3EDAD72213586D6D8B7EA6379BB2A295A8B4C349D6A0692969FF711E64FtAbCH" TargetMode="External"/><Relationship Id="rId1235" Type="http://schemas.openxmlformats.org/officeDocument/2006/relationships/hyperlink" Target="consultantplus://offline/ref=063E822315EDB646FDF61BDC5F1B1DB3A5D24CDA59A6AA434815FC64AFC43BDD2A6EF6B56BA75392AF4A3AE10BuEb0H" TargetMode="External"/><Relationship Id="rId202" Type="http://schemas.openxmlformats.org/officeDocument/2006/relationships/hyperlink" Target="consultantplus://offline/ref=6D01C2F116F84D8A212999CF3E025258838BA2DAE5F56B8EC0CCB3EDAD72213586D6D8B7EA637BB72E295A8B4C349D6A0692969FF711E64FtAbCH" TargetMode="External"/><Relationship Id="rId244" Type="http://schemas.openxmlformats.org/officeDocument/2006/relationships/hyperlink" Target="consultantplus://offline/ref=6D01C2F116F84D8A212999CF3E025258838BA2DAE5F56B8EC0CCB3EDAD72213586D6D8B7EA637BBB2B295A8B4C349D6A0692969FF711E64FtAbCH" TargetMode="External"/><Relationship Id="rId647" Type="http://schemas.openxmlformats.org/officeDocument/2006/relationships/hyperlink" Target="consultantplus://offline/ref=6D01C2F116F84D8A212999CF3E0252588084A3DDECF36B8EC0CCB3EDAD72213586D6D8B7EA637BB02F295A8B4C349D6A0692969FF711E64FtAbCH" TargetMode="External"/><Relationship Id="rId689" Type="http://schemas.openxmlformats.org/officeDocument/2006/relationships/hyperlink" Target="consultantplus://offline/ref=6D01C2F116F84D8A212999CF3E025258808CA7DAE8FA6B8EC0CCB3EDAD72213586D6D8B7EA637FB22C295A8B4C349D6A0692969FF711E64FtAbCH" TargetMode="External"/><Relationship Id="rId854" Type="http://schemas.openxmlformats.org/officeDocument/2006/relationships/hyperlink" Target="consultantplus://offline/ref=6D01C2F116F84D8A212999CF3E0252588085A3DCEEF26B8EC0CCB3EDAD72213586D6D8B7EA637AB321295A8B4C349D6A0692969FF711E64FtAbCH" TargetMode="External"/><Relationship Id="rId896" Type="http://schemas.openxmlformats.org/officeDocument/2006/relationships/hyperlink" Target="consultantplus://offline/ref=6D01C2F116F84D8A212999CF3E0252588385A2D4EBF76B8EC0CCB3EDAD72213586D6D8B7EA6379B22F295A8B4C349D6A0692969FF711E64FtAbCH" TargetMode="External"/><Relationship Id="rId1081" Type="http://schemas.openxmlformats.org/officeDocument/2006/relationships/hyperlink" Target="consultantplus://offline/ref=6D01C2F116F84D8A212999CF3E0252588385A2D4EBF76B8EC0CCB3EDAD72213586D6D8B7EA637EB02D295A8B4C349D6A0692969FF711E64FtAbCH" TargetMode="External"/><Relationship Id="rId1277" Type="http://schemas.openxmlformats.org/officeDocument/2006/relationships/hyperlink" Target="consultantplus://offline/ref=063E822315EDB646FDF61BDC5F1B1DB3A5D24CDA59A6AA434815FC64AFC43BDD2A6EF6B56BA75392AF4A3AE10BuEb0H" TargetMode="External"/><Relationship Id="rId1302" Type="http://schemas.openxmlformats.org/officeDocument/2006/relationships/hyperlink" Target="consultantplus://offline/ref=063E822315EDB646FDF61BDC5F1B1DB3A7D643D05EAEAA434815FC64AFC43BDD2A6EF6B56BA75392AF4A3AE10BuEb0H" TargetMode="External"/><Relationship Id="rId39" Type="http://schemas.openxmlformats.org/officeDocument/2006/relationships/hyperlink" Target="consultantplus://offline/ref=6D01C2F116F84D8A212999CF3E0252588085A4DBEDF46B8EC0CCB3EDAD72213586D6D8B7EA637AB32B295A8B4C349D6A0692969FF711E64FtAbCH" TargetMode="External"/><Relationship Id="rId286" Type="http://schemas.openxmlformats.org/officeDocument/2006/relationships/hyperlink" Target="consultantplus://offline/ref=6D01C2F116F84D8A212999CF3E025258838BA2DAE5F56B8EC0CCB3EDAD72213586D6D8B7EA6378B02E295A8B4C349D6A0692969FF711E64FtAbCH" TargetMode="External"/><Relationship Id="rId451" Type="http://schemas.openxmlformats.org/officeDocument/2006/relationships/hyperlink" Target="consultantplus://offline/ref=6D01C2F116F84D8A212999CF3E0252588084A3DDECF36B8EC0CCB3EDAD72213586D6D8B7EA637BB32B295A8B4C349D6A0692969FF711E64FtAbCH" TargetMode="External"/><Relationship Id="rId493" Type="http://schemas.openxmlformats.org/officeDocument/2006/relationships/hyperlink" Target="consultantplus://offline/ref=6D01C2F116F84D8A212999CF3E025258838FA7DFEBFB6B8EC0CCB3EDAD72213586D6D8B7EA637BB021295A8B4C349D6A0692969FF711E64FtAbCH" TargetMode="External"/><Relationship Id="rId507" Type="http://schemas.openxmlformats.org/officeDocument/2006/relationships/hyperlink" Target="consultantplus://offline/ref=6D01C2F116F84D8A212999CF3E025258818DA3DCEBFB6B8EC0CCB3EDAD72213586D6D8B7EA6378BA2C295A8B4C349D6A0692969FF711E64FtAbCH" TargetMode="External"/><Relationship Id="rId549" Type="http://schemas.openxmlformats.org/officeDocument/2006/relationships/hyperlink" Target="consultantplus://offline/ref=6D01C2F116F84D8A212999CF3E025258838EA4DAEAF26B8EC0CCB3EDAD72213586D6D8B7EA6378B12A295A8B4C349D6A0692969FF711E64FtAbCH" TargetMode="External"/><Relationship Id="rId714" Type="http://schemas.openxmlformats.org/officeDocument/2006/relationships/hyperlink" Target="consultantplus://offline/ref=6D01C2F116F84D8A212999CF3E025258838BA2DAE5F56B8EC0CCB3EDAD72213586D6D8B7EA6379BA21295A8B4C349D6A0692969FF711E64FtAbCH" TargetMode="External"/><Relationship Id="rId756" Type="http://schemas.openxmlformats.org/officeDocument/2006/relationships/hyperlink" Target="consultantplus://offline/ref=6D01C2F116F84D8A212999CF3E025258838BA2DAE5F56B8EC0CCB3EDAD72213586D6D8B7EA637EB12A295A8B4C349D6A0692969FF711E64FtAbCH" TargetMode="External"/><Relationship Id="rId921" Type="http://schemas.openxmlformats.org/officeDocument/2006/relationships/hyperlink" Target="consultantplus://offline/ref=6D01C2F116F84D8A212999CF3E025258838FA7DFEBFB6B8EC0CCB3EDAD72213586D6D8B7EA637EB22D295A8B4C349D6A0692969FF711E64FtAbCH" TargetMode="External"/><Relationship Id="rId1137" Type="http://schemas.openxmlformats.org/officeDocument/2006/relationships/hyperlink" Target="consultantplus://offline/ref=6D01C2F116F84D8A212999CF3E025258838BA2DAE5F56B8EC0CCB3EDAD72213586D6D8B7EA637CB621295A8B4C349D6A0692969FF711E64FtAbCH" TargetMode="External"/><Relationship Id="rId1179" Type="http://schemas.openxmlformats.org/officeDocument/2006/relationships/hyperlink" Target="consultantplus://offline/ref=6D01C2F116F84D8A212999CF3E025258838EA4DAEAF26B8EC0CCB3EDAD72213586D6D8B7EA637EB02B295A8B4C349D6A0692969FF711E64FtAbCH" TargetMode="External"/><Relationship Id="rId1344" Type="http://schemas.openxmlformats.org/officeDocument/2006/relationships/hyperlink" Target="consultantplus://offline/ref=635D0F682167358E151F25A642B5824744B216D1782AF6B49C753C07787687E0B725F7C2802288BAC865B53737EAD6FBAA096045E1EA5A4Ev0b9H" TargetMode="External"/><Relationship Id="rId50" Type="http://schemas.openxmlformats.org/officeDocument/2006/relationships/hyperlink" Target="consultantplus://offline/ref=6D01C2F116F84D8A212999CF3E025258818DA3DCEBFB6B8EC0CCB3EDAD72213586D6D8B7EA637AB321295A8B4C349D6A0692969FF711E64FtAbCH" TargetMode="External"/><Relationship Id="rId104" Type="http://schemas.openxmlformats.org/officeDocument/2006/relationships/hyperlink" Target="consultantplus://offline/ref=6D01C2F116F84D8A212999CF3E025258838FA7DFEBFB6B8EC0CCB3EDAD72213586D6D8B7EA637AB121295A8B4C349D6A0692969FF711E64FtAbCH" TargetMode="External"/><Relationship Id="rId146" Type="http://schemas.openxmlformats.org/officeDocument/2006/relationships/hyperlink" Target="consultantplus://offline/ref=6D01C2F116F84D8A212999CF3E025258838BA2DAE5F56B8EC0CCB3EDAD72213586D6D8B7EA637BB32A295A8B4C349D6A0692969FF711E64FtAbCH" TargetMode="External"/><Relationship Id="rId188" Type="http://schemas.openxmlformats.org/officeDocument/2006/relationships/hyperlink" Target="consultantplus://offline/ref=6D01C2F116F84D8A212999CF3E025258838BA2DAE5F56B8EC0CCB3EDAD72213586D6D8B7EA637BB72D295A8B4C349D6A0692969FF711E64FtAbCH" TargetMode="External"/><Relationship Id="rId311" Type="http://schemas.openxmlformats.org/officeDocument/2006/relationships/hyperlink" Target="consultantplus://offline/ref=6D01C2F116F84D8A212999CF3E025258838BA2DAE5F56B8EC0CCB3EDAD72213586D6D8B7EA6378B72D295A8B4C349D6A0692969FF711E64FtAbCH" TargetMode="External"/><Relationship Id="rId353" Type="http://schemas.openxmlformats.org/officeDocument/2006/relationships/hyperlink" Target="consultantplus://offline/ref=6D01C2F116F84D8A212999CF3E025258818DA3DCEBFB6B8EC0CCB3EDAD72213586D6D8B7EA637BB621295A8B4C349D6A0692969FF711E64FtAbCH" TargetMode="External"/><Relationship Id="rId395" Type="http://schemas.openxmlformats.org/officeDocument/2006/relationships/hyperlink" Target="consultantplus://offline/ref=6D01C2F116F84D8A212999CF3E0252588084A3DDECF36B8EC0CCB3EDAD72213586D6D8B7EA637AB42C295A8B4C349D6A0692969FF711E64FtAbCH" TargetMode="External"/><Relationship Id="rId409" Type="http://schemas.openxmlformats.org/officeDocument/2006/relationships/hyperlink" Target="consultantplus://offline/ref=6D01C2F116F84D8A212999CF3E025258838EA4DAEAF26B8EC0CCB3EDAD72213586D6D8B7EA637BB62A295A8B4C349D6A0692969FF711E64FtAbCH" TargetMode="External"/><Relationship Id="rId560" Type="http://schemas.openxmlformats.org/officeDocument/2006/relationships/hyperlink" Target="consultantplus://offline/ref=6D01C2F116F84D8A212999CF3E025258838FA7DFEBFB6B8EC0CCB3EDAD72213586D6D8B7EA637BBB2C295A8B4C349D6A0692969FF711E64FtAbCH" TargetMode="External"/><Relationship Id="rId798" Type="http://schemas.openxmlformats.org/officeDocument/2006/relationships/hyperlink" Target="consultantplus://offline/ref=6D01C2F116F84D8A212999CF3E025258838EA4DAEAF26B8EC0CCB3EDAD72213586D6D8B7EA6378BB2A295A8B4C349D6A0692969FF711E64FtAbCH" TargetMode="External"/><Relationship Id="rId963" Type="http://schemas.openxmlformats.org/officeDocument/2006/relationships/hyperlink" Target="consultantplus://offline/ref=6D01C2F116F84D8A212999CF3E0252588385A2D4EBF76B8EC0CCB3EDAD72213586D6D8B7EA6379B621295A8B4C349D6A0692969FF711E64FtAbCH" TargetMode="External"/><Relationship Id="rId1039" Type="http://schemas.openxmlformats.org/officeDocument/2006/relationships/hyperlink" Target="consultantplus://offline/ref=6D01C2F116F84D8A212999CF3E025258838FA7DFEBFB6B8EC0CCB3EDAD72213586D6D8B7EA637EB42E295A8B4C349D6A0692969FF711E64FtAbCH" TargetMode="External"/><Relationship Id="rId1190" Type="http://schemas.openxmlformats.org/officeDocument/2006/relationships/hyperlink" Target="consultantplus://offline/ref=6D01C2F116F84D8A212999CF3E0252588388A9D4ECF26B8EC0CCB3EDAD72213594D680BBE86264B2283C0CDA09t6b8H" TargetMode="External"/><Relationship Id="rId1204" Type="http://schemas.openxmlformats.org/officeDocument/2006/relationships/hyperlink" Target="consultantplus://offline/ref=6D01C2F116F84D8A212999CF3E025258818CA6DEEBFA6B8EC0CCB3EDAD72213594D680BBE86264B2283C0CDA09t6b8H" TargetMode="External"/><Relationship Id="rId1246" Type="http://schemas.openxmlformats.org/officeDocument/2006/relationships/hyperlink" Target="consultantplus://offline/ref=063E822315EDB646FDF61BDC5F1B1DB3A7D14DDB59A7AA434815FC64AFC43BDD386EAEB969A6489BA75F6CB04EBC339D789FE3D79A5AD9D3u4bEH" TargetMode="External"/><Relationship Id="rId92" Type="http://schemas.openxmlformats.org/officeDocument/2006/relationships/hyperlink" Target="consultantplus://offline/ref=6D01C2F116F84D8A212999CF3E025258838FA7DFEBFB6B8EC0CCB3EDAD72213586D6D8B7EA637AB12B295A8B4C349D6A0692969FF711E64FtAbCH" TargetMode="External"/><Relationship Id="rId213" Type="http://schemas.openxmlformats.org/officeDocument/2006/relationships/hyperlink" Target="consultantplus://offline/ref=6D01C2F116F84D8A212999CF3E0252588388A9D4ECF26B8EC0CCB3EDAD72213594D680BBE86264B2283C0CDA09t6b8H" TargetMode="External"/><Relationship Id="rId420" Type="http://schemas.openxmlformats.org/officeDocument/2006/relationships/hyperlink" Target="consultantplus://offline/ref=6D01C2F116F84D8A212999CF3E0252588084A3DDECF36B8EC0CCB3EDAD72213586D6D8B7EA637ABA2C295A8B4C349D6A0692969FF711E64FtAbCH" TargetMode="External"/><Relationship Id="rId616" Type="http://schemas.openxmlformats.org/officeDocument/2006/relationships/hyperlink" Target="consultantplus://offline/ref=6D01C2F116F84D8A212999CF3E0252588385A2D4EBF76B8EC0CCB3EDAD72213586D6D8B7EA637BB72F295A8B4C349D6A0692969FF711E64FtAbCH" TargetMode="External"/><Relationship Id="rId658" Type="http://schemas.openxmlformats.org/officeDocument/2006/relationships/hyperlink" Target="consultantplus://offline/ref=6D01C2F116F84D8A212999CF3E0252588084A3DDECF36B8EC0CCB3EDAD72213586D6D8B7EA637BB120295A8B4C349D6A0692969FF711E64FtAbCH" TargetMode="External"/><Relationship Id="rId823" Type="http://schemas.openxmlformats.org/officeDocument/2006/relationships/hyperlink" Target="consultantplus://offline/ref=6D01C2F116F84D8A212999CF3E0252588084A3DDECF36B8EC0CCB3EDAD72213586D6D8B7EA6378B321295A8B4C349D6A0692969FF711E64FtAbCH" TargetMode="External"/><Relationship Id="rId865" Type="http://schemas.openxmlformats.org/officeDocument/2006/relationships/hyperlink" Target="consultantplus://offline/ref=6D01C2F116F84D8A212999CF3E0252588084A3DDECF36B8EC0CCB3EDAD72213586D6D8B7EA6379B02E295A8B4C349D6A0692969FF711E64FtAbCH" TargetMode="External"/><Relationship Id="rId1050" Type="http://schemas.openxmlformats.org/officeDocument/2006/relationships/hyperlink" Target="consultantplus://offline/ref=6D01C2F116F84D8A212999CF3E025258838FA7DFEBFB6B8EC0CCB3EDAD72213586D6D8B7EA637EB521295A8B4C349D6A0692969FF711E64FtAbCH" TargetMode="External"/><Relationship Id="rId1288" Type="http://schemas.openxmlformats.org/officeDocument/2006/relationships/hyperlink" Target="consultantplus://offline/ref=063E822315EDB646FDF61BDC5F1B1DB3A5D349D859A7AA434815FC64AFC43BDD386EAEB969A64A91AD5F6CB04EBC339D789FE3D79A5AD9D3u4bEH" TargetMode="External"/><Relationship Id="rId255" Type="http://schemas.openxmlformats.org/officeDocument/2006/relationships/hyperlink" Target="consultantplus://offline/ref=6D01C2F116F84D8A212999CF3E025258838EA4DAEAF26B8EC0CCB3EDAD72213586D6D8B7EA637BB32F295A8B4C349D6A0692969FF711E64FtAbCH" TargetMode="External"/><Relationship Id="rId297" Type="http://schemas.openxmlformats.org/officeDocument/2006/relationships/hyperlink" Target="consultantplus://offline/ref=6D01C2F116F84D8A212999CF3E0252588385A2D4EBF76B8EC0CCB3EDAD72213586D6D8B7EA637AB428295A8B4C349D6A0692969FF711E64FtAbCH" TargetMode="External"/><Relationship Id="rId462" Type="http://schemas.openxmlformats.org/officeDocument/2006/relationships/hyperlink" Target="consultantplus://offline/ref=6D01C2F116F84D8A212999CF3E025258838BA2DAE5F56B8EC0CCB3EDAD72213586D6D8B7EA6379B628295A8B4C349D6A0692969FF711E64FtAbCH" TargetMode="External"/><Relationship Id="rId518" Type="http://schemas.openxmlformats.org/officeDocument/2006/relationships/hyperlink" Target="consultantplus://offline/ref=6D01C2F116F84D8A212999CF3E025258838FA7DFEBFB6B8EC0CCB3EDAD72213586D6D8B7EA637BB721295A8B4C349D6A0692969FF711E64FtAbCH" TargetMode="External"/><Relationship Id="rId725" Type="http://schemas.openxmlformats.org/officeDocument/2006/relationships/hyperlink" Target="consultantplus://offline/ref=6D01C2F116F84D8A212999CF3E025258838BA2DAE5F56B8EC0CCB3EDAD72213586D6D8B7EA6379BB2B295A8B4C349D6A0692969FF711E64FtAbCH" TargetMode="External"/><Relationship Id="rId932" Type="http://schemas.openxmlformats.org/officeDocument/2006/relationships/hyperlink" Target="consultantplus://offline/ref=6D01C2F116F84D8A212999CF3E025258838FA7DFEBFB6B8EC0CCB3EDAD72213586D6D8B7EA637EB028295A8B4C349D6A0692969FF711E64FtAbCH" TargetMode="External"/><Relationship Id="rId1092" Type="http://schemas.openxmlformats.org/officeDocument/2006/relationships/hyperlink" Target="consultantplus://offline/ref=6D01C2F116F84D8A212999CF3E025258838BA2DAE5F56B8EC0CCB3EDAD72213586D6D8B7EA637CB12D295A8B4C349D6A0692969FF711E64FtAbCH" TargetMode="External"/><Relationship Id="rId1106" Type="http://schemas.openxmlformats.org/officeDocument/2006/relationships/hyperlink" Target="consultantplus://offline/ref=6D01C2F116F84D8A212999CF3E025258808CA7DAE8FA6B8EC0CCB3EDAD72213586D6D8B7EA637FB52A295A8B4C349D6A0692969FF711E64FtAbCH" TargetMode="External"/><Relationship Id="rId1148" Type="http://schemas.openxmlformats.org/officeDocument/2006/relationships/hyperlink" Target="consultantplus://offline/ref=6D01C2F116F84D8A212999CF3E025258838BA2DAE5F56B8EC0CCB3EDAD72213586D6D8B7EA637CB621295A8B4C349D6A0692969FF711E64FtAbCH" TargetMode="External"/><Relationship Id="rId1313" Type="http://schemas.openxmlformats.org/officeDocument/2006/relationships/hyperlink" Target="consultantplus://offline/ref=635D0F682167358E151F25A642B5824744B613D47624F6B49C753C07787687E0B725F7C280228BBBCD65B53737EAD6FBAA096045E1EA5A4Ev0b9H" TargetMode="External"/><Relationship Id="rId115" Type="http://schemas.openxmlformats.org/officeDocument/2006/relationships/hyperlink" Target="consultantplus://offline/ref=6D01C2F116F84D8A212999CF3E025258838BA2DAE5F56B8EC0CCB3EDAD72213586D6D8B7EA637ABA2F295A8B4C349D6A0692969FF711E64FtAbCH" TargetMode="External"/><Relationship Id="rId157" Type="http://schemas.openxmlformats.org/officeDocument/2006/relationships/hyperlink" Target="consultantplus://offline/ref=6D01C2F116F84D8A212999CF3E025258838BA2DAE5F56B8EC0CCB3EDAD72213586D6D8B7EA637BB02F295A8B4C349D6A0692969FF711E64FtAbCH" TargetMode="External"/><Relationship Id="rId322" Type="http://schemas.openxmlformats.org/officeDocument/2006/relationships/hyperlink" Target="consultantplus://offline/ref=6D01C2F116F84D8A212999CF3E025258838BA2DAE5F56B8EC0CCB3EDAD72213586D6D8B7EA6378B420295A8B4C349D6A0692969FF711E64FtAbCH" TargetMode="External"/><Relationship Id="rId364" Type="http://schemas.openxmlformats.org/officeDocument/2006/relationships/hyperlink" Target="consultantplus://offline/ref=6D01C2F116F84D8A212999CF3E025258838FA7DFEBFB6B8EC0CCB3EDAD72213586D6D8B7EA637ABA20295A8B4C349D6A0692969FF711E64FtAbCH" TargetMode="External"/><Relationship Id="rId767" Type="http://schemas.openxmlformats.org/officeDocument/2006/relationships/hyperlink" Target="consultantplus://offline/ref=6D01C2F116F84D8A212999CF3E0252588385A2D4EBF76B8EC0CCB3EDAD72213586D6D8B7EA6378B32B295A8B4C349D6A0692969FF711E64FtAbCH" TargetMode="External"/><Relationship Id="rId974" Type="http://schemas.openxmlformats.org/officeDocument/2006/relationships/hyperlink" Target="consultantplus://offline/ref=6D01C2F116F84D8A212999CF3E0252588385A2D4EBF76B8EC0CCB3EDAD72213586D6D8B7EA6379B428295A8B4C349D6A0692969FF711E64FtAbCH" TargetMode="External"/><Relationship Id="rId1008" Type="http://schemas.openxmlformats.org/officeDocument/2006/relationships/hyperlink" Target="consultantplus://offline/ref=6D01C2F116F84D8A212999CF3E0252588385A2D4EBF76B8EC0CCB3EDAD72213586D6D8B7EA6379BA2A295A8B4C349D6A0692969FF711E64FtAbCH" TargetMode="External"/><Relationship Id="rId1215" Type="http://schemas.openxmlformats.org/officeDocument/2006/relationships/hyperlink" Target="consultantplus://offline/ref=6D01C2F116F84D8A212999CF3E025258808CA7DAE8FA6B8EC0CCB3EDAD72213586D6D8B7EA637CB628295A8B4C349D6A0692969FF711E64FtAbCH" TargetMode="External"/><Relationship Id="rId61" Type="http://schemas.openxmlformats.org/officeDocument/2006/relationships/hyperlink" Target="consultantplus://offline/ref=6D01C2F116F84D8A212999CF3E0252588084A3DDECF36B8EC0CCB3EDAD72213586D6D8B7EA637AB121295A8B4C349D6A0692969FF711E64FtAbCH" TargetMode="External"/><Relationship Id="rId199" Type="http://schemas.openxmlformats.org/officeDocument/2006/relationships/hyperlink" Target="consultantplus://offline/ref=6D01C2F116F84D8A212999CF3E025258838BA2DAE5F56B8EC0CCB3EDAD72213586D6D8B7EA637BB72C295A8B4C349D6A0692969FF711E64FtAbCH" TargetMode="External"/><Relationship Id="rId571" Type="http://schemas.openxmlformats.org/officeDocument/2006/relationships/hyperlink" Target="consultantplus://offline/ref=6D01C2F116F84D8A212999CF3E0252588084A3DDECF36B8EC0CCB3EDAD72213586D6D8B7EA637BB02B295A8B4C349D6A0692969FF711E64FtAbCH" TargetMode="External"/><Relationship Id="rId627" Type="http://schemas.openxmlformats.org/officeDocument/2006/relationships/hyperlink" Target="consultantplus://offline/ref=6D01C2F116F84D8A212999CF3E0252588385A2D4EBF76B8EC0CCB3EDAD72213586D6D8B7EA637BB42C295A8B4C349D6A0692969FF711E64FtAbCH" TargetMode="External"/><Relationship Id="rId669" Type="http://schemas.openxmlformats.org/officeDocument/2006/relationships/hyperlink" Target="consultantplus://offline/ref=6D01C2F116F84D8A212999CF3E0252588385A2D4EBF76B8EC0CCB3EDAD72213586D6D8B7EA637BBB20295A8B4C349D6A0692969FF711E64FtAbCH" TargetMode="External"/><Relationship Id="rId834" Type="http://schemas.openxmlformats.org/officeDocument/2006/relationships/hyperlink" Target="consultantplus://offline/ref=6D01C2F116F84D8A212999CF3E025258838FA7DFEBFB6B8EC0CCB3EDAD72213586D6D8B7EA6379B62A295A8B4C349D6A0692969FF711E64FtAbCH" TargetMode="External"/><Relationship Id="rId876" Type="http://schemas.openxmlformats.org/officeDocument/2006/relationships/hyperlink" Target="consultantplus://offline/ref=6D01C2F116F84D8A212999CF3E025258838BA2DAE5F56B8EC0CCB3EDAD72213586D6D8B7EA637FBB28295A8B4C349D6A0692969FF711E64FtAbCH" TargetMode="External"/><Relationship Id="rId1257" Type="http://schemas.openxmlformats.org/officeDocument/2006/relationships/hyperlink" Target="consultantplus://offline/ref=063E822315EDB646FDF61BDC5F1B1DB3A5D24CDA59A6AA434815FC64AFC43BDD2A6EF6B56BA75392AF4A3AE10BuEb0H" TargetMode="External"/><Relationship Id="rId1299" Type="http://schemas.openxmlformats.org/officeDocument/2006/relationships/hyperlink" Target="consultantplus://offline/ref=063E822315EDB646FDF61BDC5F1B1DB3A5D24EDF5AA6AA434815FC64AFC43BDD386EAEB969A64F9AAD5F6CB04EBC339D789FE3D79A5AD9D3u4bEH" TargetMode="External"/><Relationship Id="rId19" Type="http://schemas.openxmlformats.org/officeDocument/2006/relationships/hyperlink" Target="consultantplus://offline/ref=6D01C2F116F84D8A212999CF3E0252588B8FA9DDECF83684C895BFEFAA7D7E3081C7D8B4EB7D7AB337200EDBt0b1H" TargetMode="External"/><Relationship Id="rId224" Type="http://schemas.openxmlformats.org/officeDocument/2006/relationships/hyperlink" Target="consultantplus://offline/ref=6D01C2F116F84D8A212999CF3E025258838EA4DAEAF26B8EC0CCB3EDAD72213586D6D8B7EA637BB22D295A8B4C349D6A0692969FF711E64FtAbCH" TargetMode="External"/><Relationship Id="rId266" Type="http://schemas.openxmlformats.org/officeDocument/2006/relationships/hyperlink" Target="consultantplus://offline/ref=6D01C2F116F84D8A212999CF3E025258838BA2DAE5F56B8EC0CCB3EDAD72213586D6D8B7EA6378B328295A8B4C349D6A0692969FF711E64FtAbCH" TargetMode="External"/><Relationship Id="rId431" Type="http://schemas.openxmlformats.org/officeDocument/2006/relationships/hyperlink" Target="consultantplus://offline/ref=6D01C2F116F84D8A212999CF3E025258838BA2DAE5F56B8EC0CCB3EDAD72213586D6D8B7EA6379B32E295A8B4C349D6A0692969FF711E64FtAbCH" TargetMode="External"/><Relationship Id="rId473" Type="http://schemas.openxmlformats.org/officeDocument/2006/relationships/hyperlink" Target="consultantplus://offline/ref=6D01C2F116F84D8A212999CF3E0252588084A3DDECF36B8EC0CCB3EDAD72213586D6D8B7EA637BB32F295A8B4C349D6A0692969FF711E64FtAbCH" TargetMode="External"/><Relationship Id="rId529" Type="http://schemas.openxmlformats.org/officeDocument/2006/relationships/hyperlink" Target="consultantplus://offline/ref=6D01C2F116F84D8A212999CF3E0252588385A2D4EBF76B8EC0CCB3EDAD72213586D6D8B7EA637BB32A295A8B4C349D6A0692969FF711E64FtAbCH" TargetMode="External"/><Relationship Id="rId680" Type="http://schemas.openxmlformats.org/officeDocument/2006/relationships/hyperlink" Target="consultantplus://offline/ref=6D01C2F116F84D8A212999CF3E025258808CA7DAE8FA6B8EC0CCB3EDAD72213586D6D8B7EA637EB520295A8B4C349D6A0692969FF711E64FtAbCH" TargetMode="External"/><Relationship Id="rId736" Type="http://schemas.openxmlformats.org/officeDocument/2006/relationships/hyperlink" Target="consultantplus://offline/ref=6D01C2F116F84D8A212999CF3E025258818DA3DCEBFB6B8EC0CCB3EDAD72213586D6D8B7EA6379B72F295A8B4C349D6A0692969FF711E64FtAbCH" TargetMode="External"/><Relationship Id="rId901" Type="http://schemas.openxmlformats.org/officeDocument/2006/relationships/hyperlink" Target="consultantplus://offline/ref=6D01C2F116F84D8A212999CF3E0252588385A2D4EBF76B8EC0CCB3EDAD72213586D6D8B7EA6379B220295A8B4C349D6A0692969FF711E64FtAbCH" TargetMode="External"/><Relationship Id="rId1061" Type="http://schemas.openxmlformats.org/officeDocument/2006/relationships/hyperlink" Target="consultantplus://offline/ref=6D01C2F116F84D8A212999CF3E025258838FA7DFEBFB6B8EC0CCB3EDAD72213586D6D8B7EA637EBB29295A8B4C349D6A0692969FF711E64FtAbCH" TargetMode="External"/><Relationship Id="rId1117" Type="http://schemas.openxmlformats.org/officeDocument/2006/relationships/hyperlink" Target="consultantplus://offline/ref=6D01C2F116F84D8A212999CF3E025258808CA7DAE8FA6B8EC0CCB3EDAD72213586D6D8B7EA637FB52E295A8B4C349D6A0692969FF711E64FtAbCH" TargetMode="External"/><Relationship Id="rId1159" Type="http://schemas.openxmlformats.org/officeDocument/2006/relationships/hyperlink" Target="consultantplus://offline/ref=6D01C2F116F84D8A212999CF3E025258838FA7DFEBFB6B8EC0CCB3EDAD72213586D6D8B7EA637FB628295A8B4C349D6A0692969FF711E64FtAbCH" TargetMode="External"/><Relationship Id="rId1324" Type="http://schemas.openxmlformats.org/officeDocument/2006/relationships/hyperlink" Target="consultantplus://offline/ref=635D0F682167358E151F25A642B5824744B216D1782AF6B49C753C07787687E0B725F7C2802288BBC965B53737EAD6FBAA096045E1EA5A4Ev0b9H" TargetMode="External"/><Relationship Id="rId30" Type="http://schemas.openxmlformats.org/officeDocument/2006/relationships/hyperlink" Target="consultantplus://offline/ref=6D01C2F116F84D8A212999CF3E025258838EA4DAEAF26B8EC0CCB3EDAD72213586D6D8B7EA637AB32D295A8B4C349D6A0692969FF711E64FtAbCH" TargetMode="External"/><Relationship Id="rId126" Type="http://schemas.openxmlformats.org/officeDocument/2006/relationships/hyperlink" Target="consultantplus://offline/ref=6D01C2F116F84D8A212999CF3E025258838BA2DAE5F56B8EC0CCB3EDAD72213586D6D8B7EA637ABB2A295A8B4C349D6A0692969FF711E64FtAbCH" TargetMode="External"/><Relationship Id="rId168" Type="http://schemas.openxmlformats.org/officeDocument/2006/relationships/hyperlink" Target="consultantplus://offline/ref=6D01C2F116F84D8A212999CF3E0252588385A2D4EBF76B8EC0CCB3EDAD72213586D6D8B7EA637AB62A295A8B4C349D6A0692969FF711E64FtAbCH" TargetMode="External"/><Relationship Id="rId333" Type="http://schemas.openxmlformats.org/officeDocument/2006/relationships/hyperlink" Target="consultantplus://offline/ref=6D01C2F116F84D8A212999CF3E025258838BA2DAE5F56B8EC0CCB3EDAD72213586D6D8B7EA6378BA29295A8B4C349D6A0692969FF711E64FtAbCH" TargetMode="External"/><Relationship Id="rId540" Type="http://schemas.openxmlformats.org/officeDocument/2006/relationships/hyperlink" Target="consultantplus://offline/ref=6D01C2F116F84D8A212999CF3E025258838EA4DAEAF26B8EC0CCB3EDAD72213586D6D8B7EA6378B02C295A8B4C349D6A0692969FF711E64FtAbCH" TargetMode="External"/><Relationship Id="rId778" Type="http://schemas.openxmlformats.org/officeDocument/2006/relationships/hyperlink" Target="consultantplus://offline/ref=6D01C2F116F84D8A212999CF3E025258818DA3DCEBFB6B8EC0CCB3EDAD72213586D6D8B7EA637EBB28295A8B4C349D6A0692969FF711E64FtAbCH" TargetMode="External"/><Relationship Id="rId943" Type="http://schemas.openxmlformats.org/officeDocument/2006/relationships/hyperlink" Target="consultantplus://offline/ref=6D01C2F116F84D8A212999CF3E0252588385A2D4EBF76B8EC0CCB3EDAD72213586D6D8B7EA6379B12D295A8B4C349D6A0692969FF711E64FtAbCH" TargetMode="External"/><Relationship Id="rId985" Type="http://schemas.openxmlformats.org/officeDocument/2006/relationships/hyperlink" Target="consultantplus://offline/ref=6D01C2F116F84D8A212999CF3E0252588385A2D4EBF76B8EC0CCB3EDAD72213586D6D8B7EA6379B529295A8B4C349D6A0692969FF711E64FtAbCH" TargetMode="External"/><Relationship Id="rId1019" Type="http://schemas.openxmlformats.org/officeDocument/2006/relationships/hyperlink" Target="consultantplus://offline/ref=6D01C2F116F84D8A212999CF3E025258838BA2DAE5F56B8EC0CCB3EDAD72213586D6D8B7EA637CB22C295A8B4C349D6A0692969FF711E64FtAbCH" TargetMode="External"/><Relationship Id="rId1170" Type="http://schemas.openxmlformats.org/officeDocument/2006/relationships/hyperlink" Target="consultantplus://offline/ref=6D01C2F116F84D8A212999CF3E025258818DA3DCEBFB6B8EC0CCB3EDAD72213586D6D8B7EA637CB521295A8B4C349D6A0692969FF711E64FtAbCH" TargetMode="External"/><Relationship Id="rId72" Type="http://schemas.openxmlformats.org/officeDocument/2006/relationships/hyperlink" Target="consultantplus://offline/ref=6D01C2F116F84D8A212999CF3E025258838EA4DAEAF26B8EC0CCB3EDAD72213586D6D8B7EA637AB628295A8B4C349D6A0692969FF711E64FtAbCH" TargetMode="External"/><Relationship Id="rId375" Type="http://schemas.openxmlformats.org/officeDocument/2006/relationships/hyperlink" Target="consultantplus://offline/ref=6D01C2F116F84D8A212999CF3E025258838EA4DAEAF26B8EC0CCB3EDAD72213586D6D8B7EA637BB12B295A8B4C349D6A0692969FF711E64FtAbCH" TargetMode="External"/><Relationship Id="rId582" Type="http://schemas.openxmlformats.org/officeDocument/2006/relationships/hyperlink" Target="consultantplus://offline/ref=6D01C2F116F84D8A212999CF3E025258838EA4DAEAF26B8EC0CCB3EDAD72213586D6D8B7EA6378B62F295A8B4C349D6A0692969FF711E64FtAbCH" TargetMode="External"/><Relationship Id="rId638" Type="http://schemas.openxmlformats.org/officeDocument/2006/relationships/hyperlink" Target="consultantplus://offline/ref=6D01C2F116F84D8A212999CF3E025258808CA7DAE8FA6B8EC0CCB3EDAD72213586D6D8B7EA637EB42A295A8B4C349D6A0692969FF711E64FtAbCH" TargetMode="External"/><Relationship Id="rId803" Type="http://schemas.openxmlformats.org/officeDocument/2006/relationships/hyperlink" Target="consultantplus://offline/ref=6D01C2F116F84D8A212999CF3E025258818DA3DCEBFB6B8EC0CCB3EDAD72213586D6D8B7EA637FBA2F295A8B4C349D6A0692969FF711E64FtAbCH" TargetMode="External"/><Relationship Id="rId845" Type="http://schemas.openxmlformats.org/officeDocument/2006/relationships/hyperlink" Target="consultantplus://offline/ref=6D01C2F116F84D8A212999CF3E0252588084A3DDECF36B8EC0CCB3EDAD72213586D6D8B7EA6379B028295A8B4C349D6A0692969FF711E64FtAbCH" TargetMode="External"/><Relationship Id="rId1030" Type="http://schemas.openxmlformats.org/officeDocument/2006/relationships/hyperlink" Target="consultantplus://offline/ref=6D01C2F116F84D8A212999CF3E025258838EA4DAEAF26B8EC0CCB3EDAD72213586D6D8B7EA6379BB2E295A8B4C349D6A0692969FF711E64FtAbCH" TargetMode="External"/><Relationship Id="rId1226" Type="http://schemas.openxmlformats.org/officeDocument/2006/relationships/hyperlink" Target="consultantplus://offline/ref=6D01C2F116F84D8A212999CF3E025258818CA6DEEBFA6B8EC0CCB3EDAD72213594D680BBE86264B2283C0CDA09t6b8H" TargetMode="External"/><Relationship Id="rId1268" Type="http://schemas.openxmlformats.org/officeDocument/2006/relationships/hyperlink" Target="consultantplus://offline/ref=063E822315EDB646FDF61BDC5F1B1DB3A7D04EDE58AEAA434815FC64AFC43BDD386EAEB969A64894AC5F6CB04EBC339D789FE3D79A5AD9D3u4bEH" TargetMode="External"/><Relationship Id="rId3" Type="http://schemas.openxmlformats.org/officeDocument/2006/relationships/webSettings" Target="webSettings.xml"/><Relationship Id="rId235" Type="http://schemas.openxmlformats.org/officeDocument/2006/relationships/hyperlink" Target="consultantplus://offline/ref=6D01C2F116F84D8A212999CF3E025258838BA2DAE5F56B8EC0CCB3EDAD72213586D6D8B7EA637BBA2B295A8B4C349D6A0692969FF711E64FtAbCH" TargetMode="External"/><Relationship Id="rId277" Type="http://schemas.openxmlformats.org/officeDocument/2006/relationships/hyperlink" Target="consultantplus://offline/ref=6D01C2F116F84D8A212999CF3E025258838BA2DAE5F56B8EC0CCB3EDAD72213586D6D8B7EA6378B028295A8B4C349D6A0692969FF711E64FtAbCH" TargetMode="External"/><Relationship Id="rId400" Type="http://schemas.openxmlformats.org/officeDocument/2006/relationships/hyperlink" Target="consultantplus://offline/ref=6D01C2F116F84D8A212999CF3E0252588385A2D4EBF76B8EC0CCB3EDAD72213586D6D8B7EA637ABA2B295A8B4C349D6A0692969FF711E64FtAbCH" TargetMode="External"/><Relationship Id="rId442" Type="http://schemas.openxmlformats.org/officeDocument/2006/relationships/hyperlink" Target="consultantplus://offline/ref=6D01C2F116F84D8A212999CF3E0252588084A3DDECF36B8EC0CCB3EDAD72213586D6D8B7EA637ABB2E295A8B4C349D6A0692969FF711E64FtAbCH" TargetMode="External"/><Relationship Id="rId484" Type="http://schemas.openxmlformats.org/officeDocument/2006/relationships/hyperlink" Target="consultantplus://offline/ref=6D01C2F116F84D8A212999CF3E025258838FA7DFEBFB6B8EC0CCB3EDAD72213586D6D8B7EA637BB229295A8B4C349D6A0692969FF711E64FtAbCH" TargetMode="External"/><Relationship Id="rId705" Type="http://schemas.openxmlformats.org/officeDocument/2006/relationships/hyperlink" Target="consultantplus://offline/ref=6D01C2F116F84D8A212999CF3E025258818DA3DCEBFB6B8EC0CCB3EDAD72213586D6D8B7EA6379B728295A8B4C349D6A0692969FF711E64FtAbCH" TargetMode="External"/><Relationship Id="rId887" Type="http://schemas.openxmlformats.org/officeDocument/2006/relationships/hyperlink" Target="consultantplus://offline/ref=6D01C2F116F84D8A212999CF3E025258838FA7DFEBFB6B8EC0CCB3EDAD72213586D6D8B7EA6379B52F295A8B4C349D6A0692969FF711E64FtAbCH" TargetMode="External"/><Relationship Id="rId1072" Type="http://schemas.openxmlformats.org/officeDocument/2006/relationships/hyperlink" Target="consultantplus://offline/ref=6D01C2F116F84D8A212999CF3E0252588385A2D4EBF76B8EC0CCB3EDAD72213586D6D8B7EA637EB32F295A8B4C349D6A0692969FF711E64FtAbCH" TargetMode="External"/><Relationship Id="rId1128" Type="http://schemas.openxmlformats.org/officeDocument/2006/relationships/hyperlink" Target="consultantplus://offline/ref=6D01C2F116F84D8A212999CF3E025258838BA2DAE5F56B8EC0CCB3EDAD72213586D6D8B7EA637CB62E295A8B4C349D6A0692969FF711E64FtAbCH" TargetMode="External"/><Relationship Id="rId1335" Type="http://schemas.openxmlformats.org/officeDocument/2006/relationships/hyperlink" Target="consultantplus://offline/ref=635D0F682167358E151F25A642B5824746B012D2782AF6B49C753C07787687E0B725F7C280228AB8CA65B53737EAD6FBAA096045E1EA5A4Ev0b9H" TargetMode="External"/><Relationship Id="rId137" Type="http://schemas.openxmlformats.org/officeDocument/2006/relationships/hyperlink" Target="consultantplus://offline/ref=6D01C2F116F84D8A212999CF3E025258838BA2DAE5F56B8EC0CCB3EDAD72213586D6D8B7EA637BB22F295A8B4C349D6A0692969FF711E64FtAbCH" TargetMode="External"/><Relationship Id="rId302" Type="http://schemas.openxmlformats.org/officeDocument/2006/relationships/hyperlink" Target="consultantplus://offline/ref=6D01C2F116F84D8A212999CF3E0252588388A9D4ECF26B8EC0CCB3EDAD72213594D680BBE86264B2283C0CDA09t6b8H" TargetMode="External"/><Relationship Id="rId344" Type="http://schemas.openxmlformats.org/officeDocument/2006/relationships/hyperlink" Target="consultantplus://offline/ref=6D01C2F116F84D8A212999CF3E025258838FA7DFEBFB6B8EC0CCB3EDAD72213586D6D8B7EA637AB42F295A8B4C349D6A0692969FF711E64FtAbCH" TargetMode="External"/><Relationship Id="rId691" Type="http://schemas.openxmlformats.org/officeDocument/2006/relationships/hyperlink" Target="consultantplus://offline/ref=6D01C2F116F84D8A212999CF3E025258808CA7DAE8FA6B8EC0CCB3EDAD72213586D6D8B7EA637FB02C295A8B4C349D6A0692969FF711E64FtAbCH" TargetMode="External"/><Relationship Id="rId747" Type="http://schemas.openxmlformats.org/officeDocument/2006/relationships/hyperlink" Target="consultantplus://offline/ref=6D01C2F116F84D8A212999CF3E025258838FA7DFEBFB6B8EC0CCB3EDAD72213586D6D8B7EA6378B12C295A8B4C349D6A0692969FF711E64FtAbCH" TargetMode="External"/><Relationship Id="rId789" Type="http://schemas.openxmlformats.org/officeDocument/2006/relationships/hyperlink" Target="consultantplus://offline/ref=6D01C2F116F84D8A212999CF3E0252588385A2D4EBF76B8EC0CCB3EDAD72213586D6D8B7EA6378B028295A8B4C349D6A0692969FF711E64FtAbCH" TargetMode="External"/><Relationship Id="rId912" Type="http://schemas.openxmlformats.org/officeDocument/2006/relationships/hyperlink" Target="consultantplus://offline/ref=6D01C2F116F84D8A212999CF3E0252588385A2D4EBF76B8EC0CCB3EDAD72213586D6D8B7EA6379B32C295A8B4C349D6A0692969FF711E64FtAbCH" TargetMode="External"/><Relationship Id="rId954" Type="http://schemas.openxmlformats.org/officeDocument/2006/relationships/hyperlink" Target="consultantplus://offline/ref=6D01C2F116F84D8A212999CF3E025258838FA7DFEBFB6B8EC0CCB3EDAD72213586D6D8B7EA637EB62A295A8B4C349D6A0692969FF711E64FtAbCH" TargetMode="External"/><Relationship Id="rId996" Type="http://schemas.openxmlformats.org/officeDocument/2006/relationships/hyperlink" Target="consultantplus://offline/ref=6D01C2F116F84D8A212999CF3E025258838FA7DFEBFB6B8EC0CCB3EDAD72213586D6D8B7EA637EB729295A8B4C349D6A0692969FF711E64FtAbCH" TargetMode="External"/><Relationship Id="rId41" Type="http://schemas.openxmlformats.org/officeDocument/2006/relationships/hyperlink" Target="consultantplus://offline/ref=6D01C2F116F84D8A212999CF3E025258818DA3DCEBFB6B8EC0CCB3EDAD72213586D6D8B7EA637AB32C295A8B4C349D6A0692969FF711E64FtAbCH" TargetMode="External"/><Relationship Id="rId83" Type="http://schemas.openxmlformats.org/officeDocument/2006/relationships/hyperlink" Target="consultantplus://offline/ref=6D01C2F116F84D8A212999CF3E025258818DA3DCEBFB6B8EC0CCB3EDAD72213586D6D8B7EA637ABA29295A8B4C349D6A0692969FF711E64FtAbCH" TargetMode="External"/><Relationship Id="rId179" Type="http://schemas.openxmlformats.org/officeDocument/2006/relationships/hyperlink" Target="consultantplus://offline/ref=6D01C2F116F84D8A212999CF3E025258818DA3DCEBFB6B8EC0CCB3EDAD72213586D6D8B7EA637BB62B295A8B4C349D6A0692969FF711E64FtAbCH" TargetMode="External"/><Relationship Id="rId386" Type="http://schemas.openxmlformats.org/officeDocument/2006/relationships/hyperlink" Target="consultantplus://offline/ref=6D01C2F116F84D8A212999CF3E0252588084A3DDECF36B8EC0CCB3EDAD72213586D6D8B7EA637AB72C295A8B4C349D6A0692969FF711E64FtAbCH" TargetMode="External"/><Relationship Id="rId551" Type="http://schemas.openxmlformats.org/officeDocument/2006/relationships/hyperlink" Target="consultantplus://offline/ref=6D01C2F116F84D8A212999CF3E025258838FA7DFEBFB6B8EC0CCB3EDAD72213586D6D8B7EA637BBB2B295A8B4C349D6A0692969FF711E64FtAbCH" TargetMode="External"/><Relationship Id="rId593" Type="http://schemas.openxmlformats.org/officeDocument/2006/relationships/hyperlink" Target="consultantplus://offline/ref=6D01C2F116F84D8A212999CF3E025258838FA7DFEBFB6B8EC0CCB3EDAD72213586D6D8B7EA6378B32D295A8B4C349D6A0692969FF711E64FtAbCH" TargetMode="External"/><Relationship Id="rId607" Type="http://schemas.openxmlformats.org/officeDocument/2006/relationships/hyperlink" Target="consultantplus://offline/ref=6D01C2F116F84D8A212999CF3E025258838FA7DFEBFB6B8EC0CCB3EDAD72213586D6D8B7EA6378B32D295A8B4C349D6A0692969FF711E64FtAbCH" TargetMode="External"/><Relationship Id="rId649" Type="http://schemas.openxmlformats.org/officeDocument/2006/relationships/hyperlink" Target="consultantplus://offline/ref=6D01C2F116F84D8A212999CF3E0252588385A2D4EBF76B8EC0CCB3EDAD72213586D6D8B7EA637AB329295A8B4C349D6A0692969FF711E64FtAbCH" TargetMode="External"/><Relationship Id="rId814" Type="http://schemas.openxmlformats.org/officeDocument/2006/relationships/hyperlink" Target="consultantplus://offline/ref=6D01C2F116F84D8A212999CF3E0252588385A2D4EBF76B8EC0CCB3EDAD72213586D6D8B7EA6378BA2E295A8B4C349D6A0692969FF711E64FtAbCH" TargetMode="External"/><Relationship Id="rId856" Type="http://schemas.openxmlformats.org/officeDocument/2006/relationships/hyperlink" Target="consultantplus://offline/ref=6D01C2F116F84D8A212999CF3E0252588084A3DDECF36B8EC0CCB3EDAD72213586D6D8B7EA6379B02C295A8B4C349D6A0692969FF711E64FtAbCH" TargetMode="External"/><Relationship Id="rId1181" Type="http://schemas.openxmlformats.org/officeDocument/2006/relationships/hyperlink" Target="consultantplus://offline/ref=6D01C2F116F84D8A212999CF3E025258838BA2DAE5F56B8EC0CCB3EDAD72213586D6D8B7EA637CB42C295A8B4C349D6A0692969FF711E64FtAbCH" TargetMode="External"/><Relationship Id="rId1237" Type="http://schemas.openxmlformats.org/officeDocument/2006/relationships/hyperlink" Target="consultantplus://offline/ref=063E822315EDB646FDF61BDC5F1B1DB3A5D24EDF5AA6AA434815FC64AFC43BDD386EAEB969A64F9AAD5F6CB04EBC339D789FE3D79A5AD9D3u4bEH" TargetMode="External"/><Relationship Id="rId1279" Type="http://schemas.openxmlformats.org/officeDocument/2006/relationships/hyperlink" Target="consultantplus://offline/ref=063E822315EDB646FDF61BDC5F1B1DB3A7D14DDB59A7AA434815FC64AFC43BDD386EAEB969A64896A85F6CB04EBC339D789FE3D79A5AD9D3u4bEH" TargetMode="External"/><Relationship Id="rId190" Type="http://schemas.openxmlformats.org/officeDocument/2006/relationships/hyperlink" Target="consultantplus://offline/ref=6D01C2F116F84D8A212999CF3E025258838BA2DAE5F56B8EC0CCB3EDAD72213586D6D8B7EA637BB72C295A8B4C349D6A0692969FF711E64FtAbCH" TargetMode="External"/><Relationship Id="rId204" Type="http://schemas.openxmlformats.org/officeDocument/2006/relationships/hyperlink" Target="consultantplus://offline/ref=6D01C2F116F84D8A212999CF3E025258838BA2DAE5F56B8EC0CCB3EDAD72213586D6D8B7EA637BB720295A8B4C349D6A0692969FF711E64FtAbCH" TargetMode="External"/><Relationship Id="rId246" Type="http://schemas.openxmlformats.org/officeDocument/2006/relationships/hyperlink" Target="consultantplus://offline/ref=6D01C2F116F84D8A212999CF3E0252588385A2D4EBF76B8EC0CCB3EDAD72213586D6D8B7EA637AB729295A8B4C349D6A0692969FF711E64FtAbCH" TargetMode="External"/><Relationship Id="rId288" Type="http://schemas.openxmlformats.org/officeDocument/2006/relationships/hyperlink" Target="consultantplus://offline/ref=6D01C2F116F84D8A212999CF3E025258838BA2DAE5F56B8EC0CCB3EDAD72213586D6D8B7EA6378B021295A8B4C349D6A0692969FF711E64FtAbCH" TargetMode="External"/><Relationship Id="rId411" Type="http://schemas.openxmlformats.org/officeDocument/2006/relationships/hyperlink" Target="consultantplus://offline/ref=6D01C2F116F84D8A212999CF3E025258818DA3DCEBFB6B8EC0CCB3EDAD72213586D6D8B7EA637BB42A295A8B4C349D6A0692969FF711E64FtAbCH" TargetMode="External"/><Relationship Id="rId453" Type="http://schemas.openxmlformats.org/officeDocument/2006/relationships/hyperlink" Target="consultantplus://offline/ref=6D01C2F116F84D8A212999CF3E025258838BA2DAE5F56B8EC0CCB3EDAD72213586D6D8B7EA6379B12B295A8B4C349D6A0692969FF711E64FtAbCH" TargetMode="External"/><Relationship Id="rId509" Type="http://schemas.openxmlformats.org/officeDocument/2006/relationships/hyperlink" Target="consultantplus://offline/ref=6D01C2F116F84D8A212999CF3E0252588385A2D4EBF76B8EC0CCB3EDAD72213586D6D8B7EA637BB228295A8B4C349D6A0692969FF711E64FtAbCH" TargetMode="External"/><Relationship Id="rId660" Type="http://schemas.openxmlformats.org/officeDocument/2006/relationships/hyperlink" Target="consultantplus://offline/ref=6D01C2F116F84D8A212999CF3E025258808CA7DAE8FA6B8EC0CCB3EDAD72213586D6D8B7EA637EB421295A8B4C349D6A0692969FF711E64FtAbCH" TargetMode="External"/><Relationship Id="rId898" Type="http://schemas.openxmlformats.org/officeDocument/2006/relationships/hyperlink" Target="consultantplus://offline/ref=6D01C2F116F84D8A212999CF3E0252588385A2D4EBF76B8EC0CCB3EDAD72213586D6D8B7EA6379B22E295A8B4C349D6A0692969FF711E64FtAbCH" TargetMode="External"/><Relationship Id="rId1041" Type="http://schemas.openxmlformats.org/officeDocument/2006/relationships/hyperlink" Target="consultantplus://offline/ref=6D01C2F116F84D8A212999CF3E025258838EA4DAEAF26B8EC0CCB3EDAD72213586D6D8B7EA6379BB20295A8B4C349D6A0692969FF711E64FtAbCH" TargetMode="External"/><Relationship Id="rId1083" Type="http://schemas.openxmlformats.org/officeDocument/2006/relationships/hyperlink" Target="consultantplus://offline/ref=6D01C2F116F84D8A212999CF3E025258838FA7DFEBFB6B8EC0CCB3EDAD72213586D6D8B7EA637FB22B295A8B4C349D6A0692969FF711E64FtAbCH" TargetMode="External"/><Relationship Id="rId1139" Type="http://schemas.openxmlformats.org/officeDocument/2006/relationships/hyperlink" Target="consultantplus://offline/ref=6D01C2F116F84D8A212999CF3E025258838FA7DFEBFB6B8EC0CCB3EDAD72213586D6D8B7EA637FB020295A8B4C349D6A0692969FF711E64FtAbCH" TargetMode="External"/><Relationship Id="rId1290" Type="http://schemas.openxmlformats.org/officeDocument/2006/relationships/hyperlink" Target="consultantplus://offline/ref=063E822315EDB646FDF61BDC5F1B1DB3A7DB48D059ABAA434815FC64AFC43BDD386EAEB969A64891AC5F6CB04EBC339D789FE3D79A5AD9D3u4bEH" TargetMode="External"/><Relationship Id="rId1304" Type="http://schemas.openxmlformats.org/officeDocument/2006/relationships/hyperlink" Target="consultantplus://offline/ref=063E822315EDB646FDF61BDC5F1B1DB3A5D349D859A7AA434815FC64AFC43BDD386EAEB969A64A91A65F6CB04EBC339D789FE3D79A5AD9D3u4bEH" TargetMode="External"/><Relationship Id="rId1346" Type="http://schemas.openxmlformats.org/officeDocument/2006/relationships/theme" Target="theme/theme1.xml"/><Relationship Id="rId106" Type="http://schemas.openxmlformats.org/officeDocument/2006/relationships/hyperlink" Target="consultantplus://offline/ref=6D01C2F116F84D8A212999CF3E025258838BA2DAE5F56B8EC0CCB3EDAD72213586D6D8B7EA637AB52A295A8B4C349D6A0692969FF711E64FtAbCH" TargetMode="External"/><Relationship Id="rId313" Type="http://schemas.openxmlformats.org/officeDocument/2006/relationships/hyperlink" Target="consultantplus://offline/ref=6D01C2F116F84D8A212999CF3E025258838BA2DAE5F56B8EC0CCB3EDAD72213586D6D8B7EA6378B72F295A8B4C349D6A0692969FF711E64FtAbCH" TargetMode="External"/><Relationship Id="rId495" Type="http://schemas.openxmlformats.org/officeDocument/2006/relationships/hyperlink" Target="consultantplus://offline/ref=6D01C2F116F84D8A212999CF3E0252588385A2D4EBF76B8EC0CCB3EDAD72213586D6D8B7EA637ABB2F295A8B4C349D6A0692969FF711E64FtAbCH" TargetMode="External"/><Relationship Id="rId716" Type="http://schemas.openxmlformats.org/officeDocument/2006/relationships/hyperlink" Target="consultantplus://offline/ref=6D01C2F116F84D8A212999CF3E025258838EA4DAEAF26B8EC0CCB3EDAD72213586D6D8B7EA6378B72B295A8B4C349D6A0692969FF711E64FtAbCH" TargetMode="External"/><Relationship Id="rId758" Type="http://schemas.openxmlformats.org/officeDocument/2006/relationships/hyperlink" Target="consultantplus://offline/ref=6D01C2F116F84D8A212999CF3E025258838EA4DAEAF26B8EC0CCB3EDAD72213586D6D8B7EA6378B720295A8B4C349D6A0692969FF711E64FtAbCH" TargetMode="External"/><Relationship Id="rId923" Type="http://schemas.openxmlformats.org/officeDocument/2006/relationships/hyperlink" Target="consultantplus://offline/ref=6D01C2F116F84D8A212999CF3E025258838FA7DFEBFB6B8EC0CCB3EDAD72213586D6D8B7EA637EB22C295A8B4C349D6A0692969FF711E64FtAbCH" TargetMode="External"/><Relationship Id="rId965" Type="http://schemas.openxmlformats.org/officeDocument/2006/relationships/hyperlink" Target="consultantplus://offline/ref=6D01C2F116F84D8A212999CF3E0252588084A3DDECF36B8EC0CCB3EDAD72213586D6D8B7EA6379B129295A8B4C349D6A0692969FF711E64FtAbCH" TargetMode="External"/><Relationship Id="rId1150" Type="http://schemas.openxmlformats.org/officeDocument/2006/relationships/hyperlink" Target="consultantplus://offline/ref=6D01C2F116F84D8A212999CF3E025258838BA2DAE5F56B8EC0CCB3EDAD72213586D6D8B7EA637CB621295A8B4C349D6A0692969FF711E64FtAbCH" TargetMode="External"/><Relationship Id="rId10" Type="http://schemas.openxmlformats.org/officeDocument/2006/relationships/hyperlink" Target="consultantplus://offline/ref=6D01C2F116F84D8A212999CF3E025258808CA7DAE8FA6B8EC0CCB3EDAD72213586D6D8B7EA637AB32A295A8B4C349D6A0692969FF711E64FtAbCH" TargetMode="External"/><Relationship Id="rId52" Type="http://schemas.openxmlformats.org/officeDocument/2006/relationships/hyperlink" Target="consultantplus://offline/ref=6D01C2F116F84D8A212999CF3E025258838EA4DAEAF26B8EC0CCB3EDAD72213586D6D8B7EA637AB12C295A8B4C349D6A0692969FF711E64FtAbCH" TargetMode="External"/><Relationship Id="rId94" Type="http://schemas.openxmlformats.org/officeDocument/2006/relationships/hyperlink" Target="consultantplus://offline/ref=6D01C2F116F84D8A212999CF3E025258838FA7DFEBFB6B8EC0CCB3EDAD72213586D6D8B7EA637AB12D295A8B4C349D6A0692969FF711E64FtAbCH" TargetMode="External"/><Relationship Id="rId148" Type="http://schemas.openxmlformats.org/officeDocument/2006/relationships/hyperlink" Target="consultantplus://offline/ref=6D01C2F116F84D8A212999CF3E025258838BA2DAE5F56B8EC0CCB3EDAD72213586D6D8B7EA637BB32E295A8B4C349D6A0692969FF711E64FtAbCH" TargetMode="External"/><Relationship Id="rId355" Type="http://schemas.openxmlformats.org/officeDocument/2006/relationships/hyperlink" Target="consultantplus://offline/ref=6D01C2F116F84D8A212999CF3E025258838BA2DAE5F56B8EC0CCB3EDAD72213586D6D8B7EA637BB528295A8B4C349D6A0692969FF711E64FtAbCH" TargetMode="External"/><Relationship Id="rId397" Type="http://schemas.openxmlformats.org/officeDocument/2006/relationships/hyperlink" Target="consultantplus://offline/ref=6D01C2F116F84D8A212999CF3E0252588084A3DDECF36B8EC0CCB3EDAD72213586D6D8B7EA637AB421295A8B4C349D6A0692969FF711E64FtAbCH" TargetMode="External"/><Relationship Id="rId520" Type="http://schemas.openxmlformats.org/officeDocument/2006/relationships/hyperlink" Target="consultantplus://offline/ref=6D01C2F116F84D8A212999CF3E025258838FA7DFEBFB6B8EC0CCB3EDAD72213586D6D8B7EA637BB428295A8B4C349D6A0692969FF711E64FtAbCH" TargetMode="External"/><Relationship Id="rId562" Type="http://schemas.openxmlformats.org/officeDocument/2006/relationships/hyperlink" Target="consultantplus://offline/ref=6D01C2F116F84D8A212999CF3E025258808CA7DAE8FA6B8EC0CCB3EDAD72213586D6D8B7EA637EB62F295A8B4C349D6A0692969FF711E64FtAbCH" TargetMode="External"/><Relationship Id="rId618" Type="http://schemas.openxmlformats.org/officeDocument/2006/relationships/hyperlink" Target="consultantplus://offline/ref=6D01C2F116F84D8A212999CF3E025258808CA7DAE8FA6B8EC0CCB3EDAD72213586D6D8B7EA637EB72E295A8B4C349D6A0692969FF711E64FtAbCH" TargetMode="External"/><Relationship Id="rId825" Type="http://schemas.openxmlformats.org/officeDocument/2006/relationships/hyperlink" Target="consultantplus://offline/ref=6D01C2F116F84D8A212999CF3E0252588084A3DDECF36B8EC0CCB3EDAD72213586D6D8B7EA6378B028295A8B4C349D6A0692969FF711E64FtAbCH" TargetMode="External"/><Relationship Id="rId1192" Type="http://schemas.openxmlformats.org/officeDocument/2006/relationships/hyperlink" Target="consultantplus://offline/ref=6D01C2F116F84D8A212999CF3E025258838FA7DFEBFB6B8EC0CCB3EDAD72213586D6D8B7EA637FB42E295A8B4C349D6A0692969FF711E64FtAbCH" TargetMode="External"/><Relationship Id="rId1206" Type="http://schemas.openxmlformats.org/officeDocument/2006/relationships/hyperlink" Target="consultantplus://offline/ref=6D01C2F116F84D8A212999CF3E025258818CA4DBE8FA6B8EC0CCB3EDAD72213586D6D8B7EA6378BA2A295A8B4C349D6A0692969FF711E64FtAbCH" TargetMode="External"/><Relationship Id="rId1248" Type="http://schemas.openxmlformats.org/officeDocument/2006/relationships/hyperlink" Target="consultantplus://offline/ref=063E822315EDB646FDF61BDC5F1B1DB3A5D24CDA59A6AA434815FC64AFC43BDD2A6EF6B56BA75392AF4A3AE10BuEb0H" TargetMode="External"/><Relationship Id="rId215" Type="http://schemas.openxmlformats.org/officeDocument/2006/relationships/hyperlink" Target="consultantplus://offline/ref=6D01C2F116F84D8A212999CF3E0252588388A9D4ECF26B8EC0CCB3EDAD72213594D680BBE86264B2283C0CDA09t6b8H" TargetMode="External"/><Relationship Id="rId257" Type="http://schemas.openxmlformats.org/officeDocument/2006/relationships/hyperlink" Target="consultantplus://offline/ref=6D01C2F116F84D8A212999CF3E025258838BA2DAE5F56B8EC0CCB3EDAD72213586D6D8B7EA6378B22B295A8B4C349D6A0692969FF711E64FtAbCH" TargetMode="External"/><Relationship Id="rId422" Type="http://schemas.openxmlformats.org/officeDocument/2006/relationships/hyperlink" Target="consultantplus://offline/ref=6D01C2F116F84D8A212999CF3E0252588385A2D4EBF76B8EC0CCB3EDAD72213586D6D8B7EA637ABA21295A8B4C349D6A0692969FF711E64FtAbCH" TargetMode="External"/><Relationship Id="rId464" Type="http://schemas.openxmlformats.org/officeDocument/2006/relationships/hyperlink" Target="consultantplus://offline/ref=6D01C2F116F84D8A212999CF3E025258838BA2DAE5F56B8EC0CCB3EDAD72213586D6D8B7EA6379B62D295A8B4C349D6A0692969FF711E64FtAbCH" TargetMode="External"/><Relationship Id="rId867" Type="http://schemas.openxmlformats.org/officeDocument/2006/relationships/hyperlink" Target="consultantplus://offline/ref=6D01C2F116F84D8A212999CF3E025258838FA7DFEBFB6B8EC0CCB3EDAD72213586D6D8B7EA6379B42A295A8B4C349D6A0692969FF711E64FtAbCH" TargetMode="External"/><Relationship Id="rId1010" Type="http://schemas.openxmlformats.org/officeDocument/2006/relationships/hyperlink" Target="consultantplus://offline/ref=6D01C2F116F84D8A212999CF3E025258838BA2DAE5F56B8EC0CCB3EDAD72213586D6D8B7EA637CB228295A8B4C349D6A0692969FF711E64FtAbCH" TargetMode="External"/><Relationship Id="rId1052" Type="http://schemas.openxmlformats.org/officeDocument/2006/relationships/hyperlink" Target="consultantplus://offline/ref=6D01C2F116F84D8A212999CF3E0252588385A2D4EBF76B8EC0CCB3EDAD72213586D6D8B7EA637EB22B295A8B4C349D6A0692969FF711E64FtAbCH" TargetMode="External"/><Relationship Id="rId1094" Type="http://schemas.openxmlformats.org/officeDocument/2006/relationships/hyperlink" Target="consultantplus://offline/ref=6D01C2F116F84D8A212999CF3E025258808CA7DAE8FA6B8EC0CCB3EDAD72213586D6D8B7EA637FB728295A8B4C349D6A0692969FF711E64FtAbCH" TargetMode="External"/><Relationship Id="rId1108" Type="http://schemas.openxmlformats.org/officeDocument/2006/relationships/hyperlink" Target="consultantplus://offline/ref=6D01C2F116F84D8A212999CF3E025258838BA2DAE5F56B8EC0CCB3EDAD72213586D6D8B7EA637CB12F295A8B4C349D6A0692969FF711E64FtAbCH" TargetMode="External"/><Relationship Id="rId1315" Type="http://schemas.openxmlformats.org/officeDocument/2006/relationships/hyperlink" Target="consultantplus://offline/ref=635D0F682167358E151F25A642B5824744B518DA7F23F6B49C753C07787687E0A525AFCE822393BDCA70E36672vBb6H" TargetMode="External"/><Relationship Id="rId299" Type="http://schemas.openxmlformats.org/officeDocument/2006/relationships/hyperlink" Target="consultantplus://offline/ref=6D01C2F116F84D8A212999CF3E025258838BA2DAE5F56B8EC0CCB3EDAD72213586D6D8B7EA6378B62A295A8B4C349D6A0692969FF711E64FtAbCH" TargetMode="External"/><Relationship Id="rId727" Type="http://schemas.openxmlformats.org/officeDocument/2006/relationships/hyperlink" Target="consultantplus://offline/ref=6D01C2F116F84D8A212999CF3E025258838BA2DAE5F56B8EC0CCB3EDAD72213586D6D8B7EA6379BB2C295A8B4C349D6A0692969FF711E64FtAbCH" TargetMode="External"/><Relationship Id="rId934" Type="http://schemas.openxmlformats.org/officeDocument/2006/relationships/hyperlink" Target="consultantplus://offline/ref=6D01C2F116F84D8A212999CF3E025258838FA7DFEBFB6B8EC0CCB3EDAD72213586D6D8B7EA637EB02B295A8B4C349D6A0692969FF711E64FtAbCH" TargetMode="External"/><Relationship Id="rId63" Type="http://schemas.openxmlformats.org/officeDocument/2006/relationships/hyperlink" Target="consultantplus://offline/ref=6D01C2F116F84D8A212999CF3E025258808CA7DAE8FA6B8EC0CCB3EDAD72213586D6D8B7EA637EB028295A8B4C349D6A0692969FF711E64FtAbCH" TargetMode="External"/><Relationship Id="rId159" Type="http://schemas.openxmlformats.org/officeDocument/2006/relationships/hyperlink" Target="consultantplus://offline/ref=6D01C2F116F84D8A212999CF3E0252588385A2D4EBF76B8EC0CCB3EDAD72213586D6D8B7EA637AB628295A8B4C349D6A0692969FF711E64FtAbCH" TargetMode="External"/><Relationship Id="rId366" Type="http://schemas.openxmlformats.org/officeDocument/2006/relationships/hyperlink" Target="consultantplus://offline/ref=6D01C2F116F84D8A212999CF3E025258838FA7DFEBFB6B8EC0CCB3EDAD72213586D6D8B7EA637ABB2B295A8B4C349D6A0692969FF711E64FtAbCH" TargetMode="External"/><Relationship Id="rId573" Type="http://schemas.openxmlformats.org/officeDocument/2006/relationships/hyperlink" Target="consultantplus://offline/ref=6D01C2F116F84D8A212999CF3E025258808CA7DAE8FA6B8EC0CCB3EDAD72213586D6D8B7EA637EB728295A8B4C349D6A0692969FF711E64FtAbCH" TargetMode="External"/><Relationship Id="rId780" Type="http://schemas.openxmlformats.org/officeDocument/2006/relationships/hyperlink" Target="consultantplus://offline/ref=6D01C2F116F84D8A212999CF3E025258838BA2DAE5F56B8EC0CCB3EDAD72213586D6D8B7EA637EB120295A8B4C349D6A0692969FF711E64FtAbCH" TargetMode="External"/><Relationship Id="rId1217" Type="http://schemas.openxmlformats.org/officeDocument/2006/relationships/hyperlink" Target="consultantplus://offline/ref=6D01C2F116F84D8A212999CF3E0252588388A9D4ECF26B8EC0CCB3EDAD72213594D680BBE86264B2283C0CDA09t6b8H" TargetMode="External"/><Relationship Id="rId226" Type="http://schemas.openxmlformats.org/officeDocument/2006/relationships/hyperlink" Target="consultantplus://offline/ref=6D01C2F116F84D8A212999CF3E025258838BA2DAE5F56B8EC0CCB3EDAD72213586D6D8B7EA637BB52D295A8B4C349D6A0692969FF711E64FtAbCH" TargetMode="External"/><Relationship Id="rId433" Type="http://schemas.openxmlformats.org/officeDocument/2006/relationships/hyperlink" Target="consultantplus://offline/ref=6D01C2F116F84D8A212999CF3E025258818DA3DCEBFB6B8EC0CCB3EDAD72213586D6D8B7EA637BB42C295A8B4C349D6A0692969FF711E64FtAbCH" TargetMode="External"/><Relationship Id="rId878" Type="http://schemas.openxmlformats.org/officeDocument/2006/relationships/hyperlink" Target="consultantplus://offline/ref=6D01C2F116F84D8A212999CF3E025258838BA2DAE5F56B8EC0CCB3EDAD72213586D6D8B7EA637FBB28295A8B4C349D6A0692969FF711E64FtAbCH" TargetMode="External"/><Relationship Id="rId1063" Type="http://schemas.openxmlformats.org/officeDocument/2006/relationships/hyperlink" Target="consultantplus://offline/ref=6D01C2F116F84D8A212999CF3E025258838FA7DFEBFB6B8EC0CCB3EDAD72213586D6D8B7EA637EBB29295A8B4C349D6A0692969FF711E64FtAbCH" TargetMode="External"/><Relationship Id="rId1270" Type="http://schemas.openxmlformats.org/officeDocument/2006/relationships/hyperlink" Target="consultantplus://offline/ref=063E822315EDB646FDF61BDC5F1B1DB3A5D349D859A7AA434815FC64AFC43BDD386EAEB969A64A90AB5F6CB04EBC339D789FE3D79A5AD9D3u4bEH" TargetMode="External"/><Relationship Id="rId640" Type="http://schemas.openxmlformats.org/officeDocument/2006/relationships/hyperlink" Target="consultantplus://offline/ref=6D01C2F116F84D8A212999CF3E025258808CA7DAE8FA6B8EC0CCB3EDAD72213586D6D8B7EA637EB42A295A8B4C349D6A0692969FF711E64FtAbCH" TargetMode="External"/><Relationship Id="rId738" Type="http://schemas.openxmlformats.org/officeDocument/2006/relationships/hyperlink" Target="consultantplus://offline/ref=6D01C2F116F84D8A212999CF3E025258818DA3DCEBFB6B8EC0CCB3EDAD72213586D6D8B7EA637EB62B295A8B4C349D6A0692969FF711E64FtAbCH" TargetMode="External"/><Relationship Id="rId945" Type="http://schemas.openxmlformats.org/officeDocument/2006/relationships/hyperlink" Target="consultantplus://offline/ref=6D01C2F116F84D8A212999CF3E025258838FA7DFEBFB6B8EC0CCB3EDAD72213586D6D8B7EA637EB129295A8B4C349D6A0692969FF711E64FtAbCH" TargetMode="External"/><Relationship Id="rId74" Type="http://schemas.openxmlformats.org/officeDocument/2006/relationships/hyperlink" Target="consultantplus://offline/ref=6D01C2F116F84D8A212999CF3E025258838EA4DAEAF26B8EC0CCB3EDAD72213586D6D8B7EA637AB62B295A8B4C349D6A0692969FF711E64FtAbCH" TargetMode="External"/><Relationship Id="rId377" Type="http://schemas.openxmlformats.org/officeDocument/2006/relationships/hyperlink" Target="consultantplus://offline/ref=6D01C2F116F84D8A212999CF3E0252588084A3DDECF36B8EC0CCB3EDAD72213586D6D8B7EA637AB620295A8B4C349D6A0692969FF711E64FtAbCH" TargetMode="External"/><Relationship Id="rId500" Type="http://schemas.openxmlformats.org/officeDocument/2006/relationships/hyperlink" Target="consultantplus://offline/ref=6D01C2F116F84D8A212999CF3E025258818DA3DCEBFB6B8EC0CCB3EDAD72213586D6D8B7EA6378BA2C295A8B4C349D6A0692969FF711E64FtAbCH" TargetMode="External"/><Relationship Id="rId584" Type="http://schemas.openxmlformats.org/officeDocument/2006/relationships/hyperlink" Target="consultantplus://offline/ref=6D01C2F116F84D8A212999CF3E025258818DA3DCEBFB6B8EC0CCB3EDAD72213586D6D8B7EA6379B12A295A8B4C349D6A0692969FF711E64FtAbCH" TargetMode="External"/><Relationship Id="rId805" Type="http://schemas.openxmlformats.org/officeDocument/2006/relationships/hyperlink" Target="consultantplus://offline/ref=6D01C2F116F84D8A212999CF3E025258838FA7DFEBFB6B8EC0CCB3EDAD72213586D6D8B7EA6378BB28295A8B4C349D6A0692969FF711E64FtAbCH" TargetMode="External"/><Relationship Id="rId1130" Type="http://schemas.openxmlformats.org/officeDocument/2006/relationships/hyperlink" Target="consultantplus://offline/ref=6D01C2F116F84D8A212999CF3E025258838FA7DFEBFB6B8EC0CCB3EDAD72213586D6D8B7EA637FB021295A8B4C349D6A0692969FF711E64FtAbCH" TargetMode="External"/><Relationship Id="rId1228" Type="http://schemas.openxmlformats.org/officeDocument/2006/relationships/hyperlink" Target="consultantplus://offline/ref=6D01C2F116F84D8A212999CF3E025258818CA4DBE8FA6B8EC0CCB3EDAD72213586D6D8B7EA6378BA2A295A8B4C349D6A0692969FF711E64FtAbCH" TargetMode="External"/><Relationship Id="rId5" Type="http://schemas.openxmlformats.org/officeDocument/2006/relationships/hyperlink" Target="consultantplus://offline/ref=6D01C2F116F84D8A212999CF3E025258838EA4DAEAF26B8EC0CCB3EDAD72213586D6D8B7EA637AB220295A8B4C349D6A0692969FF711E64FtAbCH" TargetMode="External"/><Relationship Id="rId237" Type="http://schemas.openxmlformats.org/officeDocument/2006/relationships/hyperlink" Target="consultantplus://offline/ref=6D01C2F116F84D8A212999CF3E025258838BA2DAE5F56B8EC0CCB3EDAD72213586D6D8B7EA637BBA2A295A8B4C349D6A0692969FF711E64FtAbCH" TargetMode="External"/><Relationship Id="rId791" Type="http://schemas.openxmlformats.org/officeDocument/2006/relationships/hyperlink" Target="consultantplus://offline/ref=6D01C2F116F84D8A212999CF3E0252588084A3DDECF36B8EC0CCB3EDAD72213586D6D8B7EA6378B328295A8B4C349D6A0692969FF711E64FtAbCH" TargetMode="External"/><Relationship Id="rId889" Type="http://schemas.openxmlformats.org/officeDocument/2006/relationships/hyperlink" Target="consultantplus://offline/ref=6D01C2F116F84D8A212999CF3E025258838FA7DFEBFB6B8EC0CCB3EDAD72213586D6D8B7EA6379B52F295A8B4C349D6A0692969FF711E64FtAbCH" TargetMode="External"/><Relationship Id="rId1074" Type="http://schemas.openxmlformats.org/officeDocument/2006/relationships/hyperlink" Target="consultantplus://offline/ref=6D01C2F116F84D8A212999CF3E025258808CA7DAE8FA6B8EC0CCB3EDAD72213586D6D8B7EA637FB62C295A8B4C349D6A0692969FF711E64FtAbCH" TargetMode="External"/><Relationship Id="rId444" Type="http://schemas.openxmlformats.org/officeDocument/2006/relationships/hyperlink" Target="consultantplus://offline/ref=6D01C2F116F84D8A212999CF3E025258838BA2DAE5F56B8EC0CCB3EDAD72213586D6D8B7EA6379B02A295A8B4C349D6A0692969FF711E64FtAbCH" TargetMode="External"/><Relationship Id="rId651" Type="http://schemas.openxmlformats.org/officeDocument/2006/relationships/hyperlink" Target="consultantplus://offline/ref=6D01C2F116F84D8A212999CF3E0252588084A3DDECF36B8EC0CCB3EDAD72213586D6D8B7EA637BB128295A8B4C349D6A0692969FF711E64FtAbCH" TargetMode="External"/><Relationship Id="rId749" Type="http://schemas.openxmlformats.org/officeDocument/2006/relationships/hyperlink" Target="consultantplus://offline/ref=6D01C2F116F84D8A212999CF3E025258838FA7DFEBFB6B8EC0CCB3EDAD72213586D6D8B7EA6378B12E295A8B4C349D6A0692969FF711E64FtAbCH" TargetMode="External"/><Relationship Id="rId1281" Type="http://schemas.openxmlformats.org/officeDocument/2006/relationships/hyperlink" Target="consultantplus://offline/ref=063E822315EDB646FDF61BDC5F1B1DB3A5D24CDA59A6AA434815FC64AFC43BDD2A6EF6B56BA75392AF4A3AE10BuEb0H" TargetMode="External"/><Relationship Id="rId290" Type="http://schemas.openxmlformats.org/officeDocument/2006/relationships/hyperlink" Target="consultantplus://offline/ref=6D01C2F116F84D8A212999CF3E025258838BA2DAE5F56B8EC0CCB3EDAD72213586D6D8B7EA6378B020295A8B4C349D6A0692969FF711E64FtAbCH" TargetMode="External"/><Relationship Id="rId304" Type="http://schemas.openxmlformats.org/officeDocument/2006/relationships/hyperlink" Target="consultantplus://offline/ref=6D01C2F116F84D8A212999CF3E025258838BA2DAE5F56B8EC0CCB3EDAD72213586D6D8B7EA6378B620295A8B4C349D6A0692969FF711E64FtAbCH" TargetMode="External"/><Relationship Id="rId388" Type="http://schemas.openxmlformats.org/officeDocument/2006/relationships/hyperlink" Target="consultantplus://offline/ref=6D01C2F116F84D8A212999CF3E025258838EA4DAEAF26B8EC0CCB3EDAD72213586D6D8B7EA637BB12F295A8B4C349D6A0692969FF711E64FtAbCH" TargetMode="External"/><Relationship Id="rId511" Type="http://schemas.openxmlformats.org/officeDocument/2006/relationships/hyperlink" Target="consultantplus://offline/ref=6D01C2F116F84D8A212999CF3E025258838FA7DFEBFB6B8EC0CCB3EDAD72213586D6D8B7EA637BB621295A8B4C349D6A0692969FF711E64FtAbCH" TargetMode="External"/><Relationship Id="rId609" Type="http://schemas.openxmlformats.org/officeDocument/2006/relationships/hyperlink" Target="consultantplus://offline/ref=6D01C2F116F84D8A212999CF3E0252588084A3DDECF36B8EC0CCB3EDAD72213586D6D8B7EA637BB02D295A8B4C349D6A0692969FF711E64FtAbCH" TargetMode="External"/><Relationship Id="rId956" Type="http://schemas.openxmlformats.org/officeDocument/2006/relationships/hyperlink" Target="consultantplus://offline/ref=6D01C2F116F84D8A212999CF3E025258838FA7DFEBFB6B8EC0CCB3EDAD72213586D6D8B7EA637EB62B295A8B4C349D6A0692969FF711E64FtAbCH" TargetMode="External"/><Relationship Id="rId1141" Type="http://schemas.openxmlformats.org/officeDocument/2006/relationships/hyperlink" Target="consultantplus://offline/ref=6D01C2F116F84D8A212999CF3E025258838BA2DAE5F56B8EC0CCB3EDAD72213586D6D8B7EA637CB620295A8B4C349D6A0692969FF711E64FtAbCH" TargetMode="External"/><Relationship Id="rId1239" Type="http://schemas.openxmlformats.org/officeDocument/2006/relationships/hyperlink" Target="consultantplus://offline/ref=063E822315EDB646FDF61BDC5F1B1DB3A7DB48D059ABAA434815FC64AFC43BDD386EAEB969A6499BAC5F6CB04EBC339D789FE3D79A5AD9D3u4bEH" TargetMode="External"/><Relationship Id="rId85" Type="http://schemas.openxmlformats.org/officeDocument/2006/relationships/hyperlink" Target="consultantplus://offline/ref=6D01C2F116F84D8A212999CF3E025258818DA3DCEBFB6B8EC0CCB3EDAD72213586D6D8B7EA637BB22B295A8B4C349D6A0692969FF711E64FtAbCH" TargetMode="External"/><Relationship Id="rId150" Type="http://schemas.openxmlformats.org/officeDocument/2006/relationships/hyperlink" Target="consultantplus://offline/ref=6D01C2F116F84D8A212999CF3E025258838BA2DAE5F56B8EC0CCB3EDAD72213586D6D8B7EA637BB320295A8B4C349D6A0692969FF711E64FtAbCH" TargetMode="External"/><Relationship Id="rId595" Type="http://schemas.openxmlformats.org/officeDocument/2006/relationships/hyperlink" Target="consultantplus://offline/ref=6D01C2F116F84D8A212999CF3E0252588385A2D4EBF76B8EC0CCB3EDAD72213586D6D8B7EA637BB62B295A8B4C349D6A0692969FF711E64FtAbCH" TargetMode="External"/><Relationship Id="rId816" Type="http://schemas.openxmlformats.org/officeDocument/2006/relationships/hyperlink" Target="consultantplus://offline/ref=6D01C2F116F84D8A212999CF3E0252588385A2D4EBF76B8EC0CCB3EDAD72213586D6D8B7EA6378BA21295A8B4C349D6A0692969FF711E64FtAbCH" TargetMode="External"/><Relationship Id="rId1001" Type="http://schemas.openxmlformats.org/officeDocument/2006/relationships/hyperlink" Target="consultantplus://offline/ref=6D01C2F116F84D8A212999CF3E0252588385A2D4EBF76B8EC0CCB3EDAD72213586D6D8B7EA6379BA29295A8B4C349D6A0692969FF711E64FtAbCH" TargetMode="External"/><Relationship Id="rId248" Type="http://schemas.openxmlformats.org/officeDocument/2006/relationships/hyperlink" Target="consultantplus://offline/ref=6D01C2F116F84D8A212999CF3E025258838BA2DAE5F56B8EC0CCB3EDAD72213586D6D8B7EA637BBB2A295A8B4C349D6A0692969FF711E64FtAbCH" TargetMode="External"/><Relationship Id="rId455" Type="http://schemas.openxmlformats.org/officeDocument/2006/relationships/hyperlink" Target="consultantplus://offline/ref=6D01C2F116F84D8A212999CF3E025258838EA4DAEAF26B8EC0CCB3EDAD72213586D6D8B7EA637BB72A295A8B4C349D6A0692969FF711E64FtAbCH" TargetMode="External"/><Relationship Id="rId662" Type="http://schemas.openxmlformats.org/officeDocument/2006/relationships/hyperlink" Target="consultantplus://offline/ref=6D01C2F116F84D8A212999CF3E0252588084A3DDECF36B8EC0CCB3EDAD72213586D6D8B7EA637BB62D295A8B4C349D6A0692969FF711E64FtAbCH" TargetMode="External"/><Relationship Id="rId1085" Type="http://schemas.openxmlformats.org/officeDocument/2006/relationships/hyperlink" Target="consultantplus://offline/ref=6D01C2F116F84D8A212999CF3E025258838FA7DFEBFB6B8EC0CCB3EDAD72213586D6D8B7EA637FB22C295A8B4C349D6A0692969FF711E64FtAbCH" TargetMode="External"/><Relationship Id="rId1292" Type="http://schemas.openxmlformats.org/officeDocument/2006/relationships/hyperlink" Target="consultantplus://offline/ref=063E822315EDB646FDF61BDC5F1B1DB3A7D14DDB59A7AA434815FC64AFC43BDD386EAEB969A64A90AF5F6CB04EBC339D789FE3D79A5AD9D3u4bEH" TargetMode="External"/><Relationship Id="rId1306" Type="http://schemas.openxmlformats.org/officeDocument/2006/relationships/hyperlink" Target="consultantplus://offline/ref=063E822315EDB646FDF61BDC5F1B1DB3A7DB48D059ABAA434815FC64AFC43BDD386EAEB969A64896A65F6CB04EBC339D789FE3D79A5AD9D3u4bEH" TargetMode="External"/><Relationship Id="rId12" Type="http://schemas.openxmlformats.org/officeDocument/2006/relationships/hyperlink" Target="consultantplus://offline/ref=6D01C2F116F84D8A212999CF3E0252588085A3DCEEF26B8EC0CCB3EDAD72213586D6D8B7EA637AB22E295A8B4C349D6A0692969FF711E64FtAbCH" TargetMode="External"/><Relationship Id="rId108" Type="http://schemas.openxmlformats.org/officeDocument/2006/relationships/hyperlink" Target="consultantplus://offline/ref=6D01C2F116F84D8A212999CF3E0252588385A2D4EBF76B8EC0CCB3EDAD72213586D6D8B7EA637AB12B295A8B4C349D6A0692969FF711E64FtAbCH" TargetMode="External"/><Relationship Id="rId315" Type="http://schemas.openxmlformats.org/officeDocument/2006/relationships/hyperlink" Target="consultantplus://offline/ref=6D01C2F116F84D8A212999CF3E025258838BA2DAE5F56B8EC0CCB3EDAD72213586D6D8B7EA6378B720295A8B4C349D6A0692969FF711E64FtAbCH" TargetMode="External"/><Relationship Id="rId522" Type="http://schemas.openxmlformats.org/officeDocument/2006/relationships/hyperlink" Target="consultantplus://offline/ref=6D01C2F116F84D8A212999CF3E025258838FA7DFEBFB6B8EC0CCB3EDAD72213586D6D8B7EA637BB42C295A8B4C349D6A0692969FF711E64FtAbCH" TargetMode="External"/><Relationship Id="rId967" Type="http://schemas.openxmlformats.org/officeDocument/2006/relationships/hyperlink" Target="consultantplus://offline/ref=6D01C2F116F84D8A212999CF3E0252588385A2D4EBF76B8EC0CCB3EDAD72213586D6D8B7EA6379B729295A8B4C349D6A0692969FF711E64FtAbCH" TargetMode="External"/><Relationship Id="rId1152" Type="http://schemas.openxmlformats.org/officeDocument/2006/relationships/hyperlink" Target="consultantplus://offline/ref=6D01C2F116F84D8A212999CF3E025258818DA3DCEBFB6B8EC0CCB3EDAD72213586D6D8B7EA637CB72C295A8B4C349D6A0692969FF711E64FtAbCH" TargetMode="External"/><Relationship Id="rId96" Type="http://schemas.openxmlformats.org/officeDocument/2006/relationships/hyperlink" Target="consultantplus://offline/ref=6D01C2F116F84D8A212999CF3E025258808CA7DAE8FA6B8EC0CCB3EDAD72213586D6D8B7EA637EB12E295A8B4C349D6A0692969FF711E64FtAbCH" TargetMode="External"/><Relationship Id="rId161" Type="http://schemas.openxmlformats.org/officeDocument/2006/relationships/hyperlink" Target="consultantplus://offline/ref=6D01C2F116F84D8A212999CF3E025258838BA2DAE5F56B8EC0CCB3EDAD72213586D6D8B7EA637BB020295A8B4C349D6A0692969FF711E64FtAbCH" TargetMode="External"/><Relationship Id="rId399" Type="http://schemas.openxmlformats.org/officeDocument/2006/relationships/hyperlink" Target="consultantplus://offline/ref=6D01C2F116F84D8A212999CF3E0252588385A2D4EBF76B8EC0CCB3EDAD72213586D6D8B7EA637ABA28295A8B4C349D6A0692969FF711E64FtAbCH" TargetMode="External"/><Relationship Id="rId827" Type="http://schemas.openxmlformats.org/officeDocument/2006/relationships/hyperlink" Target="consultantplus://offline/ref=6D01C2F116F84D8A212999CF3E0252588084A3DDECF36B8EC0CCB3EDAD72213586D6D8B7EA6378B02C295A8B4C349D6A0692969FF711E64FtAbCH" TargetMode="External"/><Relationship Id="rId1012" Type="http://schemas.openxmlformats.org/officeDocument/2006/relationships/hyperlink" Target="consultantplus://offline/ref=6D01C2F116F84D8A212999CF3E0252588385A2D4EBF76B8EC0CCB3EDAD72213586D6D8B7EA6379BA2D295A8B4C349D6A0692969FF711E64FtAbCH" TargetMode="External"/><Relationship Id="rId259" Type="http://schemas.openxmlformats.org/officeDocument/2006/relationships/hyperlink" Target="consultantplus://offline/ref=6D01C2F116F84D8A212999CF3E0252588388A9D4ECF26B8EC0CCB3EDAD72213594D680BBE86264B2283C0CDA09t6b8H" TargetMode="External"/><Relationship Id="rId466" Type="http://schemas.openxmlformats.org/officeDocument/2006/relationships/hyperlink" Target="consultantplus://offline/ref=6D01C2F116F84D8A212999CF3E025258838EA4DAEAF26B8EC0CCB3EDAD72213586D6D8B7EA637BB720295A8B4C349D6A0692969FF711E64FtAbCH" TargetMode="External"/><Relationship Id="rId673" Type="http://schemas.openxmlformats.org/officeDocument/2006/relationships/hyperlink" Target="consultantplus://offline/ref=6D01C2F116F84D8A212999CF3E0252588084A3DDECF36B8EC0CCB3EDAD72213586D6D8B7EA637BB72D295A8B4C349D6A0692969FF711E64FtAbCH" TargetMode="External"/><Relationship Id="rId880" Type="http://schemas.openxmlformats.org/officeDocument/2006/relationships/hyperlink" Target="consultantplus://offline/ref=6D01C2F116F84D8A212999CF3E025258838EA4DAEAF26B8EC0CCB3EDAD72213586D6D8B7EA6379B12E295A8B4C349D6A0692969FF711E64FtAbCH" TargetMode="External"/><Relationship Id="rId1096" Type="http://schemas.openxmlformats.org/officeDocument/2006/relationships/hyperlink" Target="consultantplus://offline/ref=6D01C2F116F84D8A212999CF3E025258808CA7DAE8FA6B8EC0CCB3EDAD72213586D6D8B7EA637FB72C295A8B4C349D6A0692969FF711E64FtAbCH" TargetMode="External"/><Relationship Id="rId1317" Type="http://schemas.openxmlformats.org/officeDocument/2006/relationships/hyperlink" Target="consultantplus://offline/ref=635D0F682167358E151F25A642B5824744B813DA7826F6B49C753C07787687E0B725F7C2802288B8C965B53737EAD6FBAA096045E1EA5A4Ev0b9H" TargetMode="External"/><Relationship Id="rId23" Type="http://schemas.openxmlformats.org/officeDocument/2006/relationships/hyperlink" Target="consultantplus://offline/ref=6D01C2F116F84D8A212999CF3E0252588384A5DDE5F56B8EC0CCB3EDAD72213586D6D8B7EA637AB32D295A8B4C349D6A0692969FF711E64FtAbCH" TargetMode="External"/><Relationship Id="rId119" Type="http://schemas.openxmlformats.org/officeDocument/2006/relationships/hyperlink" Target="consultantplus://offline/ref=6D01C2F116F84D8A212999CF3E025258838BA2DAE5F56B8EC0CCB3EDAD72213586D6D8B7EA637ABA2F295A8B4C349D6A0692969FF711E64FtAbCH" TargetMode="External"/><Relationship Id="rId326" Type="http://schemas.openxmlformats.org/officeDocument/2006/relationships/hyperlink" Target="consultantplus://offline/ref=6D01C2F116F84D8A212999CF3E025258838BA2DAE5F56B8EC0CCB3EDAD72213586D6D8B7EA6378B52A295A8B4C349D6A0692969FF711E64FtAbCH" TargetMode="External"/><Relationship Id="rId533" Type="http://schemas.openxmlformats.org/officeDocument/2006/relationships/hyperlink" Target="consultantplus://offline/ref=6D01C2F116F84D8A212999CF3E0252588385A2D4EBF76B8EC0CCB3EDAD72213586D6D8B7EA637BB32F295A8B4C349D6A0692969FF711E64FtAbCH" TargetMode="External"/><Relationship Id="rId978" Type="http://schemas.openxmlformats.org/officeDocument/2006/relationships/hyperlink" Target="consultantplus://offline/ref=6D01C2F116F84D8A212999CF3E025258838EA4DAEAF26B8EC0CCB3EDAD72213586D6D8B7EA6379B52F295A8B4C349D6A0692969FF711E64FtAbCH" TargetMode="External"/><Relationship Id="rId1163" Type="http://schemas.openxmlformats.org/officeDocument/2006/relationships/hyperlink" Target="consultantplus://offline/ref=6D01C2F116F84D8A212999CF3E0252588084A3DDECF36B8EC0CCB3EDAD72213586D6D8B7EA6379B629295A8B4C349D6A0692969FF711E64FtAbCH" TargetMode="External"/><Relationship Id="rId740" Type="http://schemas.openxmlformats.org/officeDocument/2006/relationships/hyperlink" Target="consultantplus://offline/ref=6D01C2F116F84D8A212999CF3E0252588084A3DDECF36B8EC0CCB3EDAD72213586D6D8B7EA637BBA21295A8B4C349D6A0692969FF711E64FtAbCH" TargetMode="External"/><Relationship Id="rId838" Type="http://schemas.openxmlformats.org/officeDocument/2006/relationships/hyperlink" Target="consultantplus://offline/ref=6D01C2F116F84D8A212999CF3E025258818DA3DCEBFB6B8EC0CCB3EDAD72213586D6D8B7EA637CB121295A8B4C349D6A0692969FF711E64FtAbCH" TargetMode="External"/><Relationship Id="rId1023" Type="http://schemas.openxmlformats.org/officeDocument/2006/relationships/hyperlink" Target="consultantplus://offline/ref=6D01C2F116F84D8A212999CF3E025258838BA2DAE5F56B8EC0CCB3EDAD72213586D6D8B7EA637CB220295A8B4C349D6A0692969FF711E64FtAbCH" TargetMode="External"/><Relationship Id="rId172" Type="http://schemas.openxmlformats.org/officeDocument/2006/relationships/hyperlink" Target="consultantplus://offline/ref=6D01C2F116F84D8A212999CF3E025258838BA2DAE5F56B8EC0CCB3EDAD72213586D6D8B7EA637BB12F295A8B4C349D6A0692969FF711E64FtAbCH" TargetMode="External"/><Relationship Id="rId477" Type="http://schemas.openxmlformats.org/officeDocument/2006/relationships/hyperlink" Target="consultantplus://offline/ref=6D01C2F116F84D8A212999CF3E025258818DA3DCEBFB6B8EC0CCB3EDAD72213586D6D8B7EA637BB421295A8B4C349D6A0692969FF711E64FtAbCH" TargetMode="External"/><Relationship Id="rId600" Type="http://schemas.openxmlformats.org/officeDocument/2006/relationships/hyperlink" Target="consultantplus://offline/ref=6D01C2F116F84D8A212999CF3E0252588385A2D4EBF76B8EC0CCB3EDAD72213586D6D8B7EA637BB621295A8B4C349D6A0692969FF711E64FtAbCH" TargetMode="External"/><Relationship Id="rId684" Type="http://schemas.openxmlformats.org/officeDocument/2006/relationships/hyperlink" Target="consultantplus://offline/ref=6D01C2F116F84D8A212999CF3E0252588084A3DDECF36B8EC0CCB3EDAD72213586D6D8B7EA637BB42C295A8B4C349D6A0692969FF711E64FtAbCH" TargetMode="External"/><Relationship Id="rId1230" Type="http://schemas.openxmlformats.org/officeDocument/2006/relationships/hyperlink" Target="consultantplus://offline/ref=063E822315EDB646FDF61BDC5F1B1DB3A7D548DE57A9AA434815FC64AFC43BDD386EAEB969A64B94A85F6CB04EBC339D789FE3D79A5AD9D3u4bEH" TargetMode="External"/><Relationship Id="rId1328" Type="http://schemas.openxmlformats.org/officeDocument/2006/relationships/hyperlink" Target="consultantplus://offline/ref=635D0F682167358E151F25A642B5824744B216D1782AF6B49C753C07787687E0B725F7C2802288BBC865B53737EAD6FBAA096045E1EA5A4Ev0b9H" TargetMode="External"/><Relationship Id="rId337" Type="http://schemas.openxmlformats.org/officeDocument/2006/relationships/hyperlink" Target="consultantplus://offline/ref=6D01C2F116F84D8A212999CF3E025258838BA2DAE5F56B8EC0CCB3EDAD72213586D6D8B7EA6378BA2C295A8B4C349D6A0692969FF711E64FtAbCH" TargetMode="External"/><Relationship Id="rId891" Type="http://schemas.openxmlformats.org/officeDocument/2006/relationships/hyperlink" Target="consultantplus://offline/ref=6D01C2F116F84D8A212999CF3E0252588385A2D4EBF76B8EC0CCB3EDAD72213586D6D8B7EA6379B22D295A8B4C349D6A0692969FF711E64FtAbCH" TargetMode="External"/><Relationship Id="rId905" Type="http://schemas.openxmlformats.org/officeDocument/2006/relationships/hyperlink" Target="consultantplus://offline/ref=6D01C2F116F84D8A212999CF3E025258838EA4DAEAF26B8EC0CCB3EDAD72213586D6D8B7EA6379B62D295A8B4C349D6A0692969FF711E64FtAbCH" TargetMode="External"/><Relationship Id="rId989" Type="http://schemas.openxmlformats.org/officeDocument/2006/relationships/hyperlink" Target="consultantplus://offline/ref=6D01C2F116F84D8A212999CF3E025258838EA4DAEAF26B8EC0CCB3EDAD72213586D6D8B7EA6379BA2B295A8B4C349D6A0692969FF711E64FtAbCH" TargetMode="External"/><Relationship Id="rId34" Type="http://schemas.openxmlformats.org/officeDocument/2006/relationships/hyperlink" Target="consultantplus://offline/ref=6D01C2F116F84D8A212999CF3E0252588084A3DDECF36B8EC0CCB3EDAD72213586D6D8B7EA637AB029295A8B4C349D6A0692969FF711E64FtAbCH" TargetMode="External"/><Relationship Id="rId544" Type="http://schemas.openxmlformats.org/officeDocument/2006/relationships/hyperlink" Target="consultantplus://offline/ref=6D01C2F116F84D8A212999CF3E0252588385A2D4EBF76B8EC0CCB3EDAD72213586D6D8B7EA637BB029295A8B4C349D6A0692969FF711E64FtAbCH" TargetMode="External"/><Relationship Id="rId751" Type="http://schemas.openxmlformats.org/officeDocument/2006/relationships/hyperlink" Target="consultantplus://offline/ref=6D01C2F116F84D8A212999CF3E025258838FA7DFEBFB6B8EC0CCB3EDAD72213586D6D8B7EA6378B121295A8B4C349D6A0692969FF711E64FtAbCH" TargetMode="External"/><Relationship Id="rId849" Type="http://schemas.openxmlformats.org/officeDocument/2006/relationships/hyperlink" Target="consultantplus://offline/ref=6D01C2F116F84D8A212999CF3E0252588385A2D4EBF76B8EC0CCB3EDAD72213586D6D8B7EA6378BB2B295A8B4C349D6A0692969FF711E64FtAbCH" TargetMode="External"/><Relationship Id="rId1174" Type="http://schemas.openxmlformats.org/officeDocument/2006/relationships/hyperlink" Target="consultantplus://offline/ref=6D01C2F116F84D8A212999CF3E025258818DA3DCEBFB6B8EC0CCB3EDAD72213586D6D8B7EA637CBA20295A8B4C349D6A0692969FF711E64FtAbCH" TargetMode="External"/><Relationship Id="rId183" Type="http://schemas.openxmlformats.org/officeDocument/2006/relationships/hyperlink" Target="consultantplus://offline/ref=6D01C2F116F84D8A212999CF3E025258838BA2DAE5F56B8EC0CCB3EDAD72213586D6D8B7EA637BB729295A8B4C349D6A0692969FF711E64FtAbCH" TargetMode="External"/><Relationship Id="rId390" Type="http://schemas.openxmlformats.org/officeDocument/2006/relationships/hyperlink" Target="consultantplus://offline/ref=6D01C2F116F84D8A212999CF3E025258838EA4DAEAF26B8EC0CCB3EDAD72213586D6D8B7EA637BB12E295A8B4C349D6A0692969FF711E64FtAbCH" TargetMode="External"/><Relationship Id="rId404" Type="http://schemas.openxmlformats.org/officeDocument/2006/relationships/hyperlink" Target="consultantplus://offline/ref=6D01C2F116F84D8A212999CF3E0252588084A3DDECF36B8EC0CCB3EDAD72213586D6D8B7EA637AB52B295A8B4C349D6A0692969FF711E64FtAbCH" TargetMode="External"/><Relationship Id="rId611" Type="http://schemas.openxmlformats.org/officeDocument/2006/relationships/hyperlink" Target="consultantplus://offline/ref=6D01C2F116F84D8A212999CF3E0252588385A2D4EBF76B8EC0CCB3EDAD72213586D6D8B7EA637BB72B295A8B4C349D6A0692969FF711E64FtAbCH" TargetMode="External"/><Relationship Id="rId1034" Type="http://schemas.openxmlformats.org/officeDocument/2006/relationships/hyperlink" Target="consultantplus://offline/ref=6D01C2F116F84D8A212999CF3E0252588084A3DDECF36B8EC0CCB3EDAD72213586D6D8B7EA6379B12E295A8B4C349D6A0692969FF711E64FtAbCH" TargetMode="External"/><Relationship Id="rId1241" Type="http://schemas.openxmlformats.org/officeDocument/2006/relationships/hyperlink" Target="consultantplus://offline/ref=063E822315EDB646FDF61BDC5F1B1DB3A5D24EDF5AA6AA434815FC64AFC43BDD386EAEB969A64F9AAD5F6CB04EBC339D789FE3D79A5AD9D3u4bEH" TargetMode="External"/><Relationship Id="rId1339" Type="http://schemas.openxmlformats.org/officeDocument/2006/relationships/hyperlink" Target="consultantplus://offline/ref=635D0F682167358E151F25A642B5824746B012D2782AF6B49C753C07787687E0B725F7C280228AB8C865B53737EAD6FBAA096045E1EA5A4Ev0b9H" TargetMode="External"/><Relationship Id="rId250" Type="http://schemas.openxmlformats.org/officeDocument/2006/relationships/hyperlink" Target="consultantplus://offline/ref=6D01C2F116F84D8A212999CF3E025258838BA2DAE5F56B8EC0CCB3EDAD72213586D6D8B7EA637BBB2D295A8B4C349D6A0692969FF711E64FtAbCH" TargetMode="External"/><Relationship Id="rId488" Type="http://schemas.openxmlformats.org/officeDocument/2006/relationships/hyperlink" Target="consultantplus://offline/ref=6D01C2F116F84D8A212999CF3E025258838FA7DFEBFB6B8EC0CCB3EDAD72213586D6D8B7EA637BB221295A8B4C349D6A0692969FF711E64FtAbCH" TargetMode="External"/><Relationship Id="rId695" Type="http://schemas.openxmlformats.org/officeDocument/2006/relationships/hyperlink" Target="consultantplus://offline/ref=6D01C2F116F84D8A212999CF3E025258818DA3DCEBFB6B8EC0CCB3EDAD72213586D6D8B7EA6379B62F295A8B4C349D6A0692969FF711E64FtAbCH" TargetMode="External"/><Relationship Id="rId709" Type="http://schemas.openxmlformats.org/officeDocument/2006/relationships/hyperlink" Target="consultantplus://offline/ref=6D01C2F116F84D8A212999CF3E025258808CA7DAE8FA6B8EC0CCB3EDAD72213586D6D8B7EA637FB02E295A8B4C349D6A0692969FF711E64FtAbCH" TargetMode="External"/><Relationship Id="rId916" Type="http://schemas.openxmlformats.org/officeDocument/2006/relationships/hyperlink" Target="consultantplus://offline/ref=6D01C2F116F84D8A212999CF3E0252588385A2D4EBF76B8EC0CCB3EDAD72213586D6D8B7EA6379B320295A8B4C349D6A0692969FF711E64FtAbCH" TargetMode="External"/><Relationship Id="rId1101" Type="http://schemas.openxmlformats.org/officeDocument/2006/relationships/hyperlink" Target="consultantplus://offline/ref=6D01C2F116F84D8A212999CF3E025258808CA7DAE8FA6B8EC0CCB3EDAD72213586D6D8B7EA637FB42B295A8B4C349D6A0692969FF711E64FtAbCH" TargetMode="External"/><Relationship Id="rId45" Type="http://schemas.openxmlformats.org/officeDocument/2006/relationships/hyperlink" Target="consultantplus://offline/ref=6D01C2F116F84D8A212999CF3E0252588084A3DDECF36B8EC0CCB3EDAD72213586D6D8B7EA637AB020295A8B4C349D6A0692969FF711E64FtAbCH" TargetMode="External"/><Relationship Id="rId110" Type="http://schemas.openxmlformats.org/officeDocument/2006/relationships/hyperlink" Target="consultantplus://offline/ref=6D01C2F116F84D8A212999CF3E025258838BA2DAE5F56B8EC0CCB3EDAD72213586D6D8B7EA637ABA29295A8B4C349D6A0692969FF711E64FtAbCH" TargetMode="External"/><Relationship Id="rId348" Type="http://schemas.openxmlformats.org/officeDocument/2006/relationships/hyperlink" Target="consultantplus://offline/ref=6D01C2F116F84D8A212999CF3E025258838BA2DAE5F56B8EC0CCB3EDAD72213586D6D8B7EA637BB528295A8B4C349D6A0692969FF711E64FtAbCH" TargetMode="External"/><Relationship Id="rId555" Type="http://schemas.openxmlformats.org/officeDocument/2006/relationships/hyperlink" Target="consultantplus://offline/ref=6D01C2F116F84D8A212999CF3E025258838EA4DAEAF26B8EC0CCB3EDAD72213586D6D8B7EA6378B121295A8B4C349D6A0692969FF711E64FtAbCH" TargetMode="External"/><Relationship Id="rId762" Type="http://schemas.openxmlformats.org/officeDocument/2006/relationships/hyperlink" Target="consultantplus://offline/ref=6D01C2F116F84D8A212999CF3E0252588385A2D4EBF76B8EC0CCB3EDAD72213586D6D8B7EA6378B220295A8B4C349D6A0692969FF711E64FtAbCH" TargetMode="External"/><Relationship Id="rId1185" Type="http://schemas.openxmlformats.org/officeDocument/2006/relationships/hyperlink" Target="consultantplus://offline/ref=6D01C2F116F84D8A212999CF3E0252588084A3DDECF36B8EC0CCB3EDAD72213586D6D8B7EA6379B62D295A8B4C349D6A0692969FF711E64FtAbCH" TargetMode="External"/><Relationship Id="rId194" Type="http://schemas.openxmlformats.org/officeDocument/2006/relationships/hyperlink" Target="consultantplus://offline/ref=6D01C2F116F84D8A212999CF3E025258818DA3DCEBFB6B8EC0CCB3EDAD72213586D6D8B7EA637BB62B295A8B4C349D6A0692969FF711E64FtAbCH" TargetMode="External"/><Relationship Id="rId208" Type="http://schemas.openxmlformats.org/officeDocument/2006/relationships/hyperlink" Target="consultantplus://offline/ref=6D01C2F116F84D8A212999CF3E025258838BA2DAE5F56B8EC0CCB3EDAD72213586D6D8B7EA637BB42C295A8B4C349D6A0692969FF711E64FtAbCH" TargetMode="External"/><Relationship Id="rId415" Type="http://schemas.openxmlformats.org/officeDocument/2006/relationships/hyperlink" Target="consultantplus://offline/ref=6D01C2F116F84D8A212999CF3E025258838EA4DAEAF26B8EC0CCB3EDAD72213586D6D8B7EA637BB62F295A8B4C349D6A0692969FF711E64FtAbCH" TargetMode="External"/><Relationship Id="rId622" Type="http://schemas.openxmlformats.org/officeDocument/2006/relationships/hyperlink" Target="consultantplus://offline/ref=6D01C2F116F84D8A212999CF3E0252588385A2D4EBF76B8EC0CCB3EDAD72213586D6D8B7EA637BB429295A8B4C349D6A0692969FF711E64FtAbCH" TargetMode="External"/><Relationship Id="rId1045" Type="http://schemas.openxmlformats.org/officeDocument/2006/relationships/hyperlink" Target="consultantplus://offline/ref=6D01C2F116F84D8A212999CF3E025258838BA2DAE5F56B8EC0CCB3EDAD72213586D6D8B7EA637CB028295A8B4C349D6A0692969FF711E64FtAbCH" TargetMode="External"/><Relationship Id="rId1252" Type="http://schemas.openxmlformats.org/officeDocument/2006/relationships/hyperlink" Target="consultantplus://offline/ref=063E822315EDB646FDF61BDC5F1B1DB3A7D548DE57A9AA434815FC64AFC43BDD386EAEB969A64A94AD5F6CB04EBC339D789FE3D79A5AD9D3u4bEH" TargetMode="External"/><Relationship Id="rId261" Type="http://schemas.openxmlformats.org/officeDocument/2006/relationships/hyperlink" Target="consultantplus://offline/ref=6D01C2F116F84D8A212999CF3E025258838BA2DAE5F56B8EC0CCB3EDAD72213586D6D8B7EA6378B22E295A8B4C349D6A0692969FF711E64FtAbCH" TargetMode="External"/><Relationship Id="rId499" Type="http://schemas.openxmlformats.org/officeDocument/2006/relationships/hyperlink" Target="consultantplus://offline/ref=6D01C2F116F84D8A212999CF3E025258838FA7DFEBFB6B8EC0CCB3EDAD72213586D6D8B7EA637BB12A295A8B4C349D6A0692969FF711E64FtAbCH" TargetMode="External"/><Relationship Id="rId927" Type="http://schemas.openxmlformats.org/officeDocument/2006/relationships/hyperlink" Target="consultantplus://offline/ref=6D01C2F116F84D8A212999CF3E025258838FA7DFEBFB6B8EC0CCB3EDAD72213586D6D8B7EA637EB32F295A8B4C349D6A0692969FF711E64FtAbCH" TargetMode="External"/><Relationship Id="rId1112" Type="http://schemas.openxmlformats.org/officeDocument/2006/relationships/hyperlink" Target="consultantplus://offline/ref=6D01C2F116F84D8A212999CF3E025258808CA7DAE8FA6B8EC0CCB3EDAD72213586D6D8B7EA637FB52D295A8B4C349D6A0692969FF711E64FtAbCH" TargetMode="External"/><Relationship Id="rId56" Type="http://schemas.openxmlformats.org/officeDocument/2006/relationships/hyperlink" Target="consultantplus://offline/ref=6D01C2F116F84D8A212999CF3E025258818DA3DCEBFB6B8EC0CCB3EDAD72213586D6D8B7EA637AB02C295A8B4C349D6A0692969FF711E64FtAbCH" TargetMode="External"/><Relationship Id="rId359" Type="http://schemas.openxmlformats.org/officeDocument/2006/relationships/hyperlink" Target="consultantplus://offline/ref=6D01C2F116F84D8A212999CF3E025258838FA7DFEBFB6B8EC0CCB3EDAD72213586D6D8B7EA637AB521295A8B4C349D6A0692969FF711E64FtAbCH" TargetMode="External"/><Relationship Id="rId566" Type="http://schemas.openxmlformats.org/officeDocument/2006/relationships/hyperlink" Target="consultantplus://offline/ref=6D01C2F116F84D8A212999CF3E025258838FA7DFEBFB6B8EC0CCB3EDAD72213586D6D8B7EA6378B22E295A8B4C349D6A0692969FF711E64FtAbCH" TargetMode="External"/><Relationship Id="rId773" Type="http://schemas.openxmlformats.org/officeDocument/2006/relationships/hyperlink" Target="consultantplus://offline/ref=6D01C2F116F84D8A212999CF3E0252588084A3DDECF36B8EC0CCB3EDAD72213586D6D8B7EA637BBB2C295A8B4C349D6A0692969FF711E64FtAbCH" TargetMode="External"/><Relationship Id="rId1196" Type="http://schemas.openxmlformats.org/officeDocument/2006/relationships/hyperlink" Target="consultantplus://offline/ref=6D01C2F116F84D8A212999CF3E025258818DA3DCEBFB6B8EC0CCB3EDAD72213586D6D8B7EA637DB32B295A8B4C349D6A0692969FF711E64FtAbCH" TargetMode="External"/><Relationship Id="rId121" Type="http://schemas.openxmlformats.org/officeDocument/2006/relationships/hyperlink" Target="consultantplus://offline/ref=6D01C2F116F84D8A212999CF3E0252588385A2D4EBF76B8EC0CCB3EDAD72213586D6D8B7EA637AB12E295A8B4C349D6A0692969FF711E64FtAbCH" TargetMode="External"/><Relationship Id="rId219" Type="http://schemas.openxmlformats.org/officeDocument/2006/relationships/hyperlink" Target="consultantplus://offline/ref=6D01C2F116F84D8A212999CF3E0252588388A9D4ECF26B8EC0CCB3EDAD72213594D680BBE86264B2283C0CDA09t6b8H" TargetMode="External"/><Relationship Id="rId426" Type="http://schemas.openxmlformats.org/officeDocument/2006/relationships/hyperlink" Target="consultantplus://offline/ref=6D01C2F116F84D8A212999CF3E025258838BA2DAE5F56B8EC0CCB3EDAD72213586D6D8B7EA6379B220295A8B4C349D6A0692969FF711E64FtAbCH" TargetMode="External"/><Relationship Id="rId633" Type="http://schemas.openxmlformats.org/officeDocument/2006/relationships/hyperlink" Target="consultantplus://offline/ref=6D01C2F116F84D8A212999CF3E0252588385A2D4EBF76B8EC0CCB3EDAD72213586D6D8B7EA637BB528295A8B4C349D6A0692969FF711E64FtAbCH" TargetMode="External"/><Relationship Id="rId980" Type="http://schemas.openxmlformats.org/officeDocument/2006/relationships/hyperlink" Target="consultantplus://offline/ref=6D01C2F116F84D8A212999CF3E025258838EA4DAEAF26B8EC0CCB3EDAD72213586D6D8B7EA6379B52E295A8B4C349D6A0692969FF711E64FtAbCH" TargetMode="External"/><Relationship Id="rId1056" Type="http://schemas.openxmlformats.org/officeDocument/2006/relationships/hyperlink" Target="consultantplus://offline/ref=6D01C2F116F84D8A212999CF3E025258838BA2DAE5F56B8EC0CCB3EDAD72213586D6D8B7EA637CB02C295A8B4C349D6A0692969FF711E64FtAbCH" TargetMode="External"/><Relationship Id="rId1263" Type="http://schemas.openxmlformats.org/officeDocument/2006/relationships/hyperlink" Target="consultantplus://offline/ref=063E822315EDB646FDF61BDC5F1B1DB3A5D349D859A7AA434815FC64AFC43BDD386EAEB969A64A93A65F6CB04EBC339D789FE3D79A5AD9D3u4bEH" TargetMode="External"/><Relationship Id="rId840" Type="http://schemas.openxmlformats.org/officeDocument/2006/relationships/hyperlink" Target="consultantplus://offline/ref=6D01C2F116F84D8A212999CF3E025258838FA7DFEBFB6B8EC0CCB3EDAD72213586D6D8B7EA6379B62D295A8B4C349D6A0692969FF711E64FtAbCH" TargetMode="External"/><Relationship Id="rId938" Type="http://schemas.openxmlformats.org/officeDocument/2006/relationships/hyperlink" Target="consultantplus://offline/ref=6D01C2F116F84D8A212999CF3E0252588385A2D4EBF76B8EC0CCB3EDAD72213586D6D8B7EA6379B020295A8B4C349D6A0692969FF711E64FtAbCH" TargetMode="External"/><Relationship Id="rId67" Type="http://schemas.openxmlformats.org/officeDocument/2006/relationships/hyperlink" Target="consultantplus://offline/ref=6D01C2F116F84D8A212999CF3E0252588385A2D4EBF76B8EC0CCB3EDAD72213586D6D8B7EA637AB02B295A8B4C349D6A0692969FF711E64FtAbCH" TargetMode="External"/><Relationship Id="rId272" Type="http://schemas.openxmlformats.org/officeDocument/2006/relationships/hyperlink" Target="consultantplus://offline/ref=6D01C2F116F84D8A212999CF3E025258838BA2DAE5F56B8EC0CCB3EDAD72213586D6D8B7EA637BB528295A8B4C349D6A0692969FF711E64FtAbCH" TargetMode="External"/><Relationship Id="rId577" Type="http://schemas.openxmlformats.org/officeDocument/2006/relationships/hyperlink" Target="consultantplus://offline/ref=6D01C2F116F84D8A212999CF3E025258838FA7DFEBFB6B8EC0CCB3EDAD72213586D6D8B7EA6378B32A295A8B4C349D6A0692969FF711E64FtAbCH" TargetMode="External"/><Relationship Id="rId700" Type="http://schemas.openxmlformats.org/officeDocument/2006/relationships/hyperlink" Target="consultantplus://offline/ref=6D01C2F116F84D8A212999CF3E025258838BA2DAE5F56B8EC0CCB3EDAD72213586D6D8B7EA6379BA29295A8B4C349D6A0692969FF711E64FtAbCH" TargetMode="External"/><Relationship Id="rId1123" Type="http://schemas.openxmlformats.org/officeDocument/2006/relationships/hyperlink" Target="consultantplus://offline/ref=6D01C2F116F84D8A212999CF3E025258808CA7DAE8FA6B8EC0CCB3EDAD72213586D6D8B7EA637FBA2B295A8B4C349D6A0692969FF711E64FtAbCH" TargetMode="External"/><Relationship Id="rId1330" Type="http://schemas.openxmlformats.org/officeDocument/2006/relationships/hyperlink" Target="consultantplus://offline/ref=635D0F682167358E151F25A642B5824746B117D0782BF6B49C753C07787687E0A525AFCE822393BDCA70E36672vBb6H" TargetMode="External"/><Relationship Id="rId132" Type="http://schemas.openxmlformats.org/officeDocument/2006/relationships/hyperlink" Target="consultantplus://offline/ref=6D01C2F116F84D8A212999CF3E025258838BA2DAE5F56B8EC0CCB3EDAD72213586D6D8B7EA637BB22A295A8B4C349D6A0692969FF711E64FtAbCH" TargetMode="External"/><Relationship Id="rId784" Type="http://schemas.openxmlformats.org/officeDocument/2006/relationships/hyperlink" Target="consultantplus://offline/ref=6D01C2F116F84D8A212999CF3E0252588084A3DDECF36B8EC0CCB3EDAD72213586D6D8B7EA6378B22D295A8B4C349D6A0692969FF711E64FtAbCH" TargetMode="External"/><Relationship Id="rId991" Type="http://schemas.openxmlformats.org/officeDocument/2006/relationships/hyperlink" Target="consultantplus://offline/ref=6D01C2F116F84D8A212999CF3E0252588385A2D4EBF76B8EC0CCB3EDAD72213586D6D8B7EA6379B52D295A8B4C349D6A0692969FF711E64FtAbCH" TargetMode="External"/><Relationship Id="rId1067" Type="http://schemas.openxmlformats.org/officeDocument/2006/relationships/hyperlink" Target="consultantplus://offline/ref=6D01C2F116F84D8A212999CF3E0252588385A2D4EBF76B8EC0CCB3EDAD72213586D6D8B7EA637EB328295A8B4C349D6A0692969FF711E64FtAbCH" TargetMode="External"/><Relationship Id="rId437" Type="http://schemas.openxmlformats.org/officeDocument/2006/relationships/hyperlink" Target="consultantplus://offline/ref=6D01C2F116F84D8A212999CF3E0252588084A3DDECF36B8EC0CCB3EDAD72213586D6D8B7EA637ABB2B295A8B4C349D6A0692969FF711E64FtAbCH" TargetMode="External"/><Relationship Id="rId644" Type="http://schemas.openxmlformats.org/officeDocument/2006/relationships/hyperlink" Target="consultantplus://offline/ref=6D01C2F116F84D8A212999CF3E0252588385A2D4EBF76B8EC0CCB3EDAD72213586D6D8B7EA637BB520295A8B4C349D6A0692969FF711E64FtAbCH" TargetMode="External"/><Relationship Id="rId851" Type="http://schemas.openxmlformats.org/officeDocument/2006/relationships/hyperlink" Target="consultantplus://offline/ref=6D01C2F116F84D8A212999CF3E0252588384A5DDE5F56B8EC0CCB3EDAD72213586D6D8B7EA637AB02D295A8B4C349D6A0692969FF711E64FtAbCH" TargetMode="External"/><Relationship Id="rId1274" Type="http://schemas.openxmlformats.org/officeDocument/2006/relationships/hyperlink" Target="consultantplus://offline/ref=063E822315EDB646FDF61BDC5F1B1DB3A7D14DDB59A7AA434815FC64AFC43BDD386EAEB969A64896AB5F6CB04EBC339D789FE3D79A5AD9D3u4bEH" TargetMode="External"/><Relationship Id="rId283" Type="http://schemas.openxmlformats.org/officeDocument/2006/relationships/hyperlink" Target="consultantplus://offline/ref=6D01C2F116F84D8A212999CF3E025258838EA4DAEAF26B8EC0CCB3EDAD72213586D6D8B7EA637BB32E295A8B4C349D6A0692969FF711E64FtAbCH" TargetMode="External"/><Relationship Id="rId490" Type="http://schemas.openxmlformats.org/officeDocument/2006/relationships/hyperlink" Target="consultantplus://offline/ref=6D01C2F116F84D8A212999CF3E025258818DA3DCEBFB6B8EC0CCB3EDAD72213586D6D8B7EA637BB420295A8B4C349D6A0692969FF711E64FtAbCH" TargetMode="External"/><Relationship Id="rId504" Type="http://schemas.openxmlformats.org/officeDocument/2006/relationships/hyperlink" Target="consultantplus://offline/ref=6D01C2F116F84D8A212999CF3E0252588385A2D4EBF76B8EC0CCB3EDAD72213586D6D8B7EA637BB229295A8B4C349D6A0692969FF711E64FtAbCH" TargetMode="External"/><Relationship Id="rId711" Type="http://schemas.openxmlformats.org/officeDocument/2006/relationships/hyperlink" Target="consultantplus://offline/ref=6D01C2F116F84D8A212999CF3E025258838EA4DAEAF26B8EC0CCB3EDAD72213586D6D8B7EA637AB329295A8B4C349D6A0692969FF711E64FtAbCH" TargetMode="External"/><Relationship Id="rId949" Type="http://schemas.openxmlformats.org/officeDocument/2006/relationships/hyperlink" Target="consultantplus://offline/ref=6D01C2F116F84D8A212999CF3E0252588385A2D4EBF76B8EC0CCB3EDAD72213586D6D8B7EA6379B121295A8B4C349D6A0692969FF711E64FtAbCH" TargetMode="External"/><Relationship Id="rId1134" Type="http://schemas.openxmlformats.org/officeDocument/2006/relationships/hyperlink" Target="consultantplus://offline/ref=6D01C2F116F84D8A212999CF3E025258838BA2DAE5F56B8EC0CCB3EDAD72213586D6D8B7EA637CB621295A8B4C349D6A0692969FF711E64FtAbCH" TargetMode="External"/><Relationship Id="rId1341" Type="http://schemas.openxmlformats.org/officeDocument/2006/relationships/hyperlink" Target="consultantplus://offline/ref=635D0F682167358E151F25A642B5824746B012D2782AF6B49C753C07787687E0B725F7C280228AB8C865B53737EAD6FBAA096045E1EA5A4Ev0b9H" TargetMode="External"/><Relationship Id="rId78" Type="http://schemas.openxmlformats.org/officeDocument/2006/relationships/hyperlink" Target="consultantplus://offline/ref=6D01C2F116F84D8A212999CF3E025258808CA7DAE8FA6B8EC0CCB3EDAD72213586D6D8B7EA637EB021295A8B4C349D6A0692969FF711E64FtAbCH" TargetMode="External"/><Relationship Id="rId143" Type="http://schemas.openxmlformats.org/officeDocument/2006/relationships/hyperlink" Target="consultantplus://offline/ref=6D01C2F116F84D8A212999CF3E025258838BA2DAE5F56B8EC0CCB3EDAD72213586D6D8B7EA637BB220295A8B4C349D6A0692969FF711E64FtAbCH" TargetMode="External"/><Relationship Id="rId350" Type="http://schemas.openxmlformats.org/officeDocument/2006/relationships/hyperlink" Target="consultantplus://offline/ref=6D01C2F116F84D8A212999CF3E0252588388A9D4ECF26B8EC0CCB3EDAD72213594D680BBE86264B2283C0CDA09t6b8H" TargetMode="External"/><Relationship Id="rId588" Type="http://schemas.openxmlformats.org/officeDocument/2006/relationships/hyperlink" Target="consultantplus://offline/ref=6D01C2F116F84D8A212999CF3E025258818DA3DCEBFB6B8EC0CCB3EDAD72213586D6D8B7EA6379B12C295A8B4C349D6A0692969FF711E64FtAbCH" TargetMode="External"/><Relationship Id="rId795" Type="http://schemas.openxmlformats.org/officeDocument/2006/relationships/hyperlink" Target="consultantplus://offline/ref=6D01C2F116F84D8A212999CF3E025258838EA4DAEAF26B8EC0CCB3EDAD72213586D6D8B7EA6378BB29295A8B4C349D6A0692969FF711E64FtAbCH" TargetMode="External"/><Relationship Id="rId809" Type="http://schemas.openxmlformats.org/officeDocument/2006/relationships/hyperlink" Target="consultantplus://offline/ref=6D01C2F116F84D8A212999CF3E025258838FA7DFEBFB6B8EC0CCB3EDAD72213586D6D8B7EA6378BB2F295A8B4C349D6A0692969FF711E64FtAbCH" TargetMode="External"/><Relationship Id="rId1201" Type="http://schemas.openxmlformats.org/officeDocument/2006/relationships/hyperlink" Target="consultantplus://offline/ref=6D01C2F116F84D8A212999CF3E0252588388A9D4ECF26B8EC0CCB3EDAD72213594D680BBE86264B2283C0CDA09t6b8H" TargetMode="External"/><Relationship Id="rId9" Type="http://schemas.openxmlformats.org/officeDocument/2006/relationships/hyperlink" Target="consultantplus://offline/ref=6D01C2F116F84D8A212999CF3E0252588385A2D4EBF76B8EC0CCB3EDAD72213586D6D8B7EA637AB22E295A8B4C349D6A0692969FF711E64FtAbCH" TargetMode="External"/><Relationship Id="rId210" Type="http://schemas.openxmlformats.org/officeDocument/2006/relationships/hyperlink" Target="consultantplus://offline/ref=6D01C2F116F84D8A212999CF3E0252588388A9D4ECF26B8EC0CCB3EDAD72213594D680BBE86264B2283C0CDA09t6b8H" TargetMode="External"/><Relationship Id="rId448" Type="http://schemas.openxmlformats.org/officeDocument/2006/relationships/hyperlink" Target="consultantplus://offline/ref=6D01C2F116F84D8A212999CF3E0252588084A3DDECF36B8EC0CCB3EDAD72213586D6D8B7EA637BB22D295A8B4C349D6A0692969FF711E64FtAbCH" TargetMode="External"/><Relationship Id="rId655" Type="http://schemas.openxmlformats.org/officeDocument/2006/relationships/hyperlink" Target="consultantplus://offline/ref=6D01C2F116F84D8A212999CF3E0252588084A3DDECF36B8EC0CCB3EDAD72213586D6D8B7EA637BB12F295A8B4C349D6A0692969FF711E64FtAbCH" TargetMode="External"/><Relationship Id="rId862" Type="http://schemas.openxmlformats.org/officeDocument/2006/relationships/hyperlink" Target="consultantplus://offline/ref=6D01C2F116F84D8A212999CF3E025258838BA2DAE5F56B8EC0CCB3EDAD72213586D6D8B7EA637FBA2B295A8B4C349D6A0692969FF711E64FtAbCH" TargetMode="External"/><Relationship Id="rId1078" Type="http://schemas.openxmlformats.org/officeDocument/2006/relationships/hyperlink" Target="consultantplus://offline/ref=6D01C2F116F84D8A212999CF3E0252588385A2D4EBF76B8EC0CCB3EDAD72213586D6D8B7EA637EB028295A8B4C349D6A0692969FF711E64FtAbCH" TargetMode="External"/><Relationship Id="rId1285" Type="http://schemas.openxmlformats.org/officeDocument/2006/relationships/hyperlink" Target="consultantplus://offline/ref=063E822315EDB646FDF61BDC5F1B1DB3A5D24CDA59A6AA434815FC64AFC43BDD2A6EF6B56BA75392AF4A3AE10BuEb0H" TargetMode="External"/><Relationship Id="rId294" Type="http://schemas.openxmlformats.org/officeDocument/2006/relationships/hyperlink" Target="consultantplus://offline/ref=6D01C2F116F84D8A212999CF3E025258838BA2DAE5F56B8EC0CCB3EDAD72213586D6D8B7EA6378B12F295A8B4C349D6A0692969FF711E64FtAbCH" TargetMode="External"/><Relationship Id="rId308" Type="http://schemas.openxmlformats.org/officeDocument/2006/relationships/hyperlink" Target="consultantplus://offline/ref=6D01C2F116F84D8A212999CF3E0252588385A2D4EBF76B8EC0CCB3EDAD72213586D6D8B7EA637AB42D295A8B4C349D6A0692969FF711E64FtAbCH" TargetMode="External"/><Relationship Id="rId515" Type="http://schemas.openxmlformats.org/officeDocument/2006/relationships/hyperlink" Target="consultantplus://offline/ref=6D01C2F116F84D8A212999CF3E025258818DA3DCEBFB6B8EC0CCB3EDAD72213586D6D8B7EA6379B32F295A8B4C349D6A0692969FF711E64FtAbCH" TargetMode="External"/><Relationship Id="rId722" Type="http://schemas.openxmlformats.org/officeDocument/2006/relationships/hyperlink" Target="consultantplus://offline/ref=6D01C2F116F84D8A212999CF3E025258838BA2DAE5F56B8EC0CCB3EDAD72213586D6D8B7EA6379BB29295A8B4C349D6A0692969FF711E64FtAbCH" TargetMode="External"/><Relationship Id="rId1145" Type="http://schemas.openxmlformats.org/officeDocument/2006/relationships/hyperlink" Target="consultantplus://offline/ref=6D01C2F116F84D8A212999CF3E025258838FA7DFEBFB6B8EC0CCB3EDAD72213586D6D8B7EA637FB129295A8B4C349D6A0692969FF711E64FtAbCH" TargetMode="External"/><Relationship Id="rId89" Type="http://schemas.openxmlformats.org/officeDocument/2006/relationships/hyperlink" Target="consultantplus://offline/ref=6D01C2F116F84D8A212999CF3E025258838EA4DAEAF26B8EC0CCB3EDAD72213586D6D8B7EA637ABB2A295A8B4C349D6A0692969FF711E64FtAbCH" TargetMode="External"/><Relationship Id="rId154" Type="http://schemas.openxmlformats.org/officeDocument/2006/relationships/hyperlink" Target="consultantplus://offline/ref=6D01C2F116F84D8A212999CF3E0252588388A9D4ECF26B8EC0CCB3EDAD72213594D680BBE86264B2283C0CDA09t6b8H" TargetMode="External"/><Relationship Id="rId361" Type="http://schemas.openxmlformats.org/officeDocument/2006/relationships/hyperlink" Target="consultantplus://offline/ref=6D01C2F116F84D8A212999CF3E025258838BA2DAE5F56B8EC0CCB3EDAD72213586D6D8B7EA6378BB2B295A8B4C349D6A0692969FF711E64FtAbCH" TargetMode="External"/><Relationship Id="rId599" Type="http://schemas.openxmlformats.org/officeDocument/2006/relationships/hyperlink" Target="consultantplus://offline/ref=6D01C2F116F84D8A212999CF3E025258838FA7DFEBFB6B8EC0CCB3EDAD72213586D6D8B7EA6378B32C295A8B4C349D6A0692969FF711E64FtAbCH" TargetMode="External"/><Relationship Id="rId1005" Type="http://schemas.openxmlformats.org/officeDocument/2006/relationships/hyperlink" Target="consultantplus://offline/ref=6D01C2F116F84D8A212999CF3E025258838BA2DAE5F56B8EC0CCB3EDAD72213586D6D8B7EA637FBB21295A8B4C349D6A0692969FF711E64FtAbCH" TargetMode="External"/><Relationship Id="rId1212" Type="http://schemas.openxmlformats.org/officeDocument/2006/relationships/hyperlink" Target="consultantplus://offline/ref=6D01C2F116F84D8A212999CF3E0252588388A9D4ECF26B8EC0CCB3EDAD72213594D680BBE86264B2283C0CDA09t6b8H" TargetMode="External"/><Relationship Id="rId459" Type="http://schemas.openxmlformats.org/officeDocument/2006/relationships/hyperlink" Target="consultantplus://offline/ref=6D01C2F116F84D8A212999CF3E025258838BA2DAE5F56B8EC0CCB3EDAD72213586D6D8B7EA6379B121295A8B4C349D6A0692969FF711E64FtAbCH" TargetMode="External"/><Relationship Id="rId666" Type="http://schemas.openxmlformats.org/officeDocument/2006/relationships/hyperlink" Target="consultantplus://offline/ref=6D01C2F116F84D8A212999CF3E0252588084A3DDECF36B8EC0CCB3EDAD72213586D6D8B7EA637BB620295A8B4C349D6A0692969FF711E64FtAbCH" TargetMode="External"/><Relationship Id="rId873" Type="http://schemas.openxmlformats.org/officeDocument/2006/relationships/hyperlink" Target="consultantplus://offline/ref=6D01C2F116F84D8A212999CF3E025258818DA3DCEBFB6B8EC0CCB3EDAD72213586D6D8B7EA637CB629295A8B4C349D6A0692969FF711E64FtAbCH" TargetMode="External"/><Relationship Id="rId1089" Type="http://schemas.openxmlformats.org/officeDocument/2006/relationships/hyperlink" Target="consultantplus://offline/ref=6D01C2F116F84D8A212999CF3E025258838FA7DFEBFB6B8EC0CCB3EDAD72213586D6D8B7EA637FB22E295A8B4C349D6A0692969FF711E64FtAbCH" TargetMode="External"/><Relationship Id="rId1296" Type="http://schemas.openxmlformats.org/officeDocument/2006/relationships/hyperlink" Target="consultantplus://offline/ref=063E822315EDB646FDF61BDC5F1B1DB3A7D548DE57A9AA434815FC64AFC43BDD386EAEB969A64B94A85F6CB04EBC339D789FE3D79A5AD9D3u4bEH" TargetMode="External"/><Relationship Id="rId16" Type="http://schemas.openxmlformats.org/officeDocument/2006/relationships/hyperlink" Target="consultantplus://offline/ref=6D01C2F116F84D8A212999CF3E025258818DA4DAEAF26B8EC0CCB3EDAD72213586D6D8B7EA637AB62D295A8B4C349D6A0692969FF711E64FtAbCH" TargetMode="External"/><Relationship Id="rId221" Type="http://schemas.openxmlformats.org/officeDocument/2006/relationships/hyperlink" Target="consultantplus://offline/ref=6D01C2F116F84D8A212999CF3E025258838EA4DAEAF26B8EC0CCB3EDAD72213586D6D8B7EA637BB22A295A8B4C349D6A0692969FF711E64FtAbCH" TargetMode="External"/><Relationship Id="rId319" Type="http://schemas.openxmlformats.org/officeDocument/2006/relationships/hyperlink" Target="consultantplus://offline/ref=6D01C2F116F84D8A212999CF3E025258838BA2DAE5F56B8EC0CCB3EDAD72213586D6D8B7EA6378B42F295A8B4C349D6A0692969FF711E64FtAbCH" TargetMode="External"/><Relationship Id="rId526" Type="http://schemas.openxmlformats.org/officeDocument/2006/relationships/hyperlink" Target="consultantplus://offline/ref=6D01C2F116F84D8A212999CF3E0252588084A3DDECF36B8EC0CCB3EDAD72213586D6D8B7EA637BB029295A8B4C349D6A0692969FF711E64FtAbCH" TargetMode="External"/><Relationship Id="rId1156" Type="http://schemas.openxmlformats.org/officeDocument/2006/relationships/hyperlink" Target="consultantplus://offline/ref=6D01C2F116F84D8A212999CF3E025258838EA4DAEAF26B8EC0CCB3EDAD72213586D6D8B7EA637EB320295A8B4C349D6A0692969FF711E64FtAbCH" TargetMode="External"/><Relationship Id="rId733" Type="http://schemas.openxmlformats.org/officeDocument/2006/relationships/hyperlink" Target="consultantplus://offline/ref=6D01C2F116F84D8A212999CF3E025258838BA2DAE5F56B8EC0CCB3EDAD72213586D6D8B7EA637EB229295A8B4C349D6A0692969FF711E64FtAbCH" TargetMode="External"/><Relationship Id="rId940" Type="http://schemas.openxmlformats.org/officeDocument/2006/relationships/hyperlink" Target="consultantplus://offline/ref=6D01C2F116F84D8A212999CF3E025258838FA7DFEBFB6B8EC0CCB3EDAD72213586D6D8B7EA637EB020295A8B4C349D6A0692969FF711E64FtAbCH" TargetMode="External"/><Relationship Id="rId1016" Type="http://schemas.openxmlformats.org/officeDocument/2006/relationships/hyperlink" Target="consultantplus://offline/ref=6D01C2F116F84D8A212999CF3E0252588385A2D4EBF76B8EC0CCB3EDAD72213586D6D8B7EA6379BA20295A8B4C349D6A0692969FF711E64FtAbCH" TargetMode="External"/><Relationship Id="rId165" Type="http://schemas.openxmlformats.org/officeDocument/2006/relationships/hyperlink" Target="consultantplus://offline/ref=6D01C2F116F84D8A212999CF3E025258838BA2DAE5F56B8EC0CCB3EDAD72213586D6D8B7EA637BB128295A8B4C349D6A0692969FF711E64FtAbCH" TargetMode="External"/><Relationship Id="rId372" Type="http://schemas.openxmlformats.org/officeDocument/2006/relationships/hyperlink" Target="consultantplus://offline/ref=6D01C2F116F84D8A212999CF3E025258838BA2DAE5F56B8EC0CCB3EDAD72213586D6D8B7EA6378BB2A295A8B4C349D6A0692969FF711E64FtAbCH" TargetMode="External"/><Relationship Id="rId677" Type="http://schemas.openxmlformats.org/officeDocument/2006/relationships/hyperlink" Target="consultantplus://offline/ref=6D01C2F116F84D8A212999CF3E025258808CA7DAE8FA6B8EC0CCB3EDAD72213586D6D8B7EA637EB521295A8B4C349D6A0692969FF711E64FtAbCH" TargetMode="External"/><Relationship Id="rId800" Type="http://schemas.openxmlformats.org/officeDocument/2006/relationships/hyperlink" Target="consultantplus://offline/ref=6D01C2F116F84D8A212999CF3E025258838BA2DAE5F56B8EC0CCB3EDAD72213586D6D8B7EA637FB320295A8B4C349D6A0692969FF711E64FtAbCH" TargetMode="External"/><Relationship Id="rId1223" Type="http://schemas.openxmlformats.org/officeDocument/2006/relationships/hyperlink" Target="consultantplus://offline/ref=6D01C2F116F84D8A212999CF3E025258818DA3DCEBFB6B8EC0CCB3EDAD72213586D6D8B7EA637DB32E295A8B4C349D6A0692969FF711E64FtAbCH" TargetMode="External"/><Relationship Id="rId232" Type="http://schemas.openxmlformats.org/officeDocument/2006/relationships/hyperlink" Target="consultantplus://offline/ref=6D01C2F116F84D8A212999CF3E025258838BA2DAE5F56B8EC0CCB3EDAD72213586D6D8B7EA637BBA28295A8B4C349D6A0692969FF711E64FtAbCH" TargetMode="External"/><Relationship Id="rId884" Type="http://schemas.openxmlformats.org/officeDocument/2006/relationships/hyperlink" Target="consultantplus://offline/ref=6D01C2F116F84D8A212999CF3E025258838FA7DFEBFB6B8EC0CCB3EDAD72213586D6D8B7EA6379B52F295A8B4C349D6A0692969FF711E64FtAbCH" TargetMode="External"/><Relationship Id="rId27" Type="http://schemas.openxmlformats.org/officeDocument/2006/relationships/hyperlink" Target="consultantplus://offline/ref=6D01C2F116F84D8A212999CF3E0252588085A3DCEEF26B8EC0CCB3EDAD72213586D6D8B7EA637AB22E295A8B4C349D6A0692969FF711E64FtAbCH" TargetMode="External"/><Relationship Id="rId537" Type="http://schemas.openxmlformats.org/officeDocument/2006/relationships/hyperlink" Target="consultantplus://offline/ref=6D01C2F116F84D8A212999CF3E025258838FA7DFEBFB6B8EC0CCB3EDAD72213586D6D8B7EA637BBA2E295A8B4C349D6A0692969FF711E64FtAbCH" TargetMode="External"/><Relationship Id="rId744" Type="http://schemas.openxmlformats.org/officeDocument/2006/relationships/hyperlink" Target="consultantplus://offline/ref=6D01C2F116F84D8A212999CF3E0252588385A2D4EBF76B8EC0CCB3EDAD72213586D6D8B7EA6378B22C295A8B4C349D6A0692969FF711E64FtAbCH" TargetMode="External"/><Relationship Id="rId951" Type="http://schemas.openxmlformats.org/officeDocument/2006/relationships/hyperlink" Target="consultantplus://offline/ref=6D01C2F116F84D8A212999CF3E025258838FA7DFEBFB6B8EC0CCB3EDAD72213586D6D8B7EA637EB62B295A8B4C349D6A0692969FF711E64FtAbCH" TargetMode="External"/><Relationship Id="rId1167" Type="http://schemas.openxmlformats.org/officeDocument/2006/relationships/hyperlink" Target="consultantplus://offline/ref=6D01C2F116F84D8A212999CF3E025258818DA3DCEBFB6B8EC0CCB3EDAD72213586D6D8B7EA637CB52D295A8B4C349D6A0692969FF711E64FtAbCH" TargetMode="External"/><Relationship Id="rId80" Type="http://schemas.openxmlformats.org/officeDocument/2006/relationships/hyperlink" Target="consultantplus://offline/ref=6D01C2F116F84D8A212999CF3E025258818DA3DCEBFB6B8EC0CCB3EDAD72213586D6D8B7EA637AB12A295A8B4C349D6A0692969FF711E64FtAbCH" TargetMode="External"/><Relationship Id="rId176" Type="http://schemas.openxmlformats.org/officeDocument/2006/relationships/hyperlink" Target="consultantplus://offline/ref=6D01C2F116F84D8A212999CF3E025258838BA2DAE5F56B8EC0CCB3EDAD72213586D6D8B7EA637BB62A295A8B4C349D6A0692969FF711E64FtAbCH" TargetMode="External"/><Relationship Id="rId383" Type="http://schemas.openxmlformats.org/officeDocument/2006/relationships/hyperlink" Target="consultantplus://offline/ref=6D01C2F116F84D8A212999CF3E025258838BA2DAE5F56B8EC0CCB3EDAD72213586D6D8B7EA6379B22B295A8B4C349D6A0692969FF711E64FtAbCH" TargetMode="External"/><Relationship Id="rId590" Type="http://schemas.openxmlformats.org/officeDocument/2006/relationships/hyperlink" Target="consultantplus://offline/ref=6D01C2F116F84D8A212999CF3E025258838FA7DFEBFB6B8EC0CCB3EDAD72213586D6D8B7EA6378B32D295A8B4C349D6A0692969FF711E64FtAbCH" TargetMode="External"/><Relationship Id="rId604" Type="http://schemas.openxmlformats.org/officeDocument/2006/relationships/hyperlink" Target="consultantplus://offline/ref=6D01C2F116F84D8A212999CF3E025258838EA4DAEAF26B8EC0CCB3EDAD72213586D6D8B7EA6378B620295A8B4C349D6A0692969FF711E64FtAbCH" TargetMode="External"/><Relationship Id="rId811" Type="http://schemas.openxmlformats.org/officeDocument/2006/relationships/hyperlink" Target="consultantplus://offline/ref=6D01C2F116F84D8A212999CF3E025258838BA2DAE5F56B8EC0CCB3EDAD72213586D6D8B7EA637FB028295A8B4C349D6A0692969FF711E64FtAbCH" TargetMode="External"/><Relationship Id="rId1027" Type="http://schemas.openxmlformats.org/officeDocument/2006/relationships/hyperlink" Target="consultantplus://offline/ref=6D01C2F116F84D8A212999CF3E025258838EA4DAEAF26B8EC0CCB3EDAD72213586D6D8B7EA6379BB2C295A8B4C349D6A0692969FF711E64FtAbCH" TargetMode="External"/><Relationship Id="rId1234" Type="http://schemas.openxmlformats.org/officeDocument/2006/relationships/hyperlink" Target="consultantplus://offline/ref=063E822315EDB646FDF61BDC5F1B1DB3A7DB48D059ABAA434815FC64AFC43BDD386EAEB969A6499BAF5F6CB04EBC339D789FE3D79A5AD9D3u4bEH" TargetMode="External"/><Relationship Id="rId243" Type="http://schemas.openxmlformats.org/officeDocument/2006/relationships/hyperlink" Target="consultantplus://offline/ref=6D01C2F116F84D8A212999CF3E025258838BA2DAE5F56B8EC0CCB3EDAD72213586D6D8B7EA637BBB28295A8B4C349D6A0692969FF711E64FtAbCH" TargetMode="External"/><Relationship Id="rId450" Type="http://schemas.openxmlformats.org/officeDocument/2006/relationships/hyperlink" Target="consultantplus://offline/ref=6D01C2F116F84D8A212999CF3E025258838BA2DAE5F56B8EC0CCB3EDAD72213586D6D8B7EA6379B020295A8B4C349D6A0692969FF711E64FtAbCH" TargetMode="External"/><Relationship Id="rId688" Type="http://schemas.openxmlformats.org/officeDocument/2006/relationships/hyperlink" Target="consultantplus://offline/ref=6D01C2F116F84D8A212999CF3E0252588084A3DDECF36B8EC0CCB3EDAD72213586D6D8B7EA637BB52B295A8B4C349D6A0692969FF711E64FtAbCH" TargetMode="External"/><Relationship Id="rId895" Type="http://schemas.openxmlformats.org/officeDocument/2006/relationships/hyperlink" Target="consultantplus://offline/ref=6D01C2F116F84D8A212999CF3E025258838FA7DFEBFB6B8EC0CCB3EDAD72213586D6D8B7EA6379BA2C295A8B4C349D6A0692969FF711E64FtAbCH" TargetMode="External"/><Relationship Id="rId909" Type="http://schemas.openxmlformats.org/officeDocument/2006/relationships/hyperlink" Target="consultantplus://offline/ref=6D01C2F116F84D8A212999CF3E025258838EA4DAEAF26B8EC0CCB3EDAD72213586D6D8B7EA6379B62F295A8B4C349D6A0692969FF711E64FtAbCH" TargetMode="External"/><Relationship Id="rId1080" Type="http://schemas.openxmlformats.org/officeDocument/2006/relationships/hyperlink" Target="consultantplus://offline/ref=6D01C2F116F84D8A212999CF3E0252588385A2D4EBF76B8EC0CCB3EDAD72213586D6D8B7EA637EB02B295A8B4C349D6A0692969FF711E64FtAbCH" TargetMode="External"/><Relationship Id="rId1301" Type="http://schemas.openxmlformats.org/officeDocument/2006/relationships/hyperlink" Target="consultantplus://offline/ref=063E822315EDB646FDF61BDC5F1B1DB3A5D24CDA59A6AA434815FC64AFC43BDD2A6EF6B56BA75392AF4A3AE10BuEb0H" TargetMode="External"/><Relationship Id="rId38" Type="http://schemas.openxmlformats.org/officeDocument/2006/relationships/hyperlink" Target="consultantplus://offline/ref=6D01C2F116F84D8A212999CF3E0252588085A4DBEDF46B8EC0CCB3EDAD72213586D6D8B7EA637AB628295A8B4C349D6A0692969FF711E64FtAbCH" TargetMode="External"/><Relationship Id="rId103" Type="http://schemas.openxmlformats.org/officeDocument/2006/relationships/hyperlink" Target="consultantplus://offline/ref=6D01C2F116F84D8A212999CF3E0252588385A2D4EBF76B8EC0CCB3EDAD72213586D6D8B7EA637AB021295A8B4C349D6A0692969FF711E64FtAbCH" TargetMode="External"/><Relationship Id="rId310" Type="http://schemas.openxmlformats.org/officeDocument/2006/relationships/hyperlink" Target="consultantplus://offline/ref=6D01C2F116F84D8A212999CF3E025258838BA2DAE5F56B8EC0CCB3EDAD72213586D6D8B7EA6378B72D295A8B4C349D6A0692969FF711E64FtAbCH" TargetMode="External"/><Relationship Id="rId548" Type="http://schemas.openxmlformats.org/officeDocument/2006/relationships/hyperlink" Target="consultantplus://offline/ref=6D01C2F116F84D8A212999CF3E025258838FA7DFEBFB6B8EC0CCB3EDAD72213586D6D8B7EA637BBB28295A8B4C349D6A0692969FF711E64FtAbCH" TargetMode="External"/><Relationship Id="rId755" Type="http://schemas.openxmlformats.org/officeDocument/2006/relationships/hyperlink" Target="consultantplus://offline/ref=6D01C2F116F84D8A212999CF3E025258838FA7DFEBFB6B8EC0CCB3EDAD72213586D6D8B7EA6378B628295A8B4C349D6A0692969FF711E64FtAbCH" TargetMode="External"/><Relationship Id="rId962" Type="http://schemas.openxmlformats.org/officeDocument/2006/relationships/hyperlink" Target="consultantplus://offline/ref=6D01C2F116F84D8A212999CF3E025258838EA4DAEAF26B8EC0CCB3EDAD72213586D6D8B7EA6379B42A295A8B4C349D6A0692969FF711E64FtAbCH" TargetMode="External"/><Relationship Id="rId1178" Type="http://schemas.openxmlformats.org/officeDocument/2006/relationships/hyperlink" Target="consultantplus://offline/ref=6D01C2F116F84D8A212999CF3E025258818DA3DCEBFB6B8EC0CCB3EDAD72213586D6D8B7EA637DB220295A8B4C349D6A0692969FF711E64FtAbCH" TargetMode="External"/><Relationship Id="rId91" Type="http://schemas.openxmlformats.org/officeDocument/2006/relationships/hyperlink" Target="consultantplus://offline/ref=6D01C2F116F84D8A212999CF3E025258838BA2DAE5F56B8EC0CCB3EDAD72213586D6D8B7EA637AB42C295A8B4C349D6A0692969FF711E64FtAbCH" TargetMode="External"/><Relationship Id="rId187" Type="http://schemas.openxmlformats.org/officeDocument/2006/relationships/hyperlink" Target="consultantplus://offline/ref=6D01C2F116F84D8A212999CF3E025258838BA2DAE5F56B8EC0CCB3EDAD72213586D6D8B7EA637BB72A295A8B4C349D6A0692969FF711E64FtAbCH" TargetMode="External"/><Relationship Id="rId394" Type="http://schemas.openxmlformats.org/officeDocument/2006/relationships/hyperlink" Target="consultantplus://offline/ref=6D01C2F116F84D8A212999CF3E0252588084A3DDECF36B8EC0CCB3EDAD72213586D6D8B7EA637AB42B295A8B4C349D6A0692969FF711E64FtAbCH" TargetMode="External"/><Relationship Id="rId408" Type="http://schemas.openxmlformats.org/officeDocument/2006/relationships/hyperlink" Target="consultantplus://offline/ref=6D01C2F116F84D8A212999CF3E025258808CA7DAE8FA6B8EC0CCB3EDAD72213586D6D8B7EA637EB628295A8B4C349D6A0692969FF711E64FtAbCH" TargetMode="External"/><Relationship Id="rId615" Type="http://schemas.openxmlformats.org/officeDocument/2006/relationships/hyperlink" Target="consultantplus://offline/ref=6D01C2F116F84D8A212999CF3E0252588385A2D4EBF76B8EC0CCB3EDAD72213586D6D8B7EA637BB72C295A8B4C349D6A0692969FF711E64FtAbCH" TargetMode="External"/><Relationship Id="rId822" Type="http://schemas.openxmlformats.org/officeDocument/2006/relationships/hyperlink" Target="consultantplus://offline/ref=6D01C2F116F84D8A212999CF3E025258818DA3DCEBFB6B8EC0CCB3EDAD72213586D6D8B7EA637CB020295A8B4C349D6A0692969FF711E64FtAbCH" TargetMode="External"/><Relationship Id="rId1038" Type="http://schemas.openxmlformats.org/officeDocument/2006/relationships/hyperlink" Target="consultantplus://offline/ref=6D01C2F116F84D8A212999CF3E025258838FA7DFEBFB6B8EC0CCB3EDAD72213586D6D8B7EA637EB42B295A8B4C349D6A0692969FF711E64FtAbCH" TargetMode="External"/><Relationship Id="rId1245" Type="http://schemas.openxmlformats.org/officeDocument/2006/relationships/hyperlink" Target="consultantplus://offline/ref=063E822315EDB646FDF61BDC5F1B1DB3A5D24EDF5AA6AA434815FC64AFC43BDD2A6EF6B56BA75392AF4A3AE10BuEb0H" TargetMode="External"/><Relationship Id="rId254" Type="http://schemas.openxmlformats.org/officeDocument/2006/relationships/hyperlink" Target="consultantplus://offline/ref=6D01C2F116F84D8A212999CF3E025258838BA2DAE5F56B8EC0CCB3EDAD72213586D6D8B7EA637BBB21295A8B4C349D6A0692969FF711E64FtAbCH" TargetMode="External"/><Relationship Id="rId699" Type="http://schemas.openxmlformats.org/officeDocument/2006/relationships/hyperlink" Target="consultantplus://offline/ref=6D01C2F116F84D8A212999CF3E025258838FA7DFEBFB6B8EC0CCB3EDAD72213586D6D8B7EA6378B321295A8B4C349D6A0692969FF711E64FtAbCH" TargetMode="External"/><Relationship Id="rId1091" Type="http://schemas.openxmlformats.org/officeDocument/2006/relationships/hyperlink" Target="consultantplus://offline/ref=6D01C2F116F84D8A212999CF3E025258838BA2DAE5F56B8EC0CCB3EDAD72213586D6D8B7EA637CB12A295A8B4C349D6A0692969FF711E64FtAbCH" TargetMode="External"/><Relationship Id="rId1105" Type="http://schemas.openxmlformats.org/officeDocument/2006/relationships/hyperlink" Target="consultantplus://offline/ref=6D01C2F116F84D8A212999CF3E025258808CA7DAE8FA6B8EC0CCB3EDAD72213586D6D8B7EA637FB52B295A8B4C349D6A0692969FF711E64FtAbCH" TargetMode="External"/><Relationship Id="rId1312" Type="http://schemas.openxmlformats.org/officeDocument/2006/relationships/hyperlink" Target="consultantplus://offline/ref=635D0F682167358E151F25A642B5824746B012D2782AF6B49C753C07787687E0B725F7C280228AB9CA65B53737EAD6FBAA096045E1EA5A4Ev0b9H" TargetMode="External"/><Relationship Id="rId49" Type="http://schemas.openxmlformats.org/officeDocument/2006/relationships/hyperlink" Target="consultantplus://offline/ref=6D01C2F116F84D8A212999CF3E025258818DA3DCEBFB6B8EC0CCB3EDAD72213586D6D8B7EA637AB32E295A8B4C349D6A0692969FF711E64FtAbCH" TargetMode="External"/><Relationship Id="rId114" Type="http://schemas.openxmlformats.org/officeDocument/2006/relationships/hyperlink" Target="consultantplus://offline/ref=6D01C2F116F84D8A212999CF3E0252588385A2D4EBF76B8EC0CCB3EDAD72213586D6D8B7EA637AB12D295A8B4C349D6A0692969FF711E64FtAbCH" TargetMode="External"/><Relationship Id="rId461" Type="http://schemas.openxmlformats.org/officeDocument/2006/relationships/hyperlink" Target="consultantplus://offline/ref=6D01C2F116F84D8A212999CF3E025258838BA2DAE5F56B8EC0CCB3EDAD72213586D6D8B7EA6379B629295A8B4C349D6A0692969FF711E64FtAbCH" TargetMode="External"/><Relationship Id="rId559" Type="http://schemas.openxmlformats.org/officeDocument/2006/relationships/hyperlink" Target="consultantplus://offline/ref=6D01C2F116F84D8A212999CF3E025258838FA7DFEBFB6B8EC0CCB3EDAD72213586D6D8B7EA637BBB2D295A8B4C349D6A0692969FF711E64FtAbCH" TargetMode="External"/><Relationship Id="rId766" Type="http://schemas.openxmlformats.org/officeDocument/2006/relationships/hyperlink" Target="consultantplus://offline/ref=6D01C2F116F84D8A212999CF3E025258838EA4DAEAF26B8EC0CCB3EDAD72213586D6D8B7EA6378B428295A8B4C349D6A0692969FF711E64FtAbCH" TargetMode="External"/><Relationship Id="rId1189" Type="http://schemas.openxmlformats.org/officeDocument/2006/relationships/hyperlink" Target="consultantplus://offline/ref=6D01C2F116F84D8A212999CF3E025258818CA6DEEBFA6B8EC0CCB3EDAD72213594D680BBE86264B2283C0CDA09t6b8H" TargetMode="External"/><Relationship Id="rId198" Type="http://schemas.openxmlformats.org/officeDocument/2006/relationships/hyperlink" Target="consultantplus://offline/ref=6D01C2F116F84D8A212999CF3E025258838BA2DAE5F56B8EC0CCB3EDAD72213586D6D8B7EA637BB72E295A8B4C349D6A0692969FF711E64FtAbCH" TargetMode="External"/><Relationship Id="rId321" Type="http://schemas.openxmlformats.org/officeDocument/2006/relationships/hyperlink" Target="consultantplus://offline/ref=6D01C2F116F84D8A212999CF3E025258838BA2DAE5F56B8EC0CCB3EDAD72213586D6D8B7EA6378B421295A8B4C349D6A0692969FF711E64FtAbCH" TargetMode="External"/><Relationship Id="rId419" Type="http://schemas.openxmlformats.org/officeDocument/2006/relationships/hyperlink" Target="consultantplus://offline/ref=6D01C2F116F84D8A212999CF3E0252588385A2D4EBF76B8EC0CCB3EDAD72213586D6D8B7EA637ABA2E295A8B4C349D6A0692969FF711E64FtAbCH" TargetMode="External"/><Relationship Id="rId626" Type="http://schemas.openxmlformats.org/officeDocument/2006/relationships/hyperlink" Target="consultantplus://offline/ref=6D01C2F116F84D8A212999CF3E0252588385A2D4EBF76B8EC0CCB3EDAD72213586D6D8B7EA637BB42D295A8B4C349D6A0692969FF711E64FtAbCH" TargetMode="External"/><Relationship Id="rId973" Type="http://schemas.openxmlformats.org/officeDocument/2006/relationships/hyperlink" Target="consultantplus://offline/ref=6D01C2F116F84D8A212999CF3E025258838BA2DAE5F56B8EC0CCB3EDAD72213586D6D8B7EA637FBB2A295A8B4C349D6A0692969FF711E64FtAbCH" TargetMode="External"/><Relationship Id="rId1049" Type="http://schemas.openxmlformats.org/officeDocument/2006/relationships/hyperlink" Target="consultantplus://offline/ref=6D01C2F116F84D8A212999CF3E025258838FA7DFEBFB6B8EC0CCB3EDAD72213586D6D8B7EA637EB52F295A8B4C349D6A0692969FF711E64FtAbCH" TargetMode="External"/><Relationship Id="rId1256" Type="http://schemas.openxmlformats.org/officeDocument/2006/relationships/hyperlink" Target="consultantplus://offline/ref=063E822315EDB646FDF61BDC5F1B1DB3A7D548DE57A9AA434815FC64AFC43BDD386EAEB969A64A94A75F6CB04EBC339D789FE3D79A5AD9D3u4bEH" TargetMode="External"/><Relationship Id="rId833" Type="http://schemas.openxmlformats.org/officeDocument/2006/relationships/hyperlink" Target="consultantplus://offline/ref=6D01C2F116F84D8A212999CF3E025258838FA7DFEBFB6B8EC0CCB3EDAD72213586D6D8B7EA6379B62B295A8B4C349D6A0692969FF711E64FtAbCH" TargetMode="External"/><Relationship Id="rId1116" Type="http://schemas.openxmlformats.org/officeDocument/2006/relationships/hyperlink" Target="consultantplus://offline/ref=6D01C2F116F84D8A212999CF3E0252588385A2D4EBF76B8EC0CCB3EDAD72213586D6D8B7EA637EB020295A8B4C349D6A0692969FF711E64FtAbCH" TargetMode="External"/><Relationship Id="rId265" Type="http://schemas.openxmlformats.org/officeDocument/2006/relationships/hyperlink" Target="consultantplus://offline/ref=6D01C2F116F84D8A212999CF3E025258838BA2DAE5F56B8EC0CCB3EDAD72213586D6D8B7EA6378B329295A8B4C349D6A0692969FF711E64FtAbCH" TargetMode="External"/><Relationship Id="rId472" Type="http://schemas.openxmlformats.org/officeDocument/2006/relationships/hyperlink" Target="consultantplus://offline/ref=6D01C2F116F84D8A212999CF3E0252588084A3DDECF36B8EC0CCB3EDAD72213586D6D8B7EA637BB32D295A8B4C349D6A0692969FF711E64FtAbCH" TargetMode="External"/><Relationship Id="rId900" Type="http://schemas.openxmlformats.org/officeDocument/2006/relationships/hyperlink" Target="consultantplus://offline/ref=6D01C2F116F84D8A212999CF3E025258838FA7DFEBFB6B8EC0CCB3EDAD72213586D6D8B7EA6379BA20295A8B4C349D6A0692969FF711E64FtAbCH" TargetMode="External"/><Relationship Id="rId1323" Type="http://schemas.openxmlformats.org/officeDocument/2006/relationships/hyperlink" Target="consultantplus://offline/ref=635D0F682167358E151F25A642B5824746B012D2782AF6B49C753C07787687E0B725F7C280228AB8CB65B53737EAD6FBAA096045E1EA5A4Ev0b9H" TargetMode="External"/><Relationship Id="rId125" Type="http://schemas.openxmlformats.org/officeDocument/2006/relationships/hyperlink" Target="consultantplus://offline/ref=6D01C2F116F84D8A212999CF3E025258838FA7DFEBFB6B8EC0CCB3EDAD72213586D6D8B7EA637AB629295A8B4C349D6A0692969FF711E64FtAbCH" TargetMode="External"/><Relationship Id="rId332" Type="http://schemas.openxmlformats.org/officeDocument/2006/relationships/hyperlink" Target="consultantplus://offline/ref=6D01C2F116F84D8A212999CF3E025258838BA2DAE5F56B8EC0CCB3EDAD72213586D6D8B7EA6378BA29295A8B4C349D6A0692969FF711E64FtAbCH" TargetMode="External"/><Relationship Id="rId777" Type="http://schemas.openxmlformats.org/officeDocument/2006/relationships/hyperlink" Target="consultantplus://offline/ref=6D01C2F116F84D8A212999CF3E0252588385A2D4EBF76B8EC0CCB3EDAD72213586D6D8B7EA6378B32C295A8B4C349D6A0692969FF711E64FtAbCH" TargetMode="External"/><Relationship Id="rId984" Type="http://schemas.openxmlformats.org/officeDocument/2006/relationships/hyperlink" Target="consultantplus://offline/ref=6D01C2F116F84D8A212999CF3E0252588385A2D4EBF76B8EC0CCB3EDAD72213586D6D8B7EA6379B420295A8B4C349D6A0692969FF711E64FtAbCH" TargetMode="External"/><Relationship Id="rId637" Type="http://schemas.openxmlformats.org/officeDocument/2006/relationships/hyperlink" Target="consultantplus://offline/ref=6D01C2F116F84D8A212999CF3E0252588385A2D4EBF76B8EC0CCB3EDAD72213586D6D8B7EA637BB52C295A8B4C349D6A0692969FF711E64FtAbCH" TargetMode="External"/><Relationship Id="rId844" Type="http://schemas.openxmlformats.org/officeDocument/2006/relationships/hyperlink" Target="consultantplus://offline/ref=6D01C2F116F84D8A212999CF3E0252588084A3DDECF36B8EC0CCB3EDAD72213586D6D8B7EA6379B029295A8B4C349D6A0692969FF711E64FtAbCH" TargetMode="External"/><Relationship Id="rId1267" Type="http://schemas.openxmlformats.org/officeDocument/2006/relationships/hyperlink" Target="consultantplus://offline/ref=063E822315EDB646FDF61BDC5F1B1DB3A5D24CDA59A6AA434815FC64AFC43BDD2A6EF6B56BA75392AF4A3AE10BuEb0H" TargetMode="External"/><Relationship Id="rId276" Type="http://schemas.openxmlformats.org/officeDocument/2006/relationships/hyperlink" Target="consultantplus://offline/ref=6D01C2F116F84D8A212999CF3E0252588385A2D4EBF76B8EC0CCB3EDAD72213586D6D8B7EA637AB72C295A8B4C349D6A0692969FF711E64FtAbCH" TargetMode="External"/><Relationship Id="rId483" Type="http://schemas.openxmlformats.org/officeDocument/2006/relationships/hyperlink" Target="consultantplus://offline/ref=6D01C2F116F84D8A212999CF3E025258838FA7DFEBFB6B8EC0CCB3EDAD72213586D6D8B7EA637ABB20295A8B4C349D6A0692969FF711E64FtAbCH" TargetMode="External"/><Relationship Id="rId690" Type="http://schemas.openxmlformats.org/officeDocument/2006/relationships/hyperlink" Target="consultantplus://offline/ref=6D01C2F116F84D8A212999CF3E025258808CA7DAE8FA6B8EC0CCB3EDAD72213586D6D8B7EA637FB32F295A8B4C349D6A0692969FF711E64FtAbCH" TargetMode="External"/><Relationship Id="rId704" Type="http://schemas.openxmlformats.org/officeDocument/2006/relationships/hyperlink" Target="consultantplus://offline/ref=6D01C2F116F84D8A212999CF3E025258818DA3DCEBFB6B8EC0CCB3EDAD72213586D6D8B7EA6379B729295A8B4C349D6A0692969FF711E64FtAbCH" TargetMode="External"/><Relationship Id="rId911" Type="http://schemas.openxmlformats.org/officeDocument/2006/relationships/hyperlink" Target="consultantplus://offline/ref=6D01C2F116F84D8A212999CF3E0252588385A2D4EBF76B8EC0CCB3EDAD72213586D6D8B7EA6379B32A295A8B4C349D6A0692969FF711E64FtAbCH" TargetMode="External"/><Relationship Id="rId1127" Type="http://schemas.openxmlformats.org/officeDocument/2006/relationships/hyperlink" Target="consultantplus://offline/ref=6D01C2F116F84D8A212999CF3E025258838BA2DAE5F56B8EC0CCB3EDAD72213586D6D8B7EA637CB62F295A8B4C349D6A0692969FF711E64FtAbCH" TargetMode="External"/><Relationship Id="rId1334" Type="http://schemas.openxmlformats.org/officeDocument/2006/relationships/hyperlink" Target="consultantplus://offline/ref=635D0F682167358E151F25A642B5824746B012D17C25F6B49C753C07787687E0B725F7C280228DBCCB65B53737EAD6FBAA096045E1EA5A4Ev0b9H" TargetMode="External"/><Relationship Id="rId40" Type="http://schemas.openxmlformats.org/officeDocument/2006/relationships/hyperlink" Target="consultantplus://offline/ref=6D01C2F116F84D8A212999CF3E025258838EA4DAEAF26B8EC0CCB3EDAD72213586D6D8B7EA637AB02B295A8B4C349D6A0692969FF711E64FtAbCH" TargetMode="External"/><Relationship Id="rId136" Type="http://schemas.openxmlformats.org/officeDocument/2006/relationships/hyperlink" Target="consultantplus://offline/ref=6D01C2F116F84D8A212999CF3E025258838BA2DAE5F56B8EC0CCB3EDAD72213586D6D8B7EA637BB22D295A8B4C349D6A0692969FF711E64FtAbCH" TargetMode="External"/><Relationship Id="rId343" Type="http://schemas.openxmlformats.org/officeDocument/2006/relationships/hyperlink" Target="consultantplus://offline/ref=6D01C2F116F84D8A212999CF3E025258838FA7DFEBFB6B8EC0CCB3EDAD72213586D6D8B7EA637AB421295A8B4C349D6A0692969FF711E64FtAbCH" TargetMode="External"/><Relationship Id="rId550" Type="http://schemas.openxmlformats.org/officeDocument/2006/relationships/hyperlink" Target="consultantplus://offline/ref=6D01C2F116F84D8A212999CF3E025258838EA4DAEAF26B8EC0CCB3EDAD72213586D6D8B7EA6378B12C295A8B4C349D6A0692969FF711E64FtAbCH" TargetMode="External"/><Relationship Id="rId788" Type="http://schemas.openxmlformats.org/officeDocument/2006/relationships/hyperlink" Target="consultantplus://offline/ref=6D01C2F116F84D8A212999CF3E025258838EA4DAEAF26B8EC0CCB3EDAD72213586D6D8B7EA6378B420295A8B4C349D6A0692969FF711E64FtAbCH" TargetMode="External"/><Relationship Id="rId995" Type="http://schemas.openxmlformats.org/officeDocument/2006/relationships/hyperlink" Target="consultantplus://offline/ref=6D01C2F116F84D8A212999CF3E0252588385A2D4EBF76B8EC0CCB3EDAD72213586D6D8B7EA6379B521295A8B4C349D6A0692969FF711E64FtAbCH" TargetMode="External"/><Relationship Id="rId1180" Type="http://schemas.openxmlformats.org/officeDocument/2006/relationships/hyperlink" Target="consultantplus://offline/ref=6D01C2F116F84D8A212999CF3E025258838FA7DFEBFB6B8EC0CCB3EDAD72213586D6D8B7EA637FB62B295A8B4C349D6A0692969FF711E64FtAbCH" TargetMode="External"/><Relationship Id="rId203" Type="http://schemas.openxmlformats.org/officeDocument/2006/relationships/hyperlink" Target="consultantplus://offline/ref=6D01C2F116F84D8A212999CF3E025258838BA2DAE5F56B8EC0CCB3EDAD72213586D6D8B7EA637BB721295A8B4C349D6A0692969FF711E64FtAbCH" TargetMode="External"/><Relationship Id="rId648" Type="http://schemas.openxmlformats.org/officeDocument/2006/relationships/hyperlink" Target="consultantplus://offline/ref=6D01C2F116F84D8A212999CF3E025258818DA3DCEBFB6B8EC0CCB3EDAD72213586D6D8B7EA6379B62B295A8B4C349D6A0692969FF711E64FtAbCH" TargetMode="External"/><Relationship Id="rId855" Type="http://schemas.openxmlformats.org/officeDocument/2006/relationships/hyperlink" Target="consultantplus://offline/ref=6D01C2F116F84D8A212999CF3E025258808CA7DAE8FA6B8EC0CCB3EDAD72213586D6D8B7EA637FB62D295A8B4C349D6A0692969FF711E64FtAbCH" TargetMode="External"/><Relationship Id="rId1040" Type="http://schemas.openxmlformats.org/officeDocument/2006/relationships/hyperlink" Target="consultantplus://offline/ref=6D01C2F116F84D8A212999CF3E025258838FA7DFEBFB6B8EC0CCB3EDAD72213586D6D8B7EA637EB529295A8B4C349D6A0692969FF711E64FtAbCH" TargetMode="External"/><Relationship Id="rId1278" Type="http://schemas.openxmlformats.org/officeDocument/2006/relationships/hyperlink" Target="consultantplus://offline/ref=063E822315EDB646FDF61BDC5F1B1DB3A5D349DB5DA8AA434815FC64AFC43BDD386EAEB969A64D93AE5F6CB04EBC339D789FE3D79A5AD9D3u4bEH" TargetMode="External"/><Relationship Id="rId287" Type="http://schemas.openxmlformats.org/officeDocument/2006/relationships/hyperlink" Target="consultantplus://offline/ref=6D01C2F116F84D8A212999CF3E025258838BA2DAE5F56B8EC0CCB3EDAD72213586D6D8B7EA6378B021295A8B4C349D6A0692969FF711E64FtAbCH" TargetMode="External"/><Relationship Id="rId410" Type="http://schemas.openxmlformats.org/officeDocument/2006/relationships/hyperlink" Target="consultantplus://offline/ref=6D01C2F116F84D8A212999CF3E025258838BA2DAE5F56B8EC0CCB3EDAD72213586D6D8B7EA6379B221295A8B4C349D6A0692969FF711E64FtAbCH" TargetMode="External"/><Relationship Id="rId494" Type="http://schemas.openxmlformats.org/officeDocument/2006/relationships/hyperlink" Target="consultantplus://offline/ref=6D01C2F116F84D8A212999CF3E025258838FA7DFEBFB6B8EC0CCB3EDAD72213586D6D8B7EA637BB020295A8B4C349D6A0692969FF711E64FtAbCH" TargetMode="External"/><Relationship Id="rId508" Type="http://schemas.openxmlformats.org/officeDocument/2006/relationships/hyperlink" Target="consultantplus://offline/ref=6D01C2F116F84D8A212999CF3E025258838FA7DFEBFB6B8EC0CCB3EDAD72213586D6D8B7EA637BB628295A8B4C349D6A0692969FF711E64FtAbCH" TargetMode="External"/><Relationship Id="rId715" Type="http://schemas.openxmlformats.org/officeDocument/2006/relationships/hyperlink" Target="consultantplus://offline/ref=6D01C2F116F84D8A212999CF3E025258818DA3DCEBFB6B8EC0CCB3EDAD72213586D6D8B7EA6379B72A295A8B4C349D6A0692969FF711E64FtAbCH" TargetMode="External"/><Relationship Id="rId922" Type="http://schemas.openxmlformats.org/officeDocument/2006/relationships/hyperlink" Target="consultantplus://offline/ref=6D01C2F116F84D8A212999CF3E025258838FA7DFEBFB6B8EC0CCB3EDAD72213586D6D8B7EA637EB22C295A8B4C349D6A0692969FF711E64FtAbCH" TargetMode="External"/><Relationship Id="rId1138" Type="http://schemas.openxmlformats.org/officeDocument/2006/relationships/hyperlink" Target="consultantplus://offline/ref=6D01C2F116F84D8A212999CF3E025258838BA2DAE5F56B8EC0CCB3EDAD72213586D6D8B7EA637CB621295A8B4C349D6A0692969FF711E64FtAbCH" TargetMode="External"/><Relationship Id="rId1345" Type="http://schemas.openxmlformats.org/officeDocument/2006/relationships/fontTable" Target="fontTable.xml"/><Relationship Id="rId147" Type="http://schemas.openxmlformats.org/officeDocument/2006/relationships/hyperlink" Target="consultantplus://offline/ref=6D01C2F116F84D8A212999CF3E025258838BA2DAE5F56B8EC0CCB3EDAD72213586D6D8B7EA637BB32F295A8B4C349D6A0692969FF711E64FtAbCH" TargetMode="External"/><Relationship Id="rId354" Type="http://schemas.openxmlformats.org/officeDocument/2006/relationships/hyperlink" Target="consultantplus://offline/ref=6D01C2F116F84D8A212999CF3E0252588388A9D4ECF26B8EC0CCB3EDAD72213594D680BBE86264B2283C0CDA09t6b8H" TargetMode="External"/><Relationship Id="rId799" Type="http://schemas.openxmlformats.org/officeDocument/2006/relationships/hyperlink" Target="consultantplus://offline/ref=6D01C2F116F84D8A212999CF3E025258838FA7DFEBFB6B8EC0CCB3EDAD72213586D6D8B7EA6378BA2E295A8B4C349D6A0692969FF711E64FtAbCH" TargetMode="External"/><Relationship Id="rId1191" Type="http://schemas.openxmlformats.org/officeDocument/2006/relationships/hyperlink" Target="consultantplus://offline/ref=6D01C2F116F84D8A212999CF3E025258818CA4DBE8FA6B8EC0CCB3EDAD72213586D6D8B7EA6378BA2A295A8B4C349D6A0692969FF711E64FtAbCH" TargetMode="External"/><Relationship Id="rId1205" Type="http://schemas.openxmlformats.org/officeDocument/2006/relationships/hyperlink" Target="consultantplus://offline/ref=6D01C2F116F84D8A212999CF3E0252588388A9D4ECF26B8EC0CCB3EDAD72213594D680BBE86264B2283C0CDA09t6b8H" TargetMode="External"/><Relationship Id="rId51" Type="http://schemas.openxmlformats.org/officeDocument/2006/relationships/hyperlink" Target="consultantplus://offline/ref=6D01C2F116F84D8A212999CF3E025258818DA3DCEBFB6B8EC0CCB3EDAD72213586D6D8B7EA637AB029295A8B4C349D6A0692969FF711E64FtAbCH" TargetMode="External"/><Relationship Id="rId561" Type="http://schemas.openxmlformats.org/officeDocument/2006/relationships/hyperlink" Target="consultantplus://offline/ref=6D01C2F116F84D8A212999CF3E0252588385A2D4EBF76B8EC0CCB3EDAD72213586D6D8B7EA637BB02B295A8B4C349D6A0692969FF711E64FtAbCH" TargetMode="External"/><Relationship Id="rId659" Type="http://schemas.openxmlformats.org/officeDocument/2006/relationships/hyperlink" Target="consultantplus://offline/ref=6D01C2F116F84D8A212999CF3E0252588084A3DDECF36B8EC0CCB3EDAD72213586D6D8B7EA637BB629295A8B4C349D6A0692969FF711E64FtAbCH" TargetMode="External"/><Relationship Id="rId866" Type="http://schemas.openxmlformats.org/officeDocument/2006/relationships/hyperlink" Target="consultantplus://offline/ref=6D01C2F116F84D8A212999CF3E025258838FA7DFEBFB6B8EC0CCB3EDAD72213586D6D8B7EA6379B42B295A8B4C349D6A0692969FF711E64FtAbCH" TargetMode="External"/><Relationship Id="rId1289" Type="http://schemas.openxmlformats.org/officeDocument/2006/relationships/hyperlink" Target="consultantplus://offline/ref=063E822315EDB646FDF61BDC5F1B1DB3A5D24CDA59A6AA434815FC64AFC43BDD2A6EF6B56BA75392AF4A3AE10BuEb0H" TargetMode="External"/><Relationship Id="rId214" Type="http://schemas.openxmlformats.org/officeDocument/2006/relationships/hyperlink" Target="consultantplus://offline/ref=6D01C2F116F84D8A212999CF3E025258838BA2DAE5F56B8EC0CCB3EDAD72213586D6D8B7EA637BB528295A8B4C349D6A0692969FF711E64FtAbCH" TargetMode="External"/><Relationship Id="rId298" Type="http://schemas.openxmlformats.org/officeDocument/2006/relationships/hyperlink" Target="consultantplus://offline/ref=6D01C2F116F84D8A212999CF3E025258838BA2DAE5F56B8EC0CCB3EDAD72213586D6D8B7EA6378B62B295A8B4C349D6A0692969FF711E64FtAbCH" TargetMode="External"/><Relationship Id="rId421" Type="http://schemas.openxmlformats.org/officeDocument/2006/relationships/hyperlink" Target="consultantplus://offline/ref=6D01C2F116F84D8A212999CF3E025258838EA4DAEAF26B8EC0CCB3EDAD72213586D6D8B7EA637BB729295A8B4C349D6A0692969FF711E64FtAbCH" TargetMode="External"/><Relationship Id="rId519" Type="http://schemas.openxmlformats.org/officeDocument/2006/relationships/hyperlink" Target="consultantplus://offline/ref=6D01C2F116F84D8A212999CF3E025258818DA3DCEBFB6B8EC0CCB3EDAD72213586D6D8B7EA6379B02A295A8B4C349D6A0692969FF711E64FtAbCH" TargetMode="External"/><Relationship Id="rId1051" Type="http://schemas.openxmlformats.org/officeDocument/2006/relationships/hyperlink" Target="consultantplus://offline/ref=6D01C2F116F84D8A212999CF3E0252588385A2D4EBF76B8EC0CCB3EDAD72213586D6D8B7EA637EB228295A8B4C349D6A0692969FF711E64FtAbCH" TargetMode="External"/><Relationship Id="rId1149" Type="http://schemas.openxmlformats.org/officeDocument/2006/relationships/hyperlink" Target="consultantplus://offline/ref=6D01C2F116F84D8A212999CF3E025258838BA2DAE5F56B8EC0CCB3EDAD72213586D6D8B7EA637CB621295A8B4C349D6A0692969FF711E64FtAbCH" TargetMode="External"/><Relationship Id="rId158" Type="http://schemas.openxmlformats.org/officeDocument/2006/relationships/hyperlink" Target="consultantplus://offline/ref=6D01C2F116F84D8A212999CF3E025258838BA2DAE5F56B8EC0CCB3EDAD72213586D6D8B7EA637BB02E295A8B4C349D6A0692969FF711E64FtAbCH" TargetMode="External"/><Relationship Id="rId726" Type="http://schemas.openxmlformats.org/officeDocument/2006/relationships/hyperlink" Target="consultantplus://offline/ref=6D01C2F116F84D8A212999CF3E025258838BA2DAE5F56B8EC0CCB3EDAD72213586D6D8B7EA6379BB2D295A8B4C349D6A0692969FF711E64FtAbCH" TargetMode="External"/><Relationship Id="rId933" Type="http://schemas.openxmlformats.org/officeDocument/2006/relationships/hyperlink" Target="consultantplus://offline/ref=6D01C2F116F84D8A212999CF3E025258838FA7DFEBFB6B8EC0CCB3EDAD72213586D6D8B7EA637EB32F295A8B4C349D6A0692969FF711E64FtAbCH" TargetMode="External"/><Relationship Id="rId1009" Type="http://schemas.openxmlformats.org/officeDocument/2006/relationships/hyperlink" Target="consultantplus://offline/ref=6D01C2F116F84D8A212999CF3E025258838BA2DAE5F56B8EC0CCB3EDAD72213586D6D8B7EA637CB229295A8B4C349D6A0692969FF711E64FtAbCH" TargetMode="External"/><Relationship Id="rId62" Type="http://schemas.openxmlformats.org/officeDocument/2006/relationships/hyperlink" Target="consultantplus://offline/ref=6D01C2F116F84D8A212999CF3E0252588084A3DDECF36B8EC0CCB3EDAD72213586D6D8B7EA637AB120295A8B4C349D6A0692969FF711E64FtAbCH" TargetMode="External"/><Relationship Id="rId365" Type="http://schemas.openxmlformats.org/officeDocument/2006/relationships/hyperlink" Target="consultantplus://offline/ref=6D01C2F116F84D8A212999CF3E025258838BA2DAE5F56B8EC0CCB3EDAD72213586D6D8B7EA6378BB2B295A8B4C349D6A0692969FF711E64FtAbCH" TargetMode="External"/><Relationship Id="rId572" Type="http://schemas.openxmlformats.org/officeDocument/2006/relationships/hyperlink" Target="consultantplus://offline/ref=6D01C2F116F84D8A212999CF3E025258808CA7DAE8FA6B8EC0CCB3EDAD72213586D6D8B7EA637EB729295A8B4C349D6A0692969FF711E64FtAbCH" TargetMode="External"/><Relationship Id="rId1216" Type="http://schemas.openxmlformats.org/officeDocument/2006/relationships/hyperlink" Target="consultantplus://offline/ref=6D01C2F116F84D8A212999CF3E025258818CA6DEEBFA6B8EC0CCB3EDAD72213594D680BBE86264B2283C0CDA09t6b8H" TargetMode="External"/><Relationship Id="rId225" Type="http://schemas.openxmlformats.org/officeDocument/2006/relationships/hyperlink" Target="consultantplus://offline/ref=6D01C2F116F84D8A212999CF3E025258838BA2DAE5F56B8EC0CCB3EDAD72213586D6D8B7EA637BB52A295A8B4C349D6A0692969FF711E64FtAbCH" TargetMode="External"/><Relationship Id="rId432" Type="http://schemas.openxmlformats.org/officeDocument/2006/relationships/hyperlink" Target="consultantplus://offline/ref=6D01C2F116F84D8A212999CF3E025258838BA2DAE5F56B8EC0CCB3EDAD72213586D6D8B7EA6379B029295A8B4C349D6A0692969FF711E64FtAbCH" TargetMode="External"/><Relationship Id="rId877" Type="http://schemas.openxmlformats.org/officeDocument/2006/relationships/hyperlink" Target="consultantplus://offline/ref=6D01C2F116F84D8A212999CF3E025258838BA2DAE5F56B8EC0CCB3EDAD72213586D6D8B7EA637FBB28295A8B4C349D6A0692969FF711E64FtAbCH" TargetMode="External"/><Relationship Id="rId1062" Type="http://schemas.openxmlformats.org/officeDocument/2006/relationships/hyperlink" Target="consultantplus://offline/ref=6D01C2F116F84D8A212999CF3E025258838FA7DFEBFB6B8EC0CCB3EDAD72213586D6D8B7EA637EBB29295A8B4C349D6A0692969FF711E64FtAbCH" TargetMode="External"/><Relationship Id="rId737" Type="http://schemas.openxmlformats.org/officeDocument/2006/relationships/hyperlink" Target="consultantplus://offline/ref=6D01C2F116F84D8A212999CF3E025258818DA3DCEBFB6B8EC0CCB3EDAD72213586D6D8B7EA637EB22B295A8B4C349D6A0692969FF711E64FtAbCH" TargetMode="External"/><Relationship Id="rId944" Type="http://schemas.openxmlformats.org/officeDocument/2006/relationships/hyperlink" Target="consultantplus://offline/ref=6D01C2F116F84D8A212999CF3E025258838EA4DAEAF26B8EC0CCB3EDAD72213586D6D8B7EA6379B72E295A8B4C349D6A0692969FF711E64FtAbCH" TargetMode="External"/><Relationship Id="rId73" Type="http://schemas.openxmlformats.org/officeDocument/2006/relationships/hyperlink" Target="consultantplus://offline/ref=6D01C2F116F84D8A212999CF3E025258838FA7DFEBFB6B8EC0CCB3EDAD72213586D6D8B7EA637AB32D295A8B4C349D6A0692969FF711E64FtAbCH" TargetMode="External"/><Relationship Id="rId169" Type="http://schemas.openxmlformats.org/officeDocument/2006/relationships/hyperlink" Target="consultantplus://offline/ref=6D01C2F116F84D8A212999CF3E025258838BA2DAE5F56B8EC0CCB3EDAD72213586D6D8B7EA637BB129295A8B4C349D6A0692969FF711E64FtAbCH" TargetMode="External"/><Relationship Id="rId376" Type="http://schemas.openxmlformats.org/officeDocument/2006/relationships/hyperlink" Target="consultantplus://offline/ref=6D01C2F116F84D8A212999CF3E025258838BA2DAE5F56B8EC0CCB3EDAD72213586D6D8B7EA6378BB2D295A8B4C349D6A0692969FF711E64FtAbCH" TargetMode="External"/><Relationship Id="rId583" Type="http://schemas.openxmlformats.org/officeDocument/2006/relationships/hyperlink" Target="consultantplus://offline/ref=6D01C2F116F84D8A212999CF3E025258818DA3DCEBFB6B8EC0CCB3EDAD72213586D6D8B7EA6379B12B295A8B4C349D6A0692969FF711E64FtAbCH" TargetMode="External"/><Relationship Id="rId790" Type="http://schemas.openxmlformats.org/officeDocument/2006/relationships/hyperlink" Target="consultantplus://offline/ref=6D01C2F116F84D8A212999CF3E0252588084A3DDECF36B8EC0CCB3EDAD72213586D6D8B7EA6378B220295A8B4C349D6A0692969FF711E64FtAbCH" TargetMode="External"/><Relationship Id="rId804" Type="http://schemas.openxmlformats.org/officeDocument/2006/relationships/hyperlink" Target="consultantplus://offline/ref=6D01C2F116F84D8A212999CF3E025258838FA7DFEBFB6B8EC0CCB3EDAD72213586D6D8B7EA6378BB29295A8B4C349D6A0692969FF711E64FtAbCH" TargetMode="External"/><Relationship Id="rId1227" Type="http://schemas.openxmlformats.org/officeDocument/2006/relationships/hyperlink" Target="consultantplus://offline/ref=6D01C2F116F84D8A212999CF3E0252588388A9D4ECF26B8EC0CCB3EDAD72213594D680BBE86264B2283C0CDA09t6b8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D01C2F116F84D8A212999CF3E0252588385A2D4EBF76B8EC0CCB3EDAD72213586D6D8B7EA637AB620295A8B4C349D6A0692969FF711E64FtAbCH" TargetMode="External"/><Relationship Id="rId443" Type="http://schemas.openxmlformats.org/officeDocument/2006/relationships/hyperlink" Target="consultantplus://offline/ref=6D01C2F116F84D8A212999CF3E0252588084A3DDECF36B8EC0CCB3EDAD72213586D6D8B7EA637BB229295A8B4C349D6A0692969FF711E64FtAbCH" TargetMode="External"/><Relationship Id="rId650" Type="http://schemas.openxmlformats.org/officeDocument/2006/relationships/hyperlink" Target="consultantplus://offline/ref=6D01C2F116F84D8A212999CF3E0252588084A3DDECF36B8EC0CCB3EDAD72213586D6D8B7EA637BB020295A8B4C349D6A0692969FF711E64FtAbCH" TargetMode="External"/><Relationship Id="rId888" Type="http://schemas.openxmlformats.org/officeDocument/2006/relationships/hyperlink" Target="consultantplus://offline/ref=6D01C2F116F84D8A212999CF3E0252588084A3DDECF36B8EC0CCB3EDAD72213586D6D8B7EA6379B021295A8B4C349D6A0692969FF711E64FtAbCH" TargetMode="External"/><Relationship Id="rId1073" Type="http://schemas.openxmlformats.org/officeDocument/2006/relationships/hyperlink" Target="consultantplus://offline/ref=6D01C2F116F84D8A212999CF3E0252588385A2D4EBF76B8EC0CCB3EDAD72213586D6D8B7EA637EB321295A8B4C349D6A0692969FF711E64FtAbCH" TargetMode="External"/><Relationship Id="rId1280" Type="http://schemas.openxmlformats.org/officeDocument/2006/relationships/hyperlink" Target="consultantplus://offline/ref=063E822315EDB646FDF61BDC5F1B1DB3A7DB48D059ABAA434815FC64AFC43BDD386EAEB969A64893AE5F6CB04EBC339D789FE3D79A5AD9D3u4bEH" TargetMode="External"/><Relationship Id="rId303" Type="http://schemas.openxmlformats.org/officeDocument/2006/relationships/hyperlink" Target="consultantplus://offline/ref=6D01C2F116F84D8A212999CF3E025258838BA2DAE5F56B8EC0CCB3EDAD72213586D6D8B7EA6378B62E295A8B4C349D6A0692969FF711E64FtAbCH" TargetMode="External"/><Relationship Id="rId748" Type="http://schemas.openxmlformats.org/officeDocument/2006/relationships/hyperlink" Target="consultantplus://offline/ref=6D01C2F116F84D8A212999CF3E025258838BA2DAE5F56B8EC0CCB3EDAD72213586D6D8B7EA637EB129295A8B4C349D6A0692969FF711E64FtAbCH" TargetMode="External"/><Relationship Id="rId955" Type="http://schemas.openxmlformats.org/officeDocument/2006/relationships/hyperlink" Target="consultantplus://offline/ref=6D01C2F116F84D8A212999CF3E0252588385A2D4EBF76B8EC0CCB3EDAD72213586D6D8B7EA6379B62A295A8B4C349D6A0692969FF711E64FtAbCH" TargetMode="External"/><Relationship Id="rId1140" Type="http://schemas.openxmlformats.org/officeDocument/2006/relationships/hyperlink" Target="consultantplus://offline/ref=6D01C2F116F84D8A212999CF3E025258838EA4DAEAF26B8EC0CCB3EDAD72213586D6D8B7EA637EB22E295A8B4C349D6A0692969FF711E64FtAbCH" TargetMode="External"/><Relationship Id="rId84" Type="http://schemas.openxmlformats.org/officeDocument/2006/relationships/hyperlink" Target="consultantplus://offline/ref=6D01C2F116F84D8A212999CF3E025258818DA3DCEBFB6B8EC0CCB3EDAD72213586D6D8B7EA637ABB2E295A8B4C349D6A0692969FF711E64FtAbCH" TargetMode="External"/><Relationship Id="rId387" Type="http://schemas.openxmlformats.org/officeDocument/2006/relationships/hyperlink" Target="consultantplus://offline/ref=6D01C2F116F84D8A212999CF3E025258838EA4DAEAF26B8EC0CCB3EDAD72213586D6D8B7EA637BB12D295A8B4C349D6A0692969FF711E64FtAbCH" TargetMode="External"/><Relationship Id="rId510" Type="http://schemas.openxmlformats.org/officeDocument/2006/relationships/hyperlink" Target="consultantplus://offline/ref=6D01C2F116F84D8A212999CF3E025258818DA3DCEBFB6B8EC0CCB3EDAD72213586D6D8B7EA6378BA2F295A8B4C349D6A0692969FF711E64FtAbCH" TargetMode="External"/><Relationship Id="rId594" Type="http://schemas.openxmlformats.org/officeDocument/2006/relationships/hyperlink" Target="consultantplus://offline/ref=6D01C2F116F84D8A212999CF3E025258838FA7DFEBFB6B8EC0CCB3EDAD72213586D6D8B7EA6378B32C295A8B4C349D6A0692969FF711E64FtAbCH" TargetMode="External"/><Relationship Id="rId608" Type="http://schemas.openxmlformats.org/officeDocument/2006/relationships/hyperlink" Target="consultantplus://offline/ref=6D01C2F116F84D8A212999CF3E025258838FA7DFEBFB6B8EC0CCB3EDAD72213586D6D8B7EA6378B32C295A8B4C349D6A0692969FF711E64FtAbCH" TargetMode="External"/><Relationship Id="rId815" Type="http://schemas.openxmlformats.org/officeDocument/2006/relationships/hyperlink" Target="consultantplus://offline/ref=6D01C2F116F84D8A212999CF3E0252588084A3DDECF36B8EC0CCB3EDAD72213586D6D8B7EA6378B32F295A8B4C349D6A0692969FF711E64FtAbCH" TargetMode="External"/><Relationship Id="rId1238" Type="http://schemas.openxmlformats.org/officeDocument/2006/relationships/hyperlink" Target="consultantplus://offline/ref=063E822315EDB646FDF61BDC5F1B1DB3A7D548DE57A9AA434815FC64AFC43BDD386EAEB969A64B94A95F6CB04EBC339D789FE3D79A5AD9D3u4bEH" TargetMode="External"/><Relationship Id="rId247" Type="http://schemas.openxmlformats.org/officeDocument/2006/relationships/hyperlink" Target="consultantplus://offline/ref=6D01C2F116F84D8A212999CF3E0252588385A2D4EBF76B8EC0CCB3EDAD72213586D6D8B7EA637AB728295A8B4C349D6A0692969FF711E64FtAbCH" TargetMode="External"/><Relationship Id="rId899" Type="http://schemas.openxmlformats.org/officeDocument/2006/relationships/hyperlink" Target="consultantplus://offline/ref=6D01C2F116F84D8A212999CF3E025258838FA7DFEBFB6B8EC0CCB3EDAD72213586D6D8B7EA6379BA2F295A8B4C349D6A0692969FF711E64FtAbCH" TargetMode="External"/><Relationship Id="rId1000" Type="http://schemas.openxmlformats.org/officeDocument/2006/relationships/hyperlink" Target="consultantplus://offline/ref=6D01C2F116F84D8A212999CF3E025258838BA2DAE5F56B8EC0CCB3EDAD72213586D6D8B7EA637FBB2D295A8B4C349D6A0692969FF711E64FtAbCH" TargetMode="External"/><Relationship Id="rId1084" Type="http://schemas.openxmlformats.org/officeDocument/2006/relationships/hyperlink" Target="consultantplus://offline/ref=6D01C2F116F84D8A212999CF3E025258838FA7DFEBFB6B8EC0CCB3EDAD72213586D6D8B7EA637FB22D295A8B4C349D6A0692969FF711E64FtAbCH" TargetMode="External"/><Relationship Id="rId1305" Type="http://schemas.openxmlformats.org/officeDocument/2006/relationships/hyperlink" Target="consultantplus://offline/ref=063E822315EDB646FDF61BDC5F1B1DB3A7D14DDB59A7AA434815FC64AFC43BDD386EAEB969A64895AC5F6CB04EBC339D789FE3D79A5AD9D3u4bEH" TargetMode="External"/><Relationship Id="rId107" Type="http://schemas.openxmlformats.org/officeDocument/2006/relationships/hyperlink" Target="consultantplus://offline/ref=6D01C2F116F84D8A212999CF3E025258838BA2DAE5F56B8EC0CCB3EDAD72213586D6D8B7EA637AB52F295A8B4C349D6A0692969FF711E64FtAbCH" TargetMode="External"/><Relationship Id="rId454" Type="http://schemas.openxmlformats.org/officeDocument/2006/relationships/hyperlink" Target="consultantplus://offline/ref=6D01C2F116F84D8A212999CF3E0252588084A3DDECF36B8EC0CCB3EDAD72213586D6D8B7EA637BB32A295A8B4C349D6A0692969FF711E64FtAbCH" TargetMode="External"/><Relationship Id="rId661" Type="http://schemas.openxmlformats.org/officeDocument/2006/relationships/hyperlink" Target="consultantplus://offline/ref=6D01C2F116F84D8A212999CF3E0252588084A3DDECF36B8EC0CCB3EDAD72213586D6D8B7EA637BB62B295A8B4C349D6A0692969FF711E64FtAbCH" TargetMode="External"/><Relationship Id="rId759" Type="http://schemas.openxmlformats.org/officeDocument/2006/relationships/hyperlink" Target="consultantplus://offline/ref=6D01C2F116F84D8A212999CF3E025258838FA7DFEBFB6B8EC0CCB3EDAD72213586D6D8B7EA6378B62A295A8B4C349D6A0692969FF711E64FtAbCH" TargetMode="External"/><Relationship Id="rId966" Type="http://schemas.openxmlformats.org/officeDocument/2006/relationships/hyperlink" Target="consultantplus://offline/ref=6D01C2F116F84D8A212999CF3E0252588084A3DDECF36B8EC0CCB3EDAD72213586D6D8B7EA6379B128295A8B4C349D6A0692969FF711E64FtAbCH" TargetMode="External"/><Relationship Id="rId1291" Type="http://schemas.openxmlformats.org/officeDocument/2006/relationships/hyperlink" Target="consultantplus://offline/ref=063E822315EDB646FDF61BDC5F1B1DB3A5D349D859A7AA434815FC64AFC43BDD386EAEB969A64A91A95F6CB04EBC339D789FE3D79A5AD9D3u4bEH" TargetMode="External"/><Relationship Id="rId11" Type="http://schemas.openxmlformats.org/officeDocument/2006/relationships/hyperlink" Target="consultantplus://offline/ref=6D01C2F116F84D8A212999CF3E0252588084A3DDECF36B8EC0CCB3EDAD72213586D6D8B7EA637AB22E295A8B4C349D6A0692969FF711E64FtAbCH" TargetMode="External"/><Relationship Id="rId314" Type="http://schemas.openxmlformats.org/officeDocument/2006/relationships/hyperlink" Target="consultantplus://offline/ref=6D01C2F116F84D8A212999CF3E025258838BA2DAE5F56B8EC0CCB3EDAD72213586D6D8B7EA6378B721295A8B4C349D6A0692969FF711E64FtAbCH" TargetMode="External"/><Relationship Id="rId398" Type="http://schemas.openxmlformats.org/officeDocument/2006/relationships/hyperlink" Target="consultantplus://offline/ref=6D01C2F116F84D8A212999CF3E0252588385A2D4EBF76B8EC0CCB3EDAD72213586D6D8B7EA637AB521295A8B4C349D6A0692969FF711E64FtAbCH" TargetMode="External"/><Relationship Id="rId521" Type="http://schemas.openxmlformats.org/officeDocument/2006/relationships/hyperlink" Target="consultantplus://offline/ref=6D01C2F116F84D8A212999CF3E025258838FA7DFEBFB6B8EC0CCB3EDAD72213586D6D8B7EA637BB42B295A8B4C349D6A0692969FF711E64FtAbCH" TargetMode="External"/><Relationship Id="rId619" Type="http://schemas.openxmlformats.org/officeDocument/2006/relationships/hyperlink" Target="consultantplus://offline/ref=6D01C2F116F84D8A212999CF3E0252588084A3DDECF36B8EC0CCB3EDAD72213586D6D8B7EA637BB02C295A8B4C349D6A0692969FF711E64FtAbCH" TargetMode="External"/><Relationship Id="rId1151" Type="http://schemas.openxmlformats.org/officeDocument/2006/relationships/hyperlink" Target="consultantplus://offline/ref=6D01C2F116F84D8A212999CF3E025258838FA7DFEBFB6B8EC0CCB3EDAD72213586D6D8B7EA637FB12B295A8B4C349D6A0692969FF711E64FtAbCH" TargetMode="External"/><Relationship Id="rId1249" Type="http://schemas.openxmlformats.org/officeDocument/2006/relationships/hyperlink" Target="consultantplus://offline/ref=063E822315EDB646FDF61BDC5F1B1DB3A7D643D05EAEAA434815FC64AFC43BDD2A6EF6B56BA75392AF4A3AE10BuEb0H" TargetMode="External"/><Relationship Id="rId95" Type="http://schemas.openxmlformats.org/officeDocument/2006/relationships/hyperlink" Target="consultantplus://offline/ref=6D01C2F116F84D8A212999CF3E025258838BA2DAE5F56B8EC0CCB3EDAD72213586D6D8B7EA637AB420295A8B4C349D6A0692969FF711E64FtAbCH" TargetMode="External"/><Relationship Id="rId160" Type="http://schemas.openxmlformats.org/officeDocument/2006/relationships/hyperlink" Target="consultantplus://offline/ref=6D01C2F116F84D8A212999CF3E025258838BA2DAE5F56B8EC0CCB3EDAD72213586D6D8B7EA637BB021295A8B4C349D6A0692969FF711E64FtAbCH" TargetMode="External"/><Relationship Id="rId826" Type="http://schemas.openxmlformats.org/officeDocument/2006/relationships/hyperlink" Target="consultantplus://offline/ref=6D01C2F116F84D8A212999CF3E0252588084A3DDECF36B8EC0CCB3EDAD72213586D6D8B7EA6378B02D295A8B4C349D6A0692969FF711E64FtAbCH" TargetMode="External"/><Relationship Id="rId1011" Type="http://schemas.openxmlformats.org/officeDocument/2006/relationships/hyperlink" Target="consultantplus://offline/ref=6D01C2F116F84D8A212999CF3E025258838BA2DAE5F56B8EC0CCB3EDAD72213586D6D8B7EA637CB22B295A8B4C349D6A0692969FF711E64FtAbCH" TargetMode="External"/><Relationship Id="rId1109" Type="http://schemas.openxmlformats.org/officeDocument/2006/relationships/hyperlink" Target="consultantplus://offline/ref=6D01C2F116F84D8A212999CF3E025258808CA7DAE8FA6B8EC0CCB3EDAD72213586D6D8B7EA637FB62E295A8B4C349D6A0692969FF711E64FtAbCH" TargetMode="External"/><Relationship Id="rId258" Type="http://schemas.openxmlformats.org/officeDocument/2006/relationships/hyperlink" Target="consultantplus://offline/ref=6D01C2F116F84D8A212999CF3E025258838BA2DAE5F56B8EC0CCB3EDAD72213586D6D8B7EA6378B22C295A8B4C349D6A0692969FF711E64FtAbCH" TargetMode="External"/><Relationship Id="rId465" Type="http://schemas.openxmlformats.org/officeDocument/2006/relationships/hyperlink" Target="consultantplus://offline/ref=6D01C2F116F84D8A212999CF3E025258838BA2DAE5F56B8EC0CCB3EDAD72213586D6D8B7EA6379B62C295A8B4C349D6A0692969FF711E64FtAbCH" TargetMode="External"/><Relationship Id="rId672" Type="http://schemas.openxmlformats.org/officeDocument/2006/relationships/hyperlink" Target="consultantplus://offline/ref=6D01C2F116F84D8A212999CF3E0252588084A3DDECF36B8EC0CCB3EDAD72213586D6D8B7EA637BB72B295A8B4C349D6A0692969FF711E64FtAbCH" TargetMode="External"/><Relationship Id="rId1095" Type="http://schemas.openxmlformats.org/officeDocument/2006/relationships/hyperlink" Target="consultantplus://offline/ref=6D01C2F116F84D8A212999CF3E025258808CA7DAE8FA6B8EC0CCB3EDAD72213586D6D8B7EA637FB72A295A8B4C349D6A0692969FF711E64FtAbCH" TargetMode="External"/><Relationship Id="rId1316" Type="http://schemas.openxmlformats.org/officeDocument/2006/relationships/hyperlink" Target="consultantplus://offline/ref=635D0F682167358E151F25A642B5824746B115D57B2BF6B49C753C07787687E0B725F7C280228FB5C865B53737EAD6FBAA096045E1EA5A4Ev0b9H" TargetMode="External"/><Relationship Id="rId22" Type="http://schemas.openxmlformats.org/officeDocument/2006/relationships/hyperlink" Target="consultantplus://offline/ref=6D01C2F116F84D8A212999CF3E025258838BA2DAE5F56B8EC0CCB3EDAD72213586D6D8B7EA637AB32F295A8B4C349D6A0692969FF711E64FtAbCH" TargetMode="External"/><Relationship Id="rId118" Type="http://schemas.openxmlformats.org/officeDocument/2006/relationships/hyperlink" Target="consultantplus://offline/ref=6D01C2F116F84D8A212999CF3E025258838BA2DAE5F56B8EC0CCB3EDAD72213586D6D8B7EA637ABA21295A8B4C349D6A0692969FF711E64FtAbCH" TargetMode="External"/><Relationship Id="rId325" Type="http://schemas.openxmlformats.org/officeDocument/2006/relationships/hyperlink" Target="consultantplus://offline/ref=6D01C2F116F84D8A212999CF3E0252588388A9D4ECF26B8EC0CCB3EDAD72213594D680BBE86264B2283C0CDA09t6b8H" TargetMode="External"/><Relationship Id="rId532" Type="http://schemas.openxmlformats.org/officeDocument/2006/relationships/hyperlink" Target="consultantplus://offline/ref=6D01C2F116F84D8A212999CF3E025258838FA7DFEBFB6B8EC0CCB3EDAD72213586D6D8B7EA637BBA28295A8B4C349D6A0692969FF711E64FtAbCH" TargetMode="External"/><Relationship Id="rId977" Type="http://schemas.openxmlformats.org/officeDocument/2006/relationships/hyperlink" Target="consultantplus://offline/ref=6D01C2F116F84D8A212999CF3E0252588385A2D4EBF76B8EC0CCB3EDAD72213586D6D8B7EA6379B42A295A8B4C349D6A0692969FF711E64FtAbCH" TargetMode="External"/><Relationship Id="rId1162" Type="http://schemas.openxmlformats.org/officeDocument/2006/relationships/hyperlink" Target="consultantplus://offline/ref=6D01C2F116F84D8A212999CF3E0252588084A3DDECF36B8EC0CCB3EDAD72213586D6D8B7EA6379B629295A8B4C349D6A0692969FF711E64FtAbCH" TargetMode="External"/><Relationship Id="rId171" Type="http://schemas.openxmlformats.org/officeDocument/2006/relationships/hyperlink" Target="consultantplus://offline/ref=6D01C2F116F84D8A212999CF3E025258838BA2DAE5F56B8EC0CCB3EDAD72213586D6D8B7EA637BB12D295A8B4C349D6A0692969FF711E64FtAbCH" TargetMode="External"/><Relationship Id="rId837" Type="http://schemas.openxmlformats.org/officeDocument/2006/relationships/hyperlink" Target="consultantplus://offline/ref=6D01C2F116F84D8A212999CF3E025258818DA3DCEBFB6B8EC0CCB3EDAD72213586D6D8B7EA637CB12E295A8B4C349D6A0692969FF711E64FtAbCH" TargetMode="External"/><Relationship Id="rId1022" Type="http://schemas.openxmlformats.org/officeDocument/2006/relationships/hyperlink" Target="consultantplus://offline/ref=6D01C2F116F84D8A212999CF3E025258838FA7DFEBFB6B8EC0CCB3EDAD72213586D6D8B7EA637EB72D295A8B4C349D6A0692969FF711E64FtAbCH" TargetMode="External"/><Relationship Id="rId269" Type="http://schemas.openxmlformats.org/officeDocument/2006/relationships/hyperlink" Target="consultantplus://offline/ref=6D01C2F116F84D8A212999CF3E025258838BA2DAE5F56B8EC0CCB3EDAD72213586D6D8B7EA6378B32D295A8B4C349D6A0692969FF711E64FtAbCH" TargetMode="External"/><Relationship Id="rId476" Type="http://schemas.openxmlformats.org/officeDocument/2006/relationships/hyperlink" Target="consultantplus://offline/ref=6D01C2F116F84D8A212999CF3E025258838BA2DAE5F56B8EC0CCB3EDAD72213586D6D8B7EA6379B72E295A8B4C349D6A0692969FF711E64FtAbCH" TargetMode="External"/><Relationship Id="rId683" Type="http://schemas.openxmlformats.org/officeDocument/2006/relationships/hyperlink" Target="consultantplus://offline/ref=6D01C2F116F84D8A212999CF3E0252588084A3DDECF36B8EC0CCB3EDAD72213586D6D8B7EA637BB42A295A8B4C349D6A0692969FF711E64FtAbCH" TargetMode="External"/><Relationship Id="rId890" Type="http://schemas.openxmlformats.org/officeDocument/2006/relationships/hyperlink" Target="consultantplus://offline/ref=6D01C2F116F84D8A212999CF3E025258838FA7DFEBFB6B8EC0CCB3EDAD72213586D6D8B7EA6379BA28295A8B4C349D6A0692969FF711E64FtAbCH" TargetMode="External"/><Relationship Id="rId904" Type="http://schemas.openxmlformats.org/officeDocument/2006/relationships/hyperlink" Target="consultantplus://offline/ref=6D01C2F116F84D8A212999CF3E025258838FA7DFEBFB6B8EC0CCB3EDAD72213586D6D8B7EA6379BA2F295A8B4C349D6A0692969FF711E64FtAbCH" TargetMode="External"/><Relationship Id="rId1327" Type="http://schemas.openxmlformats.org/officeDocument/2006/relationships/hyperlink" Target="consultantplus://offline/ref=635D0F682167358E151F25A642B5824744B518DA7F23F6B49C753C07787687E0A525AFCE822393BDCA70E36672vBb6H" TargetMode="External"/><Relationship Id="rId33" Type="http://schemas.openxmlformats.org/officeDocument/2006/relationships/hyperlink" Target="consultantplus://offline/ref=6D01C2F116F84D8A212999CF3E0252588084A3DDECF36B8EC0CCB3EDAD72213586D6D8B7EA637AB32C295A8B4C349D6A0692969FF711E64FtAbCH" TargetMode="External"/><Relationship Id="rId129" Type="http://schemas.openxmlformats.org/officeDocument/2006/relationships/hyperlink" Target="consultantplus://offline/ref=6D01C2F116F84D8A212999CF3E025258838BA2DAE5F56B8EC0CCB3EDAD72213586D6D8B7EA637ABB21295A8B4C349D6A0692969FF711E64FtAbCH" TargetMode="External"/><Relationship Id="rId336" Type="http://schemas.openxmlformats.org/officeDocument/2006/relationships/hyperlink" Target="consultantplus://offline/ref=6D01C2F116F84D8A212999CF3E025258838BA2DAE5F56B8EC0CCB3EDAD72213586D6D8B7EA6378BA2D295A8B4C349D6A0692969FF711E64FtAbCH" TargetMode="External"/><Relationship Id="rId543" Type="http://schemas.openxmlformats.org/officeDocument/2006/relationships/hyperlink" Target="consultantplus://offline/ref=6D01C2F116F84D8A212999CF3E0252588385A2D4EBF76B8EC0CCB3EDAD72213586D6D8B7EA637BB320295A8B4C349D6A0692969FF711E64FtAbCH" TargetMode="External"/><Relationship Id="rId988" Type="http://schemas.openxmlformats.org/officeDocument/2006/relationships/hyperlink" Target="consultantplus://offline/ref=6D01C2F116F84D8A212999CF3E025258838EA4DAEAF26B8EC0CCB3EDAD72213586D6D8B7EA6379BA28295A8B4C349D6A0692969FF711E64FtAbCH" TargetMode="External"/><Relationship Id="rId1173" Type="http://schemas.openxmlformats.org/officeDocument/2006/relationships/hyperlink" Target="consultantplus://offline/ref=6D01C2F116F84D8A212999CF3E025258818DA3DCEBFB6B8EC0CCB3EDAD72213586D6D8B7EA637CBA2B295A8B4C349D6A0692969FF711E64FtAbCH" TargetMode="External"/><Relationship Id="rId182" Type="http://schemas.openxmlformats.org/officeDocument/2006/relationships/hyperlink" Target="consultantplus://offline/ref=6D01C2F116F84D8A212999CF3E025258838BA2DAE5F56B8EC0CCB3EDAD72213586D6D8B7EA637BB621295A8B4C349D6A0692969FF711E64FtAbCH" TargetMode="External"/><Relationship Id="rId403" Type="http://schemas.openxmlformats.org/officeDocument/2006/relationships/hyperlink" Target="consultantplus://offline/ref=6D01C2F116F84D8A212999CF3E025258838EA4DAEAF26B8EC0CCB3EDAD72213586D6D8B7EA637BB628295A8B4C349D6A0692969FF711E64FtAbCH" TargetMode="External"/><Relationship Id="rId750" Type="http://schemas.openxmlformats.org/officeDocument/2006/relationships/hyperlink" Target="consultantplus://offline/ref=6D01C2F116F84D8A212999CF3E025258838BA2DAE5F56B8EC0CCB3EDAD72213586D6D8B7EA637EB128295A8B4C349D6A0692969FF711E64FtAbCH" TargetMode="External"/><Relationship Id="rId848" Type="http://schemas.openxmlformats.org/officeDocument/2006/relationships/hyperlink" Target="consultantplus://offline/ref=6D01C2F116F84D8A212999CF3E0252588385A2D4EBF76B8EC0CCB3EDAD72213586D6D8B7EA6378BB2C295A8B4C349D6A0692969FF711E64FtAbCH" TargetMode="External"/><Relationship Id="rId1033" Type="http://schemas.openxmlformats.org/officeDocument/2006/relationships/hyperlink" Target="consultantplus://offline/ref=6D01C2F116F84D8A212999CF3E025258838BA2DAE5F56B8EC0CCB3EDAD72213586D6D8B7EA637CB329295A8B4C349D6A0692969FF711E64FtAbCH" TargetMode="External"/><Relationship Id="rId487" Type="http://schemas.openxmlformats.org/officeDocument/2006/relationships/hyperlink" Target="consultantplus://offline/ref=6D01C2F116F84D8A212999CF3E025258838FA7DFEBFB6B8EC0CCB3EDAD72213586D6D8B7EA637BB22E295A8B4C349D6A0692969FF711E64FtAbCH" TargetMode="External"/><Relationship Id="rId610" Type="http://schemas.openxmlformats.org/officeDocument/2006/relationships/hyperlink" Target="consultantplus://offline/ref=6D01C2F116F84D8A212999CF3E025258838EA4DAEAF26B8EC0CCB3EDAD72213586D6D8B7EA6378B729295A8B4C349D6A0692969FF711E64FtAbCH" TargetMode="External"/><Relationship Id="rId694" Type="http://schemas.openxmlformats.org/officeDocument/2006/relationships/hyperlink" Target="consultantplus://offline/ref=6D01C2F116F84D8A212999CF3E025258818DA3DCEBFB6B8EC0CCB3EDAD72213586D6D8B7EA6379B62D295A8B4C349D6A0692969FF711E64FtAbCH" TargetMode="External"/><Relationship Id="rId708" Type="http://schemas.openxmlformats.org/officeDocument/2006/relationships/hyperlink" Target="consultantplus://offline/ref=6D01C2F116F84D8A212999CF3E025258838BA2DAE5F56B8EC0CCB3EDAD72213586D6D8B7EA6379BA2D295A8B4C349D6A0692969FF711E64FtAbCH" TargetMode="External"/><Relationship Id="rId915" Type="http://schemas.openxmlformats.org/officeDocument/2006/relationships/hyperlink" Target="consultantplus://offline/ref=6D01C2F116F84D8A212999CF3E0252588385A2D4EBF76B8EC0CCB3EDAD72213586D6D8B7EA6379B321295A8B4C349D6A0692969FF711E64FtAbCH" TargetMode="External"/><Relationship Id="rId1240" Type="http://schemas.openxmlformats.org/officeDocument/2006/relationships/hyperlink" Target="consultantplus://offline/ref=063E822315EDB646FDF61BDC5F1B1DB3A5D24CDA59A6AA434815FC64AFC43BDD2A6EF6B56BA75392AF4A3AE10BuEb0H" TargetMode="External"/><Relationship Id="rId1338" Type="http://schemas.openxmlformats.org/officeDocument/2006/relationships/hyperlink" Target="consultantplus://offline/ref=635D0F682167358E151F25A642B5824746B012D07B2BF6B49C753C07787687E0A525AFCE822393BDCA70E36672vBb6H" TargetMode="External"/><Relationship Id="rId347" Type="http://schemas.openxmlformats.org/officeDocument/2006/relationships/hyperlink" Target="consultantplus://offline/ref=6D01C2F116F84D8A212999CF3E0252588388A9D4ECF26B8EC0CCB3EDAD72213594D680BBE86264B2283C0CDA09t6b8H" TargetMode="External"/><Relationship Id="rId999" Type="http://schemas.openxmlformats.org/officeDocument/2006/relationships/hyperlink" Target="consultantplus://offline/ref=6D01C2F116F84D8A212999CF3E025258838FA7DFEBFB6B8EC0CCB3EDAD72213586D6D8B7EA637EB72B295A8B4C349D6A0692969FF711E64FtAbCH" TargetMode="External"/><Relationship Id="rId1100" Type="http://schemas.openxmlformats.org/officeDocument/2006/relationships/hyperlink" Target="consultantplus://offline/ref=6D01C2F116F84D8A212999CF3E025258838FA7DFEBFB6B8EC0CCB3EDAD72213586D6D8B7EA637FB32B295A8B4C349D6A0692969FF711E64FtAbCH" TargetMode="External"/><Relationship Id="rId1184" Type="http://schemas.openxmlformats.org/officeDocument/2006/relationships/hyperlink" Target="consultantplus://offline/ref=6D01C2F116F84D8A212999CF3E025258808CA7DAE8FA6B8EC0CCB3EDAD72213586D6D8B7EA637CB32C295A8B4C349D6A0692969FF711E64FtAbCH" TargetMode="External"/><Relationship Id="rId44" Type="http://schemas.openxmlformats.org/officeDocument/2006/relationships/hyperlink" Target="consultantplus://offline/ref=6D01C2F116F84D8A212999CF3E025258838EA4DAEAF26B8EC0CCB3EDAD72213586D6D8B7EA637AB021295A8B4C349D6A0692969FF711E64FtAbCH" TargetMode="External"/><Relationship Id="rId554" Type="http://schemas.openxmlformats.org/officeDocument/2006/relationships/hyperlink" Target="consultantplus://offline/ref=6D01C2F116F84D8A212999CF3E025258808CA7DAE8FA6B8EC0CCB3EDAD72213586D6D8B7EA637EB62C295A8B4C349D6A0692969FF711E64FtAbCH" TargetMode="External"/><Relationship Id="rId761" Type="http://schemas.openxmlformats.org/officeDocument/2006/relationships/hyperlink" Target="consultantplus://offline/ref=6D01C2F116F84D8A212999CF3E0252588385A2D4EBF76B8EC0CCB3EDAD72213586D6D8B7EA6378B22E295A8B4C349D6A0692969FF711E64FtAbCH" TargetMode="External"/><Relationship Id="rId859" Type="http://schemas.openxmlformats.org/officeDocument/2006/relationships/hyperlink" Target="consultantplus://offline/ref=6D01C2F116F84D8A212999CF3E0252588084A3DDECF36B8EC0CCB3EDAD72213586D6D8B7EA6379B02F295A8B4C349D6A0692969FF711E64FtAbCH" TargetMode="External"/><Relationship Id="rId193" Type="http://schemas.openxmlformats.org/officeDocument/2006/relationships/hyperlink" Target="consultantplus://offline/ref=6D01C2F116F84D8A212999CF3E0252588385A2D4EBF76B8EC0CCB3EDAD72213586D6D8B7EA637AB62F295A8B4C349D6A0692969FF711E64FtAbCH" TargetMode="External"/><Relationship Id="rId207" Type="http://schemas.openxmlformats.org/officeDocument/2006/relationships/hyperlink" Target="consultantplus://offline/ref=6D01C2F116F84D8A212999CF3E025258838EA4DAEAF26B8EC0CCB3EDAD72213586D6D8B7EA637ABB21295A8B4C349D6A0692969FF711E64FtAbCH" TargetMode="External"/><Relationship Id="rId414" Type="http://schemas.openxmlformats.org/officeDocument/2006/relationships/hyperlink" Target="consultantplus://offline/ref=6D01C2F116F84D8A212999CF3E025258838EA4DAEAF26B8EC0CCB3EDAD72213586D6D8B7EA637BB62C295A8B4C349D6A0692969FF711E64FtAbCH" TargetMode="External"/><Relationship Id="rId498" Type="http://schemas.openxmlformats.org/officeDocument/2006/relationships/hyperlink" Target="consultantplus://offline/ref=6D01C2F116F84D8A212999CF3E025258838FA7DFEBFB6B8EC0CCB3EDAD72213586D6D8B7EA637BB12B295A8B4C349D6A0692969FF711E64FtAbCH" TargetMode="External"/><Relationship Id="rId621" Type="http://schemas.openxmlformats.org/officeDocument/2006/relationships/hyperlink" Target="consultantplus://offline/ref=6D01C2F116F84D8A212999CF3E025258808CA7DAE8FA6B8EC0CCB3EDAD72213586D6D8B7EA637EB429295A8B4C349D6A0692969FF711E64FtAbCH" TargetMode="External"/><Relationship Id="rId1044" Type="http://schemas.openxmlformats.org/officeDocument/2006/relationships/hyperlink" Target="consultantplus://offline/ref=6D01C2F116F84D8A212999CF3E025258838BA2DAE5F56B8EC0CCB3EDAD72213586D6D8B7EA637CB029295A8B4C349D6A0692969FF711E64FtAbCH" TargetMode="External"/><Relationship Id="rId1251" Type="http://schemas.openxmlformats.org/officeDocument/2006/relationships/hyperlink" Target="consultantplus://offline/ref=063E822315EDB646FDF61BDC5F1B1DB3A7D14DDB59A7AA434815FC64AFC43BDD386EAEB969A64B92AF5F6CB04EBC339D789FE3D79A5AD9D3u4bEH" TargetMode="External"/><Relationship Id="rId260" Type="http://schemas.openxmlformats.org/officeDocument/2006/relationships/hyperlink" Target="consultantplus://offline/ref=6D01C2F116F84D8A212999CF3E025258838BA2DAE5F56B8EC0CCB3EDAD72213586D6D8B7EA6378B22F295A8B4C349D6A0692969FF711E64FtAbCH" TargetMode="External"/><Relationship Id="rId719" Type="http://schemas.openxmlformats.org/officeDocument/2006/relationships/hyperlink" Target="consultantplus://offline/ref=6D01C2F116F84D8A212999CF3E0252588084A3DDECF36B8EC0CCB3EDAD72213586D6D8B7EA637BBA28295A8B4C349D6A0692969FF711E64FtAbCH" TargetMode="External"/><Relationship Id="rId926" Type="http://schemas.openxmlformats.org/officeDocument/2006/relationships/hyperlink" Target="consultantplus://offline/ref=6D01C2F116F84D8A212999CF3E025258838FA7DFEBFB6B8EC0CCB3EDAD72213586D6D8B7EA637EB32F295A8B4C349D6A0692969FF711E64FtAbCH" TargetMode="External"/><Relationship Id="rId1111" Type="http://schemas.openxmlformats.org/officeDocument/2006/relationships/hyperlink" Target="consultantplus://offline/ref=6D01C2F116F84D8A212999CF3E025258838BA2DAE5F56B8EC0CCB3EDAD72213586D6D8B7EA637CB12E295A8B4C349D6A0692969FF711E64FtAbCH" TargetMode="External"/><Relationship Id="rId55" Type="http://schemas.openxmlformats.org/officeDocument/2006/relationships/hyperlink" Target="consultantplus://offline/ref=6D01C2F116F84D8A212999CF3E025258838EA4DAEAF26B8EC0CCB3EDAD72213586D6D8B7EA637AB121295A8B4C349D6A0692969FF711E64FtAbCH" TargetMode="External"/><Relationship Id="rId120" Type="http://schemas.openxmlformats.org/officeDocument/2006/relationships/hyperlink" Target="consultantplus://offline/ref=6D01C2F116F84D8A212999CF3E025258838BA2DAE5F56B8EC0CCB3EDAD72213586D6D8B7EA637ABA21295A8B4C349D6A0692969FF711E64FtAbCH" TargetMode="External"/><Relationship Id="rId358" Type="http://schemas.openxmlformats.org/officeDocument/2006/relationships/hyperlink" Target="consultantplus://offline/ref=6D01C2F116F84D8A212999CF3E025258818DA3DCEBFB6B8EC0CCB3EDAD72213586D6D8B7EA637BB729295A8B4C349D6A0692969FF711E64FtAbCH" TargetMode="External"/><Relationship Id="rId565" Type="http://schemas.openxmlformats.org/officeDocument/2006/relationships/hyperlink" Target="consultantplus://offline/ref=6D01C2F116F84D8A212999CF3E0252588385A2D4EBF76B8EC0CCB3EDAD72213586D6D8B7EA637BB021295A8B4C349D6A0692969FF711E64FtAbCH" TargetMode="External"/><Relationship Id="rId772" Type="http://schemas.openxmlformats.org/officeDocument/2006/relationships/hyperlink" Target="consultantplus://offline/ref=6D01C2F116F84D8A212999CF3E0252588084A3DDECF36B8EC0CCB3EDAD72213586D6D8B7EA637BBB2A295A8B4C349D6A0692969FF711E64FtAbCH" TargetMode="External"/><Relationship Id="rId1195" Type="http://schemas.openxmlformats.org/officeDocument/2006/relationships/hyperlink" Target="consultantplus://offline/ref=6D01C2F116F84D8A212999CF3E0252588388A9D4ECF26B8EC0CCB3EDAD72213594D680BBE86264B2283C0CDA09t6b8H" TargetMode="External"/><Relationship Id="rId1209" Type="http://schemas.openxmlformats.org/officeDocument/2006/relationships/hyperlink" Target="consultantplus://offline/ref=6D01C2F116F84D8A212999CF3E025258838FA7DFEBFB6B8EC0CCB3EDAD72213586D6D8B7EA637FB52E295A8B4C349D6A0692969FF711E64FtAbCH" TargetMode="External"/><Relationship Id="rId218" Type="http://schemas.openxmlformats.org/officeDocument/2006/relationships/hyperlink" Target="consultantplus://offline/ref=6D01C2F116F84D8A212999CF3E025258838BA2DAE5F56B8EC0CCB3EDAD72213586D6D8B7EA637BB528295A8B4C349D6A0692969FF711E64FtAbCH" TargetMode="External"/><Relationship Id="rId425" Type="http://schemas.openxmlformats.org/officeDocument/2006/relationships/hyperlink" Target="consultantplus://offline/ref=6D01C2F116F84D8A212999CF3E025258838BA2DAE5F56B8EC0CCB3EDAD72213586D6D8B7EA6379B220295A8B4C349D6A0692969FF711E64FtAbCH" TargetMode="External"/><Relationship Id="rId632" Type="http://schemas.openxmlformats.org/officeDocument/2006/relationships/hyperlink" Target="consultantplus://offline/ref=6D01C2F116F84D8A212999CF3E0252588385A2D4EBF76B8EC0CCB3EDAD72213586D6D8B7EA637BB529295A8B4C349D6A0692969FF711E64FtAbCH" TargetMode="External"/><Relationship Id="rId1055" Type="http://schemas.openxmlformats.org/officeDocument/2006/relationships/hyperlink" Target="consultantplus://offline/ref=6D01C2F116F84D8A212999CF3E025258838FA7DFEBFB6B8EC0CCB3EDAD72213586D6D8B7EA637EBA2F295A8B4C349D6A0692969FF711E64FtAbCH" TargetMode="External"/><Relationship Id="rId1262" Type="http://schemas.openxmlformats.org/officeDocument/2006/relationships/hyperlink" Target="consultantplus://offline/ref=063E822315EDB646FDF61BDC5F1B1DB3A7D548DE57A9AA434815FC64AFC43BDD386EAEB969A64A95AE5F6CB04EBC339D789FE3D79A5AD9D3u4bEH" TargetMode="External"/><Relationship Id="rId271" Type="http://schemas.openxmlformats.org/officeDocument/2006/relationships/hyperlink" Target="consultantplus://offline/ref=6D01C2F116F84D8A212999CF3E0252588388A9D4ECF26B8EC0CCB3EDAD72213594D680BBE86264B2283C0CDA09t6b8H" TargetMode="External"/><Relationship Id="rId937" Type="http://schemas.openxmlformats.org/officeDocument/2006/relationships/hyperlink" Target="consultantplus://offline/ref=6D01C2F116F84D8A212999CF3E025258838FA7DFEBFB6B8EC0CCB3EDAD72213586D6D8B7EA637EB02F295A8B4C349D6A0692969FF711E64FtAbCH" TargetMode="External"/><Relationship Id="rId1122" Type="http://schemas.openxmlformats.org/officeDocument/2006/relationships/hyperlink" Target="consultantplus://offline/ref=6D01C2F116F84D8A212999CF3E0252588385A2D4EBF76B8EC0CCB3EDAD72213586D6D8B7EA637EB12D295A8B4C349D6A0692969FF711E64FtAbCH" TargetMode="External"/><Relationship Id="rId66" Type="http://schemas.openxmlformats.org/officeDocument/2006/relationships/hyperlink" Target="consultantplus://offline/ref=6D01C2F116F84D8A212999CF3E025258838FA7DFEBFB6B8EC0CCB3EDAD72213586D6D8B7EA637AB32B295A8B4C349D6A0692969FF711E64FtAbCH" TargetMode="External"/><Relationship Id="rId131" Type="http://schemas.openxmlformats.org/officeDocument/2006/relationships/hyperlink" Target="consultantplus://offline/ref=6D01C2F116F84D8A212999CF3E025258838BA2DAE5F56B8EC0CCB3EDAD72213586D6D8B7EA637BB229295A8B4C349D6A0692969FF711E64FtAbCH" TargetMode="External"/><Relationship Id="rId369" Type="http://schemas.openxmlformats.org/officeDocument/2006/relationships/hyperlink" Target="consultantplus://offline/ref=6D01C2F116F84D8A212999CF3E025258838BA2DAE5F56B8EC0CCB3EDAD72213586D6D8B7EA6378BB2B295A8B4C349D6A0692969FF711E64FtAbCH" TargetMode="External"/><Relationship Id="rId576" Type="http://schemas.openxmlformats.org/officeDocument/2006/relationships/hyperlink" Target="consultantplus://offline/ref=6D01C2F116F84D8A212999CF3E025258808CA7DAE8FA6B8EC0CCB3EDAD72213586D6D8B7EA637EB72D295A8B4C349D6A0692969FF711E64FtAbCH" TargetMode="External"/><Relationship Id="rId783" Type="http://schemas.openxmlformats.org/officeDocument/2006/relationships/hyperlink" Target="consultantplus://offline/ref=6D01C2F116F84D8A212999CF3E0252588385A2D4EBF76B8EC0CCB3EDAD72213586D6D8B7EA6378B320295A8B4C349D6A0692969FF711E64FtAbCH" TargetMode="External"/><Relationship Id="rId990" Type="http://schemas.openxmlformats.org/officeDocument/2006/relationships/hyperlink" Target="consultantplus://offline/ref=6D01C2F116F84D8A212999CF3E0252588385A2D4EBF76B8EC0CCB3EDAD72213586D6D8B7EA6379B52B295A8B4C349D6A0692969FF711E64FtAbCH" TargetMode="External"/><Relationship Id="rId229" Type="http://schemas.openxmlformats.org/officeDocument/2006/relationships/hyperlink" Target="consultantplus://offline/ref=6D01C2F116F84D8A212999CF3E025258838BA2DAE5F56B8EC0CCB3EDAD72213586D6D8B7EA637BB521295A8B4C349D6A0692969FF711E64FtAbCH" TargetMode="External"/><Relationship Id="rId436" Type="http://schemas.openxmlformats.org/officeDocument/2006/relationships/hyperlink" Target="consultantplus://offline/ref=6D01C2F116F84D8A212999CF3E0252588084A3DDECF36B8EC0CCB3EDAD72213586D6D8B7EA637ABB28295A8B4C349D6A0692969FF711E64FtAbCH" TargetMode="External"/><Relationship Id="rId643" Type="http://schemas.openxmlformats.org/officeDocument/2006/relationships/hyperlink" Target="consultantplus://offline/ref=6D01C2F116F84D8A212999CF3E025258808CA7DAE8FA6B8EC0CCB3EDAD72213586D6D8B7EA637EB42D295A8B4C349D6A0692969FF711E64FtAbCH" TargetMode="External"/><Relationship Id="rId1066" Type="http://schemas.openxmlformats.org/officeDocument/2006/relationships/hyperlink" Target="consultantplus://offline/ref=6D01C2F116F84D8A212999CF3E0252588385A2D4EBF76B8EC0CCB3EDAD72213586D6D8B7EA637EB329295A8B4C349D6A0692969FF711E64FtAbCH" TargetMode="External"/><Relationship Id="rId1273" Type="http://schemas.openxmlformats.org/officeDocument/2006/relationships/hyperlink" Target="consultantplus://offline/ref=063E822315EDB646FDF61BDC5F1B1DB3A5D24CDA59A6AA434815FC64AFC43BDD2A6EF6B56BA75392AF4A3AE10BuEb0H" TargetMode="External"/><Relationship Id="rId850" Type="http://schemas.openxmlformats.org/officeDocument/2006/relationships/hyperlink" Target="consultantplus://offline/ref=6D01C2F116F84D8A212999CF3E0252588084A3DDECF36B8EC0CCB3EDAD72213586D6D8B7EA6379B02A295A8B4C349D6A0692969FF711E64FtAbCH" TargetMode="External"/><Relationship Id="rId948" Type="http://schemas.openxmlformats.org/officeDocument/2006/relationships/hyperlink" Target="consultantplus://offline/ref=6D01C2F116F84D8A212999CF3E0252588385A2D4EBF76B8EC0CCB3EDAD72213586D6D8B7EA6379B12E295A8B4C349D6A0692969FF711E64FtAbCH" TargetMode="External"/><Relationship Id="rId1133" Type="http://schemas.openxmlformats.org/officeDocument/2006/relationships/hyperlink" Target="consultantplus://offline/ref=6D01C2F116F84D8A212999CF3E025258838EA4DAEAF26B8EC0CCB3EDAD72213586D6D8B7EA637EB22C295A8B4C349D6A0692969FF711E64FtAbCH" TargetMode="External"/><Relationship Id="rId77" Type="http://schemas.openxmlformats.org/officeDocument/2006/relationships/hyperlink" Target="consultantplus://offline/ref=6D01C2F116F84D8A212999CF3E025258808CA7DAE8FA6B8EC0CCB3EDAD72213586D6D8B7EA637EB02E295A8B4C349D6A0692969FF711E64FtAbCH" TargetMode="External"/><Relationship Id="rId282" Type="http://schemas.openxmlformats.org/officeDocument/2006/relationships/hyperlink" Target="consultantplus://offline/ref=6D01C2F116F84D8A212999CF3E025258838BA2DAE5F56B8EC0CCB3EDAD72213586D6D8B7EA6378B02F295A8B4C349D6A0692969FF711E64FtAbCH" TargetMode="External"/><Relationship Id="rId503" Type="http://schemas.openxmlformats.org/officeDocument/2006/relationships/hyperlink" Target="consultantplus://offline/ref=6D01C2F116F84D8A212999CF3E0252588385A2D4EBF76B8EC0CCB3EDAD72213586D6D8B7EA637ABB20295A8B4C349D6A0692969FF711E64FtAbCH" TargetMode="External"/><Relationship Id="rId587" Type="http://schemas.openxmlformats.org/officeDocument/2006/relationships/hyperlink" Target="consultantplus://offline/ref=6D01C2F116F84D8A212999CF3E025258838FA7DFEBFB6B8EC0CCB3EDAD72213586D6D8B7EA6378B32C295A8B4C349D6A0692969FF711E64FtAbCH" TargetMode="External"/><Relationship Id="rId710" Type="http://schemas.openxmlformats.org/officeDocument/2006/relationships/hyperlink" Target="consultantplus://offline/ref=6D01C2F116F84D8A212999CF3E0252588084A3DDECF36B8EC0CCB3EDAD72213586D6D8B7EA637BB521295A8B4C349D6A0692969FF711E64FtAbCH" TargetMode="External"/><Relationship Id="rId808" Type="http://schemas.openxmlformats.org/officeDocument/2006/relationships/hyperlink" Target="consultantplus://offline/ref=6D01C2F116F84D8A212999CF3E025258838FA7DFEBFB6B8EC0CCB3EDAD72213586D6D8B7EA6378BB2C295A8B4C349D6A0692969FF711E64FtAbCH" TargetMode="External"/><Relationship Id="rId1340" Type="http://schemas.openxmlformats.org/officeDocument/2006/relationships/hyperlink" Target="consultantplus://offline/ref=635D0F682167358E151F25A642B5824746B012D2782AF6B49C753C07787687E0B725F7C280228AB8C865B53737EAD6FBAA096045E1EA5A4Ev0b9H" TargetMode="External"/><Relationship Id="rId8" Type="http://schemas.openxmlformats.org/officeDocument/2006/relationships/hyperlink" Target="consultantplus://offline/ref=6D01C2F116F84D8A212999CF3E0252588384A5DDE5F56B8EC0CCB3EDAD72213586D6D8B7EA637AB22E295A8B4C349D6A0692969FF711E64FtAbCH" TargetMode="External"/><Relationship Id="rId142" Type="http://schemas.openxmlformats.org/officeDocument/2006/relationships/hyperlink" Target="consultantplus://offline/ref=6D01C2F116F84D8A212999CF3E025258838BA2DAE5F56B8EC0CCB3EDAD72213586D6D8B7EA637BB22E295A8B4C349D6A0692969FF711E64FtAbCH" TargetMode="External"/><Relationship Id="rId447" Type="http://schemas.openxmlformats.org/officeDocument/2006/relationships/hyperlink" Target="consultantplus://offline/ref=6D01C2F116F84D8A212999CF3E025258838BA2DAE5F56B8EC0CCB3EDAD72213586D6D8B7EA6379B02F295A8B4C349D6A0692969FF711E64FtAbCH" TargetMode="External"/><Relationship Id="rId794" Type="http://schemas.openxmlformats.org/officeDocument/2006/relationships/hyperlink" Target="consultantplus://offline/ref=6D01C2F116F84D8A212999CF3E025258818DA3DCEBFB6B8EC0CCB3EDAD72213586D6D8B7EA637FB62E295A8B4C349D6A0692969FF711E64FtAbCH" TargetMode="External"/><Relationship Id="rId1077" Type="http://schemas.openxmlformats.org/officeDocument/2006/relationships/hyperlink" Target="consultantplus://offline/ref=6D01C2F116F84D8A212999CF3E025258808CA7DAE8FA6B8EC0CCB3EDAD72213586D6D8B7EA637FB62E295A8B4C349D6A0692969FF711E64FtAbCH" TargetMode="External"/><Relationship Id="rId1200" Type="http://schemas.openxmlformats.org/officeDocument/2006/relationships/hyperlink" Target="consultantplus://offline/ref=6D01C2F116F84D8A212999CF3E025258818CA6DEEBFA6B8EC0CCB3EDAD72213594D680BBE86264B2283C0CDA09t6b8H" TargetMode="External"/><Relationship Id="rId654" Type="http://schemas.openxmlformats.org/officeDocument/2006/relationships/hyperlink" Target="consultantplus://offline/ref=6D01C2F116F84D8A212999CF3E0252588084A3DDECF36B8EC0CCB3EDAD72213586D6D8B7EA637BB12C295A8B4C349D6A0692969FF711E64FtAbCH" TargetMode="External"/><Relationship Id="rId861" Type="http://schemas.openxmlformats.org/officeDocument/2006/relationships/hyperlink" Target="consultantplus://offline/ref=6D01C2F116F84D8A212999CF3E025258838BA2DAE5F56B8EC0CCB3EDAD72213586D6D8B7EA637FBA28295A8B4C349D6A0692969FF711E64FtAbCH" TargetMode="External"/><Relationship Id="rId959" Type="http://schemas.openxmlformats.org/officeDocument/2006/relationships/hyperlink" Target="consultantplus://offline/ref=6D01C2F116F84D8A212999CF3E0252588385A2D4EBF76B8EC0CCB3EDAD72213586D6D8B7EA6379B62D295A8B4C349D6A0692969FF711E64FtAbCH" TargetMode="External"/><Relationship Id="rId1284" Type="http://schemas.openxmlformats.org/officeDocument/2006/relationships/hyperlink" Target="consultantplus://offline/ref=063E822315EDB646FDF61BDC5F1B1DB3A7D548DE57A9AA434815FC64AFC43BDD386EAEB969A64592AF5F6CB04EBC339D789FE3D79A5AD9D3u4bEH" TargetMode="External"/><Relationship Id="rId293" Type="http://schemas.openxmlformats.org/officeDocument/2006/relationships/hyperlink" Target="consultantplus://offline/ref=6D01C2F116F84D8A212999CF3E0252588385A2D4EBF76B8EC0CCB3EDAD72213586D6D8B7EA637AB720295A8B4C349D6A0692969FF711E64FtAbCH" TargetMode="External"/><Relationship Id="rId307" Type="http://schemas.openxmlformats.org/officeDocument/2006/relationships/hyperlink" Target="consultantplus://offline/ref=6D01C2F116F84D8A212999CF3E025258838BA2DAE5F56B8EC0CCB3EDAD72213586D6D8B7EA6378B728295A8B4C349D6A0692969FF711E64FtAbCH" TargetMode="External"/><Relationship Id="rId514" Type="http://schemas.openxmlformats.org/officeDocument/2006/relationships/hyperlink" Target="consultantplus://offline/ref=6D01C2F116F84D8A212999CF3E025258818DA3DCEBFB6B8EC0CCB3EDAD72213586D6D8B7EA6379B32B295A8B4C349D6A0692969FF711E64FtAbCH" TargetMode="External"/><Relationship Id="rId721" Type="http://schemas.openxmlformats.org/officeDocument/2006/relationships/hyperlink" Target="consultantplus://offline/ref=6D01C2F116F84D8A212999CF3E025258838EA4DAEAF26B8EC0CCB3EDAD72213586D6D8B7EA6378B72D295A8B4C349D6A0692969FF711E64FtAbCH" TargetMode="External"/><Relationship Id="rId1144" Type="http://schemas.openxmlformats.org/officeDocument/2006/relationships/hyperlink" Target="consultantplus://offline/ref=6D01C2F116F84D8A212999CF3E025258818DA3DCEBFB6B8EC0CCB3EDAD72213586D6D8B7EA637CB72D295A8B4C349D6A0692969FF711E64FtAbCH" TargetMode="External"/><Relationship Id="rId88" Type="http://schemas.openxmlformats.org/officeDocument/2006/relationships/hyperlink" Target="consultantplus://offline/ref=6D01C2F116F84D8A212999CF3E0252588085A3DCEEF26B8EC0CCB3EDAD72213586D6D8B7EA637AB329295A8B4C349D6A0692969FF711E64FtAbCH" TargetMode="External"/><Relationship Id="rId153" Type="http://schemas.openxmlformats.org/officeDocument/2006/relationships/hyperlink" Target="consultantplus://offline/ref=6D01C2F116F84D8A212999CF3E025258838BA2DAE5F56B8EC0CCB3EDAD72213586D6D8B7EA637BB02A295A8B4C349D6A0692969FF711E64FtAbCH" TargetMode="External"/><Relationship Id="rId360" Type="http://schemas.openxmlformats.org/officeDocument/2006/relationships/hyperlink" Target="consultantplus://offline/ref=6D01C2F116F84D8A212999CF3E025258838FA7DFEBFB6B8EC0CCB3EDAD72213586D6D8B7EA637ABA28295A8B4C349D6A0692969FF711E64FtAbCH" TargetMode="External"/><Relationship Id="rId598" Type="http://schemas.openxmlformats.org/officeDocument/2006/relationships/hyperlink" Target="consultantplus://offline/ref=6D01C2F116F84D8A212999CF3E0252588385A2D4EBF76B8EC0CCB3EDAD72213586D6D8B7EA637BB62E295A8B4C349D6A0692969FF711E64FtAbCH" TargetMode="External"/><Relationship Id="rId819" Type="http://schemas.openxmlformats.org/officeDocument/2006/relationships/hyperlink" Target="consultantplus://offline/ref=6D01C2F116F84D8A212999CF3E025258818DA3DEE8FA6B8EC0CCB3EDAD72213594D680BBE86264B2283C0CDA09t6b8H" TargetMode="External"/><Relationship Id="rId1004" Type="http://schemas.openxmlformats.org/officeDocument/2006/relationships/hyperlink" Target="consultantplus://offline/ref=6D01C2F116F84D8A212999CF3E025258838BA2DAE5F56B8EC0CCB3EDAD72213586D6D8B7EA637FBB2F295A8B4C349D6A0692969FF711E64FtAbCH" TargetMode="External"/><Relationship Id="rId1211" Type="http://schemas.openxmlformats.org/officeDocument/2006/relationships/hyperlink" Target="consultantplus://offline/ref=6D01C2F116F84D8A212999CF3E025258818CA6DEEBFA6B8EC0CCB3EDAD72213594D680BBE86264B2283C0CDA09t6b8H" TargetMode="External"/><Relationship Id="rId220" Type="http://schemas.openxmlformats.org/officeDocument/2006/relationships/hyperlink" Target="consultantplus://offline/ref=6D01C2F116F84D8A212999CF3E0252588388A9D4ECF26B8EC0CCB3EDAD72213594D680BBE86264B2283C0CDA09t6b8H" TargetMode="External"/><Relationship Id="rId458" Type="http://schemas.openxmlformats.org/officeDocument/2006/relationships/hyperlink" Target="consultantplus://offline/ref=6D01C2F116F84D8A212999CF3E025258838EA4DAEAF26B8EC0CCB3EDAD72213586D6D8B7EA637BB72C295A8B4C349D6A0692969FF711E64FtAbCH" TargetMode="External"/><Relationship Id="rId665" Type="http://schemas.openxmlformats.org/officeDocument/2006/relationships/hyperlink" Target="consultantplus://offline/ref=6D01C2F116F84D8A212999CF3E0252588084A3DDECF36B8EC0CCB3EDAD72213586D6D8B7EA637BB621295A8B4C349D6A0692969FF711E64FtAbCH" TargetMode="External"/><Relationship Id="rId872" Type="http://schemas.openxmlformats.org/officeDocument/2006/relationships/hyperlink" Target="consultantplus://offline/ref=6D01C2F116F84D8A212999CF3E025258838BA2DAE5F56B8EC0CCB3EDAD72213586D6D8B7EA637FBB28295A8B4C349D6A0692969FF711E64FtAbCH" TargetMode="External"/><Relationship Id="rId1088" Type="http://schemas.openxmlformats.org/officeDocument/2006/relationships/hyperlink" Target="consultantplus://offline/ref=6D01C2F116F84D8A212999CF3E025258838EA4DAEAF26B8EC0CCB3EDAD72213586D6D8B7EA637EB228295A8B4C349D6A0692969FF711E64FtAbCH" TargetMode="External"/><Relationship Id="rId1295" Type="http://schemas.openxmlformats.org/officeDocument/2006/relationships/hyperlink" Target="consultantplus://offline/ref=063E822315EDB646FDF61BDC5F1B1DB3A7DB48D059ABAA434815FC64AFC43BDD386EAEB969A64896A95F6CB04EBC339D789FE3D79A5AD9D3u4bEH" TargetMode="External"/><Relationship Id="rId1309" Type="http://schemas.openxmlformats.org/officeDocument/2006/relationships/hyperlink" Target="consultantplus://offline/ref=063E822315EDB646FDF61BDC5F1B1DB3A5D24EDF5AA6AA434815FC64AFC43BDD386EAEB969A64F9AAD5F6CB04EBC339D789FE3D79A5AD9D3u4bEH" TargetMode="External"/><Relationship Id="rId15" Type="http://schemas.openxmlformats.org/officeDocument/2006/relationships/hyperlink" Target="consultantplus://offline/ref=6D01C2F116F84D8A212999CF3E025258818DA4DAEAF26B8EC0CCB3EDAD72213586D6D8B7EA637ABB2D295A8B4C349D6A0692969FF711E64FtAbCH" TargetMode="External"/><Relationship Id="rId318" Type="http://schemas.openxmlformats.org/officeDocument/2006/relationships/hyperlink" Target="consultantplus://offline/ref=6D01C2F116F84D8A212999CF3E025258838BA2DAE5F56B8EC0CCB3EDAD72213586D6D8B7EA6378B42C295A8B4C349D6A0692969FF711E64FtAbCH" TargetMode="External"/><Relationship Id="rId525" Type="http://schemas.openxmlformats.org/officeDocument/2006/relationships/hyperlink" Target="consultantplus://offline/ref=6D01C2F116F84D8A212999CF3E025258838FA7DFEBFB6B8EC0CCB3EDAD72213586D6D8B7EA637BB421295A8B4C349D6A0692969FF711E64FtAbCH" TargetMode="External"/><Relationship Id="rId732" Type="http://schemas.openxmlformats.org/officeDocument/2006/relationships/hyperlink" Target="consultantplus://offline/ref=6D01C2F116F84D8A212999CF3E025258838BA2DAE5F56B8EC0CCB3EDAD72213586D6D8B7EA6379BB20295A8B4C349D6A0692969FF711E64FtAbCH" TargetMode="External"/><Relationship Id="rId1155" Type="http://schemas.openxmlformats.org/officeDocument/2006/relationships/hyperlink" Target="consultantplus://offline/ref=6D01C2F116F84D8A212999CF3E025258838BA2DAE5F56B8EC0CCB3EDAD72213586D6D8B7EA637CB621295A8B4C349D6A0692969FF711E64FtAbCH" TargetMode="External"/><Relationship Id="rId99" Type="http://schemas.openxmlformats.org/officeDocument/2006/relationships/hyperlink" Target="consultantplus://offline/ref=6D01C2F116F84D8A212999CF3E025258818DA3DCEBFB6B8EC0CCB3EDAD72213586D6D8B7EA637BB62B295A8B4C349D6A0692969FF711E64FtAbCH" TargetMode="External"/><Relationship Id="rId164" Type="http://schemas.openxmlformats.org/officeDocument/2006/relationships/hyperlink" Target="consultantplus://offline/ref=6D01C2F116F84D8A212999CF3E025258838BA2DAE5F56B8EC0CCB3EDAD72213586D6D8B7EA637BB129295A8B4C349D6A0692969FF711E64FtAbCH" TargetMode="External"/><Relationship Id="rId371" Type="http://schemas.openxmlformats.org/officeDocument/2006/relationships/hyperlink" Target="consultantplus://offline/ref=6D01C2F116F84D8A212999CF3E025258838EA4DAEAF26B8EC0CCB3EDAD72213586D6D8B7EA637BB021295A8B4C349D6A0692969FF711E64FtAbCH" TargetMode="External"/><Relationship Id="rId1015" Type="http://schemas.openxmlformats.org/officeDocument/2006/relationships/hyperlink" Target="consultantplus://offline/ref=6D01C2F116F84D8A212999CF3E025258838BA2DAE5F56B8EC0CCB3EDAD72213586D6D8B7EA637CB22A295A8B4C349D6A0692969FF711E64FtAbCH" TargetMode="External"/><Relationship Id="rId1222" Type="http://schemas.openxmlformats.org/officeDocument/2006/relationships/hyperlink" Target="consultantplus://offline/ref=6D01C2F116F84D8A212999CF3E025258838FA7DFEBFB6B8EC0CCB3EDAD72213586D6D8B7EA637FB529295A8B4C349D6A0692969FF711E64FtAbCH" TargetMode="External"/><Relationship Id="rId469" Type="http://schemas.openxmlformats.org/officeDocument/2006/relationships/hyperlink" Target="consultantplus://offline/ref=6D01C2F116F84D8A212999CF3E025258838EA4DAEAF26B8EC0CCB3EDAD72213586D6D8B7EA637BB428295A8B4C349D6A0692969FF711E64FtAbCH" TargetMode="External"/><Relationship Id="rId676" Type="http://schemas.openxmlformats.org/officeDocument/2006/relationships/hyperlink" Target="consultantplus://offline/ref=6D01C2F116F84D8A212999CF3E025258808CA7DAE8FA6B8EC0CCB3EDAD72213586D6D8B7EA637EB528295A8B4C349D6A0692969FF711E64FtAbCH" TargetMode="External"/><Relationship Id="rId883" Type="http://schemas.openxmlformats.org/officeDocument/2006/relationships/hyperlink" Target="consultantplus://offline/ref=6D01C2F116F84D8A212999CF3E0252588385A2D4EBF76B8EC0CCB3EDAD72213586D6D8B7EA6379B22B295A8B4C349D6A0692969FF711E64FtAbCH" TargetMode="External"/><Relationship Id="rId1099" Type="http://schemas.openxmlformats.org/officeDocument/2006/relationships/hyperlink" Target="consultantplus://offline/ref=6D01C2F116F84D8A212999CF3E025258808CA7DAE8FA6B8EC0CCB3EDAD72213586D6D8B7EA637FB429295A8B4C349D6A0692969FF711E64FtAbCH" TargetMode="External"/><Relationship Id="rId26" Type="http://schemas.openxmlformats.org/officeDocument/2006/relationships/hyperlink" Target="consultantplus://offline/ref=6D01C2F116F84D8A212999CF3E0252588084A3DDECF36B8EC0CCB3EDAD72213586D6D8B7EA637AB32D295A8B4C349D6A0692969FF711E64FtAbCH" TargetMode="External"/><Relationship Id="rId231" Type="http://schemas.openxmlformats.org/officeDocument/2006/relationships/hyperlink" Target="consultantplus://offline/ref=6D01C2F116F84D8A212999CF3E025258838BA2DAE5F56B8EC0CCB3EDAD72213586D6D8B7EA637BB520295A8B4C349D6A0692969FF711E64FtAbCH" TargetMode="External"/><Relationship Id="rId329" Type="http://schemas.openxmlformats.org/officeDocument/2006/relationships/hyperlink" Target="consultantplus://offline/ref=6D01C2F116F84D8A212999CF3E025258838BA2DAE5F56B8EC0CCB3EDAD72213586D6D8B7EA6378B52E295A8B4C349D6A0692969FF711E64FtAbCH" TargetMode="External"/><Relationship Id="rId536" Type="http://schemas.openxmlformats.org/officeDocument/2006/relationships/hyperlink" Target="consultantplus://offline/ref=6D01C2F116F84D8A212999CF3E025258838EA4DAEAF26B8EC0CCB3EDAD72213586D6D8B7EA6378B02B295A8B4C349D6A0692969FF711E64FtAbCH" TargetMode="External"/><Relationship Id="rId1166" Type="http://schemas.openxmlformats.org/officeDocument/2006/relationships/hyperlink" Target="consultantplus://offline/ref=6D01C2F116F84D8A212999CF3E0252588084A3DDECF36B8EC0CCB3EDAD72213586D6D8B7EA6379B628295A8B4C349D6A0692969FF711E64FtA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546</Pages>
  <Words>169985</Words>
  <Characters>968917</Characters>
  <Application>Microsoft Office Word</Application>
  <DocSecurity>0</DocSecurity>
  <Lines>8074</Lines>
  <Paragraphs>2273</Paragraphs>
  <ScaleCrop>false</ScaleCrop>
  <Company/>
  <LinksUpToDate>false</LinksUpToDate>
  <CharactersWithSpaces>1136629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cp:lastPrinted>2019-01-21T07:28:00Z</cp:lastPrinted>
  <dcterms:created xsi:type="dcterms:W3CDTF">2019-01-21T07:27:00Z</dcterms:created>
  <dcterms:modified xsi:type="dcterms:W3CDTF">2019-01-21T07:28:00Z</dcterms:modified>
</cp:coreProperties>
</file>