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E" w:rsidRDefault="00AA2A83" w:rsidP="005B2C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-38100</wp:posOffset>
            </wp:positionV>
            <wp:extent cx="514350" cy="647700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5E" w:rsidRPr="00AB32FC" w:rsidRDefault="008D595E" w:rsidP="008D595E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595E" w:rsidRPr="00AB32FC" w:rsidRDefault="008D595E" w:rsidP="008D595E">
      <w:pPr>
        <w:jc w:val="center"/>
        <w:rPr>
          <w:b/>
          <w:sz w:val="12"/>
          <w:szCs w:val="12"/>
        </w:rPr>
      </w:pPr>
    </w:p>
    <w:p w:rsidR="008D595E" w:rsidRPr="00A25803" w:rsidRDefault="008D595E" w:rsidP="008D595E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8D595E" w:rsidRPr="00AB32FC" w:rsidRDefault="00FA3056" w:rsidP="008D595E">
      <w:pPr>
        <w:jc w:val="center"/>
        <w:rPr>
          <w:b/>
          <w:sz w:val="24"/>
        </w:rPr>
      </w:pPr>
      <w:r w:rsidRPr="00FA3056">
        <w:rPr>
          <w:noProof/>
        </w:rPr>
        <w:pict>
          <v:line id="_x0000_s1030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8D595E" w:rsidRDefault="008D595E" w:rsidP="008D595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D595E" w:rsidRDefault="008D595E" w:rsidP="008D595E">
      <w:pPr>
        <w:jc w:val="center"/>
        <w:rPr>
          <w:sz w:val="24"/>
        </w:rPr>
      </w:pPr>
    </w:p>
    <w:p w:rsidR="008D595E" w:rsidRPr="00121A14" w:rsidRDefault="00E266E0" w:rsidP="008D595E">
      <w:pPr>
        <w:jc w:val="center"/>
        <w:rPr>
          <w:sz w:val="24"/>
        </w:rPr>
      </w:pPr>
      <w:r w:rsidRPr="00121A14">
        <w:rPr>
          <w:sz w:val="24"/>
        </w:rPr>
        <w:t>От 04.03.2014</w:t>
      </w:r>
      <w:r w:rsidR="005561D5" w:rsidRPr="00121A14">
        <w:rPr>
          <w:sz w:val="24"/>
        </w:rPr>
        <w:t xml:space="preserve"> №</w:t>
      </w:r>
      <w:r w:rsidRPr="00121A14">
        <w:rPr>
          <w:sz w:val="24"/>
        </w:rPr>
        <w:t xml:space="preserve"> 8</w:t>
      </w:r>
      <w:r w:rsidR="008D595E" w:rsidRPr="00121A14">
        <w:rPr>
          <w:sz w:val="24"/>
        </w:rPr>
        <w:t>-р</w:t>
      </w: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DE6595" w:rsidRDefault="00AA2A83" w:rsidP="00AA2A83">
      <w:pPr>
        <w:ind w:right="-6"/>
        <w:rPr>
          <w:sz w:val="24"/>
          <w:szCs w:val="24"/>
        </w:rPr>
      </w:pPr>
      <w:r w:rsidRPr="00E601EF">
        <w:rPr>
          <w:sz w:val="24"/>
          <w:szCs w:val="24"/>
        </w:rPr>
        <w:t xml:space="preserve">О </w:t>
      </w:r>
      <w:r w:rsidR="00A95C80">
        <w:rPr>
          <w:sz w:val="24"/>
          <w:szCs w:val="24"/>
        </w:rPr>
        <w:t xml:space="preserve">формах и </w:t>
      </w:r>
      <w:r w:rsidRPr="00E601EF">
        <w:rPr>
          <w:sz w:val="24"/>
          <w:szCs w:val="24"/>
        </w:rPr>
        <w:t xml:space="preserve">сроках </w:t>
      </w:r>
      <w:proofErr w:type="gramStart"/>
      <w:r w:rsidR="00DE6595">
        <w:rPr>
          <w:sz w:val="24"/>
          <w:szCs w:val="24"/>
        </w:rPr>
        <w:t>бюджетной</w:t>
      </w:r>
      <w:proofErr w:type="gramEnd"/>
      <w:r w:rsidR="00DE6595">
        <w:rPr>
          <w:sz w:val="24"/>
          <w:szCs w:val="24"/>
        </w:rPr>
        <w:t xml:space="preserve"> и бухгалтерской</w:t>
      </w:r>
    </w:p>
    <w:p w:rsidR="00DE6595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от</w:t>
      </w:r>
      <w:r w:rsidR="00AA2A83"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учреждений</w:t>
      </w:r>
    </w:p>
    <w:p w:rsidR="00AA2A83" w:rsidRPr="00E601EF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на 2014</w:t>
      </w:r>
      <w:r w:rsidR="00AA2A83" w:rsidRPr="00E601EF">
        <w:rPr>
          <w:sz w:val="24"/>
          <w:szCs w:val="24"/>
        </w:rPr>
        <w:t xml:space="preserve"> год</w:t>
      </w: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DE6595" w:rsidRPr="00DE6595" w:rsidRDefault="00AA2A83" w:rsidP="00DE6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59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DE6595" w:rsidRPr="00DE6595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28.12.2010 N 191н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191н)</w:t>
      </w:r>
      <w:r w:rsidR="00DE6595" w:rsidRPr="00DE6595">
        <w:rPr>
          <w:rFonts w:ascii="Times New Roman" w:hAnsi="Times New Roman" w:cs="Times New Roman"/>
          <w:sz w:val="24"/>
          <w:szCs w:val="24"/>
        </w:rPr>
        <w:t>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 w:rsidR="00DE6595">
        <w:rPr>
          <w:rFonts w:ascii="Times New Roman" w:hAnsi="Times New Roman" w:cs="Times New Roman"/>
          <w:sz w:val="24"/>
          <w:szCs w:val="24"/>
        </w:rPr>
        <w:t>, утверждённой п</w:t>
      </w:r>
      <w:r w:rsidR="00DE6595" w:rsidRPr="00DE6595">
        <w:rPr>
          <w:rFonts w:ascii="Times New Roman" w:hAnsi="Times New Roman" w:cs="Times New Roman"/>
          <w:sz w:val="24"/>
          <w:szCs w:val="24"/>
        </w:rPr>
        <w:t>риказ</w:t>
      </w:r>
      <w:r w:rsidR="00DE6595">
        <w:rPr>
          <w:rFonts w:ascii="Times New Roman" w:hAnsi="Times New Roman" w:cs="Times New Roman"/>
          <w:sz w:val="24"/>
          <w:szCs w:val="24"/>
        </w:rPr>
        <w:t>ом</w:t>
      </w:r>
      <w:r w:rsidR="00DE6595" w:rsidRPr="00DE6595">
        <w:rPr>
          <w:rFonts w:ascii="Times New Roman" w:hAnsi="Times New Roman" w:cs="Times New Roman"/>
          <w:sz w:val="24"/>
          <w:szCs w:val="24"/>
        </w:rPr>
        <w:t xml:space="preserve"> Минфина России от 25.03.2011 N 33н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83BA6">
        <w:rPr>
          <w:rFonts w:ascii="Times New Roman" w:hAnsi="Times New Roman" w:cs="Times New Roman"/>
          <w:sz w:val="24"/>
          <w:szCs w:val="24"/>
        </w:rPr>
        <w:t>–</w:t>
      </w:r>
      <w:r w:rsidR="00A95C80">
        <w:rPr>
          <w:rFonts w:ascii="Times New Roman" w:hAnsi="Times New Roman" w:cs="Times New Roman"/>
          <w:sz w:val="24"/>
          <w:szCs w:val="24"/>
        </w:rPr>
        <w:t xml:space="preserve">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33н)</w:t>
      </w:r>
      <w:r w:rsidR="00DE6595">
        <w:rPr>
          <w:rFonts w:ascii="Times New Roman" w:hAnsi="Times New Roman" w:cs="Times New Roman"/>
          <w:sz w:val="24"/>
          <w:szCs w:val="24"/>
        </w:rPr>
        <w:t>, письма</w:t>
      </w:r>
      <w:proofErr w:type="gramEnd"/>
      <w:r w:rsidR="00DE6595" w:rsidRPr="00DE6595">
        <w:rPr>
          <w:rFonts w:ascii="Times New Roman" w:hAnsi="Times New Roman" w:cs="Times New Roman"/>
          <w:sz w:val="24"/>
          <w:szCs w:val="24"/>
        </w:rPr>
        <w:t xml:space="preserve"> Минфина РФ от 31.01.2011 N 06-02-10/3-978</w:t>
      </w:r>
      <w:r w:rsidR="00DE6595">
        <w:rPr>
          <w:rFonts w:ascii="Times New Roman" w:hAnsi="Times New Roman" w:cs="Times New Roman"/>
          <w:sz w:val="24"/>
          <w:szCs w:val="24"/>
        </w:rPr>
        <w:t xml:space="preserve"> </w:t>
      </w:r>
      <w:r w:rsidR="00DE6595" w:rsidRPr="00DE6595">
        <w:rPr>
          <w:rFonts w:ascii="Times New Roman" w:hAnsi="Times New Roman" w:cs="Times New Roman"/>
          <w:sz w:val="24"/>
          <w:szCs w:val="24"/>
        </w:rPr>
        <w:t>"О порядке заполнения и предоставления Справочной таблицы к отчету об исполнении консолидированного бюджета субъекта Российской Федерации"</w:t>
      </w:r>
      <w:r w:rsidR="00A95C80">
        <w:rPr>
          <w:rFonts w:ascii="Times New Roman" w:hAnsi="Times New Roman" w:cs="Times New Roman"/>
          <w:sz w:val="24"/>
          <w:szCs w:val="24"/>
        </w:rPr>
        <w:t>:</w:t>
      </w:r>
    </w:p>
    <w:p w:rsidR="00AA2A83" w:rsidRDefault="00AA2A83" w:rsidP="00A95C80">
      <w:pPr>
        <w:ind w:firstLine="567"/>
        <w:jc w:val="both"/>
        <w:rPr>
          <w:color w:val="000000"/>
          <w:sz w:val="24"/>
          <w:szCs w:val="24"/>
        </w:rPr>
      </w:pPr>
      <w:r w:rsidRPr="00B3408A">
        <w:rPr>
          <w:color w:val="000000"/>
          <w:spacing w:val="2"/>
          <w:sz w:val="24"/>
          <w:szCs w:val="24"/>
        </w:rPr>
        <w:t xml:space="preserve">1. Установить формы и сроки представления </w:t>
      </w:r>
      <w:r w:rsidR="00A95C80">
        <w:rPr>
          <w:sz w:val="24"/>
          <w:szCs w:val="24"/>
        </w:rPr>
        <w:t>бюджетной от</w:t>
      </w:r>
      <w:r w:rsidR="00A95C80" w:rsidRPr="00E601EF">
        <w:rPr>
          <w:sz w:val="24"/>
          <w:szCs w:val="24"/>
        </w:rPr>
        <w:t>чётности</w:t>
      </w:r>
      <w:r w:rsidR="00A95C80">
        <w:rPr>
          <w:sz w:val="24"/>
          <w:szCs w:val="24"/>
        </w:rPr>
        <w:t xml:space="preserve"> муниципальных казённых учреждений на 2014</w:t>
      </w:r>
      <w:r w:rsidR="00A95C80" w:rsidRPr="00E601EF">
        <w:rPr>
          <w:sz w:val="24"/>
          <w:szCs w:val="24"/>
        </w:rPr>
        <w:t xml:space="preserve"> год</w:t>
      </w:r>
      <w:r w:rsidR="00A95C8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1)</w:t>
      </w:r>
      <w:r w:rsidRPr="00B3408A">
        <w:rPr>
          <w:color w:val="000000"/>
          <w:sz w:val="24"/>
          <w:szCs w:val="24"/>
        </w:rPr>
        <w:t>.</w:t>
      </w:r>
    </w:p>
    <w:p w:rsidR="00A95C80" w:rsidRDefault="00A95C80" w:rsidP="00A95C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Pr="00B3408A">
        <w:rPr>
          <w:color w:val="000000"/>
          <w:spacing w:val="2"/>
          <w:sz w:val="24"/>
          <w:szCs w:val="24"/>
        </w:rPr>
        <w:t xml:space="preserve">. Установить формы и сроки представления </w:t>
      </w:r>
      <w:r>
        <w:rPr>
          <w:sz w:val="24"/>
          <w:szCs w:val="24"/>
        </w:rPr>
        <w:t>бухгалтерской от</w:t>
      </w:r>
      <w:r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бюджетных и автономных учреждений на 2014</w:t>
      </w:r>
      <w:r w:rsidRPr="00E601E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2)</w:t>
      </w:r>
      <w:r w:rsidRPr="00B3408A">
        <w:rPr>
          <w:color w:val="000000"/>
          <w:sz w:val="24"/>
          <w:szCs w:val="24"/>
        </w:rPr>
        <w:t>.</w:t>
      </w:r>
    </w:p>
    <w:p w:rsidR="00AA2A83" w:rsidRPr="00E601EF" w:rsidRDefault="00A95C80" w:rsidP="00A95C80">
      <w:pPr>
        <w:spacing w:line="240" w:lineRule="atLeast"/>
        <w:ind w:firstLine="60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</w:t>
      </w:r>
      <w:r w:rsidR="00AA2A83">
        <w:rPr>
          <w:color w:val="000000"/>
          <w:spacing w:val="6"/>
          <w:sz w:val="24"/>
          <w:szCs w:val="24"/>
        </w:rPr>
        <w:t>. Н</w:t>
      </w:r>
      <w:r w:rsidR="00AA2A83" w:rsidRPr="00E601EF">
        <w:rPr>
          <w:color w:val="000000"/>
          <w:spacing w:val="6"/>
          <w:sz w:val="24"/>
          <w:szCs w:val="24"/>
        </w:rPr>
        <w:t>ачальнику отдела казначейского исполнения  бюджета,  главному бухгалтеру</w:t>
      </w:r>
      <w:r w:rsidR="00AA2A83" w:rsidRPr="00E601EF"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комитета </w:t>
      </w:r>
      <w:r w:rsidR="00AA2A83" w:rsidRPr="00E601EF">
        <w:rPr>
          <w:color w:val="000000"/>
          <w:spacing w:val="2"/>
          <w:sz w:val="24"/>
          <w:szCs w:val="24"/>
        </w:rPr>
        <w:t>финансов довести</w:t>
      </w:r>
      <w:r>
        <w:rPr>
          <w:color w:val="000000"/>
          <w:spacing w:val="2"/>
          <w:sz w:val="24"/>
          <w:szCs w:val="24"/>
        </w:rPr>
        <w:t xml:space="preserve"> настоящее </w:t>
      </w:r>
      <w:r w:rsidR="00AA2A83" w:rsidRPr="00E601EF">
        <w:rPr>
          <w:color w:val="000000"/>
          <w:spacing w:val="2"/>
          <w:sz w:val="24"/>
          <w:szCs w:val="24"/>
        </w:rPr>
        <w:t>распоряжение</w:t>
      </w:r>
      <w:r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до субъектов отчётности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95C80" w:rsidP="00AA2A83">
      <w:pPr>
        <w:shd w:val="clear" w:color="auto" w:fill="FFFFFF"/>
        <w:tabs>
          <w:tab w:val="left" w:pos="1987"/>
        </w:tabs>
        <w:ind w:left="600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AA2A83">
        <w:rPr>
          <w:color w:val="000000"/>
          <w:spacing w:val="2"/>
          <w:sz w:val="24"/>
          <w:szCs w:val="24"/>
        </w:rPr>
        <w:t>.</w:t>
      </w:r>
      <w:r w:rsidR="00983BA6"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На</w:t>
      </w:r>
      <w:r w:rsidR="00AA2A83" w:rsidRPr="00E601EF">
        <w:rPr>
          <w:color w:val="000000"/>
          <w:spacing w:val="2"/>
          <w:sz w:val="24"/>
          <w:szCs w:val="24"/>
        </w:rPr>
        <w:t>стоящее распоряжение вступает в силу с момента подписания.</w:t>
      </w:r>
    </w:p>
    <w:p w:rsidR="00AA2A83" w:rsidRPr="00E601EF" w:rsidRDefault="00A95C80" w:rsidP="00A95C80">
      <w:pPr>
        <w:shd w:val="clear" w:color="auto" w:fill="FFFFFF"/>
        <w:tabs>
          <w:tab w:val="left" w:pos="1987"/>
        </w:tabs>
        <w:spacing w:after="6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</w:t>
      </w:r>
      <w:r w:rsidR="00AA2A83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AA2A83">
        <w:rPr>
          <w:color w:val="000000"/>
          <w:spacing w:val="2"/>
          <w:sz w:val="24"/>
          <w:szCs w:val="24"/>
        </w:rPr>
        <w:t>Ко</w:t>
      </w:r>
      <w:r w:rsidR="00AA2A83" w:rsidRPr="00E601EF">
        <w:rPr>
          <w:color w:val="000000"/>
          <w:spacing w:val="2"/>
          <w:sz w:val="24"/>
          <w:szCs w:val="24"/>
        </w:rPr>
        <w:t>нтроль за</w:t>
      </w:r>
      <w:proofErr w:type="gramEnd"/>
      <w:r w:rsidR="00AA2A83" w:rsidRPr="00E601EF">
        <w:rPr>
          <w:color w:val="000000"/>
          <w:spacing w:val="2"/>
          <w:sz w:val="24"/>
          <w:szCs w:val="24"/>
        </w:rPr>
        <w:t xml:space="preserve"> выполнением распоряжения</w:t>
      </w:r>
      <w:r w:rsidR="00AA2A83">
        <w:rPr>
          <w:color w:val="000000"/>
          <w:spacing w:val="2"/>
          <w:sz w:val="24"/>
          <w:szCs w:val="24"/>
        </w:rPr>
        <w:t xml:space="preserve"> возложить на начальника отдела казначейского исполнения бюджета, главного бухгалтера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 w:rsidRPr="00E601EF">
        <w:rPr>
          <w:sz w:val="24"/>
          <w:szCs w:val="24"/>
        </w:rPr>
        <w:t>Заместитель главы администрации,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 w:rsidRPr="00E601EF">
        <w:rPr>
          <w:sz w:val="24"/>
          <w:szCs w:val="24"/>
        </w:rPr>
        <w:t>председатель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  <w:t>О.Г. Козловская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 w:rsidR="00A95C80">
        <w:rPr>
          <w:sz w:val="16"/>
          <w:szCs w:val="16"/>
        </w:rPr>
        <w:t xml:space="preserve"> И.П. Уварова</w:t>
      </w:r>
    </w:p>
    <w:p w:rsidR="00AA2A83" w:rsidRPr="00AA2A83" w:rsidRDefault="00A95C80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AA2A83"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="00AA2A83" w:rsidRPr="00AA2A83">
        <w:rPr>
          <w:sz w:val="16"/>
          <w:szCs w:val="16"/>
        </w:rPr>
        <w:t>2-36-30</w:t>
      </w:r>
    </w:p>
    <w:p w:rsidR="00AA2A83" w:rsidRPr="00A95C80" w:rsidRDefault="00AA2A83" w:rsidP="00A95C80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</w:p>
    <w:p w:rsidR="00AA2A83" w:rsidRPr="00356E02" w:rsidRDefault="00AA2A83" w:rsidP="00A95C80">
      <w:pPr>
        <w:ind w:left="4820"/>
        <w:jc w:val="center"/>
        <w:rPr>
          <w:sz w:val="12"/>
        </w:rPr>
      </w:pPr>
    </w:p>
    <w:p w:rsidR="00AA2A83" w:rsidRPr="00D02506" w:rsidRDefault="00AA2A83" w:rsidP="00A95C80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AA2A83" w:rsidRPr="00D02506" w:rsidRDefault="00AA2A83" w:rsidP="001006E6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Сосновоборского городского округа</w:t>
      </w:r>
    </w:p>
    <w:p w:rsidR="00AA2A83" w:rsidRPr="00121A14" w:rsidRDefault="00AA2A83" w:rsidP="00A95C80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E266E0" w:rsidRPr="00121A14">
        <w:rPr>
          <w:sz w:val="24"/>
          <w:szCs w:val="24"/>
        </w:rPr>
        <w:t>04.03.2014</w:t>
      </w:r>
      <w:r w:rsidRPr="00121A14">
        <w:rPr>
          <w:sz w:val="24"/>
          <w:szCs w:val="24"/>
        </w:rPr>
        <w:t xml:space="preserve">  №  </w:t>
      </w:r>
      <w:r w:rsidR="00E266E0" w:rsidRPr="00121A14">
        <w:rPr>
          <w:sz w:val="24"/>
          <w:szCs w:val="24"/>
        </w:rPr>
        <w:t>8</w:t>
      </w:r>
      <w:r w:rsidRPr="00121A14">
        <w:rPr>
          <w:sz w:val="24"/>
          <w:szCs w:val="24"/>
        </w:rPr>
        <w:t>-р</w:t>
      </w:r>
    </w:p>
    <w:p w:rsidR="00AA2A83" w:rsidRPr="00D02506" w:rsidRDefault="00AA2A83" w:rsidP="00A95C80">
      <w:pPr>
        <w:ind w:left="4820"/>
        <w:jc w:val="center"/>
        <w:rPr>
          <w:sz w:val="24"/>
          <w:szCs w:val="24"/>
        </w:rPr>
      </w:pPr>
    </w:p>
    <w:p w:rsidR="00AA2A83" w:rsidRDefault="00AA2A83" w:rsidP="00A95C80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Pr="00D02506">
        <w:rPr>
          <w:sz w:val="24"/>
          <w:szCs w:val="24"/>
        </w:rPr>
        <w:t>)</w:t>
      </w:r>
    </w:p>
    <w:p w:rsidR="00A95C80" w:rsidRDefault="00A95C80" w:rsidP="00AA2A83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A95C80" w:rsidRDefault="00A95C80" w:rsidP="00A95C80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sz w:val="24"/>
          <w:szCs w:val="24"/>
        </w:rPr>
        <w:t>бюджетной от</w:t>
      </w:r>
      <w:r w:rsidRPr="00E601EF">
        <w:rPr>
          <w:sz w:val="24"/>
          <w:szCs w:val="24"/>
        </w:rPr>
        <w:t>чётности</w:t>
      </w:r>
    </w:p>
    <w:p w:rsidR="00AA2A83" w:rsidRDefault="00A95C80" w:rsidP="00A95C8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казённых учреждений на 2014</w:t>
      </w:r>
      <w:r w:rsidRPr="00E601EF">
        <w:rPr>
          <w:sz w:val="24"/>
          <w:szCs w:val="24"/>
        </w:rPr>
        <w:t xml:space="preserve"> год</w:t>
      </w:r>
    </w:p>
    <w:p w:rsidR="00AA2A83" w:rsidRDefault="00AA2A83" w:rsidP="00AA2A83">
      <w:pPr>
        <w:shd w:val="clear" w:color="auto" w:fill="FFFFFF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 w:rsidR="00983BA6">
        <w:rPr>
          <w:b/>
          <w:sz w:val="24"/>
          <w:szCs w:val="24"/>
        </w:rPr>
        <w:t>М</w:t>
      </w:r>
      <w:r w:rsidRPr="00C60609">
        <w:rPr>
          <w:b/>
          <w:sz w:val="24"/>
          <w:szCs w:val="24"/>
        </w:rPr>
        <w:t>есячная бюджетная отчётность</w:t>
      </w:r>
      <w:r w:rsidRPr="00C60609">
        <w:rPr>
          <w:sz w:val="24"/>
          <w:szCs w:val="24"/>
        </w:rPr>
        <w:t xml:space="preserve"> об исполнении бюджета Сосновоборского городского округа представляется в комитет финансов Сосновоборского городского округа (далее – комитет финансов) главными распорядителями бюджетных средств,</w:t>
      </w:r>
      <w:r w:rsidRPr="00C60609">
        <w:rPr>
          <w:color w:val="000000"/>
          <w:spacing w:val="1"/>
          <w:sz w:val="24"/>
          <w:szCs w:val="24"/>
        </w:rPr>
        <w:t xml:space="preserve"> главными администраторами доходов бюджета,</w:t>
      </w:r>
      <w:r w:rsidRPr="00C60609">
        <w:rPr>
          <w:color w:val="000000"/>
          <w:spacing w:val="2"/>
          <w:sz w:val="24"/>
          <w:szCs w:val="24"/>
        </w:rPr>
        <w:t xml:space="preserve"> главными администраторами источников бюджета</w:t>
      </w:r>
      <w:r w:rsidRPr="00C60609">
        <w:rPr>
          <w:color w:val="000000"/>
          <w:spacing w:val="1"/>
          <w:sz w:val="24"/>
          <w:szCs w:val="24"/>
        </w:rPr>
        <w:t xml:space="preserve"> (далее – субъекты отчётности) </w:t>
      </w:r>
      <w:r w:rsidRPr="00C60609">
        <w:rPr>
          <w:sz w:val="24"/>
          <w:szCs w:val="24"/>
        </w:rPr>
        <w:t>в следующем составе:</w:t>
      </w:r>
    </w:p>
    <w:p w:rsidR="00AA2A83" w:rsidRPr="00C60609" w:rsidRDefault="00AA2A83" w:rsidP="00AA2A83">
      <w:pPr>
        <w:shd w:val="clear" w:color="auto" w:fill="FFFFFF"/>
        <w:tabs>
          <w:tab w:val="left" w:pos="709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C60609">
        <w:rPr>
          <w:sz w:val="24"/>
          <w:szCs w:val="24"/>
        </w:rPr>
        <w:t>Справка по консолидируемым расчётам (ф. 0503125) – далее Справка ф. 0503125</w:t>
      </w:r>
      <w:r w:rsidRPr="00C60609">
        <w:rPr>
          <w:b/>
          <w:color w:val="000000"/>
          <w:spacing w:val="3"/>
          <w:sz w:val="24"/>
          <w:szCs w:val="24"/>
        </w:rPr>
        <w:t xml:space="preserve"> представляется не позднее 5-го числа месяца</w:t>
      </w:r>
      <w:r w:rsidRPr="00C60609">
        <w:rPr>
          <w:color w:val="000000"/>
          <w:spacing w:val="3"/>
          <w:sz w:val="24"/>
          <w:szCs w:val="24"/>
        </w:rPr>
        <w:t xml:space="preserve"> следующего за отчетным месяцем.</w:t>
      </w:r>
      <w:r w:rsidRPr="00C60609">
        <w:rPr>
          <w:sz w:val="24"/>
          <w:szCs w:val="24"/>
        </w:rPr>
        <w:t xml:space="preserve"> Справка ф. 0503125 формируется и представляется по счетам, предусмотренным </w:t>
      </w:r>
      <w:r w:rsidR="00983BA6">
        <w:rPr>
          <w:sz w:val="24"/>
          <w:szCs w:val="24"/>
        </w:rPr>
        <w:t xml:space="preserve">приказом </w:t>
      </w:r>
      <w:r w:rsidRPr="00C60609">
        <w:rPr>
          <w:sz w:val="24"/>
          <w:szCs w:val="24"/>
        </w:rPr>
        <w:t>191н</w:t>
      </w:r>
      <w:r w:rsidR="00983B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3BA6">
        <w:rPr>
          <w:sz w:val="24"/>
          <w:szCs w:val="24"/>
        </w:rPr>
        <w:t>в части денежных расчётов.</w:t>
      </w:r>
    </w:p>
    <w:p w:rsidR="00AA2A83" w:rsidRPr="00B3408A" w:rsidRDefault="00AA2A83" w:rsidP="00AA2A83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983BA6"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 w:rsidRPr="00C60609">
        <w:rPr>
          <w:rFonts w:ascii="Times New Roman" w:hAnsi="Times New Roman" w:cs="Times New Roman"/>
          <w:sz w:val="24"/>
          <w:szCs w:val="24"/>
        </w:rPr>
        <w:t>Пояснительн</w:t>
      </w:r>
      <w:r w:rsidR="00983BA6">
        <w:rPr>
          <w:rFonts w:ascii="Times New Roman" w:hAnsi="Times New Roman" w:cs="Times New Roman"/>
          <w:sz w:val="24"/>
          <w:szCs w:val="24"/>
        </w:rPr>
        <w:t>ой</w:t>
      </w:r>
      <w:r w:rsidRPr="00C60609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983BA6">
        <w:rPr>
          <w:rFonts w:ascii="Times New Roman" w:hAnsi="Times New Roman" w:cs="Times New Roman"/>
          <w:sz w:val="24"/>
          <w:szCs w:val="24"/>
        </w:rPr>
        <w:t>и</w:t>
      </w:r>
      <w:r w:rsidRPr="00C60609">
        <w:rPr>
          <w:rFonts w:ascii="Times New Roman" w:hAnsi="Times New Roman" w:cs="Times New Roman"/>
          <w:sz w:val="24"/>
          <w:szCs w:val="24"/>
        </w:rPr>
        <w:t xml:space="preserve"> (ф. 0503160)</w:t>
      </w:r>
      <w:r w:rsidR="00983BA6">
        <w:rPr>
          <w:rFonts w:ascii="Times New Roman" w:hAnsi="Times New Roman" w:cs="Times New Roman"/>
          <w:sz w:val="24"/>
          <w:szCs w:val="24"/>
        </w:rPr>
        <w:t xml:space="preserve">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месяцем.</w:t>
      </w:r>
    </w:p>
    <w:p w:rsidR="00AA2A83" w:rsidRDefault="00AA2A83" w:rsidP="00983BA6">
      <w:pPr>
        <w:pStyle w:val="ad"/>
        <w:spacing w:after="0"/>
        <w:ind w:left="0" w:firstLine="709"/>
        <w:jc w:val="both"/>
        <w:rPr>
          <w:sz w:val="24"/>
        </w:rPr>
      </w:pPr>
      <w:proofErr w:type="gramStart"/>
      <w:r w:rsidRPr="00314FB1">
        <w:rPr>
          <w:sz w:val="24"/>
        </w:rPr>
        <w:t>В текстовой части Пояснительной записки (ф. 0503160) необходимо подробно описать все случаи расхождений показателей отчётности субъекта отчётности и комитета финансов, случаи зачисления сумм межбюджетных трансфертов на невыясненные поступления (в том числе и в федеральный бюджет) с указанием сумм, кодов и наименований безвозмездных поступлений, главных распорядителей межбюджетных трансфертов, видов и наименований бюджетов, причин зачисления безвозмездных поступлений на невыясненные поступления и мер</w:t>
      </w:r>
      <w:proofErr w:type="gramEnd"/>
      <w:r w:rsidRPr="00314FB1">
        <w:rPr>
          <w:sz w:val="24"/>
        </w:rPr>
        <w:t xml:space="preserve">, </w:t>
      </w:r>
      <w:proofErr w:type="gramStart"/>
      <w:r w:rsidRPr="00314FB1">
        <w:rPr>
          <w:sz w:val="24"/>
        </w:rPr>
        <w:t>принятых</w:t>
      </w:r>
      <w:proofErr w:type="gramEnd"/>
      <w:r w:rsidRPr="00314FB1">
        <w:rPr>
          <w:sz w:val="24"/>
        </w:rPr>
        <w:t xml:space="preserve"> по их уточнению и т.д.</w:t>
      </w:r>
    </w:p>
    <w:p w:rsidR="00AA2A83" w:rsidRPr="00B3408A" w:rsidRDefault="00AA2A83" w:rsidP="00983BA6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1.3. </w:t>
      </w:r>
      <w:r w:rsidRPr="00B3408A">
        <w:rPr>
          <w:sz w:val="24"/>
        </w:rPr>
        <w:t xml:space="preserve">Справка о суммах консолидируемых поступлений, подлежащих зачислению на счёт </w:t>
      </w:r>
      <w:r w:rsidRPr="00E86BB4">
        <w:rPr>
          <w:sz w:val="24"/>
        </w:rPr>
        <w:t>бюджета (ф.0503184) представляется</w:t>
      </w:r>
      <w:r w:rsidRPr="00B3408A">
        <w:rPr>
          <w:spacing w:val="11"/>
          <w:sz w:val="24"/>
        </w:rPr>
        <w:t xml:space="preserve"> </w:t>
      </w:r>
      <w:r w:rsidRPr="00B3408A">
        <w:rPr>
          <w:b/>
          <w:spacing w:val="11"/>
          <w:sz w:val="24"/>
        </w:rPr>
        <w:t xml:space="preserve">не позднее 8-го </w:t>
      </w:r>
      <w:r w:rsidRPr="00E86BB4">
        <w:rPr>
          <w:b/>
          <w:spacing w:val="11"/>
          <w:sz w:val="24"/>
        </w:rPr>
        <w:t xml:space="preserve">числа </w:t>
      </w:r>
      <w:r w:rsidRPr="00E86BB4">
        <w:rPr>
          <w:b/>
          <w:spacing w:val="2"/>
          <w:sz w:val="24"/>
        </w:rPr>
        <w:t>месяца</w:t>
      </w:r>
      <w:r w:rsidRPr="00B3408A">
        <w:rPr>
          <w:spacing w:val="2"/>
          <w:sz w:val="24"/>
        </w:rPr>
        <w:t xml:space="preserve">, следующего </w:t>
      </w:r>
      <w:proofErr w:type="gramStart"/>
      <w:r w:rsidRPr="00B3408A">
        <w:rPr>
          <w:spacing w:val="2"/>
          <w:sz w:val="24"/>
        </w:rPr>
        <w:t>за</w:t>
      </w:r>
      <w:proofErr w:type="gramEnd"/>
      <w:r w:rsidRPr="00B3408A">
        <w:rPr>
          <w:spacing w:val="2"/>
          <w:sz w:val="24"/>
        </w:rPr>
        <w:t xml:space="preserve"> отчетным. Справка с</w:t>
      </w:r>
      <w:r w:rsidRPr="00B3408A">
        <w:rPr>
          <w:sz w:val="24"/>
        </w:rPr>
        <w:t>оставляется на основании данных по соответствующим счетам счета 121004000 "Расчеты по поступлениям с органами казначейства"</w:t>
      </w:r>
      <w:r>
        <w:rPr>
          <w:sz w:val="24"/>
        </w:rPr>
        <w:t>.</w:t>
      </w:r>
    </w:p>
    <w:p w:rsidR="00AA2A83" w:rsidRDefault="00AA2A83" w:rsidP="00983BA6">
      <w:pPr>
        <w:shd w:val="clear" w:color="auto" w:fill="FFFFFF"/>
        <w:ind w:left="43" w:right="29" w:firstLine="518"/>
        <w:jc w:val="both"/>
        <w:rPr>
          <w:spacing w:val="6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1.4. </w:t>
      </w:r>
      <w:r w:rsidRPr="00314FB1">
        <w:rPr>
          <w:spacing w:val="7"/>
          <w:sz w:val="24"/>
          <w:szCs w:val="24"/>
        </w:rPr>
        <w:t xml:space="preserve">Справочная таблица к отчету об исполнении консолидированного бюджета </w:t>
      </w:r>
      <w:r w:rsidRPr="00314FB1">
        <w:rPr>
          <w:spacing w:val="2"/>
          <w:sz w:val="24"/>
          <w:szCs w:val="24"/>
        </w:rPr>
        <w:t>субъекта РФ (</w:t>
      </w:r>
      <w:r w:rsidRPr="00314FB1">
        <w:rPr>
          <w:b/>
          <w:spacing w:val="2"/>
          <w:sz w:val="24"/>
          <w:szCs w:val="24"/>
        </w:rPr>
        <w:t>ф.0503387</w:t>
      </w:r>
      <w:r w:rsidRPr="00314FB1">
        <w:rPr>
          <w:spacing w:val="2"/>
          <w:sz w:val="24"/>
          <w:szCs w:val="24"/>
        </w:rPr>
        <w:t xml:space="preserve">) представляется </w:t>
      </w:r>
      <w:r w:rsidRPr="00314FB1">
        <w:rPr>
          <w:b/>
          <w:spacing w:val="6"/>
          <w:sz w:val="24"/>
          <w:szCs w:val="24"/>
        </w:rPr>
        <w:t>не позднее 7-го числа месяца,</w:t>
      </w:r>
      <w:r w:rsidRPr="00314FB1">
        <w:rPr>
          <w:spacing w:val="6"/>
          <w:sz w:val="24"/>
          <w:szCs w:val="24"/>
        </w:rPr>
        <w:t xml:space="preserve">   следующего за отчетны</w:t>
      </w:r>
      <w:r w:rsidR="00983BA6">
        <w:rPr>
          <w:spacing w:val="6"/>
          <w:sz w:val="24"/>
          <w:szCs w:val="24"/>
        </w:rPr>
        <w:t>м месяцем.</w:t>
      </w:r>
    </w:p>
    <w:p w:rsidR="00983BA6" w:rsidRDefault="00983BA6" w:rsidP="001006E6">
      <w:pPr>
        <w:shd w:val="clear" w:color="auto" w:fill="FFFFFF"/>
        <w:ind w:left="43" w:right="29" w:firstLine="518"/>
        <w:jc w:val="both"/>
        <w:rPr>
          <w:sz w:val="24"/>
        </w:rPr>
      </w:pPr>
    </w:p>
    <w:p w:rsidR="00983BA6" w:rsidRDefault="00AA2A83" w:rsidP="001006E6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>2.</w:t>
      </w:r>
      <w:r w:rsidR="001006E6">
        <w:rPr>
          <w:sz w:val="24"/>
        </w:rPr>
        <w:t xml:space="preserve"> </w:t>
      </w:r>
      <w:r w:rsidRPr="00B3408A">
        <w:rPr>
          <w:sz w:val="24"/>
        </w:rPr>
        <w:t xml:space="preserve">Дополнительно к формам месячной отчётности в составе </w:t>
      </w:r>
      <w:r w:rsidRPr="00B3408A">
        <w:rPr>
          <w:b/>
          <w:sz w:val="24"/>
        </w:rPr>
        <w:t>квартальной бюджетной отчётности</w:t>
      </w:r>
      <w:r w:rsidRPr="00B3408A">
        <w:rPr>
          <w:sz w:val="24"/>
        </w:rPr>
        <w:t xml:space="preserve"> представляются:</w:t>
      </w:r>
    </w:p>
    <w:p w:rsidR="00AA2A83" w:rsidRPr="00B3408A" w:rsidRDefault="00AA2A83" w:rsidP="00983BA6">
      <w:pPr>
        <w:pStyle w:val="ad"/>
        <w:spacing w:after="0"/>
        <w:ind w:left="0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2.1. </w:t>
      </w:r>
      <w:r w:rsidRPr="00B3408A">
        <w:rPr>
          <w:color w:val="000000"/>
          <w:spacing w:val="1"/>
          <w:sz w:val="24"/>
          <w:szCs w:val="24"/>
        </w:rPr>
        <w:t>Отчет   об   исполнении   бюджета   главного   распорядителя, распорядителя,</w:t>
      </w:r>
      <w:r w:rsidRPr="00B3408A">
        <w:rPr>
          <w:color w:val="000000"/>
          <w:spacing w:val="1"/>
          <w:sz w:val="24"/>
          <w:szCs w:val="24"/>
        </w:rPr>
        <w:br/>
      </w:r>
      <w:r w:rsidRPr="00B3408A">
        <w:rPr>
          <w:color w:val="000000"/>
          <w:spacing w:val="3"/>
          <w:sz w:val="24"/>
          <w:szCs w:val="24"/>
        </w:rPr>
        <w:t xml:space="preserve">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B3408A">
        <w:rPr>
          <w:b/>
          <w:color w:val="000000"/>
          <w:spacing w:val="3"/>
          <w:sz w:val="24"/>
          <w:szCs w:val="24"/>
        </w:rPr>
        <w:t>(ф.0503127)</w:t>
      </w:r>
      <w:r w:rsidRPr="00B3408A">
        <w:rPr>
          <w:color w:val="000000"/>
          <w:spacing w:val="5"/>
          <w:sz w:val="24"/>
          <w:szCs w:val="24"/>
        </w:rPr>
        <w:t xml:space="preserve">. </w:t>
      </w:r>
      <w:r w:rsidRPr="00B3408A">
        <w:rPr>
          <w:color w:val="000000"/>
          <w:spacing w:val="3"/>
          <w:sz w:val="24"/>
          <w:szCs w:val="24"/>
        </w:rPr>
        <w:t xml:space="preserve">Отчет </w:t>
      </w:r>
      <w:r w:rsidRPr="00B3408A">
        <w:rPr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b/>
          <w:color w:val="000000"/>
          <w:spacing w:val="3"/>
          <w:sz w:val="24"/>
          <w:szCs w:val="24"/>
        </w:rPr>
        <w:t>,</w:t>
      </w:r>
      <w:r w:rsidRPr="00B3408A">
        <w:rPr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AA2A83" w:rsidRPr="00B3408A" w:rsidRDefault="00AA2A83" w:rsidP="00983BA6">
      <w:pPr>
        <w:pStyle w:val="ConsPlusNonforma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B3408A">
        <w:rPr>
          <w:rFonts w:ascii="Times New Roman" w:hAnsi="Times New Roman" w:cs="Times New Roman"/>
          <w:sz w:val="24"/>
          <w:szCs w:val="24"/>
        </w:rPr>
        <w:t>Сведения о количестве муниципальных учреждений (ф. 050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3408A">
        <w:rPr>
          <w:rFonts w:ascii="Times New Roman" w:hAnsi="Times New Roman" w:cs="Times New Roman"/>
          <w:sz w:val="24"/>
          <w:szCs w:val="24"/>
        </w:rPr>
        <w:t>61)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AA2A83" w:rsidRPr="00E86BB4" w:rsidRDefault="00AA2A83" w:rsidP="00AA2A83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</w:r>
      <w:r w:rsidRPr="00C60609">
        <w:rPr>
          <w:rFonts w:ascii="Times New Roman" w:hAnsi="Times New Roman" w:cs="Times New Roman"/>
          <w:sz w:val="24"/>
          <w:szCs w:val="24"/>
        </w:rPr>
        <w:t>2.3. Сведения</w:t>
      </w:r>
      <w:r w:rsidRPr="00E86BB4">
        <w:rPr>
          <w:rFonts w:ascii="Times New Roman" w:hAnsi="Times New Roman" w:cs="Times New Roman"/>
          <w:sz w:val="24"/>
          <w:szCs w:val="24"/>
        </w:rPr>
        <w:t xml:space="preserve"> об исполнении бюджета (ф. 0503164)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Отчет 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представляется не позднее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-го числа месяца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AA2A83" w:rsidRPr="00E86BB4" w:rsidRDefault="00AA2A83" w:rsidP="00AA2A8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6BB4">
        <w:rPr>
          <w:sz w:val="24"/>
          <w:szCs w:val="24"/>
        </w:rPr>
        <w:t>Показатели графы 3 Сведений ф. 0503164 отражаются:</w:t>
      </w:r>
    </w:p>
    <w:p w:rsidR="00AA2A83" w:rsidRPr="00E601EF" w:rsidRDefault="00AA2A83" w:rsidP="00AA2A83">
      <w:pPr>
        <w:spacing w:line="240" w:lineRule="atLeast"/>
        <w:ind w:firstLine="709"/>
        <w:jc w:val="both"/>
        <w:rPr>
          <w:sz w:val="24"/>
          <w:szCs w:val="24"/>
        </w:rPr>
      </w:pPr>
      <w:r w:rsidRPr="00E601EF">
        <w:rPr>
          <w:sz w:val="24"/>
          <w:szCs w:val="24"/>
        </w:rPr>
        <w:t xml:space="preserve">по разделу «Доходы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(прогнозным) показателям</w:t>
      </w:r>
      <w:r w:rsidRPr="00E601EF">
        <w:rPr>
          <w:sz w:val="24"/>
          <w:szCs w:val="24"/>
        </w:rPr>
        <w:t>;</w:t>
      </w:r>
    </w:p>
    <w:p w:rsidR="00AA2A83" w:rsidRPr="004E34D2" w:rsidRDefault="00AA2A83" w:rsidP="00AA2A83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E601EF">
        <w:rPr>
          <w:sz w:val="24"/>
          <w:szCs w:val="24"/>
        </w:rPr>
        <w:t xml:space="preserve">по разделу  «Расходы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составило менее 20%, 45%, 70% от утверждённых годовых назначений;</w:t>
      </w:r>
    </w:p>
    <w:p w:rsidR="00AA2A83" w:rsidRPr="004E34D2" w:rsidRDefault="00AA2A83" w:rsidP="00AA2A83">
      <w:pPr>
        <w:spacing w:line="240" w:lineRule="atLeast"/>
        <w:ind w:firstLine="709"/>
        <w:jc w:val="both"/>
        <w:rPr>
          <w:sz w:val="24"/>
          <w:szCs w:val="24"/>
        </w:rPr>
      </w:pPr>
      <w:r w:rsidRPr="004E34D2">
        <w:rPr>
          <w:sz w:val="24"/>
          <w:szCs w:val="24"/>
        </w:rPr>
        <w:lastRenderedPageBreak/>
        <w:t xml:space="preserve">по разделу «Источники финансирования дефицита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показателям,</w:t>
      </w:r>
      <w:r w:rsidRPr="004E34D2">
        <w:rPr>
          <w:sz w:val="24"/>
          <w:szCs w:val="24"/>
        </w:rPr>
        <w:t xml:space="preserve"> отражённым в Отчёте ф. 0503127.</w:t>
      </w:r>
    </w:p>
    <w:p w:rsidR="00AA2A83" w:rsidRPr="00E86BB4" w:rsidRDefault="00AA2A83" w:rsidP="00AA2A83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 w:rsidRPr="00E86BB4">
        <w:rPr>
          <w:rFonts w:ascii="Times New Roman" w:hAnsi="Times New Roman" w:cs="Times New Roman"/>
          <w:sz w:val="24"/>
          <w:szCs w:val="24"/>
        </w:rPr>
        <w:t xml:space="preserve"> Сведения об использовании информационно – коммуникационных технологий (ф. 0503177).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Отчет 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AA2A83" w:rsidRDefault="00AA2A83" w:rsidP="00AA2A83">
      <w:pPr>
        <w:shd w:val="clear" w:color="auto" w:fill="FFFFFF"/>
        <w:rPr>
          <w:sz w:val="24"/>
          <w:szCs w:val="24"/>
        </w:rPr>
      </w:pPr>
    </w:p>
    <w:p w:rsidR="00983BA6" w:rsidRDefault="00983BA6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При составлении отчётности следует учитывать:</w:t>
      </w:r>
    </w:p>
    <w:p w:rsidR="002300DF" w:rsidRDefault="002300DF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Формы отчётности должны быть составлены и оформлены в соответствии с требованиями Приказа 191н.</w:t>
      </w:r>
    </w:p>
    <w:p w:rsidR="00983BA6" w:rsidRDefault="002300DF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3.2</w:t>
      </w:r>
      <w:r w:rsidR="00983BA6">
        <w:rPr>
          <w:sz w:val="24"/>
          <w:szCs w:val="24"/>
        </w:rPr>
        <w:t>. При отсутствии числовых значений форма отчётности не представляется. Информацию о таких формах необходимо отразить в разделе 5 Пояснительной записки (ф. 0503160).</w:t>
      </w:r>
    </w:p>
    <w:p w:rsidR="00983BA6" w:rsidRDefault="00983BA6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0DF">
        <w:rPr>
          <w:sz w:val="24"/>
          <w:szCs w:val="24"/>
        </w:rPr>
        <w:t>3.3</w:t>
      </w:r>
      <w:r w:rsidR="0081713E">
        <w:rPr>
          <w:sz w:val="24"/>
          <w:szCs w:val="24"/>
        </w:rPr>
        <w:t>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81713E" w:rsidRDefault="002300DF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3.4</w:t>
      </w:r>
      <w:r w:rsidR="0081713E">
        <w:rPr>
          <w:sz w:val="24"/>
          <w:szCs w:val="24"/>
        </w:rPr>
        <w:t xml:space="preserve">. </w:t>
      </w:r>
      <w:proofErr w:type="gramStart"/>
      <w:r w:rsidR="0081713E">
        <w:rPr>
          <w:sz w:val="24"/>
          <w:szCs w:val="24"/>
        </w:rPr>
        <w:t>Формы отчётности представляются в электронном виде с помощью программы «</w:t>
      </w:r>
      <w:proofErr w:type="spellStart"/>
      <w:r w:rsidR="0081713E">
        <w:rPr>
          <w:sz w:val="24"/>
          <w:szCs w:val="24"/>
        </w:rPr>
        <w:t>Парус-своды</w:t>
      </w:r>
      <w:proofErr w:type="spellEnd"/>
      <w:r w:rsidR="0081713E">
        <w:rPr>
          <w:sz w:val="24"/>
          <w:szCs w:val="24"/>
        </w:rPr>
        <w:t xml:space="preserve">» либо </w:t>
      </w:r>
      <w:proofErr w:type="spellStart"/>
      <w:r w:rsidR="0081713E" w:rsidRPr="0081713E">
        <w:rPr>
          <w:sz w:val="24"/>
          <w:szCs w:val="24"/>
        </w:rPr>
        <w:t>Microsoft</w:t>
      </w:r>
      <w:proofErr w:type="spellEnd"/>
      <w:r w:rsidR="0081713E" w:rsidRPr="0081713E">
        <w:rPr>
          <w:sz w:val="24"/>
          <w:szCs w:val="24"/>
        </w:rPr>
        <w:t xml:space="preserve"> </w:t>
      </w:r>
      <w:proofErr w:type="spellStart"/>
      <w:r w:rsidR="0081713E" w:rsidRPr="0081713E">
        <w:rPr>
          <w:sz w:val="24"/>
          <w:szCs w:val="24"/>
        </w:rPr>
        <w:t>Office</w:t>
      </w:r>
      <w:proofErr w:type="spellEnd"/>
      <w:r w:rsidR="0081713E" w:rsidRPr="0081713E">
        <w:rPr>
          <w:sz w:val="24"/>
          <w:szCs w:val="24"/>
        </w:rPr>
        <w:t xml:space="preserve"> </w:t>
      </w:r>
      <w:proofErr w:type="spellStart"/>
      <w:r w:rsidR="0081713E" w:rsidRPr="0081713E">
        <w:rPr>
          <w:sz w:val="24"/>
          <w:szCs w:val="24"/>
        </w:rPr>
        <w:t>Outlook</w:t>
      </w:r>
      <w:proofErr w:type="spellEnd"/>
      <w:r w:rsidR="0081713E">
        <w:rPr>
          <w:sz w:val="24"/>
          <w:szCs w:val="24"/>
        </w:rPr>
        <w:t xml:space="preserve"> в указанные в настоящем распоряжении сроки, на бумажном носителе – не позднее 9-го числа месяца, следующего за отчётным месяцем (кварталом).</w:t>
      </w:r>
      <w:proofErr w:type="gramEnd"/>
    </w:p>
    <w:p w:rsidR="00AA2A83" w:rsidRDefault="00AA2A83" w:rsidP="00AA2A83">
      <w:pPr>
        <w:shd w:val="clear" w:color="auto" w:fill="FFFFFF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color w:val="000000"/>
          <w:spacing w:val="-14"/>
          <w:sz w:val="24"/>
          <w:szCs w:val="24"/>
        </w:rPr>
        <w:sectPr w:rsidR="00AA2A83" w:rsidRPr="00E601EF" w:rsidSect="00A95C80">
          <w:pgSz w:w="11909" w:h="16834"/>
          <w:pgMar w:top="1135" w:right="677" w:bottom="720" w:left="1701" w:header="0" w:footer="720" w:gutter="0"/>
          <w:cols w:space="60"/>
          <w:noEndnote/>
          <w:docGrid w:linePitch="272"/>
        </w:sectPr>
      </w:pPr>
    </w:p>
    <w:p w:rsidR="00AA2A83" w:rsidRPr="00E601EF" w:rsidRDefault="00AA2A83" w:rsidP="00AA2A83">
      <w:pPr>
        <w:spacing w:line="1" w:lineRule="exact"/>
        <w:rPr>
          <w:sz w:val="24"/>
          <w:szCs w:val="24"/>
        </w:rPr>
      </w:pPr>
    </w:p>
    <w:p w:rsidR="00AA2A83" w:rsidRPr="00E601EF" w:rsidRDefault="00AA2A83" w:rsidP="00AA2A83">
      <w:pPr>
        <w:framePr w:w="7147" w:h="572" w:hRule="exact" w:hSpace="10080" w:wrap="notBeside" w:vAnchor="text" w:hAnchor="margin" w:x="1235" w:y="1"/>
        <w:shd w:val="clear" w:color="auto" w:fill="FFFFFF"/>
        <w:tabs>
          <w:tab w:val="left" w:pos="4152"/>
        </w:tabs>
        <w:rPr>
          <w:sz w:val="24"/>
          <w:szCs w:val="24"/>
        </w:rPr>
        <w:sectPr w:rsidR="00AA2A83" w:rsidRPr="00E601EF">
          <w:type w:val="continuous"/>
          <w:pgSz w:w="11909" w:h="16834"/>
          <w:pgMar w:top="1440" w:right="677" w:bottom="720" w:left="528" w:header="720" w:footer="720" w:gutter="0"/>
          <w:cols w:space="720"/>
          <w:noEndnote/>
        </w:sectPr>
      </w:pPr>
    </w:p>
    <w:p w:rsidR="0081713E" w:rsidRPr="00A95C80" w:rsidRDefault="0081713E" w:rsidP="0081713E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</w:p>
    <w:p w:rsidR="0081713E" w:rsidRPr="00356E02" w:rsidRDefault="0081713E" w:rsidP="0081713E">
      <w:pPr>
        <w:ind w:left="4820"/>
        <w:jc w:val="center"/>
        <w:rPr>
          <w:sz w:val="12"/>
        </w:rPr>
      </w:pPr>
    </w:p>
    <w:p w:rsidR="0081713E" w:rsidRPr="00D02506" w:rsidRDefault="0081713E" w:rsidP="0081713E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81713E" w:rsidRPr="00D02506" w:rsidRDefault="0081713E" w:rsidP="001006E6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Сосновоборского городского округа</w:t>
      </w:r>
    </w:p>
    <w:p w:rsidR="0081713E" w:rsidRPr="00121A14" w:rsidRDefault="0081713E" w:rsidP="0081713E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E266E0" w:rsidRPr="00121A14">
        <w:rPr>
          <w:sz w:val="24"/>
          <w:szCs w:val="24"/>
        </w:rPr>
        <w:t>04.03.2014</w:t>
      </w:r>
      <w:r w:rsidRPr="00121A14">
        <w:rPr>
          <w:sz w:val="24"/>
          <w:szCs w:val="24"/>
        </w:rPr>
        <w:t xml:space="preserve">  №  </w:t>
      </w:r>
      <w:r w:rsidR="00E266E0" w:rsidRPr="00121A14">
        <w:rPr>
          <w:sz w:val="24"/>
          <w:szCs w:val="24"/>
        </w:rPr>
        <w:t>8</w:t>
      </w:r>
      <w:r w:rsidRPr="00121A14">
        <w:rPr>
          <w:sz w:val="24"/>
          <w:szCs w:val="24"/>
        </w:rPr>
        <w:t>-р</w:t>
      </w:r>
    </w:p>
    <w:p w:rsidR="0081713E" w:rsidRPr="00D02506" w:rsidRDefault="0081713E" w:rsidP="0081713E">
      <w:pPr>
        <w:ind w:left="4820"/>
        <w:jc w:val="center"/>
        <w:rPr>
          <w:sz w:val="24"/>
          <w:szCs w:val="24"/>
        </w:rPr>
      </w:pPr>
    </w:p>
    <w:p w:rsidR="0081713E" w:rsidRDefault="0081713E" w:rsidP="0081713E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2</w:t>
      </w:r>
      <w:r w:rsidRPr="00D02506">
        <w:rPr>
          <w:sz w:val="24"/>
          <w:szCs w:val="24"/>
        </w:rPr>
        <w:t>)</w:t>
      </w:r>
    </w:p>
    <w:p w:rsidR="0081713E" w:rsidRDefault="0081713E" w:rsidP="0081713E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81713E" w:rsidRDefault="0081713E" w:rsidP="0081713E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color w:val="000000"/>
          <w:spacing w:val="2"/>
          <w:sz w:val="24"/>
          <w:szCs w:val="24"/>
        </w:rPr>
        <w:t>бухгалтерской</w:t>
      </w:r>
      <w:r>
        <w:rPr>
          <w:sz w:val="24"/>
          <w:szCs w:val="24"/>
        </w:rPr>
        <w:t xml:space="preserve"> от</w:t>
      </w:r>
      <w:r w:rsidRPr="00E601EF">
        <w:rPr>
          <w:sz w:val="24"/>
          <w:szCs w:val="24"/>
        </w:rPr>
        <w:t>чётности</w:t>
      </w:r>
    </w:p>
    <w:p w:rsidR="0081713E" w:rsidRDefault="0081713E" w:rsidP="0081713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бюджетных и автономных учреждений на 2014</w:t>
      </w:r>
      <w:r w:rsidRPr="00E601EF">
        <w:rPr>
          <w:sz w:val="24"/>
          <w:szCs w:val="24"/>
        </w:rPr>
        <w:t xml:space="preserve"> год</w:t>
      </w:r>
    </w:p>
    <w:p w:rsidR="0081713E" w:rsidRDefault="0081713E" w:rsidP="0081713E">
      <w:pPr>
        <w:shd w:val="clear" w:color="auto" w:fill="FFFFFF"/>
        <w:rPr>
          <w:sz w:val="24"/>
          <w:szCs w:val="24"/>
        </w:rPr>
      </w:pPr>
    </w:p>
    <w:p w:rsidR="00BC4C56" w:rsidRDefault="0081713E" w:rsidP="001006E6">
      <w:pPr>
        <w:shd w:val="clear" w:color="auto" w:fill="FFFFFF"/>
        <w:spacing w:line="240" w:lineRule="exact"/>
        <w:ind w:firstLine="709"/>
        <w:jc w:val="both"/>
        <w:rPr>
          <w:sz w:val="24"/>
        </w:rPr>
      </w:pP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 w:rsidR="00BC4C56">
        <w:rPr>
          <w:b/>
          <w:sz w:val="24"/>
          <w:szCs w:val="24"/>
        </w:rPr>
        <w:t>К</w:t>
      </w:r>
      <w:r w:rsidRPr="00B3408A">
        <w:rPr>
          <w:b/>
          <w:sz w:val="24"/>
        </w:rPr>
        <w:t>вартальн</w:t>
      </w:r>
      <w:r w:rsidR="00BC4C56">
        <w:rPr>
          <w:b/>
          <w:sz w:val="24"/>
        </w:rPr>
        <w:t>ая</w:t>
      </w:r>
      <w:r w:rsidRPr="00B3408A">
        <w:rPr>
          <w:b/>
          <w:sz w:val="24"/>
        </w:rPr>
        <w:t xml:space="preserve"> </w:t>
      </w:r>
      <w:r w:rsidR="00BC4C56">
        <w:rPr>
          <w:b/>
          <w:sz w:val="24"/>
        </w:rPr>
        <w:t xml:space="preserve">сводная бухгалтерская отчётность </w:t>
      </w:r>
      <w:r w:rsidRPr="00B3408A">
        <w:rPr>
          <w:sz w:val="24"/>
        </w:rPr>
        <w:t>представляются</w:t>
      </w:r>
      <w:r w:rsidR="00BC4C56">
        <w:rPr>
          <w:sz w:val="24"/>
        </w:rPr>
        <w:t xml:space="preserve"> в комитет финансов Сосновоборского городского округа в составе</w:t>
      </w:r>
      <w:r w:rsidRPr="00B3408A">
        <w:rPr>
          <w:sz w:val="24"/>
        </w:rPr>
        <w:t>:</w:t>
      </w:r>
    </w:p>
    <w:p w:rsidR="00BC4C56" w:rsidRPr="00BC4C56" w:rsidRDefault="00BC4C56" w:rsidP="001006E6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4C56">
        <w:rPr>
          <w:rFonts w:ascii="Times New Roman" w:hAnsi="Times New Roman" w:cs="Times New Roman"/>
          <w:sz w:val="24"/>
          <w:szCs w:val="24"/>
        </w:rPr>
        <w:t xml:space="preserve">1.1. </w:t>
      </w:r>
      <w:r w:rsidR="001006E6" w:rsidRPr="002300DF">
        <w:rPr>
          <w:rFonts w:ascii="Times New Roman" w:hAnsi="Times New Roman" w:cs="Times New Roman"/>
          <w:b/>
          <w:sz w:val="24"/>
          <w:szCs w:val="24"/>
        </w:rPr>
        <w:t>Отчёт об исполнении учреждением плана его финансово-хозяйственной деятельности</w:t>
      </w:r>
      <w:r w:rsidR="001006E6" w:rsidRPr="002300DF">
        <w:rPr>
          <w:b/>
        </w:rPr>
        <w:t xml:space="preserve"> (</w:t>
      </w:r>
      <w:r w:rsidRPr="002300DF">
        <w:rPr>
          <w:rFonts w:ascii="Times New Roman" w:hAnsi="Times New Roman" w:cs="Times New Roman"/>
          <w:b/>
          <w:sz w:val="24"/>
          <w:szCs w:val="24"/>
        </w:rPr>
        <w:t>ф. 0503737</w:t>
      </w:r>
      <w:r w:rsidR="001006E6">
        <w:rPr>
          <w:rFonts w:ascii="Times New Roman" w:hAnsi="Times New Roman" w:cs="Times New Roman"/>
          <w:sz w:val="24"/>
          <w:szCs w:val="24"/>
        </w:rPr>
        <w:t>)</w:t>
      </w:r>
      <w:r w:rsidRPr="00BC4C56">
        <w:rPr>
          <w:rFonts w:ascii="Times New Roman" w:hAnsi="Times New Roman" w:cs="Times New Roman"/>
          <w:sz w:val="24"/>
          <w:szCs w:val="24"/>
        </w:rPr>
        <w:t xml:space="preserve"> представляется раздельно по видам финансового обеспечения (коды 2, 4, 5, 6) </w:t>
      </w:r>
      <w:r w:rsidRPr="00BC4C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не позднее 8-го числа месяца,</w:t>
      </w:r>
      <w:r w:rsidRPr="00BC4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кварталом.</w:t>
      </w:r>
    </w:p>
    <w:p w:rsidR="00BC4C56" w:rsidRPr="00BC4C56" w:rsidRDefault="00BC4C56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BC4C56">
        <w:rPr>
          <w:sz w:val="24"/>
          <w:szCs w:val="24"/>
        </w:rPr>
        <w:t>В Отчёте ф. 0503737 по коду вида финансового обеспечения 4 «Субсидии на выполнение государственного (муниципального) задания» раздел 1 «Доходы учреждения» подлежат заполнению строки 010, 040 (в части возврата дебиторской задолженности прошлых лет, сформированной учреждением – получателем бюджетных сре</w:t>
      </w:r>
      <w:proofErr w:type="gramStart"/>
      <w:r w:rsidRPr="00BC4C56">
        <w:rPr>
          <w:sz w:val="24"/>
          <w:szCs w:val="24"/>
        </w:rPr>
        <w:t>дств в р</w:t>
      </w:r>
      <w:proofErr w:type="gramEnd"/>
      <w:r w:rsidRPr="00BC4C56">
        <w:rPr>
          <w:sz w:val="24"/>
          <w:szCs w:val="24"/>
        </w:rPr>
        <w:t>амках бюджетной деятельности, не перечисленной на отчётную дату в доход соответствующего бюджета); 100, 101 (в части полученных бюджетным, автономным учреждением субсидий на возмещение нормативных затрат, связанных с оказанием ими в соответствии с муниципальным заданием муниципальных услуг).</w:t>
      </w:r>
    </w:p>
    <w:p w:rsidR="00BC4C56" w:rsidRPr="00BC4C56" w:rsidRDefault="00BC4C56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BC4C56">
        <w:rPr>
          <w:sz w:val="24"/>
          <w:szCs w:val="24"/>
        </w:rPr>
        <w:t>Причины наличия не перечисленных в доход бюджета сумм возврата дебиторской задолженности прошлых лет (показатель строки 040) следует указать в текстовой части Пояснительной записки (ф. 0503760).</w:t>
      </w:r>
    </w:p>
    <w:p w:rsidR="00BC4C56" w:rsidRPr="00BC4C56" w:rsidRDefault="00BC4C56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BC4C56">
        <w:rPr>
          <w:sz w:val="24"/>
          <w:szCs w:val="24"/>
        </w:rPr>
        <w:t>В Отчёте ф. 0503737 по коду финансового обеспечения 5 «Субсидии на иные цели» раздела 1 «Доходы учреждения» подлежат заполнению строки 010, 100, 102.</w:t>
      </w:r>
    </w:p>
    <w:p w:rsidR="00BC4C56" w:rsidRPr="00BC4C56" w:rsidRDefault="00BC4C56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BC4C56">
        <w:rPr>
          <w:sz w:val="24"/>
          <w:szCs w:val="24"/>
        </w:rPr>
        <w:t>Возврат в текущем отчётном периоде неиспользованных остатков субсидий на иные цели, полученных в прошлом отчетном периоде, подлежит отражению в Отчёте ф. 0503737 по виду финансового обеспечения 5 «Субсидии на иные цели» по коду КОСГУ (аналитическому коду поступлений) 180 «Прочие доходы» со знаком «минус» по строке 104.</w:t>
      </w:r>
    </w:p>
    <w:p w:rsidR="001006E6" w:rsidRPr="001006E6" w:rsidRDefault="00BC4C56" w:rsidP="001006E6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1.2. </w:t>
      </w:r>
      <w:r w:rsidRPr="002300DF">
        <w:rPr>
          <w:rFonts w:ascii="Times New Roman" w:hAnsi="Times New Roman" w:cs="Times New Roman"/>
          <w:b/>
          <w:sz w:val="24"/>
          <w:szCs w:val="24"/>
        </w:rPr>
        <w:t>Сведения об остатках денежных средств учреждения (ф. 050</w:t>
      </w:r>
      <w:r w:rsidR="001006E6" w:rsidRPr="002300DF">
        <w:rPr>
          <w:rFonts w:ascii="Times New Roman" w:hAnsi="Times New Roman" w:cs="Times New Roman"/>
          <w:b/>
          <w:sz w:val="24"/>
          <w:szCs w:val="24"/>
        </w:rPr>
        <w:t>3779)</w:t>
      </w:r>
      <w:r w:rsidR="001006E6" w:rsidRPr="001006E6">
        <w:rPr>
          <w:rFonts w:ascii="Times New Roman" w:hAnsi="Times New Roman" w:cs="Times New Roman"/>
          <w:sz w:val="24"/>
          <w:szCs w:val="24"/>
        </w:rPr>
        <w:t xml:space="preserve"> представляется раздельно по видам финансового обеспечения (коды 2, 4, 5, 6) </w:t>
      </w:r>
      <w:r w:rsidR="001006E6" w:rsidRPr="00100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не позднее 8-го числа месяца,</w:t>
      </w:r>
      <w:r w:rsidR="001006E6"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1006E6" w:rsidRPr="00B3408A" w:rsidRDefault="001006E6" w:rsidP="001006E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Текстовая часть </w:t>
      </w:r>
      <w:r w:rsidRPr="00C60609">
        <w:rPr>
          <w:rFonts w:ascii="Times New Roman" w:hAnsi="Times New Roman" w:cs="Times New Roman"/>
          <w:sz w:val="24"/>
          <w:szCs w:val="24"/>
        </w:rPr>
        <w:t>Пояснительн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609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609">
        <w:rPr>
          <w:rFonts w:ascii="Times New Roman" w:hAnsi="Times New Roman" w:cs="Times New Roman"/>
          <w:sz w:val="24"/>
          <w:szCs w:val="24"/>
        </w:rPr>
        <w:t xml:space="preserve"> (ф. 0503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0609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кварталом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006E6" w:rsidRDefault="001006E6" w:rsidP="001006E6">
      <w:pPr>
        <w:pStyle w:val="ad"/>
        <w:spacing w:after="0"/>
        <w:ind w:left="0" w:firstLine="709"/>
        <w:jc w:val="both"/>
        <w:rPr>
          <w:sz w:val="24"/>
        </w:rPr>
      </w:pPr>
      <w:r w:rsidRPr="00314FB1">
        <w:rPr>
          <w:sz w:val="24"/>
        </w:rPr>
        <w:t>В текстовой части Пояснительной записки (ф. 0503</w:t>
      </w:r>
      <w:r>
        <w:rPr>
          <w:sz w:val="24"/>
        </w:rPr>
        <w:t>7</w:t>
      </w:r>
      <w:r w:rsidRPr="00314FB1">
        <w:rPr>
          <w:sz w:val="24"/>
        </w:rPr>
        <w:t>60) необходимо подробно описать все случаи расхождений показателей отчётности субъекта отчётности и комитета финансов, невыясненные поступления</w:t>
      </w:r>
      <w:r>
        <w:rPr>
          <w:sz w:val="24"/>
        </w:rPr>
        <w:t xml:space="preserve"> </w:t>
      </w:r>
      <w:r w:rsidRPr="00314FB1">
        <w:rPr>
          <w:sz w:val="24"/>
        </w:rPr>
        <w:t>с указанием причин зачисления поступлений на невыясненные поступления и мер, принятых по их уточнению и т.д.</w:t>
      </w:r>
    </w:p>
    <w:p w:rsidR="0081713E" w:rsidRPr="00E86BB4" w:rsidRDefault="0081713E" w:rsidP="0081713E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1713E" w:rsidRDefault="001006E6" w:rsidP="008171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81713E">
        <w:rPr>
          <w:sz w:val="24"/>
          <w:szCs w:val="24"/>
        </w:rPr>
        <w:t>. При составлении отчётности следует учитывать:</w:t>
      </w:r>
    </w:p>
    <w:p w:rsidR="002300DF" w:rsidRDefault="001006E6" w:rsidP="002300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0DF">
        <w:rPr>
          <w:sz w:val="24"/>
          <w:szCs w:val="24"/>
        </w:rPr>
        <w:t>2.1. Формы отчётности должны быть составлены и оформлены в соответствии с требованиями Приказа 33н.</w:t>
      </w:r>
    </w:p>
    <w:p w:rsidR="0081713E" w:rsidRDefault="001006E6" w:rsidP="002300DF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713E">
        <w:rPr>
          <w:sz w:val="24"/>
          <w:szCs w:val="24"/>
        </w:rPr>
        <w:t>.</w:t>
      </w:r>
      <w:r w:rsidR="002300DF">
        <w:rPr>
          <w:sz w:val="24"/>
          <w:szCs w:val="24"/>
        </w:rPr>
        <w:t>2</w:t>
      </w:r>
      <w:r w:rsidR="0081713E">
        <w:rPr>
          <w:sz w:val="24"/>
          <w:szCs w:val="24"/>
        </w:rPr>
        <w:t xml:space="preserve">. При отсутствии числовых значений форма отчётности не представляется. Информацию о таких формах необходимо отразить в разделе </w:t>
      </w:r>
      <w:r>
        <w:rPr>
          <w:sz w:val="24"/>
          <w:szCs w:val="24"/>
        </w:rPr>
        <w:t>5 Пояснительной записки (ф. 05037</w:t>
      </w:r>
      <w:r w:rsidR="0081713E">
        <w:rPr>
          <w:sz w:val="24"/>
          <w:szCs w:val="24"/>
        </w:rPr>
        <w:t>60).</w:t>
      </w:r>
    </w:p>
    <w:p w:rsidR="0081713E" w:rsidRDefault="001006E6" w:rsidP="008171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81713E">
        <w:rPr>
          <w:sz w:val="24"/>
          <w:szCs w:val="24"/>
        </w:rPr>
        <w:t>.</w:t>
      </w:r>
      <w:r w:rsidR="002300DF">
        <w:rPr>
          <w:sz w:val="24"/>
          <w:szCs w:val="24"/>
        </w:rPr>
        <w:t>3</w:t>
      </w:r>
      <w:r w:rsidR="0081713E">
        <w:rPr>
          <w:sz w:val="24"/>
          <w:szCs w:val="24"/>
        </w:rPr>
        <w:t>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0819D7" w:rsidRPr="00085743" w:rsidRDefault="001006E6" w:rsidP="001006E6">
      <w:pPr>
        <w:shd w:val="clear" w:color="auto" w:fill="FFFFFF"/>
        <w:jc w:val="both"/>
        <w:rPr>
          <w:b/>
        </w:rPr>
      </w:pPr>
      <w:r>
        <w:rPr>
          <w:sz w:val="24"/>
          <w:szCs w:val="24"/>
        </w:rPr>
        <w:tab/>
        <w:t>2</w:t>
      </w:r>
      <w:r w:rsidR="002300DF">
        <w:rPr>
          <w:sz w:val="24"/>
          <w:szCs w:val="24"/>
        </w:rPr>
        <w:t>.4</w:t>
      </w:r>
      <w:r w:rsidR="0081713E">
        <w:rPr>
          <w:sz w:val="24"/>
          <w:szCs w:val="24"/>
        </w:rPr>
        <w:t>. Формы отчётности представляются в электронном виде с помощью программы «</w:t>
      </w:r>
      <w:proofErr w:type="spellStart"/>
      <w:proofErr w:type="gramStart"/>
      <w:r w:rsidR="0081713E">
        <w:rPr>
          <w:sz w:val="24"/>
          <w:szCs w:val="24"/>
        </w:rPr>
        <w:t>Парус-своды</w:t>
      </w:r>
      <w:proofErr w:type="spellEnd"/>
      <w:proofErr w:type="gramEnd"/>
      <w:r w:rsidR="0081713E">
        <w:rPr>
          <w:sz w:val="24"/>
          <w:szCs w:val="24"/>
        </w:rPr>
        <w:t xml:space="preserve">» либо </w:t>
      </w:r>
      <w:proofErr w:type="spellStart"/>
      <w:r w:rsidR="0081713E" w:rsidRPr="0081713E">
        <w:rPr>
          <w:sz w:val="24"/>
          <w:szCs w:val="24"/>
        </w:rPr>
        <w:t>Microsoft</w:t>
      </w:r>
      <w:proofErr w:type="spellEnd"/>
      <w:r w:rsidR="0081713E" w:rsidRPr="0081713E">
        <w:rPr>
          <w:sz w:val="24"/>
          <w:szCs w:val="24"/>
        </w:rPr>
        <w:t xml:space="preserve"> </w:t>
      </w:r>
      <w:proofErr w:type="spellStart"/>
      <w:r w:rsidR="0081713E" w:rsidRPr="0081713E">
        <w:rPr>
          <w:sz w:val="24"/>
          <w:szCs w:val="24"/>
        </w:rPr>
        <w:t>Office</w:t>
      </w:r>
      <w:proofErr w:type="spellEnd"/>
      <w:r w:rsidR="0081713E" w:rsidRPr="0081713E">
        <w:rPr>
          <w:sz w:val="24"/>
          <w:szCs w:val="24"/>
        </w:rPr>
        <w:t xml:space="preserve"> </w:t>
      </w:r>
      <w:proofErr w:type="spellStart"/>
      <w:r w:rsidR="0081713E" w:rsidRPr="0081713E">
        <w:rPr>
          <w:sz w:val="24"/>
          <w:szCs w:val="24"/>
        </w:rPr>
        <w:t>Outlook</w:t>
      </w:r>
      <w:proofErr w:type="spellEnd"/>
      <w:r w:rsidR="0081713E">
        <w:rPr>
          <w:sz w:val="24"/>
          <w:szCs w:val="24"/>
        </w:rPr>
        <w:t xml:space="preserve"> в указанные в настоящем распоряжении сроки, на бумажном носителе – не позднее 9-го числа месяца, следующего за отчётным кварталом.</w:t>
      </w:r>
    </w:p>
    <w:sectPr w:rsidR="000819D7" w:rsidRPr="00085743" w:rsidSect="002300DF"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E6" w:rsidRDefault="001006E6" w:rsidP="00A95C80">
      <w:r>
        <w:separator/>
      </w:r>
    </w:p>
  </w:endnote>
  <w:endnote w:type="continuationSeparator" w:id="1">
    <w:p w:rsidR="001006E6" w:rsidRDefault="001006E6" w:rsidP="00A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E6" w:rsidRDefault="001006E6" w:rsidP="00A95C80">
      <w:r>
        <w:separator/>
      </w:r>
    </w:p>
  </w:footnote>
  <w:footnote w:type="continuationSeparator" w:id="1">
    <w:p w:rsidR="001006E6" w:rsidRDefault="001006E6" w:rsidP="00A9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EC"/>
    <w:rsid w:val="00020D4E"/>
    <w:rsid w:val="00040AA2"/>
    <w:rsid w:val="00047102"/>
    <w:rsid w:val="0006214E"/>
    <w:rsid w:val="000819D7"/>
    <w:rsid w:val="00085743"/>
    <w:rsid w:val="000B30B1"/>
    <w:rsid w:val="000E4244"/>
    <w:rsid w:val="001006E6"/>
    <w:rsid w:val="00121A14"/>
    <w:rsid w:val="001549DE"/>
    <w:rsid w:val="001624D5"/>
    <w:rsid w:val="00195242"/>
    <w:rsid w:val="001C2C84"/>
    <w:rsid w:val="0020737B"/>
    <w:rsid w:val="00212FBF"/>
    <w:rsid w:val="002300DF"/>
    <w:rsid w:val="00251EA5"/>
    <w:rsid w:val="002927E6"/>
    <w:rsid w:val="002E3437"/>
    <w:rsid w:val="003212A2"/>
    <w:rsid w:val="00327023"/>
    <w:rsid w:val="00337DC5"/>
    <w:rsid w:val="0035420B"/>
    <w:rsid w:val="00402360"/>
    <w:rsid w:val="00496DBC"/>
    <w:rsid w:val="004C3188"/>
    <w:rsid w:val="005561D5"/>
    <w:rsid w:val="005613B1"/>
    <w:rsid w:val="005650D4"/>
    <w:rsid w:val="00587681"/>
    <w:rsid w:val="005A4875"/>
    <w:rsid w:val="005B2C87"/>
    <w:rsid w:val="00611593"/>
    <w:rsid w:val="00621928"/>
    <w:rsid w:val="00684401"/>
    <w:rsid w:val="006C53FF"/>
    <w:rsid w:val="006C593E"/>
    <w:rsid w:val="00713F9E"/>
    <w:rsid w:val="007152D2"/>
    <w:rsid w:val="00727FBD"/>
    <w:rsid w:val="0074288E"/>
    <w:rsid w:val="007B0DEC"/>
    <w:rsid w:val="007B6EDB"/>
    <w:rsid w:val="008020CA"/>
    <w:rsid w:val="0081713E"/>
    <w:rsid w:val="00825576"/>
    <w:rsid w:val="00845175"/>
    <w:rsid w:val="0087527F"/>
    <w:rsid w:val="00875E79"/>
    <w:rsid w:val="00885950"/>
    <w:rsid w:val="008B3570"/>
    <w:rsid w:val="008B5289"/>
    <w:rsid w:val="008D595E"/>
    <w:rsid w:val="00937275"/>
    <w:rsid w:val="00956C8A"/>
    <w:rsid w:val="00960D37"/>
    <w:rsid w:val="00960D75"/>
    <w:rsid w:val="00983BA6"/>
    <w:rsid w:val="00996A07"/>
    <w:rsid w:val="00997BFB"/>
    <w:rsid w:val="009E24CE"/>
    <w:rsid w:val="00A00FDF"/>
    <w:rsid w:val="00A1555E"/>
    <w:rsid w:val="00A40E48"/>
    <w:rsid w:val="00A44ED8"/>
    <w:rsid w:val="00A53B3C"/>
    <w:rsid w:val="00A6474D"/>
    <w:rsid w:val="00A66F77"/>
    <w:rsid w:val="00A76F27"/>
    <w:rsid w:val="00A95C80"/>
    <w:rsid w:val="00AA2A83"/>
    <w:rsid w:val="00BC3792"/>
    <w:rsid w:val="00BC4C56"/>
    <w:rsid w:val="00BF33DA"/>
    <w:rsid w:val="00C17AB1"/>
    <w:rsid w:val="00C30D06"/>
    <w:rsid w:val="00C82154"/>
    <w:rsid w:val="00CF3540"/>
    <w:rsid w:val="00D4689A"/>
    <w:rsid w:val="00D55432"/>
    <w:rsid w:val="00D648EA"/>
    <w:rsid w:val="00DE6595"/>
    <w:rsid w:val="00E0295C"/>
    <w:rsid w:val="00E266E0"/>
    <w:rsid w:val="00E2699B"/>
    <w:rsid w:val="00E40F94"/>
    <w:rsid w:val="00E42FFB"/>
    <w:rsid w:val="00EA5212"/>
    <w:rsid w:val="00EE4D71"/>
    <w:rsid w:val="00F00E85"/>
    <w:rsid w:val="00F05F6F"/>
    <w:rsid w:val="00F40D47"/>
    <w:rsid w:val="00FA3056"/>
    <w:rsid w:val="00FB7C9F"/>
    <w:rsid w:val="00FD389F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8E"/>
  </w:style>
  <w:style w:type="paragraph" w:styleId="1">
    <w:name w:val="heading 1"/>
    <w:basedOn w:val="a"/>
    <w:next w:val="a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960D37"/>
    <w:pPr>
      <w:jc w:val="both"/>
    </w:pPr>
    <w:rPr>
      <w:sz w:val="24"/>
    </w:rPr>
  </w:style>
  <w:style w:type="table" w:styleId="a5">
    <w:name w:val="Table Grid"/>
    <w:basedOn w:val="a1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37275"/>
    <w:rPr>
      <w:sz w:val="24"/>
    </w:rPr>
  </w:style>
  <w:style w:type="paragraph" w:styleId="21">
    <w:name w:val="Body Text Indent 2"/>
    <w:basedOn w:val="a"/>
    <w:rsid w:val="000819D7"/>
    <w:pPr>
      <w:spacing w:after="120" w:line="480" w:lineRule="auto"/>
      <w:ind w:left="283"/>
    </w:pPr>
  </w:style>
  <w:style w:type="paragraph" w:customStyle="1" w:styleId="ConsPlusNormal">
    <w:name w:val="ConsPlusNormal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locked/>
    <w:rsid w:val="000819D7"/>
    <w:rPr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rsid w:val="00A6474D"/>
  </w:style>
  <w:style w:type="paragraph" w:styleId="a9">
    <w:name w:val="Balloon Text"/>
    <w:basedOn w:val="a"/>
    <w:semiHidden/>
    <w:rsid w:val="005A4875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5B2C8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locked/>
    <w:rsid w:val="003212A2"/>
    <w:rPr>
      <w:b/>
      <w:sz w:val="24"/>
      <w:lang w:val="ru-RU" w:eastAsia="ru-RU" w:bidi="ar-SA"/>
    </w:rPr>
  </w:style>
  <w:style w:type="character" w:customStyle="1" w:styleId="ac">
    <w:name w:val="Основной текст_"/>
    <w:link w:val="30"/>
    <w:rsid w:val="008D595E"/>
    <w:rPr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c"/>
    <w:rsid w:val="008D595E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0">
    <w:name w:val="Основной текст1"/>
    <w:rsid w:val="008D595E"/>
  </w:style>
  <w:style w:type="character" w:customStyle="1" w:styleId="22">
    <w:name w:val="Основной текст (2)"/>
    <w:rsid w:val="008D5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2"/>
    <w:rsid w:val="008D595E"/>
  </w:style>
  <w:style w:type="paragraph" w:styleId="ad">
    <w:name w:val="Body Text Indent"/>
    <w:basedOn w:val="a"/>
    <w:link w:val="ae"/>
    <w:rsid w:val="00AA2A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A2A83"/>
  </w:style>
  <w:style w:type="paragraph" w:styleId="af">
    <w:name w:val="header"/>
    <w:basedOn w:val="a"/>
    <w:link w:val="af0"/>
    <w:rsid w:val="00A95C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5C80"/>
  </w:style>
  <w:style w:type="paragraph" w:styleId="af1">
    <w:name w:val="footer"/>
    <w:basedOn w:val="a"/>
    <w:link w:val="af2"/>
    <w:rsid w:val="00A95C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78</TotalTime>
  <Pages>4</Pages>
  <Words>1133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FINGLAVNBUH</cp:lastModifiedBy>
  <cp:revision>5</cp:revision>
  <cp:lastPrinted>2014-03-04T10:19:00Z</cp:lastPrinted>
  <dcterms:created xsi:type="dcterms:W3CDTF">2013-01-30T10:41:00Z</dcterms:created>
  <dcterms:modified xsi:type="dcterms:W3CDTF">2014-03-04T10:19:00Z</dcterms:modified>
</cp:coreProperties>
</file>