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8E" w:rsidRPr="009D6A77" w:rsidRDefault="00623F8E" w:rsidP="00623F8E">
      <w:pPr>
        <w:pageBreakBefore/>
        <w:ind w:firstLine="708"/>
        <w:jc w:val="right"/>
        <w:rPr>
          <w:color w:val="000000" w:themeColor="text1"/>
          <w:sz w:val="24"/>
          <w:szCs w:val="24"/>
        </w:rPr>
      </w:pPr>
      <w:bookmarkStart w:id="0" w:name="Приложение1"/>
      <w:r w:rsidRPr="009D6A77">
        <w:rPr>
          <w:color w:val="000000" w:themeColor="text1"/>
          <w:sz w:val="24"/>
          <w:szCs w:val="24"/>
        </w:rPr>
        <w:t>ОДОБРЕН</w:t>
      </w:r>
    </w:p>
    <w:bookmarkEnd w:id="0"/>
    <w:p w:rsidR="00623F8E" w:rsidRPr="009D6A77" w:rsidRDefault="00623F8E" w:rsidP="00623F8E">
      <w:pPr>
        <w:ind w:firstLine="708"/>
        <w:jc w:val="right"/>
        <w:rPr>
          <w:color w:val="000000" w:themeColor="text1"/>
          <w:sz w:val="24"/>
          <w:szCs w:val="24"/>
        </w:rPr>
      </w:pPr>
      <w:r w:rsidRPr="009D6A77">
        <w:rPr>
          <w:color w:val="000000" w:themeColor="text1"/>
          <w:sz w:val="24"/>
          <w:szCs w:val="24"/>
        </w:rPr>
        <w:t>постановлением администрации</w:t>
      </w:r>
    </w:p>
    <w:p w:rsidR="00623F8E" w:rsidRPr="009D6A77" w:rsidRDefault="00623F8E" w:rsidP="00623F8E">
      <w:pPr>
        <w:ind w:firstLine="708"/>
        <w:jc w:val="right"/>
        <w:rPr>
          <w:color w:val="000000" w:themeColor="text1"/>
          <w:sz w:val="24"/>
          <w:szCs w:val="24"/>
        </w:rPr>
      </w:pPr>
      <w:r w:rsidRPr="009D6A77">
        <w:rPr>
          <w:color w:val="000000" w:themeColor="text1"/>
          <w:sz w:val="24"/>
          <w:szCs w:val="24"/>
        </w:rPr>
        <w:t>Сосновоборского городского округа</w:t>
      </w:r>
    </w:p>
    <w:p w:rsidR="00623F8E" w:rsidRPr="009D6A77" w:rsidRDefault="00623F8E" w:rsidP="00623F8E">
      <w:pPr>
        <w:shd w:val="clear" w:color="auto" w:fill="FFFFFF" w:themeFill="background1"/>
        <w:jc w:val="right"/>
        <w:rPr>
          <w:color w:val="000000" w:themeColor="text1"/>
          <w:sz w:val="24"/>
          <w:szCs w:val="24"/>
        </w:rPr>
      </w:pPr>
      <w:r w:rsidRPr="009D6A77">
        <w:rPr>
          <w:color w:val="000000" w:themeColor="text1"/>
          <w:sz w:val="24"/>
          <w:szCs w:val="24"/>
        </w:rPr>
        <w:t xml:space="preserve">от </w:t>
      </w:r>
      <w:r>
        <w:rPr>
          <w:color w:val="000000" w:themeColor="text1"/>
          <w:sz w:val="24"/>
          <w:szCs w:val="24"/>
        </w:rPr>
        <w:t>07/11/2022 № 2580</w:t>
      </w:r>
    </w:p>
    <w:p w:rsidR="00623F8E" w:rsidRPr="009D6A77" w:rsidRDefault="00623F8E" w:rsidP="00623F8E">
      <w:pPr>
        <w:ind w:firstLine="720"/>
        <w:jc w:val="right"/>
        <w:rPr>
          <w:color w:val="000000" w:themeColor="text1"/>
          <w:sz w:val="24"/>
          <w:szCs w:val="24"/>
        </w:rPr>
      </w:pPr>
    </w:p>
    <w:p w:rsidR="00623F8E" w:rsidRPr="009D6A77" w:rsidRDefault="00623F8E" w:rsidP="00623F8E">
      <w:pPr>
        <w:ind w:firstLine="709"/>
        <w:jc w:val="right"/>
        <w:rPr>
          <w:color w:val="000000" w:themeColor="text1"/>
          <w:sz w:val="24"/>
          <w:szCs w:val="24"/>
        </w:rPr>
      </w:pPr>
      <w:r w:rsidRPr="009D6A77">
        <w:rPr>
          <w:color w:val="000000" w:themeColor="text1"/>
          <w:sz w:val="24"/>
          <w:szCs w:val="24"/>
        </w:rPr>
        <w:t>(Приложение №</w:t>
      </w:r>
      <w:r>
        <w:rPr>
          <w:color w:val="000000" w:themeColor="text1"/>
          <w:sz w:val="24"/>
          <w:szCs w:val="24"/>
        </w:rPr>
        <w:t xml:space="preserve"> </w:t>
      </w:r>
      <w:r w:rsidRPr="009D6A77">
        <w:rPr>
          <w:color w:val="000000" w:themeColor="text1"/>
          <w:sz w:val="24"/>
          <w:szCs w:val="24"/>
        </w:rPr>
        <w:t>1)</w:t>
      </w:r>
    </w:p>
    <w:p w:rsidR="00623F8E" w:rsidRPr="009D6A77" w:rsidRDefault="00623F8E" w:rsidP="00623F8E">
      <w:pPr>
        <w:jc w:val="both"/>
        <w:rPr>
          <w:color w:val="000000" w:themeColor="text1"/>
          <w:sz w:val="24"/>
        </w:rPr>
      </w:pPr>
    </w:p>
    <w:p w:rsidR="00623F8E" w:rsidRPr="009D6A77" w:rsidRDefault="00623F8E" w:rsidP="00623F8E">
      <w:pPr>
        <w:jc w:val="both"/>
        <w:rPr>
          <w:color w:val="000000" w:themeColor="text1"/>
          <w:sz w:val="24"/>
        </w:rPr>
      </w:pPr>
    </w:p>
    <w:p w:rsidR="00623F8E" w:rsidRPr="009D6A77" w:rsidRDefault="00623F8E" w:rsidP="00623F8E">
      <w:pPr>
        <w:jc w:val="center"/>
        <w:rPr>
          <w:b/>
          <w:color w:val="000000" w:themeColor="text1"/>
          <w:sz w:val="24"/>
          <w:szCs w:val="24"/>
        </w:rPr>
      </w:pPr>
    </w:p>
    <w:p w:rsidR="00623F8E" w:rsidRPr="009D6A77" w:rsidRDefault="00623F8E" w:rsidP="00623F8E">
      <w:pPr>
        <w:jc w:val="center"/>
        <w:rPr>
          <w:b/>
          <w:color w:val="000000" w:themeColor="text1"/>
          <w:sz w:val="24"/>
          <w:szCs w:val="24"/>
        </w:rPr>
      </w:pPr>
    </w:p>
    <w:p w:rsidR="00623F8E" w:rsidRPr="009D6A77" w:rsidRDefault="00623F8E" w:rsidP="00623F8E">
      <w:pPr>
        <w:jc w:val="center"/>
        <w:rPr>
          <w:b/>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jc w:val="both"/>
        <w:rPr>
          <w:color w:val="000000" w:themeColor="text1"/>
          <w:sz w:val="24"/>
          <w:szCs w:val="24"/>
        </w:rPr>
      </w:pPr>
    </w:p>
    <w:p w:rsidR="00623F8E" w:rsidRPr="009D6A77" w:rsidRDefault="00623F8E" w:rsidP="00623F8E">
      <w:pPr>
        <w:rPr>
          <w:b/>
          <w:color w:val="000000" w:themeColor="text1"/>
          <w:sz w:val="24"/>
          <w:szCs w:val="24"/>
        </w:rPr>
      </w:pPr>
    </w:p>
    <w:p w:rsidR="00623F8E" w:rsidRPr="009D6A77" w:rsidRDefault="00623F8E" w:rsidP="00623F8E">
      <w:pPr>
        <w:jc w:val="center"/>
        <w:rPr>
          <w:b/>
          <w:color w:val="000000" w:themeColor="text1"/>
          <w:sz w:val="32"/>
          <w:szCs w:val="32"/>
        </w:rPr>
      </w:pPr>
      <w:r w:rsidRPr="009D6A77">
        <w:rPr>
          <w:b/>
          <w:color w:val="000000" w:themeColor="text1"/>
          <w:sz w:val="32"/>
          <w:szCs w:val="32"/>
        </w:rPr>
        <w:t>Прогноз</w:t>
      </w:r>
    </w:p>
    <w:p w:rsidR="00623F8E" w:rsidRPr="009D6A77" w:rsidRDefault="00623F8E" w:rsidP="00623F8E">
      <w:pPr>
        <w:jc w:val="center"/>
        <w:rPr>
          <w:b/>
          <w:color w:val="000000" w:themeColor="text1"/>
          <w:sz w:val="32"/>
          <w:szCs w:val="32"/>
        </w:rPr>
      </w:pPr>
      <w:r w:rsidRPr="009D6A77">
        <w:rPr>
          <w:b/>
          <w:color w:val="000000" w:themeColor="text1"/>
          <w:sz w:val="32"/>
          <w:szCs w:val="32"/>
        </w:rPr>
        <w:t>социально-экономического развития</w:t>
      </w:r>
    </w:p>
    <w:p w:rsidR="00623F8E" w:rsidRPr="009D6A77" w:rsidRDefault="00623F8E" w:rsidP="00623F8E">
      <w:pPr>
        <w:jc w:val="center"/>
        <w:rPr>
          <w:b/>
          <w:color w:val="000000" w:themeColor="text1"/>
          <w:sz w:val="32"/>
          <w:szCs w:val="32"/>
        </w:rPr>
      </w:pPr>
      <w:r w:rsidRPr="009D6A77">
        <w:rPr>
          <w:b/>
          <w:color w:val="000000" w:themeColor="text1"/>
          <w:sz w:val="32"/>
          <w:szCs w:val="32"/>
        </w:rPr>
        <w:t>Сосновоборского городского округа</w:t>
      </w: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r w:rsidRPr="009D6A77">
        <w:rPr>
          <w:rFonts w:ascii="Times New Roman" w:hAnsi="Times New Roman" w:cs="Times New Roman"/>
          <w:b/>
          <w:color w:val="000000" w:themeColor="text1"/>
          <w:sz w:val="32"/>
          <w:szCs w:val="32"/>
        </w:rPr>
        <w:t>на 2023-2025 годы</w:t>
      </w: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pStyle w:val="7"/>
        <w:spacing w:before="0" w:after="0"/>
        <w:rPr>
          <w:rFonts w:ascii="Times New Roman" w:hAnsi="Times New Roman" w:cs="Times New Roman"/>
          <w:b/>
          <w:color w:val="000000" w:themeColor="text1"/>
          <w:sz w:val="32"/>
          <w:szCs w:val="32"/>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pStyle w:val="7"/>
        <w:spacing w:before="0" w:after="0"/>
        <w:jc w:val="center"/>
        <w:rPr>
          <w:rFonts w:ascii="Times New Roman" w:hAnsi="Times New Roman" w:cs="Times New Roman"/>
          <w:b/>
          <w:color w:val="000000" w:themeColor="text1"/>
          <w:sz w:val="32"/>
          <w:szCs w:val="32"/>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rPr>
          <w:color w:val="000000" w:themeColor="text1"/>
        </w:rPr>
      </w:pPr>
    </w:p>
    <w:p w:rsidR="00623F8E" w:rsidRPr="009D6A77" w:rsidRDefault="00623F8E" w:rsidP="00623F8E">
      <w:pPr>
        <w:pStyle w:val="7"/>
        <w:spacing w:before="0" w:after="0"/>
        <w:jc w:val="center"/>
        <w:rPr>
          <w:rFonts w:ascii="Times New Roman" w:hAnsi="Times New Roman" w:cs="Times New Roman"/>
          <w:b/>
          <w:color w:val="000000" w:themeColor="text1"/>
        </w:rPr>
      </w:pPr>
      <w:r w:rsidRPr="009D6A77">
        <w:rPr>
          <w:rFonts w:ascii="Times New Roman" w:hAnsi="Times New Roman" w:cs="Times New Roman"/>
          <w:b/>
          <w:color w:val="000000" w:themeColor="text1"/>
        </w:rPr>
        <w:t>2022</w:t>
      </w:r>
    </w:p>
    <w:p w:rsidR="00623F8E" w:rsidRPr="009D6A77" w:rsidRDefault="00623F8E" w:rsidP="00623F8E">
      <w:pPr>
        <w:jc w:val="center"/>
        <w:rPr>
          <w:b/>
          <w:color w:val="000000" w:themeColor="text1"/>
          <w:sz w:val="24"/>
          <w:szCs w:val="24"/>
        </w:rPr>
      </w:pPr>
    </w:p>
    <w:p w:rsidR="00623F8E" w:rsidRPr="00E8076A" w:rsidRDefault="00623F8E" w:rsidP="00623F8E">
      <w:pPr>
        <w:pStyle w:val="a9"/>
        <w:pageBreakBefore/>
        <w:jc w:val="center"/>
        <w:rPr>
          <w:b/>
          <w:caps/>
          <w:color w:val="000000" w:themeColor="text1"/>
          <w:szCs w:val="28"/>
        </w:rPr>
      </w:pPr>
      <w:r w:rsidRPr="00E8076A">
        <w:rPr>
          <w:b/>
          <w:caps/>
          <w:color w:val="000000" w:themeColor="text1"/>
          <w:szCs w:val="28"/>
        </w:rPr>
        <w:lastRenderedPageBreak/>
        <w:t>СОДЕРЖАние</w:t>
      </w:r>
    </w:p>
    <w:p w:rsidR="00623F8E" w:rsidRPr="00E8076A" w:rsidRDefault="00A02D71" w:rsidP="00623F8E">
      <w:pPr>
        <w:pStyle w:val="33"/>
        <w:rPr>
          <w:rFonts w:asciiTheme="minorHAnsi" w:eastAsiaTheme="minorEastAsia" w:hAnsiTheme="minorHAnsi" w:cstheme="minorBidi"/>
          <w:sz w:val="20"/>
          <w:szCs w:val="22"/>
        </w:rPr>
      </w:pPr>
      <w:r w:rsidRPr="00E8076A">
        <w:rPr>
          <w:color w:val="000000" w:themeColor="text1"/>
          <w:sz w:val="24"/>
          <w:szCs w:val="24"/>
        </w:rPr>
        <w:fldChar w:fldCharType="begin"/>
      </w:r>
      <w:r w:rsidR="00623F8E" w:rsidRPr="00E8076A">
        <w:rPr>
          <w:color w:val="000000" w:themeColor="text1"/>
          <w:sz w:val="24"/>
          <w:szCs w:val="24"/>
        </w:rPr>
        <w:instrText xml:space="preserve"> TOC \o "1-3" \h \z \u </w:instrText>
      </w:r>
      <w:r w:rsidRPr="00E8076A">
        <w:rPr>
          <w:color w:val="000000" w:themeColor="text1"/>
          <w:sz w:val="24"/>
          <w:szCs w:val="24"/>
        </w:rPr>
        <w:fldChar w:fldCharType="separate"/>
      </w:r>
      <w:hyperlink w:anchor="_Toc117613253" w:history="1">
        <w:r w:rsidR="00623F8E" w:rsidRPr="00E8076A">
          <w:rPr>
            <w:rStyle w:val="af4"/>
            <w:sz w:val="24"/>
          </w:rPr>
          <w:t>Основные показатели прогноза</w:t>
        </w:r>
        <w:r w:rsidR="00623F8E" w:rsidRPr="00E8076A">
          <w:rPr>
            <w:webHidden/>
            <w:sz w:val="24"/>
          </w:rPr>
          <w:tab/>
        </w:r>
        <w:r w:rsidRPr="00E8076A">
          <w:rPr>
            <w:webHidden/>
            <w:sz w:val="24"/>
          </w:rPr>
          <w:fldChar w:fldCharType="begin"/>
        </w:r>
        <w:r w:rsidR="00623F8E" w:rsidRPr="00E8076A">
          <w:rPr>
            <w:webHidden/>
            <w:sz w:val="24"/>
          </w:rPr>
          <w:instrText xml:space="preserve"> PAGEREF _Toc117613253 \h </w:instrText>
        </w:r>
        <w:r w:rsidRPr="00E8076A">
          <w:rPr>
            <w:webHidden/>
            <w:sz w:val="24"/>
          </w:rPr>
        </w:r>
        <w:r w:rsidRPr="00E8076A">
          <w:rPr>
            <w:webHidden/>
            <w:sz w:val="24"/>
          </w:rPr>
          <w:fldChar w:fldCharType="separate"/>
        </w:r>
        <w:r w:rsidR="00623F8E">
          <w:rPr>
            <w:webHidden/>
            <w:sz w:val="24"/>
          </w:rPr>
          <w:t>5</w:t>
        </w:r>
        <w:r w:rsidRPr="00E8076A">
          <w:rPr>
            <w:webHidden/>
            <w:sz w:val="24"/>
          </w:rPr>
          <w:fldChar w:fldCharType="end"/>
        </w:r>
      </w:hyperlink>
    </w:p>
    <w:p w:rsidR="00623F8E" w:rsidRPr="00E8076A" w:rsidRDefault="00A02D71" w:rsidP="00623F8E">
      <w:pPr>
        <w:pStyle w:val="33"/>
        <w:rPr>
          <w:rFonts w:asciiTheme="minorHAnsi" w:eastAsiaTheme="minorEastAsia" w:hAnsiTheme="minorHAnsi" w:cstheme="minorBidi"/>
          <w:sz w:val="20"/>
          <w:szCs w:val="22"/>
        </w:rPr>
      </w:pPr>
      <w:hyperlink w:anchor="_Toc117613254" w:history="1">
        <w:r w:rsidR="00623F8E" w:rsidRPr="00E8076A">
          <w:rPr>
            <w:rStyle w:val="af4"/>
            <w:sz w:val="24"/>
          </w:rPr>
          <w:t>Пояснительная записка</w:t>
        </w:r>
        <w:r w:rsidR="00623F8E" w:rsidRPr="00E8076A">
          <w:rPr>
            <w:webHidden/>
            <w:sz w:val="24"/>
          </w:rPr>
          <w:tab/>
        </w:r>
        <w:r w:rsidRPr="00E8076A">
          <w:rPr>
            <w:webHidden/>
            <w:sz w:val="24"/>
          </w:rPr>
          <w:fldChar w:fldCharType="begin"/>
        </w:r>
        <w:r w:rsidR="00623F8E" w:rsidRPr="00E8076A">
          <w:rPr>
            <w:webHidden/>
            <w:sz w:val="24"/>
          </w:rPr>
          <w:instrText xml:space="preserve"> PAGEREF _Toc117613254 \h </w:instrText>
        </w:r>
        <w:r w:rsidRPr="00E8076A">
          <w:rPr>
            <w:webHidden/>
            <w:sz w:val="24"/>
          </w:rPr>
        </w:r>
        <w:r w:rsidRPr="00E8076A">
          <w:rPr>
            <w:webHidden/>
            <w:sz w:val="24"/>
          </w:rPr>
          <w:fldChar w:fldCharType="separate"/>
        </w:r>
        <w:r w:rsidR="00623F8E">
          <w:rPr>
            <w:webHidden/>
            <w:sz w:val="24"/>
          </w:rPr>
          <w:t>11</w:t>
        </w:r>
        <w:r w:rsidRPr="00E8076A">
          <w:rPr>
            <w:webHidden/>
            <w:sz w:val="24"/>
          </w:rPr>
          <w:fldChar w:fldCharType="end"/>
        </w:r>
      </w:hyperlink>
    </w:p>
    <w:p w:rsidR="00623F8E" w:rsidRPr="00E8076A" w:rsidRDefault="00A02D71" w:rsidP="00623F8E">
      <w:pPr>
        <w:pStyle w:val="33"/>
        <w:rPr>
          <w:rFonts w:asciiTheme="minorHAnsi" w:eastAsiaTheme="minorEastAsia" w:hAnsiTheme="minorHAnsi" w:cstheme="minorBidi"/>
          <w:sz w:val="20"/>
          <w:szCs w:val="22"/>
        </w:rPr>
      </w:pPr>
      <w:hyperlink w:anchor="_Toc117613255" w:history="1">
        <w:r w:rsidR="00623F8E" w:rsidRPr="00E8076A">
          <w:rPr>
            <w:rStyle w:val="af4"/>
            <w:sz w:val="24"/>
          </w:rPr>
          <w:t>1. Экономическое развитие</w:t>
        </w:r>
        <w:r w:rsidR="00623F8E" w:rsidRPr="00E8076A">
          <w:rPr>
            <w:webHidden/>
            <w:sz w:val="24"/>
          </w:rPr>
          <w:tab/>
        </w:r>
        <w:r w:rsidRPr="00E8076A">
          <w:rPr>
            <w:webHidden/>
            <w:sz w:val="24"/>
          </w:rPr>
          <w:fldChar w:fldCharType="begin"/>
        </w:r>
        <w:r w:rsidR="00623F8E" w:rsidRPr="00E8076A">
          <w:rPr>
            <w:webHidden/>
            <w:sz w:val="24"/>
          </w:rPr>
          <w:instrText xml:space="preserve"> PAGEREF _Toc117613255 \h </w:instrText>
        </w:r>
        <w:r w:rsidRPr="00E8076A">
          <w:rPr>
            <w:webHidden/>
            <w:sz w:val="24"/>
          </w:rPr>
        </w:r>
        <w:r w:rsidRPr="00E8076A">
          <w:rPr>
            <w:webHidden/>
            <w:sz w:val="24"/>
          </w:rPr>
          <w:fldChar w:fldCharType="separate"/>
        </w:r>
        <w:r w:rsidR="00623F8E">
          <w:rPr>
            <w:webHidden/>
            <w:sz w:val="24"/>
          </w:rPr>
          <w:t>11</w:t>
        </w:r>
        <w:r w:rsidRPr="00E8076A">
          <w:rPr>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56" w:history="1">
        <w:r w:rsidR="00623F8E" w:rsidRPr="00E8076A">
          <w:rPr>
            <w:rStyle w:val="af4"/>
            <w:noProof/>
            <w:sz w:val="24"/>
          </w:rPr>
          <w:t>1.1. Демографическая ситуация</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_Toc117613256 \h </w:instrText>
        </w:r>
        <w:r w:rsidRPr="00E8076A">
          <w:rPr>
            <w:noProof/>
            <w:webHidden/>
            <w:sz w:val="24"/>
          </w:rPr>
        </w:r>
        <w:r w:rsidRPr="00E8076A">
          <w:rPr>
            <w:noProof/>
            <w:webHidden/>
            <w:sz w:val="24"/>
          </w:rPr>
          <w:fldChar w:fldCharType="separate"/>
        </w:r>
        <w:r w:rsidR="00623F8E">
          <w:rPr>
            <w:noProof/>
            <w:webHidden/>
            <w:sz w:val="24"/>
          </w:rPr>
          <w:t>11</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57" w:history="1">
        <w:r w:rsidR="00623F8E" w:rsidRPr="00E8076A">
          <w:rPr>
            <w:rStyle w:val="af4"/>
            <w:noProof/>
            <w:sz w:val="24"/>
          </w:rPr>
          <w:t>1.2. Промышленность</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_Toc117613257 \h </w:instrText>
        </w:r>
        <w:r w:rsidRPr="00E8076A">
          <w:rPr>
            <w:noProof/>
            <w:webHidden/>
            <w:sz w:val="24"/>
          </w:rPr>
        </w:r>
        <w:r w:rsidRPr="00E8076A">
          <w:rPr>
            <w:noProof/>
            <w:webHidden/>
            <w:sz w:val="24"/>
          </w:rPr>
          <w:fldChar w:fldCharType="separate"/>
        </w:r>
        <w:r w:rsidR="00623F8E">
          <w:rPr>
            <w:noProof/>
            <w:webHidden/>
            <w:sz w:val="24"/>
          </w:rPr>
          <w:t>11</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58" w:history="1">
        <w:r w:rsidR="00623F8E" w:rsidRPr="00E8076A">
          <w:rPr>
            <w:rStyle w:val="af4"/>
            <w:noProof/>
            <w:sz w:val="24"/>
          </w:rPr>
          <w:t>1.3. Транспорт</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_Toc117613258 \h </w:instrText>
        </w:r>
        <w:r w:rsidRPr="00E8076A">
          <w:rPr>
            <w:noProof/>
            <w:webHidden/>
            <w:sz w:val="24"/>
          </w:rPr>
        </w:r>
        <w:r w:rsidRPr="00E8076A">
          <w:rPr>
            <w:noProof/>
            <w:webHidden/>
            <w:sz w:val="24"/>
          </w:rPr>
          <w:fldChar w:fldCharType="separate"/>
        </w:r>
        <w:r w:rsidR="00623F8E">
          <w:rPr>
            <w:noProof/>
            <w:webHidden/>
            <w:sz w:val="24"/>
          </w:rPr>
          <w:t>13</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59" w:history="1">
        <w:r w:rsidR="00623F8E" w:rsidRPr="00E8076A">
          <w:rPr>
            <w:rStyle w:val="af4"/>
            <w:noProof/>
            <w:snapToGrid w:val="0"/>
            <w:sz w:val="24"/>
          </w:rPr>
          <w:t xml:space="preserve">1.4. </w:t>
        </w:r>
        <w:r w:rsidR="00623F8E" w:rsidRPr="00E8076A">
          <w:rPr>
            <w:rStyle w:val="af4"/>
            <w:noProof/>
            <w:sz w:val="24"/>
          </w:rPr>
          <w:t>Потребительский рынок товаров и услуг</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_Toc117613259 \h </w:instrText>
        </w:r>
        <w:r w:rsidRPr="00E8076A">
          <w:rPr>
            <w:noProof/>
            <w:webHidden/>
            <w:sz w:val="24"/>
          </w:rPr>
        </w:r>
        <w:r w:rsidRPr="00E8076A">
          <w:rPr>
            <w:noProof/>
            <w:webHidden/>
            <w:sz w:val="24"/>
          </w:rPr>
          <w:fldChar w:fldCharType="separate"/>
        </w:r>
        <w:r w:rsidR="00623F8E">
          <w:rPr>
            <w:noProof/>
            <w:webHidden/>
            <w:sz w:val="24"/>
          </w:rPr>
          <w:t>14</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0" w:history="1">
        <w:r w:rsidR="00623F8E" w:rsidRPr="00E8076A">
          <w:rPr>
            <w:rStyle w:val="af4"/>
            <w:noProof/>
            <w:snapToGrid w:val="0"/>
            <w:sz w:val="24"/>
          </w:rPr>
          <w:t>1.5. Малое и среднее предпринимательство</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_Toc117613260 \h </w:instrText>
        </w:r>
        <w:r w:rsidRPr="00E8076A">
          <w:rPr>
            <w:noProof/>
            <w:webHidden/>
            <w:sz w:val="24"/>
          </w:rPr>
        </w:r>
        <w:r w:rsidRPr="00E8076A">
          <w:rPr>
            <w:noProof/>
            <w:webHidden/>
            <w:sz w:val="24"/>
          </w:rPr>
          <w:fldChar w:fldCharType="separate"/>
        </w:r>
        <w:r w:rsidR="00623F8E">
          <w:rPr>
            <w:noProof/>
            <w:webHidden/>
            <w:sz w:val="24"/>
          </w:rPr>
          <w:t>15</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1" w:history="1">
        <w:r w:rsidR="00623F8E" w:rsidRPr="00E8076A">
          <w:rPr>
            <w:rStyle w:val="af4"/>
            <w:noProof/>
            <w:sz w:val="24"/>
          </w:rPr>
          <w:t>1.6. Инвестиции и строительство</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_Toc117613261 \h </w:instrText>
        </w:r>
        <w:r w:rsidRPr="00E8076A">
          <w:rPr>
            <w:noProof/>
            <w:webHidden/>
            <w:sz w:val="24"/>
          </w:rPr>
        </w:r>
        <w:r w:rsidRPr="00E8076A">
          <w:rPr>
            <w:noProof/>
            <w:webHidden/>
            <w:sz w:val="24"/>
          </w:rPr>
          <w:fldChar w:fldCharType="separate"/>
        </w:r>
        <w:r w:rsidR="00623F8E">
          <w:rPr>
            <w:noProof/>
            <w:webHidden/>
            <w:sz w:val="24"/>
          </w:rPr>
          <w:t>16</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2" w:history="1">
        <w:r w:rsidR="00623F8E" w:rsidRPr="00E8076A">
          <w:rPr>
            <w:rStyle w:val="af4"/>
            <w:noProof/>
            <w:sz w:val="24"/>
          </w:rPr>
          <w:t>1.7. Консолидированный бюджет муниципального образования</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_Toc117613262 \h </w:instrText>
        </w:r>
        <w:r w:rsidRPr="00E8076A">
          <w:rPr>
            <w:noProof/>
            <w:webHidden/>
            <w:sz w:val="24"/>
          </w:rPr>
        </w:r>
        <w:r w:rsidRPr="00E8076A">
          <w:rPr>
            <w:noProof/>
            <w:webHidden/>
            <w:sz w:val="24"/>
          </w:rPr>
          <w:fldChar w:fldCharType="separate"/>
        </w:r>
        <w:r w:rsidR="00623F8E">
          <w:rPr>
            <w:noProof/>
            <w:webHidden/>
            <w:sz w:val="24"/>
          </w:rPr>
          <w:t>18</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3" w:history="1">
        <w:r w:rsidR="00623F8E" w:rsidRPr="00E8076A">
          <w:rPr>
            <w:rStyle w:val="af4"/>
            <w:noProof/>
            <w:sz w:val="24"/>
          </w:rPr>
          <w:t>1.8. Рынок труда и занятость населения</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_Toc117613263 \h </w:instrText>
        </w:r>
        <w:r w:rsidRPr="00E8076A">
          <w:rPr>
            <w:noProof/>
            <w:webHidden/>
            <w:sz w:val="24"/>
          </w:rPr>
        </w:r>
        <w:r w:rsidRPr="00E8076A">
          <w:rPr>
            <w:noProof/>
            <w:webHidden/>
            <w:sz w:val="24"/>
          </w:rPr>
          <w:fldChar w:fldCharType="separate"/>
        </w:r>
        <w:r w:rsidR="00623F8E">
          <w:rPr>
            <w:noProof/>
            <w:webHidden/>
            <w:sz w:val="24"/>
          </w:rPr>
          <w:t>18</w:t>
        </w:r>
        <w:r w:rsidRPr="00E8076A">
          <w:rPr>
            <w:noProof/>
            <w:webHidden/>
            <w:sz w:val="24"/>
          </w:rPr>
          <w:fldChar w:fldCharType="end"/>
        </w:r>
      </w:hyperlink>
    </w:p>
    <w:p w:rsidR="00623F8E" w:rsidRPr="00E8076A" w:rsidRDefault="00A02D71" w:rsidP="00623F8E">
      <w:pPr>
        <w:pStyle w:val="33"/>
        <w:rPr>
          <w:rFonts w:asciiTheme="minorHAnsi" w:eastAsiaTheme="minorEastAsia" w:hAnsiTheme="minorHAnsi" w:cstheme="minorBidi"/>
          <w:sz w:val="20"/>
          <w:szCs w:val="22"/>
        </w:rPr>
      </w:pPr>
      <w:hyperlink w:anchor="_Toc117613264" w:history="1">
        <w:r w:rsidR="00623F8E" w:rsidRPr="00E8076A">
          <w:rPr>
            <w:rStyle w:val="af4"/>
            <w:sz w:val="24"/>
          </w:rPr>
          <w:t>2. Градостроительство, социальная сфера и ЖКХ</w:t>
        </w:r>
        <w:r w:rsidR="00623F8E" w:rsidRPr="00E8076A">
          <w:rPr>
            <w:webHidden/>
            <w:sz w:val="24"/>
          </w:rPr>
          <w:tab/>
        </w:r>
        <w:r w:rsidRPr="00E8076A">
          <w:rPr>
            <w:webHidden/>
            <w:sz w:val="24"/>
          </w:rPr>
          <w:fldChar w:fldCharType="begin"/>
        </w:r>
        <w:r w:rsidR="00623F8E" w:rsidRPr="00E8076A">
          <w:rPr>
            <w:webHidden/>
            <w:sz w:val="24"/>
          </w:rPr>
          <w:instrText xml:space="preserve"> PAGEREF _Toc117613264 \h </w:instrText>
        </w:r>
        <w:r w:rsidRPr="00E8076A">
          <w:rPr>
            <w:webHidden/>
            <w:sz w:val="24"/>
          </w:rPr>
        </w:r>
        <w:r w:rsidRPr="00E8076A">
          <w:rPr>
            <w:webHidden/>
            <w:sz w:val="24"/>
          </w:rPr>
          <w:fldChar w:fldCharType="separate"/>
        </w:r>
        <w:r w:rsidR="00623F8E">
          <w:rPr>
            <w:webHidden/>
            <w:sz w:val="24"/>
          </w:rPr>
          <w:t>19</w:t>
        </w:r>
        <w:r w:rsidRPr="00E8076A">
          <w:rPr>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5" w:history="1">
        <w:r w:rsidR="00623F8E" w:rsidRPr="00E8076A">
          <w:rPr>
            <w:rStyle w:val="af4"/>
            <w:noProof/>
            <w:sz w:val="24"/>
          </w:rPr>
          <w:t>2.1. Градостроительство и землепользование</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_Toc117613265 \h </w:instrText>
        </w:r>
        <w:r w:rsidRPr="00E8076A">
          <w:rPr>
            <w:noProof/>
            <w:webHidden/>
            <w:sz w:val="24"/>
          </w:rPr>
        </w:r>
        <w:r w:rsidRPr="00E8076A">
          <w:rPr>
            <w:noProof/>
            <w:webHidden/>
            <w:sz w:val="24"/>
          </w:rPr>
          <w:fldChar w:fldCharType="separate"/>
        </w:r>
        <w:r w:rsidR="00623F8E">
          <w:rPr>
            <w:noProof/>
            <w:webHidden/>
            <w:sz w:val="24"/>
          </w:rPr>
          <w:t>19</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6" w:history="1">
        <w:r w:rsidR="00623F8E" w:rsidRPr="00E8076A">
          <w:rPr>
            <w:rStyle w:val="af4"/>
            <w:noProof/>
            <w:sz w:val="24"/>
          </w:rPr>
          <w:t>2.2. Образование</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_Toc117613266 \h </w:instrText>
        </w:r>
        <w:r w:rsidRPr="00E8076A">
          <w:rPr>
            <w:noProof/>
            <w:webHidden/>
            <w:sz w:val="24"/>
          </w:rPr>
        </w:r>
        <w:r w:rsidRPr="00E8076A">
          <w:rPr>
            <w:noProof/>
            <w:webHidden/>
            <w:sz w:val="24"/>
          </w:rPr>
          <w:fldChar w:fldCharType="separate"/>
        </w:r>
        <w:r w:rsidR="00623F8E">
          <w:rPr>
            <w:noProof/>
            <w:webHidden/>
            <w:sz w:val="24"/>
          </w:rPr>
          <w:t>22</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7" w:history="1">
        <w:r w:rsidR="00623F8E" w:rsidRPr="00E8076A">
          <w:rPr>
            <w:rStyle w:val="af4"/>
            <w:noProof/>
            <w:sz w:val="24"/>
          </w:rPr>
          <w:t>2.3. Здравоохранение</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_Toc117613267 \h </w:instrText>
        </w:r>
        <w:r w:rsidRPr="00E8076A">
          <w:rPr>
            <w:noProof/>
            <w:webHidden/>
            <w:sz w:val="24"/>
          </w:rPr>
        </w:r>
        <w:r w:rsidRPr="00E8076A">
          <w:rPr>
            <w:noProof/>
            <w:webHidden/>
            <w:sz w:val="24"/>
          </w:rPr>
          <w:fldChar w:fldCharType="separate"/>
        </w:r>
        <w:r w:rsidR="00623F8E">
          <w:rPr>
            <w:noProof/>
            <w:webHidden/>
            <w:sz w:val="24"/>
          </w:rPr>
          <w:t>25</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8" w:history="1">
        <w:r w:rsidR="00623F8E" w:rsidRPr="00E8076A">
          <w:rPr>
            <w:rStyle w:val="af4"/>
            <w:noProof/>
            <w:sz w:val="24"/>
          </w:rPr>
          <w:t>2.4. Социальная защита населения</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_Toc117613268 \h </w:instrText>
        </w:r>
        <w:r w:rsidRPr="00E8076A">
          <w:rPr>
            <w:noProof/>
            <w:webHidden/>
            <w:sz w:val="24"/>
          </w:rPr>
        </w:r>
        <w:r w:rsidRPr="00E8076A">
          <w:rPr>
            <w:noProof/>
            <w:webHidden/>
            <w:sz w:val="24"/>
          </w:rPr>
          <w:fldChar w:fldCharType="separate"/>
        </w:r>
        <w:r w:rsidR="00623F8E">
          <w:rPr>
            <w:noProof/>
            <w:webHidden/>
            <w:sz w:val="24"/>
          </w:rPr>
          <w:t>27</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69" w:history="1">
        <w:r w:rsidR="00623F8E" w:rsidRPr="00E8076A">
          <w:rPr>
            <w:rStyle w:val="af4"/>
            <w:noProof/>
            <w:sz w:val="24"/>
          </w:rPr>
          <w:t>2.5. Культура</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_Toc117613269 \h </w:instrText>
        </w:r>
        <w:r w:rsidRPr="00E8076A">
          <w:rPr>
            <w:noProof/>
            <w:webHidden/>
            <w:sz w:val="24"/>
          </w:rPr>
        </w:r>
        <w:r w:rsidRPr="00E8076A">
          <w:rPr>
            <w:noProof/>
            <w:webHidden/>
            <w:sz w:val="24"/>
          </w:rPr>
          <w:fldChar w:fldCharType="separate"/>
        </w:r>
        <w:r w:rsidR="00623F8E">
          <w:rPr>
            <w:noProof/>
            <w:webHidden/>
            <w:sz w:val="24"/>
          </w:rPr>
          <w:t>29</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0" w:history="1">
        <w:r w:rsidR="00623F8E" w:rsidRPr="00E8076A">
          <w:rPr>
            <w:rStyle w:val="af4"/>
            <w:noProof/>
            <w:sz w:val="24"/>
          </w:rPr>
          <w:t>2.6. Физическая культура и спорт</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_Toc117613270 \h </w:instrText>
        </w:r>
        <w:r w:rsidRPr="00E8076A">
          <w:rPr>
            <w:noProof/>
            <w:webHidden/>
            <w:sz w:val="24"/>
          </w:rPr>
        </w:r>
        <w:r w:rsidRPr="00E8076A">
          <w:rPr>
            <w:noProof/>
            <w:webHidden/>
            <w:sz w:val="24"/>
          </w:rPr>
          <w:fldChar w:fldCharType="separate"/>
        </w:r>
        <w:r w:rsidR="00623F8E">
          <w:rPr>
            <w:noProof/>
            <w:webHidden/>
            <w:sz w:val="24"/>
          </w:rPr>
          <w:t>32</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1" w:history="1">
        <w:r w:rsidR="00623F8E" w:rsidRPr="00E8076A">
          <w:rPr>
            <w:rStyle w:val="af4"/>
            <w:noProof/>
            <w:sz w:val="24"/>
          </w:rPr>
          <w:t>2.7. Молодежная политика</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_Toc117613271 \h </w:instrText>
        </w:r>
        <w:r w:rsidRPr="00E8076A">
          <w:rPr>
            <w:noProof/>
            <w:webHidden/>
            <w:sz w:val="24"/>
          </w:rPr>
        </w:r>
        <w:r w:rsidRPr="00E8076A">
          <w:rPr>
            <w:noProof/>
            <w:webHidden/>
            <w:sz w:val="24"/>
          </w:rPr>
          <w:fldChar w:fldCharType="separate"/>
        </w:r>
        <w:r w:rsidR="00623F8E">
          <w:rPr>
            <w:noProof/>
            <w:webHidden/>
            <w:sz w:val="24"/>
          </w:rPr>
          <w:t>34</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2" w:history="1">
        <w:r w:rsidR="00623F8E" w:rsidRPr="00E8076A">
          <w:rPr>
            <w:rStyle w:val="af4"/>
            <w:noProof/>
            <w:sz w:val="24"/>
          </w:rPr>
          <w:t>2.8. Жилищно-коммунальное хозяйство</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_Toc117613272 \h </w:instrText>
        </w:r>
        <w:r w:rsidRPr="00E8076A">
          <w:rPr>
            <w:noProof/>
            <w:webHidden/>
            <w:sz w:val="24"/>
          </w:rPr>
        </w:r>
        <w:r w:rsidRPr="00E8076A">
          <w:rPr>
            <w:noProof/>
            <w:webHidden/>
            <w:sz w:val="24"/>
          </w:rPr>
          <w:fldChar w:fldCharType="separate"/>
        </w:r>
        <w:r w:rsidR="00623F8E">
          <w:rPr>
            <w:noProof/>
            <w:webHidden/>
            <w:sz w:val="24"/>
          </w:rPr>
          <w:t>36</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3" w:history="1">
        <w:r w:rsidR="00623F8E" w:rsidRPr="00E8076A">
          <w:rPr>
            <w:rStyle w:val="af4"/>
            <w:noProof/>
            <w:sz w:val="24"/>
          </w:rPr>
          <w:t>2.9. Внешнее благоустройство и дорожное хозяйство.</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_Toc117613273 \h </w:instrText>
        </w:r>
        <w:r w:rsidRPr="00E8076A">
          <w:rPr>
            <w:noProof/>
            <w:webHidden/>
            <w:sz w:val="24"/>
          </w:rPr>
        </w:r>
        <w:r w:rsidRPr="00E8076A">
          <w:rPr>
            <w:noProof/>
            <w:webHidden/>
            <w:sz w:val="24"/>
          </w:rPr>
          <w:fldChar w:fldCharType="separate"/>
        </w:r>
        <w:r w:rsidR="00623F8E">
          <w:rPr>
            <w:noProof/>
            <w:webHidden/>
            <w:sz w:val="24"/>
          </w:rPr>
          <w:t>39</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4" w:history="1">
        <w:r w:rsidR="00623F8E" w:rsidRPr="00E8076A">
          <w:rPr>
            <w:rStyle w:val="af4"/>
            <w:noProof/>
            <w:sz w:val="24"/>
          </w:rPr>
          <w:t>2.10. Улучшение жилищных условий</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_Toc117613274 \h </w:instrText>
        </w:r>
        <w:r w:rsidRPr="00E8076A">
          <w:rPr>
            <w:noProof/>
            <w:webHidden/>
            <w:sz w:val="24"/>
          </w:rPr>
        </w:r>
        <w:r w:rsidRPr="00E8076A">
          <w:rPr>
            <w:noProof/>
            <w:webHidden/>
            <w:sz w:val="24"/>
          </w:rPr>
          <w:fldChar w:fldCharType="separate"/>
        </w:r>
        <w:r w:rsidR="00623F8E">
          <w:rPr>
            <w:noProof/>
            <w:webHidden/>
            <w:sz w:val="24"/>
          </w:rPr>
          <w:t>42</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5" w:history="1">
        <w:r w:rsidR="00623F8E" w:rsidRPr="00E8076A">
          <w:rPr>
            <w:rStyle w:val="af4"/>
            <w:noProof/>
            <w:sz w:val="24"/>
          </w:rPr>
          <w:t>2.11. Управление муниципальным имуществом</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_Toc117613275 \h </w:instrText>
        </w:r>
        <w:r w:rsidRPr="00E8076A">
          <w:rPr>
            <w:noProof/>
            <w:webHidden/>
            <w:sz w:val="24"/>
          </w:rPr>
        </w:r>
        <w:r w:rsidRPr="00E8076A">
          <w:rPr>
            <w:noProof/>
            <w:webHidden/>
            <w:sz w:val="24"/>
          </w:rPr>
          <w:fldChar w:fldCharType="separate"/>
        </w:r>
        <w:r w:rsidR="00623F8E">
          <w:rPr>
            <w:noProof/>
            <w:webHidden/>
            <w:sz w:val="24"/>
          </w:rPr>
          <w:t>44</w:t>
        </w:r>
        <w:r w:rsidRPr="00E8076A">
          <w:rPr>
            <w:noProof/>
            <w:webHidden/>
            <w:sz w:val="24"/>
          </w:rPr>
          <w:fldChar w:fldCharType="end"/>
        </w:r>
      </w:hyperlink>
    </w:p>
    <w:p w:rsidR="00623F8E" w:rsidRPr="00E8076A" w:rsidRDefault="00A02D71" w:rsidP="00623F8E">
      <w:pPr>
        <w:pStyle w:val="25"/>
        <w:ind w:left="0"/>
        <w:rPr>
          <w:rFonts w:asciiTheme="minorHAnsi" w:eastAsiaTheme="minorEastAsia" w:hAnsiTheme="minorHAnsi" w:cstheme="minorBidi"/>
          <w:noProof/>
          <w:sz w:val="20"/>
          <w:szCs w:val="22"/>
        </w:rPr>
      </w:pPr>
      <w:hyperlink w:anchor="_Toc117613276" w:history="1">
        <w:r w:rsidR="00623F8E" w:rsidRPr="00E8076A">
          <w:rPr>
            <w:rStyle w:val="af4"/>
            <w:noProof/>
            <w:sz w:val="24"/>
          </w:rPr>
          <w:t>2.12. Природопользование и экологическая безопасность</w:t>
        </w:r>
        <w:r w:rsidR="00623F8E" w:rsidRPr="00E8076A">
          <w:rPr>
            <w:noProof/>
            <w:webHidden/>
            <w:sz w:val="24"/>
          </w:rPr>
          <w:tab/>
        </w:r>
        <w:r w:rsidRPr="00E8076A">
          <w:rPr>
            <w:noProof/>
            <w:webHidden/>
            <w:sz w:val="24"/>
          </w:rPr>
          <w:fldChar w:fldCharType="begin"/>
        </w:r>
        <w:r w:rsidR="00623F8E" w:rsidRPr="00E8076A">
          <w:rPr>
            <w:noProof/>
            <w:webHidden/>
            <w:sz w:val="24"/>
          </w:rPr>
          <w:instrText xml:space="preserve"> PAGEREF _Toc117613276 \h </w:instrText>
        </w:r>
        <w:r w:rsidRPr="00E8076A">
          <w:rPr>
            <w:noProof/>
            <w:webHidden/>
            <w:sz w:val="24"/>
          </w:rPr>
        </w:r>
        <w:r w:rsidRPr="00E8076A">
          <w:rPr>
            <w:noProof/>
            <w:webHidden/>
            <w:sz w:val="24"/>
          </w:rPr>
          <w:fldChar w:fldCharType="separate"/>
        </w:r>
        <w:r w:rsidR="00623F8E">
          <w:rPr>
            <w:noProof/>
            <w:webHidden/>
            <w:sz w:val="24"/>
          </w:rPr>
          <w:t>53</w:t>
        </w:r>
        <w:r w:rsidRPr="00E8076A">
          <w:rPr>
            <w:noProof/>
            <w:webHidden/>
            <w:sz w:val="24"/>
          </w:rPr>
          <w:fldChar w:fldCharType="end"/>
        </w:r>
      </w:hyperlink>
    </w:p>
    <w:p w:rsidR="00623F8E" w:rsidRPr="009D6A77" w:rsidRDefault="00A02D71" w:rsidP="00623F8E">
      <w:pPr>
        <w:rPr>
          <w:noProof/>
          <w:color w:val="000000" w:themeColor="text1"/>
          <w:sz w:val="28"/>
          <w:szCs w:val="24"/>
        </w:rPr>
      </w:pPr>
      <w:r w:rsidRPr="00E8076A">
        <w:rPr>
          <w:noProof/>
          <w:color w:val="000000" w:themeColor="text1"/>
          <w:sz w:val="24"/>
          <w:szCs w:val="24"/>
        </w:rPr>
        <w:fldChar w:fldCharType="end"/>
      </w:r>
    </w:p>
    <w:p w:rsidR="00623F8E" w:rsidRPr="009D6A77" w:rsidRDefault="00623F8E" w:rsidP="00623F8E">
      <w:pPr>
        <w:rPr>
          <w:color w:val="000000" w:themeColor="text1"/>
          <w:sz w:val="24"/>
          <w:szCs w:val="24"/>
        </w:rPr>
        <w:sectPr w:rsidR="00623F8E" w:rsidRPr="009D6A77" w:rsidSect="00E8076A">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701" w:header="720" w:footer="454" w:gutter="0"/>
          <w:cols w:space="720"/>
          <w:titlePg/>
          <w:docGrid w:linePitch="272"/>
        </w:sectPr>
      </w:pPr>
    </w:p>
    <w:p w:rsidR="00623F8E" w:rsidRPr="00E8076A" w:rsidRDefault="00623F8E" w:rsidP="00623F8E">
      <w:pPr>
        <w:pStyle w:val="3"/>
        <w:rPr>
          <w:color w:val="000000" w:themeColor="text1"/>
          <w:sz w:val="24"/>
          <w:szCs w:val="24"/>
        </w:rPr>
      </w:pPr>
      <w:bookmarkStart w:id="1" w:name="_Toc117613253"/>
      <w:r w:rsidRPr="00E8076A">
        <w:rPr>
          <w:color w:val="000000" w:themeColor="text1"/>
          <w:sz w:val="24"/>
          <w:szCs w:val="24"/>
        </w:rPr>
        <w:lastRenderedPageBreak/>
        <w:t>Основные показатели прогноза</w:t>
      </w:r>
      <w:bookmarkEnd w:id="1"/>
    </w:p>
    <w:p w:rsidR="00623F8E" w:rsidRPr="00E8076A" w:rsidRDefault="00623F8E" w:rsidP="00623F8E">
      <w:pPr>
        <w:pStyle w:val="a9"/>
        <w:jc w:val="center"/>
        <w:rPr>
          <w:b/>
          <w:bCs/>
          <w:color w:val="000000" w:themeColor="text1"/>
          <w:szCs w:val="24"/>
        </w:rPr>
      </w:pPr>
      <w:bookmarkStart w:id="2" w:name="_Toc234897093"/>
      <w:r w:rsidRPr="00E8076A">
        <w:rPr>
          <w:b/>
          <w:bCs/>
          <w:color w:val="000000" w:themeColor="text1"/>
          <w:szCs w:val="24"/>
        </w:rPr>
        <w:t>социально-экономического развития Сосновоборского городского округа на 2023-2025 годы</w:t>
      </w:r>
    </w:p>
    <w:p w:rsidR="00623F8E" w:rsidRPr="00E8076A" w:rsidRDefault="00623F8E" w:rsidP="00623F8E">
      <w:pPr>
        <w:pStyle w:val="a9"/>
        <w:jc w:val="center"/>
        <w:rPr>
          <w:b/>
          <w:bCs/>
          <w:color w:val="000000" w:themeColor="text1"/>
          <w:szCs w:val="24"/>
        </w:rPr>
      </w:pPr>
    </w:p>
    <w:tbl>
      <w:tblPr>
        <w:tblW w:w="15300" w:type="dxa"/>
        <w:tblLayout w:type="fixed"/>
        <w:tblLook w:val="04A0"/>
      </w:tblPr>
      <w:tblGrid>
        <w:gridCol w:w="959"/>
        <w:gridCol w:w="5212"/>
        <w:gridCol w:w="2656"/>
        <w:gridCol w:w="1293"/>
        <w:gridCol w:w="1294"/>
        <w:gridCol w:w="1293"/>
        <w:gridCol w:w="1293"/>
        <w:gridCol w:w="1300"/>
      </w:tblGrid>
      <w:tr w:rsidR="00623F8E" w:rsidRPr="00E8076A" w:rsidTr="004C3D3F">
        <w:trPr>
          <w:cantSplit/>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 </w:t>
            </w:r>
            <w:proofErr w:type="spellStart"/>
            <w:proofErr w:type="gramStart"/>
            <w:r w:rsidRPr="00E8076A">
              <w:rPr>
                <w:b/>
                <w:bCs/>
                <w:color w:val="000000" w:themeColor="text1"/>
                <w:sz w:val="24"/>
                <w:szCs w:val="24"/>
              </w:rPr>
              <w:t>п</w:t>
            </w:r>
            <w:proofErr w:type="spellEnd"/>
            <w:proofErr w:type="gramEnd"/>
            <w:r w:rsidRPr="00E8076A">
              <w:rPr>
                <w:b/>
                <w:bCs/>
                <w:color w:val="000000" w:themeColor="text1"/>
                <w:sz w:val="24"/>
                <w:szCs w:val="24"/>
              </w:rPr>
              <w:t>/</w:t>
            </w:r>
            <w:proofErr w:type="spellStart"/>
            <w:r w:rsidRPr="00E8076A">
              <w:rPr>
                <w:b/>
                <w:bCs/>
                <w:color w:val="000000" w:themeColor="text1"/>
                <w:sz w:val="24"/>
                <w:szCs w:val="24"/>
              </w:rPr>
              <w:t>п</w:t>
            </w:r>
            <w:proofErr w:type="spellEnd"/>
          </w:p>
        </w:tc>
        <w:tc>
          <w:tcPr>
            <w:tcW w:w="5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Наименование, раздела, показателя</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Единица измерения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Отчет</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Оценка</w:t>
            </w:r>
          </w:p>
        </w:tc>
        <w:tc>
          <w:tcPr>
            <w:tcW w:w="3886" w:type="dxa"/>
            <w:gridSpan w:val="3"/>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Прогноз</w:t>
            </w:r>
          </w:p>
        </w:tc>
      </w:tr>
      <w:tr w:rsidR="00623F8E" w:rsidRPr="00E8076A" w:rsidTr="004C3D3F">
        <w:trPr>
          <w:cantSplit/>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23F8E" w:rsidRPr="00E8076A" w:rsidRDefault="00623F8E" w:rsidP="004C3D3F">
            <w:pPr>
              <w:rPr>
                <w:b/>
                <w:bCs/>
                <w:color w:val="000000" w:themeColor="text1"/>
                <w:sz w:val="24"/>
                <w:szCs w:val="24"/>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623F8E" w:rsidRPr="00E8076A" w:rsidRDefault="00623F8E" w:rsidP="004C3D3F">
            <w:pPr>
              <w:rPr>
                <w:b/>
                <w:bCs/>
                <w:color w:val="000000" w:themeColor="text1"/>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23F8E" w:rsidRPr="00E8076A" w:rsidRDefault="00623F8E" w:rsidP="004C3D3F">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2021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2022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2023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2024</w:t>
            </w:r>
          </w:p>
        </w:tc>
        <w:tc>
          <w:tcPr>
            <w:tcW w:w="1300" w:type="dxa"/>
            <w:tcBorders>
              <w:top w:val="nil"/>
              <w:left w:val="nil"/>
              <w:bottom w:val="single" w:sz="4" w:space="0" w:color="auto"/>
              <w:right w:val="single" w:sz="4" w:space="0" w:color="auto"/>
            </w:tcBorders>
            <w:shd w:val="clear" w:color="auto" w:fill="auto"/>
            <w:noWrap/>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2025</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bookmarkStart w:id="3" w:name="_GoBack"/>
            <w:r w:rsidRPr="00E8076A">
              <w:rPr>
                <w:b/>
                <w:bCs/>
                <w:color w:val="000000" w:themeColor="text1"/>
                <w:sz w:val="24"/>
                <w:szCs w:val="24"/>
              </w:rPr>
              <w:t>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Демографические показатели</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населения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67 054,0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65 941,0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66 007,0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66 073,0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66 139,0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в том числе: </w:t>
            </w:r>
            <w:proofErr w:type="gramStart"/>
            <w:r w:rsidRPr="00E8076A">
              <w:rPr>
                <w:color w:val="000000" w:themeColor="text1"/>
                <w:sz w:val="24"/>
                <w:szCs w:val="24"/>
              </w:rPr>
              <w:t>городское</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67 054,0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65 941,0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66 007,0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66 073,0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66 139,0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                      сельское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населения младше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10 291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10 204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10 184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10 143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10 163</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населения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36 992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36 920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37 068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37 401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37 700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населения старше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19 771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18 817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18 756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18 529</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18 275</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населения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66 498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65 974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66 040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66 106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66 467</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Число </w:t>
            </w:r>
            <w:proofErr w:type="gramStart"/>
            <w:r w:rsidRPr="00E8076A">
              <w:rPr>
                <w:color w:val="000000" w:themeColor="text1"/>
                <w:sz w:val="24"/>
                <w:szCs w:val="24"/>
              </w:rPr>
              <w:t>родившихся</w:t>
            </w:r>
            <w:proofErr w:type="gramEnd"/>
            <w:r w:rsidRPr="00E8076A">
              <w:rPr>
                <w:color w:val="000000" w:themeColor="text1"/>
                <w:sz w:val="24"/>
                <w:szCs w:val="24"/>
              </w:rPr>
              <w:t xml:space="preserve"> (без учета мертворожденных)</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522,0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520,0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519,0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517,0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516,0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Число </w:t>
            </w:r>
            <w:proofErr w:type="gramStart"/>
            <w:r w:rsidRPr="00E8076A">
              <w:rPr>
                <w:color w:val="000000" w:themeColor="text1"/>
                <w:sz w:val="24"/>
                <w:szCs w:val="24"/>
              </w:rPr>
              <w:t>умерших</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1 012,0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923,0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843,0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808,0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806,0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Миграционный прирост</w:t>
            </w:r>
            <w:proofErr w:type="gramStart"/>
            <w:r w:rsidRPr="00E8076A">
              <w:rPr>
                <w:color w:val="000000" w:themeColor="text1"/>
                <w:sz w:val="24"/>
                <w:szCs w:val="24"/>
              </w:rPr>
              <w:t xml:space="preserve"> (-</w:t>
            </w:r>
            <w:proofErr w:type="gramEnd"/>
            <w:r w:rsidRPr="00E8076A">
              <w:rPr>
                <w:color w:val="000000" w:themeColor="text1"/>
                <w:sz w:val="24"/>
                <w:szCs w:val="24"/>
              </w:rPr>
              <w:t>убыль)</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-623,0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469,0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390,0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357,0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946,0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Общий коэффициент рождаемости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7,8</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Общий коэффициент смертности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15,2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12,1</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Коэффициент естественного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-4,4</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-4,4</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Коэффициент миграционного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5,4</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14,2</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II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Промышленное производство</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112020,5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115538,2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120015,8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138365,0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129339,3</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134,2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115,3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93,5</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lastRenderedPageBreak/>
              <w:t>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keepNext/>
              <w:rPr>
                <w:color w:val="000000" w:themeColor="text1"/>
                <w:sz w:val="24"/>
                <w:szCs w:val="24"/>
              </w:rPr>
            </w:pPr>
            <w:r w:rsidRPr="00E8076A">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E8076A">
              <w:rPr>
                <w:b/>
                <w:bCs/>
                <w:color w:val="000000" w:themeColor="text1"/>
                <w:sz w:val="24"/>
                <w:szCs w:val="24"/>
              </w:rPr>
              <w:t>Обрабатывающие производства" (Раздел С)</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5087,5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9681,9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12694,2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14301,0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15882,3</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keepNext/>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keepNext/>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114,5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190,3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131,1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112,7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keepNext/>
              <w:jc w:val="center"/>
              <w:rPr>
                <w:color w:val="000000" w:themeColor="text1"/>
                <w:sz w:val="24"/>
                <w:szCs w:val="24"/>
              </w:rPr>
            </w:pPr>
            <w:r w:rsidRPr="00E8076A">
              <w:rPr>
                <w:color w:val="000000" w:themeColor="text1"/>
                <w:sz w:val="24"/>
                <w:szCs w:val="24"/>
              </w:rPr>
              <w:t>111,1</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   в том числе по основным видам обрабатывающих производств:</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Производство кокса и нефтепродуктов (группировка 19)</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847,0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942,7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1039,3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1132,8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1238,2</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208,4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109,3</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Производство прочей неметаллической минеральной продукции (группировка 23)</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171,0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3000,0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3102,0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3229,2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3361,6</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67,1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в 17,5 раз больше</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104,1</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Производство готовых металлических изделий, кроме машин и оборудования (группировка 25)</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2246,3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3811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6530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7836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9091</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94,6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169,7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116,0</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Производство машин и оборудования, не включенных в другие группировки (группировка 28)</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339</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354,9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370,9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388,3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406,6</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в 8,3 раза больше</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104,7</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2.5</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Производство прочих готовых изделий (группировка 32)</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1484,2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1573,3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1651,9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1714,7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1785,0</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108,6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104,1</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w:t>
            </w:r>
            <w:r w:rsidRPr="00E8076A">
              <w:rPr>
                <w:b/>
                <w:bCs/>
                <w:color w:val="000000" w:themeColor="text1"/>
                <w:sz w:val="24"/>
                <w:szCs w:val="24"/>
              </w:rPr>
              <w:t xml:space="preserve"> "Обеспечение электрической энергией, газом и паром; кондиционирование воздуха" (Раздел D)</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105517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104310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105633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122220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111443</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135,9</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98,9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115,7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91,2</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Объем отгруженных товаров собственного </w:t>
            </w:r>
            <w:r w:rsidRPr="00E8076A">
              <w:rPr>
                <w:color w:val="000000" w:themeColor="text1"/>
                <w:sz w:val="24"/>
                <w:szCs w:val="24"/>
              </w:rPr>
              <w:lastRenderedPageBreak/>
              <w:t>производства, выполненных работ и услуг собственными силами по виду экономической деятельности "</w:t>
            </w:r>
            <w:r w:rsidRPr="00E8076A">
              <w:rPr>
                <w:b/>
                <w:bCs/>
                <w:color w:val="000000" w:themeColor="text1"/>
                <w:sz w:val="24"/>
                <w:szCs w:val="24"/>
              </w:rPr>
              <w:t>Водоснабжение; водоотведение, организация сбора и утилизации отходов, деятельность по ликвидации загрязнений" (Раздел 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lastRenderedPageBreak/>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1416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1546,3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1688,6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1844,0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2014</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lastRenderedPageBreak/>
              <w:t>III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Строительство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Объем работ, выполненных по виду деятельности "Строительство" (раздел F)</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32100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35598,9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37770,4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39356,8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40970,4</w:t>
            </w:r>
          </w:p>
        </w:tc>
      </w:tr>
      <w:tr w:rsidR="00623F8E" w:rsidRPr="00E8076A" w:rsidTr="004C3D3F">
        <w:trPr>
          <w:cantSplit/>
        </w:trPr>
        <w:tc>
          <w:tcPr>
            <w:tcW w:w="959"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77,2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72,9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161,4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104,1</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Введено в действие жилых домов на территории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25634,0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21643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10530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15117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17000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в том числе индивидуальных жилых домов </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25634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21643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5000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5000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Общая площадь жилых помещений, приходящаяся в среднем на одного жителя </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Кв. метров общей площади на 1 чел.</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24,4</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IV</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Транспорт</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Протяженность автодорог общего пользования местного значения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57,7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59,0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61,6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62,9</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Протяженность автодорог общего пользования местного значения с твердым покрытием,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45,1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46,7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48,3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49,3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50,4</w:t>
            </w:r>
          </w:p>
        </w:tc>
      </w:tr>
      <w:tr w:rsidR="00623F8E" w:rsidRPr="00E8076A" w:rsidTr="004C3D3F">
        <w:trPr>
          <w:cantSplit/>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Удельный вес автомобильных дорог с твердым покрытием в общей протяженности автомобильных дорог общего пользования (на конец года)</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78,2</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79,2</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80,1</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80,1</w:t>
            </w:r>
          </w:p>
        </w:tc>
      </w:tr>
      <w:tr w:rsidR="00623F8E" w:rsidRPr="00E8076A" w:rsidTr="004C3D3F">
        <w:trPr>
          <w:cantSplit/>
          <w:trHeight w:val="352"/>
        </w:trPr>
        <w:tc>
          <w:tcPr>
            <w:tcW w:w="959" w:type="dxa"/>
            <w:tcBorders>
              <w:top w:val="single" w:sz="4" w:space="0" w:color="auto"/>
              <w:left w:val="single" w:sz="4" w:space="0" w:color="auto"/>
              <w:bottom w:val="single" w:sz="4" w:space="0" w:color="auto"/>
              <w:right w:val="single" w:sz="4" w:space="0" w:color="auto"/>
            </w:tcBorders>
            <w:shd w:val="clear" w:color="auto" w:fill="FFFF00"/>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V</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Потребительский рынок</w:t>
            </w:r>
          </w:p>
        </w:tc>
        <w:tc>
          <w:tcPr>
            <w:tcW w:w="2656"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single" w:sz="4" w:space="0" w:color="auto"/>
              <w:left w:val="nil"/>
              <w:bottom w:val="single" w:sz="4" w:space="0" w:color="auto"/>
              <w:right w:val="single" w:sz="4" w:space="0" w:color="auto"/>
            </w:tcBorders>
            <w:shd w:val="clear" w:color="auto"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vMerge w:val="restart"/>
            <w:tcBorders>
              <w:top w:val="single" w:sz="4" w:space="0" w:color="auto"/>
              <w:left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vMerge w:val="restart"/>
            <w:tcBorders>
              <w:top w:val="single" w:sz="4" w:space="0" w:color="auto"/>
              <w:left w:val="nil"/>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Оборот розничной торговли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10 994,1</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12 404,0</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13 670,0</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14 350,0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14 950,0</w:t>
            </w:r>
          </w:p>
        </w:tc>
      </w:tr>
      <w:tr w:rsidR="00623F8E" w:rsidRPr="00E8076A" w:rsidTr="004C3D3F">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108,8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110,2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104,2</w:t>
            </w:r>
          </w:p>
        </w:tc>
      </w:tr>
      <w:tr w:rsidR="00623F8E" w:rsidRPr="00E8076A" w:rsidTr="004C3D3F">
        <w:trPr>
          <w:cantSplit/>
        </w:trPr>
        <w:tc>
          <w:tcPr>
            <w:tcW w:w="959" w:type="dxa"/>
            <w:vMerge w:val="restart"/>
            <w:tcBorders>
              <w:top w:val="nil"/>
              <w:left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vMerge w:val="restart"/>
            <w:tcBorders>
              <w:top w:val="nil"/>
              <w:left w:val="nil"/>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Объем платных услуг населению </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1 226,5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1 350,0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1 440,0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1 500,0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1 565,0</w:t>
            </w:r>
          </w:p>
        </w:tc>
      </w:tr>
      <w:tr w:rsidR="00623F8E" w:rsidRPr="00E8076A" w:rsidTr="004C3D3F">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81,8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110,1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106,7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104,3</w:t>
            </w:r>
          </w:p>
        </w:tc>
      </w:tr>
      <w:tr w:rsidR="00623F8E" w:rsidRPr="00E8076A" w:rsidTr="004C3D3F">
        <w:trPr>
          <w:cantSplit/>
        </w:trPr>
        <w:tc>
          <w:tcPr>
            <w:tcW w:w="959" w:type="dxa"/>
            <w:vMerge w:val="restart"/>
            <w:tcBorders>
              <w:top w:val="nil"/>
              <w:left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p w:rsidR="00623F8E" w:rsidRPr="00E8076A" w:rsidRDefault="00623F8E" w:rsidP="004C3D3F">
            <w:pPr>
              <w:jc w:val="center"/>
              <w:rPr>
                <w:color w:val="000000" w:themeColor="text1"/>
                <w:sz w:val="24"/>
                <w:szCs w:val="24"/>
              </w:rPr>
            </w:pPr>
          </w:p>
        </w:tc>
        <w:tc>
          <w:tcPr>
            <w:tcW w:w="5212" w:type="dxa"/>
            <w:vMerge w:val="restart"/>
            <w:tcBorders>
              <w:top w:val="nil"/>
              <w:left w:val="nil"/>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Оборот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288,4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318,0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331,0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344,0</w:t>
            </w:r>
          </w:p>
        </w:tc>
      </w:tr>
      <w:tr w:rsidR="00623F8E" w:rsidRPr="00E8076A" w:rsidTr="004C3D3F">
        <w:trPr>
          <w:cantSplit/>
          <w:trHeight w:val="845"/>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88,3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106,0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104,1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103,9</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VI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Малое и среднее предпринимательство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Количество малых и средних предприятий, включая микропредприятия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1 931,0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1 880,0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1 899,0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1 918,0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1 970,0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Среднесписочная численность работников на предприятиях малого и среднего </w:t>
            </w:r>
            <w:proofErr w:type="spellStart"/>
            <w:proofErr w:type="gramStart"/>
            <w:r w:rsidRPr="00E8076A">
              <w:rPr>
                <w:color w:val="000000" w:themeColor="text1"/>
                <w:sz w:val="24"/>
                <w:szCs w:val="24"/>
              </w:rPr>
              <w:t>предприни-мательства</w:t>
            </w:r>
            <w:proofErr w:type="spellEnd"/>
            <w:proofErr w:type="gramEnd"/>
            <w:r w:rsidRPr="00E8076A">
              <w:rPr>
                <w:color w:val="000000" w:themeColor="text1"/>
                <w:sz w:val="24"/>
                <w:szCs w:val="24"/>
              </w:rPr>
              <w:t xml:space="preserve">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8 178,0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7 200,0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7 272,0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7 345,0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7 400,0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Оборот малых и средних предприятий,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17 745,6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18 000,0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18 360,0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18 727,2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autoSpaceDE w:val="0"/>
              <w:autoSpaceDN w:val="0"/>
              <w:adjustRightInd w:val="0"/>
              <w:jc w:val="center"/>
              <w:rPr>
                <w:rFonts w:eastAsiaTheme="minorHAnsi"/>
                <w:color w:val="000000" w:themeColor="text1"/>
                <w:sz w:val="24"/>
                <w:szCs w:val="24"/>
                <w:lang w:eastAsia="en-US"/>
              </w:rPr>
            </w:pPr>
            <w:r w:rsidRPr="00E8076A">
              <w:rPr>
                <w:rFonts w:eastAsiaTheme="minorHAnsi"/>
                <w:color w:val="000000" w:themeColor="text1"/>
                <w:sz w:val="24"/>
                <w:szCs w:val="24"/>
                <w:lang w:eastAsia="en-US"/>
              </w:rPr>
              <w:t>19 100,0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VII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Инвестиции</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Инвестиции в основной капитал</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16 241,0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16 241,0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29 516,0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55 083,0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47 237,0</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44,5</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181,7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186,6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85,8</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Распределение инвестиций в основной капитал по видам экономической деятельности: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А: сельское, лесное хозяйство, охота, рыболовство и рыбоводство</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w:t>
            </w:r>
            <w:proofErr w:type="gramStart"/>
            <w:r w:rsidRPr="00E8076A">
              <w:rPr>
                <w:color w:val="000000" w:themeColor="text1"/>
                <w:sz w:val="24"/>
                <w:szCs w:val="24"/>
              </w:rPr>
              <w:t xml:space="preserve"> В</w:t>
            </w:r>
            <w:proofErr w:type="gramEnd"/>
            <w:r w:rsidRPr="00E8076A">
              <w:rPr>
                <w:color w:val="000000" w:themeColor="text1"/>
                <w:sz w:val="24"/>
                <w:szCs w:val="24"/>
              </w:rPr>
              <w:t>: добыча полезных ископаемых</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С: обрабатывающие производства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450,7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1 330,1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761,3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849,5</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908,6</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2.4</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D: Обеспечение электрической энергией, газом и паром; кондиционирование воздуха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13 387,3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6 679,3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6 647,7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4 509,2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3 110,2</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2.5</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Е: Водоснабжение; водоотведение, организация сбора и утилизации отходов, деятельность по ликвидации загрязнений</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95,0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169,8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173,9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165,5</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147,6</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2.6</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F: строительство</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119,2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2 177,6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1 301,3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2 193,2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2 181,9</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lastRenderedPageBreak/>
              <w:t>2.7</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G: Торговля оптовая и розничная; ремонт автотранспортных средств и мотоциклов</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69,7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77,6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82,9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87,3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91,5</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2.8</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I: Деятельность гостиниц и предприятий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8,7</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2.9</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H: Транспортировка и хранение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98,0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77,5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82,7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87,1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91,2</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2.10</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J: Деятельность в области информации и связи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4,5</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K: Деятельность финансовая и страховая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2,1</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L: Деятельность по операциям с недвижимым имуществом</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26,0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27,7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29,2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30,6</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M: Деятельность профессиональная, научная и техническая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1 410,0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921,3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1 094,2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1 139,2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1 382,4</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2.14</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N: Деятельность административная и сопутствующие дополнительные услуги</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23F8E" w:rsidRPr="00E8076A" w:rsidRDefault="00623F8E" w:rsidP="004C3D3F">
            <w:pPr>
              <w:jc w:val="center"/>
              <w:rPr>
                <w:color w:val="000000" w:themeColor="text1"/>
                <w:sz w:val="24"/>
                <w:szCs w:val="24"/>
              </w:rPr>
            </w:pPr>
            <w:r w:rsidRPr="00E8076A">
              <w:rPr>
                <w:color w:val="000000" w:themeColor="text1"/>
                <w:sz w:val="24"/>
                <w:szCs w:val="24"/>
              </w:rPr>
              <w:t>2.15</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O: Государственное управление и обеспечение военной безопасности; социальное обеспечение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351,8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391,9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418,6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440,7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461,9</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2.16</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P: Образование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101,1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126,7</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132,7</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2.17</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Q: Деятельность в области здравоохранения и социальных услуг</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98,2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116,8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123,0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128,9</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2.18</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R: Деятельность в области культуры, спорта, организации досуга и развлечений</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28,4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31,6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37,3</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2.19</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Раздел S: Предоставление прочих видов услуг</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4 130,7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18 438,8</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45 281,9</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38 516,8</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Инвестиции в основной капитал по источникам финансирования, всего: </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16 241,0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16 241,0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29 516,0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55 083,0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47 237,0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3.1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Собственные средства предприятий</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1 519,7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1 526,7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2 774,5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5 177,8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4 440,3</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3.2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Привлеченные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14 721,3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14 714,4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26 741,5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49 905,2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42 796,7</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3.2.1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      Бюджетные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1 529,4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1 529,9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2 780,4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5 188,8</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4 449,7</w:t>
            </w:r>
          </w:p>
        </w:tc>
      </w:tr>
      <w:tr w:rsidR="00623F8E" w:rsidRPr="00E8076A" w:rsidTr="004C3D3F">
        <w:trPr>
          <w:cantSplit/>
          <w:trHeight w:val="442"/>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VIII</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xml:space="preserve">Консолидированный бюджет муниципального образования </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lastRenderedPageBreak/>
              <w:t>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Доходы консолидированного бюджета муниципального образования, всего</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3 133,4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3 492,1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3 052,7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3 327,9</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2 045,7</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Собственные (налоговые и неналоговые)</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1 629,6</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1 802,4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1 792,4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1 954,3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2 045,7</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1.1.1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Налоговые доходы</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1 349,9</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1 446,9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1 523,1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1 604,2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1 681,6</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1.1.2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Неналоговые доходы</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279,7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355,5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269,3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350,1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364,1</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Безвозмездные поступления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1 503,8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1 689,7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1 260,3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1 373,6</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Расходы консолидированного бюджета муниципального образования, всего</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3 333,1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3 666,3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3 052,7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3 327,9</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2 045,7</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bottom"/>
            <w:hideMark/>
          </w:tcPr>
          <w:p w:rsidR="00623F8E" w:rsidRPr="00E8076A" w:rsidRDefault="00623F8E" w:rsidP="004C3D3F">
            <w:pPr>
              <w:rPr>
                <w:color w:val="000000" w:themeColor="text1"/>
                <w:sz w:val="24"/>
                <w:szCs w:val="24"/>
              </w:rPr>
            </w:pPr>
            <w:r w:rsidRPr="00E8076A">
              <w:rPr>
                <w:color w:val="000000" w:themeColor="text1"/>
                <w:sz w:val="24"/>
                <w:szCs w:val="24"/>
              </w:rPr>
              <w:t xml:space="preserve">    в том числе муниципальные программы</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2 939,1</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3 292,6</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2 608,4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2 813,3</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1 548,6</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Дефицит/профицит</w:t>
            </w:r>
            <w:proofErr w:type="gramStart"/>
            <w:r w:rsidRPr="00E8076A">
              <w:rPr>
                <w:color w:val="000000" w:themeColor="text1"/>
                <w:sz w:val="24"/>
                <w:szCs w:val="24"/>
              </w:rPr>
              <w:t xml:space="preserve"> (-/+) </w:t>
            </w:r>
            <w:proofErr w:type="gramEnd"/>
            <w:r w:rsidRPr="00E8076A">
              <w:rPr>
                <w:color w:val="000000" w:themeColor="text1"/>
                <w:sz w:val="24"/>
                <w:szCs w:val="24"/>
              </w:rPr>
              <w:t>консолидированного бюджета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-199,7</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-174,2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623F8E" w:rsidRPr="00E8076A" w:rsidRDefault="00623F8E" w:rsidP="004C3D3F">
            <w:pPr>
              <w:jc w:val="center"/>
              <w:rPr>
                <w:color w:val="000000" w:themeColor="text1"/>
                <w:sz w:val="24"/>
                <w:szCs w:val="24"/>
              </w:rPr>
            </w:pPr>
            <w:r w:rsidRPr="00E8076A">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Муниципальный долг</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23F8E" w:rsidRPr="00E8076A" w:rsidRDefault="00623F8E" w:rsidP="004C3D3F">
            <w:pPr>
              <w:jc w:val="center"/>
              <w:rPr>
                <w:b/>
                <w:bCs/>
                <w:color w:val="000000" w:themeColor="text1"/>
                <w:sz w:val="24"/>
                <w:szCs w:val="24"/>
                <w:lang w:val="en-US"/>
              </w:rPr>
            </w:pPr>
            <w:r w:rsidRPr="00E8076A">
              <w:rPr>
                <w:b/>
                <w:bCs/>
                <w:color w:val="000000" w:themeColor="text1"/>
                <w:sz w:val="24"/>
                <w:szCs w:val="24"/>
              </w:rPr>
              <w:t>I</w:t>
            </w:r>
            <w:r w:rsidRPr="00E8076A">
              <w:rPr>
                <w:b/>
                <w:bCs/>
                <w:color w:val="000000" w:themeColor="text1"/>
                <w:sz w:val="24"/>
                <w:szCs w:val="24"/>
                <w:lang w:val="en-US"/>
              </w:rPr>
              <w:t>X</w:t>
            </w:r>
          </w:p>
        </w:tc>
        <w:tc>
          <w:tcPr>
            <w:tcW w:w="5212"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Рынок труда и занятость населения</w:t>
            </w:r>
          </w:p>
        </w:tc>
        <w:tc>
          <w:tcPr>
            <w:tcW w:w="2656"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23F8E" w:rsidRPr="00E8076A" w:rsidRDefault="00623F8E" w:rsidP="004C3D3F">
            <w:pPr>
              <w:rPr>
                <w:b/>
                <w:bCs/>
                <w:color w:val="000000" w:themeColor="text1"/>
                <w:sz w:val="24"/>
                <w:szCs w:val="24"/>
              </w:rPr>
            </w:pPr>
            <w:r w:rsidRPr="00E8076A">
              <w:rPr>
                <w:b/>
                <w:bCs/>
                <w:color w:val="000000" w:themeColor="text1"/>
                <w:sz w:val="24"/>
                <w:szCs w:val="24"/>
              </w:rPr>
              <w:t> </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 xml:space="preserve">Численность </w:t>
            </w:r>
            <w:proofErr w:type="gramStart"/>
            <w:r w:rsidRPr="00E8076A">
              <w:rPr>
                <w:color w:val="000000" w:themeColor="text1"/>
                <w:sz w:val="24"/>
                <w:szCs w:val="24"/>
              </w:rPr>
              <w:t>занятых</w:t>
            </w:r>
            <w:proofErr w:type="gramEnd"/>
            <w:r w:rsidRPr="00E8076A">
              <w:rPr>
                <w:color w:val="000000" w:themeColor="text1"/>
                <w:sz w:val="24"/>
                <w:szCs w:val="24"/>
              </w:rPr>
              <w:t xml:space="preserve"> в экономике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34 750</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33 627</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33 795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33 964</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34 134</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Численность безработных, зарегистрированных в органах государственной службы занятости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122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149</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149</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Уровень зарегистрированной безработицы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0,4</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0,3</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Количество вакансий, заявленных предприятиями, в  центры занятости населения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1 528</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1 530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1 500</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1 500</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1 500</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Среднесписочная численность работников организаций (без внешних совместителей)</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24 633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23 832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23 951</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24 071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24 191</w:t>
            </w:r>
          </w:p>
        </w:tc>
      </w:tr>
      <w:tr w:rsidR="00623F8E" w:rsidRPr="00E8076A" w:rsidTr="004C3D3F">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6</w:t>
            </w:r>
          </w:p>
        </w:tc>
        <w:tc>
          <w:tcPr>
            <w:tcW w:w="5212" w:type="dxa"/>
            <w:vMerge w:val="restart"/>
            <w:tcBorders>
              <w:top w:val="nil"/>
              <w:left w:val="single" w:sz="4" w:space="0" w:color="auto"/>
              <w:bottom w:val="single" w:sz="4" w:space="0" w:color="auto"/>
              <w:right w:val="single" w:sz="4" w:space="0" w:color="auto"/>
            </w:tcBorders>
            <w:shd w:val="clear" w:color="auto" w:fill="auto"/>
            <w:vAlign w:val="center"/>
            <w:hideMark/>
          </w:tcPr>
          <w:p w:rsidR="00623F8E" w:rsidRPr="00E8076A" w:rsidRDefault="00623F8E" w:rsidP="004C3D3F">
            <w:pPr>
              <w:rPr>
                <w:color w:val="000000" w:themeColor="text1"/>
                <w:sz w:val="24"/>
                <w:szCs w:val="24"/>
              </w:rPr>
            </w:pPr>
            <w:r w:rsidRPr="00E8076A">
              <w:rPr>
                <w:color w:val="000000" w:themeColor="text1"/>
                <w:sz w:val="24"/>
                <w:szCs w:val="24"/>
              </w:rPr>
              <w:t>Среднемесячная номинальная начисленная заработная плата в целом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Рублей</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81 934</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90 345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98 615</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105 582</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112 516</w:t>
            </w:r>
          </w:p>
        </w:tc>
      </w:tr>
      <w:tr w:rsidR="00623F8E" w:rsidRPr="00E8076A" w:rsidTr="004C3D3F">
        <w:trPr>
          <w:cantSplit/>
        </w:trPr>
        <w:tc>
          <w:tcPr>
            <w:tcW w:w="959"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5212" w:type="dxa"/>
            <w:vMerge/>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110,3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109,2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107,1</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106,6</w:t>
            </w:r>
          </w:p>
        </w:tc>
      </w:tr>
      <w:tr w:rsidR="00623F8E" w:rsidRPr="00E8076A" w:rsidTr="004C3D3F">
        <w:trPr>
          <w:cantSplit/>
        </w:trPr>
        <w:tc>
          <w:tcPr>
            <w:tcW w:w="959" w:type="dxa"/>
            <w:tcBorders>
              <w:top w:val="nil"/>
              <w:left w:val="single" w:sz="4" w:space="0" w:color="auto"/>
              <w:bottom w:val="single" w:sz="4" w:space="0" w:color="auto"/>
              <w:right w:val="single" w:sz="4" w:space="0" w:color="auto"/>
            </w:tcBorders>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7</w:t>
            </w:r>
          </w:p>
        </w:tc>
        <w:tc>
          <w:tcPr>
            <w:tcW w:w="5212" w:type="dxa"/>
            <w:tcBorders>
              <w:top w:val="nil"/>
              <w:left w:val="single" w:sz="4" w:space="0" w:color="auto"/>
              <w:bottom w:val="single" w:sz="4" w:space="0" w:color="auto"/>
              <w:right w:val="single" w:sz="4" w:space="0" w:color="auto"/>
            </w:tcBorders>
            <w:vAlign w:val="center"/>
            <w:hideMark/>
          </w:tcPr>
          <w:p w:rsidR="00623F8E" w:rsidRPr="00E8076A" w:rsidRDefault="00623F8E" w:rsidP="004C3D3F">
            <w:pPr>
              <w:rPr>
                <w:color w:val="000000" w:themeColor="text1"/>
                <w:sz w:val="24"/>
                <w:szCs w:val="24"/>
              </w:rPr>
            </w:pPr>
            <w:r w:rsidRPr="00E8076A">
              <w:rPr>
                <w:color w:val="000000" w:themeColor="text1"/>
                <w:sz w:val="24"/>
                <w:szCs w:val="24"/>
              </w:rPr>
              <w:t>Фонд начисленной заработной платы всех работников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proofErr w:type="spellStart"/>
            <w:proofErr w:type="gramStart"/>
            <w:r w:rsidRPr="00E8076A">
              <w:rPr>
                <w:color w:val="000000" w:themeColor="text1"/>
                <w:sz w:val="24"/>
                <w:szCs w:val="24"/>
              </w:rPr>
              <w:t>млн</w:t>
            </w:r>
            <w:proofErr w:type="spellEnd"/>
            <w:proofErr w:type="gramEnd"/>
            <w:r w:rsidRPr="00E8076A">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24 215,3</w:t>
            </w:r>
          </w:p>
        </w:tc>
        <w:tc>
          <w:tcPr>
            <w:tcW w:w="1294"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25 837,2</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28 343,3</w:t>
            </w:r>
          </w:p>
        </w:tc>
        <w:tc>
          <w:tcPr>
            <w:tcW w:w="1293"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30 497,5</w:t>
            </w:r>
          </w:p>
        </w:tc>
        <w:tc>
          <w:tcPr>
            <w:tcW w:w="1300" w:type="dxa"/>
            <w:tcBorders>
              <w:top w:val="nil"/>
              <w:left w:val="nil"/>
              <w:bottom w:val="single" w:sz="4" w:space="0" w:color="auto"/>
              <w:right w:val="single" w:sz="4" w:space="0" w:color="auto"/>
            </w:tcBorders>
            <w:shd w:val="clear" w:color="auto" w:fill="auto"/>
            <w:vAlign w:val="center"/>
            <w:hideMark/>
          </w:tcPr>
          <w:p w:rsidR="00623F8E" w:rsidRPr="00E8076A" w:rsidRDefault="00623F8E" w:rsidP="004C3D3F">
            <w:pPr>
              <w:jc w:val="center"/>
              <w:rPr>
                <w:color w:val="000000" w:themeColor="text1"/>
                <w:sz w:val="24"/>
                <w:szCs w:val="24"/>
              </w:rPr>
            </w:pPr>
            <w:r w:rsidRPr="00E8076A">
              <w:rPr>
                <w:color w:val="000000" w:themeColor="text1"/>
                <w:sz w:val="24"/>
                <w:szCs w:val="24"/>
              </w:rPr>
              <w:t>32 662,9</w:t>
            </w:r>
          </w:p>
        </w:tc>
      </w:tr>
    </w:tbl>
    <w:p w:rsidR="00623F8E" w:rsidRPr="00382F2A" w:rsidRDefault="00623F8E" w:rsidP="00623F8E">
      <w:pPr>
        <w:pStyle w:val="af2"/>
        <w:ind w:firstLine="708"/>
        <w:jc w:val="both"/>
        <w:rPr>
          <w:rFonts w:ascii="Times New Roman" w:hAnsi="Times New Roman"/>
          <w:color w:val="000000" w:themeColor="text1"/>
          <w:sz w:val="24"/>
          <w:szCs w:val="24"/>
        </w:rPr>
        <w:sectPr w:rsidR="00623F8E" w:rsidRPr="00382F2A" w:rsidSect="00E8076A">
          <w:pgSz w:w="16838" w:h="11906" w:orient="landscape"/>
          <w:pgMar w:top="1361" w:right="907" w:bottom="794" w:left="907" w:header="720" w:footer="454" w:gutter="0"/>
          <w:cols w:space="720"/>
          <w:titlePg/>
          <w:docGrid w:linePitch="272"/>
        </w:sectPr>
      </w:pPr>
    </w:p>
    <w:p w:rsidR="00623F8E" w:rsidRPr="00E8076A" w:rsidRDefault="00623F8E" w:rsidP="00623F8E">
      <w:pPr>
        <w:pStyle w:val="3"/>
        <w:rPr>
          <w:color w:val="000000" w:themeColor="text1"/>
          <w:sz w:val="24"/>
          <w:szCs w:val="24"/>
        </w:rPr>
      </w:pPr>
      <w:bookmarkStart w:id="4" w:name="_Toc117613254"/>
      <w:r w:rsidRPr="00E8076A">
        <w:rPr>
          <w:color w:val="000000" w:themeColor="text1"/>
          <w:sz w:val="24"/>
          <w:szCs w:val="24"/>
        </w:rPr>
        <w:lastRenderedPageBreak/>
        <w:t>Пояснительная записка</w:t>
      </w:r>
      <w:bookmarkEnd w:id="4"/>
    </w:p>
    <w:p w:rsidR="00623F8E" w:rsidRPr="00E8076A" w:rsidRDefault="00623F8E" w:rsidP="00623F8E">
      <w:pPr>
        <w:jc w:val="center"/>
        <w:rPr>
          <w:b/>
          <w:color w:val="000000" w:themeColor="text1"/>
          <w:sz w:val="24"/>
          <w:szCs w:val="24"/>
        </w:rPr>
      </w:pPr>
      <w:r w:rsidRPr="00E8076A">
        <w:rPr>
          <w:b/>
          <w:color w:val="000000" w:themeColor="text1"/>
          <w:sz w:val="24"/>
          <w:szCs w:val="24"/>
        </w:rPr>
        <w:t>к прогнозу социально-экономического развития</w:t>
      </w:r>
    </w:p>
    <w:p w:rsidR="00623F8E" w:rsidRPr="00E8076A" w:rsidRDefault="00623F8E" w:rsidP="00623F8E">
      <w:pPr>
        <w:jc w:val="center"/>
        <w:rPr>
          <w:b/>
          <w:color w:val="000000" w:themeColor="text1"/>
          <w:sz w:val="24"/>
          <w:szCs w:val="24"/>
        </w:rPr>
      </w:pPr>
      <w:r w:rsidRPr="00E8076A">
        <w:rPr>
          <w:b/>
          <w:color w:val="000000" w:themeColor="text1"/>
          <w:sz w:val="24"/>
          <w:szCs w:val="24"/>
        </w:rPr>
        <w:t>Сосновоборского городского округа на 2023-2025 годы</w:t>
      </w:r>
    </w:p>
    <w:p w:rsidR="00623F8E" w:rsidRPr="00E8076A" w:rsidRDefault="00623F8E" w:rsidP="00623F8E">
      <w:pPr>
        <w:jc w:val="center"/>
        <w:rPr>
          <w:color w:val="000000" w:themeColor="text1"/>
          <w:sz w:val="24"/>
          <w:szCs w:val="24"/>
        </w:rPr>
      </w:pPr>
    </w:p>
    <w:p w:rsidR="00623F8E" w:rsidRPr="00E8076A" w:rsidRDefault="00623F8E" w:rsidP="00623F8E">
      <w:pPr>
        <w:pStyle w:val="3"/>
        <w:rPr>
          <w:color w:val="000000" w:themeColor="text1"/>
          <w:sz w:val="24"/>
          <w:szCs w:val="24"/>
        </w:rPr>
      </w:pPr>
      <w:bookmarkStart w:id="5" w:name="_Toc117613255"/>
      <w:r w:rsidRPr="00E8076A">
        <w:rPr>
          <w:color w:val="000000" w:themeColor="text1"/>
          <w:sz w:val="24"/>
          <w:szCs w:val="24"/>
        </w:rPr>
        <w:t>1. Экономическое развитие</w:t>
      </w:r>
      <w:bookmarkEnd w:id="5"/>
    </w:p>
    <w:p w:rsidR="00623F8E" w:rsidRPr="00E8076A" w:rsidRDefault="00623F8E" w:rsidP="00623F8E">
      <w:pPr>
        <w:rPr>
          <w:color w:val="000000" w:themeColor="text1"/>
          <w:sz w:val="24"/>
          <w:szCs w:val="24"/>
        </w:rPr>
      </w:pPr>
    </w:p>
    <w:p w:rsidR="00623F8E" w:rsidRPr="00E8076A" w:rsidRDefault="00623F8E" w:rsidP="00623F8E">
      <w:pPr>
        <w:pStyle w:val="2"/>
        <w:rPr>
          <w:color w:val="000000" w:themeColor="text1"/>
          <w:szCs w:val="24"/>
        </w:rPr>
      </w:pPr>
      <w:bookmarkStart w:id="6" w:name="_Toc299458154"/>
      <w:bookmarkStart w:id="7" w:name="_Toc117613256"/>
      <w:r w:rsidRPr="00E8076A">
        <w:rPr>
          <w:color w:val="000000" w:themeColor="text1"/>
          <w:szCs w:val="24"/>
        </w:rPr>
        <w:t>1.1. Демографическая ситуация</w:t>
      </w:r>
      <w:bookmarkEnd w:id="6"/>
      <w:bookmarkEnd w:id="7"/>
    </w:p>
    <w:p w:rsidR="00623F8E" w:rsidRPr="00E8076A" w:rsidRDefault="00623F8E" w:rsidP="00623F8E">
      <w:pPr>
        <w:rPr>
          <w:color w:val="000000" w:themeColor="text1"/>
          <w:sz w:val="24"/>
          <w:szCs w:val="24"/>
        </w:rPr>
      </w:pPr>
    </w:p>
    <w:p w:rsidR="00623F8E" w:rsidRPr="00E8076A" w:rsidRDefault="00623F8E" w:rsidP="00623F8E">
      <w:pPr>
        <w:pStyle w:val="21"/>
        <w:tabs>
          <w:tab w:val="left" w:pos="1134"/>
        </w:tabs>
        <w:spacing w:after="0" w:line="240" w:lineRule="auto"/>
        <w:ind w:left="0" w:firstLine="709"/>
        <w:rPr>
          <w:b/>
          <w:bCs/>
          <w:color w:val="000000" w:themeColor="text1"/>
          <w:sz w:val="24"/>
          <w:szCs w:val="24"/>
        </w:rPr>
      </w:pPr>
      <w:bookmarkStart w:id="8" w:name="_Toc267584897"/>
      <w:r w:rsidRPr="00E8076A">
        <w:rPr>
          <w:b/>
          <w:bCs/>
          <w:color w:val="000000" w:themeColor="text1"/>
          <w:sz w:val="24"/>
          <w:szCs w:val="24"/>
        </w:rPr>
        <w:t>Ожидаемые итоги 2022 года.</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Численность населения округа по данным Петростата на начало 2022 года составила 65941 человека, сократившись за 2021 год на 1113 человек, при этом за 2020 год численность населения округа сократилась на 666 человек. Такое значительное снижение численности населения связано, прежде всего, с миграционными потоками строителей в связи с окончанием строительства первой очереди ЛАЭС-2. </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В 2022 году ведется проектирование по строительству второй очереди ЛАЭС-2, что положительно отразится на численности населения города в дальнейшем. </w:t>
      </w:r>
    </w:p>
    <w:p w:rsidR="00623F8E" w:rsidRPr="00E8076A" w:rsidRDefault="00623F8E" w:rsidP="00623F8E">
      <w:pPr>
        <w:pStyle w:val="21"/>
        <w:tabs>
          <w:tab w:val="left" w:pos="1134"/>
        </w:tabs>
        <w:spacing w:after="0" w:line="240" w:lineRule="auto"/>
        <w:ind w:left="0" w:firstLine="709"/>
        <w:rPr>
          <w:bCs/>
          <w:color w:val="000000" w:themeColor="text1"/>
          <w:sz w:val="24"/>
          <w:szCs w:val="24"/>
        </w:rPr>
      </w:pPr>
    </w:p>
    <w:p w:rsidR="00623F8E" w:rsidRPr="00E8076A" w:rsidRDefault="00623F8E" w:rsidP="00623F8E">
      <w:pPr>
        <w:pStyle w:val="21"/>
        <w:tabs>
          <w:tab w:val="left" w:pos="1134"/>
        </w:tabs>
        <w:spacing w:after="0" w:line="240" w:lineRule="auto"/>
        <w:ind w:left="0" w:firstLine="709"/>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Прогноз численности населения округа на 2023-2025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ЛАЭС-2.</w:t>
      </w:r>
    </w:p>
    <w:p w:rsidR="00623F8E" w:rsidRPr="00E8076A" w:rsidRDefault="00623F8E" w:rsidP="00623F8E">
      <w:pPr>
        <w:tabs>
          <w:tab w:val="left" w:pos="1134"/>
        </w:tabs>
        <w:ind w:firstLine="709"/>
        <w:jc w:val="both"/>
        <w:rPr>
          <w:color w:val="000000" w:themeColor="text1"/>
          <w:sz w:val="24"/>
          <w:szCs w:val="24"/>
        </w:rPr>
      </w:pPr>
      <w:r w:rsidRPr="00E8076A">
        <w:rPr>
          <w:b/>
          <w:bCs/>
          <w:snapToGrid w:val="0"/>
          <w:color w:val="000000" w:themeColor="text1"/>
          <w:sz w:val="24"/>
          <w:szCs w:val="24"/>
        </w:rPr>
        <w:t>Ч</w:t>
      </w:r>
      <w:r w:rsidRPr="00E8076A">
        <w:rPr>
          <w:b/>
          <w:bCs/>
          <w:color w:val="000000" w:themeColor="text1"/>
          <w:sz w:val="24"/>
          <w:szCs w:val="24"/>
        </w:rPr>
        <w:t>исленность населения города</w:t>
      </w:r>
      <w:r w:rsidRPr="00E8076A">
        <w:rPr>
          <w:color w:val="000000" w:themeColor="text1"/>
          <w:sz w:val="24"/>
          <w:szCs w:val="24"/>
        </w:rPr>
        <w:t xml:space="preserve"> в результате действия этих факторов составит:</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на начало 2023 года – 66007 человек;</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на начало 2024 года – 66073 человек;</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на начало 2025 года – 66139 человек.</w:t>
      </w:r>
    </w:p>
    <w:p w:rsidR="00623F8E" w:rsidRPr="00E8076A" w:rsidRDefault="00623F8E" w:rsidP="00623F8E">
      <w:pPr>
        <w:tabs>
          <w:tab w:val="left" w:pos="1134"/>
        </w:tabs>
        <w:ind w:firstLine="709"/>
        <w:jc w:val="both"/>
        <w:rPr>
          <w:color w:val="000000" w:themeColor="text1"/>
          <w:sz w:val="24"/>
          <w:szCs w:val="24"/>
        </w:rPr>
      </w:pP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В настоящее время на демографическую ситуацию в округе оказывает положительное влияние миграционный прирост населения, связанный со строительством замещающих мощностей ЛАЭС. </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Для дальнейшего улучшения демографической ситуации </w:t>
      </w:r>
      <w:proofErr w:type="gramStart"/>
      <w:r w:rsidRPr="00E8076A">
        <w:rPr>
          <w:color w:val="000000" w:themeColor="text1"/>
          <w:sz w:val="24"/>
          <w:szCs w:val="24"/>
        </w:rPr>
        <w:t>в</w:t>
      </w:r>
      <w:proofErr w:type="gramEnd"/>
      <w:r w:rsidRPr="00E8076A">
        <w:rPr>
          <w:color w:val="000000" w:themeColor="text1"/>
          <w:sz w:val="24"/>
          <w:szCs w:val="24"/>
        </w:rPr>
        <w:t xml:space="preserve"> </w:t>
      </w:r>
      <w:proofErr w:type="gramStart"/>
      <w:r w:rsidRPr="00E8076A">
        <w:rPr>
          <w:color w:val="000000" w:themeColor="text1"/>
          <w:sz w:val="24"/>
          <w:szCs w:val="24"/>
        </w:rPr>
        <w:t>Сосновоборском</w:t>
      </w:r>
      <w:proofErr w:type="gramEnd"/>
      <w:r w:rsidRPr="00E8076A">
        <w:rPr>
          <w:color w:val="000000" w:themeColor="text1"/>
          <w:sz w:val="24"/>
          <w:szCs w:val="24"/>
        </w:rPr>
        <w:t xml:space="preserve"> городском округе необходимо привлечение в город инвесторов, строительство новых производственных объектов, проведение активной демографической политики.</w:t>
      </w:r>
    </w:p>
    <w:p w:rsidR="00623F8E" w:rsidRPr="00E8076A" w:rsidRDefault="00623F8E" w:rsidP="00623F8E">
      <w:pPr>
        <w:tabs>
          <w:tab w:val="left" w:pos="1134"/>
        </w:tabs>
        <w:ind w:firstLine="709"/>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6"/>
      </w:tblGrid>
      <w:tr w:rsidR="00623F8E" w:rsidRPr="00E8076A" w:rsidTr="004C3D3F">
        <w:trPr>
          <w:trHeight w:val="687"/>
        </w:trPr>
        <w:tc>
          <w:tcPr>
            <w:tcW w:w="4253"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Основные проблемы демографии</w:t>
            </w:r>
          </w:p>
        </w:tc>
        <w:tc>
          <w:tcPr>
            <w:tcW w:w="5386"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Предполагаемые пути решения</w:t>
            </w:r>
          </w:p>
        </w:tc>
      </w:tr>
      <w:tr w:rsidR="00623F8E" w:rsidRPr="00E8076A" w:rsidTr="004C3D3F">
        <w:trPr>
          <w:trHeight w:val="1330"/>
        </w:trPr>
        <w:tc>
          <w:tcPr>
            <w:tcW w:w="4253"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color w:val="000000" w:themeColor="text1"/>
                <w:sz w:val="24"/>
                <w:szCs w:val="24"/>
              </w:rPr>
            </w:pPr>
            <w:r w:rsidRPr="00E8076A">
              <w:rPr>
                <w:color w:val="000000" w:themeColor="text1"/>
                <w:sz w:val="24"/>
                <w:szCs w:val="24"/>
              </w:rPr>
              <w:t>1. Низкая рождаемость, не обеспечивающая естественный прирост населения.</w:t>
            </w:r>
          </w:p>
          <w:p w:rsidR="00623F8E" w:rsidRPr="00E8076A" w:rsidRDefault="00623F8E" w:rsidP="004C3D3F">
            <w:pPr>
              <w:jc w:val="both"/>
              <w:rPr>
                <w:color w:val="000000" w:themeColor="text1"/>
                <w:sz w:val="24"/>
                <w:szCs w:val="24"/>
              </w:rPr>
            </w:pPr>
            <w:r w:rsidRPr="00E8076A">
              <w:rPr>
                <w:color w:val="000000" w:themeColor="text1"/>
                <w:sz w:val="24"/>
                <w:szCs w:val="24"/>
              </w:rPr>
              <w:t>2. Малая продолжительность жизни.</w:t>
            </w:r>
          </w:p>
        </w:tc>
        <w:tc>
          <w:tcPr>
            <w:tcW w:w="5386"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color w:val="000000" w:themeColor="text1"/>
                <w:sz w:val="24"/>
                <w:szCs w:val="24"/>
              </w:rPr>
            </w:pPr>
            <w:r w:rsidRPr="00E8076A">
              <w:rPr>
                <w:color w:val="000000" w:themeColor="text1"/>
                <w:sz w:val="24"/>
                <w:szCs w:val="24"/>
              </w:rPr>
              <w:t>1. Проведение активной демографической политики.</w:t>
            </w:r>
          </w:p>
          <w:p w:rsidR="00623F8E" w:rsidRPr="00E8076A" w:rsidRDefault="00623F8E" w:rsidP="004C3D3F">
            <w:pPr>
              <w:jc w:val="both"/>
              <w:rPr>
                <w:color w:val="000000" w:themeColor="text1"/>
                <w:sz w:val="24"/>
                <w:szCs w:val="24"/>
              </w:rPr>
            </w:pPr>
            <w:r w:rsidRPr="00E8076A">
              <w:rPr>
                <w:color w:val="000000" w:themeColor="text1"/>
                <w:sz w:val="24"/>
                <w:szCs w:val="24"/>
              </w:rPr>
              <w:t>2. Улучшение системы здравоохранения.</w:t>
            </w:r>
          </w:p>
          <w:p w:rsidR="00623F8E" w:rsidRPr="00E8076A" w:rsidRDefault="00623F8E" w:rsidP="004C3D3F">
            <w:pPr>
              <w:jc w:val="both"/>
              <w:rPr>
                <w:color w:val="000000" w:themeColor="text1"/>
                <w:sz w:val="24"/>
                <w:szCs w:val="24"/>
              </w:rPr>
            </w:pPr>
            <w:r w:rsidRPr="00E8076A">
              <w:rPr>
                <w:color w:val="000000" w:themeColor="text1"/>
                <w:sz w:val="24"/>
                <w:szCs w:val="24"/>
              </w:rPr>
              <w:t>3. Популяризация здорового образа жизни.</w:t>
            </w:r>
          </w:p>
        </w:tc>
      </w:tr>
    </w:tbl>
    <w:p w:rsidR="00623F8E" w:rsidRPr="00E8076A" w:rsidRDefault="00623F8E" w:rsidP="00623F8E">
      <w:pPr>
        <w:rPr>
          <w:color w:val="000000" w:themeColor="text1"/>
          <w:sz w:val="24"/>
          <w:szCs w:val="24"/>
        </w:rPr>
      </w:pPr>
    </w:p>
    <w:p w:rsidR="00623F8E" w:rsidRPr="00E8076A" w:rsidRDefault="00623F8E" w:rsidP="00623F8E">
      <w:pPr>
        <w:pStyle w:val="2"/>
        <w:rPr>
          <w:color w:val="000000" w:themeColor="text1"/>
          <w:szCs w:val="24"/>
        </w:rPr>
      </w:pPr>
      <w:bookmarkStart w:id="9" w:name="_Toc267584900"/>
      <w:bookmarkStart w:id="10" w:name="_Toc117613257"/>
      <w:r w:rsidRPr="00E8076A">
        <w:rPr>
          <w:color w:val="000000" w:themeColor="text1"/>
          <w:szCs w:val="24"/>
        </w:rPr>
        <w:t>1.2. Промышленность</w:t>
      </w:r>
      <w:bookmarkEnd w:id="9"/>
      <w:bookmarkEnd w:id="10"/>
    </w:p>
    <w:p w:rsidR="00623F8E" w:rsidRPr="00E8076A" w:rsidRDefault="00623F8E" w:rsidP="00623F8E">
      <w:pPr>
        <w:keepNext/>
        <w:ind w:firstLine="708"/>
        <w:jc w:val="both"/>
        <w:rPr>
          <w:color w:val="000000" w:themeColor="text1"/>
          <w:sz w:val="24"/>
          <w:szCs w:val="24"/>
        </w:rPr>
      </w:pPr>
    </w:p>
    <w:p w:rsidR="00623F8E" w:rsidRPr="00E8076A" w:rsidRDefault="00623F8E" w:rsidP="00623F8E">
      <w:pPr>
        <w:pStyle w:val="21"/>
        <w:keepNext/>
        <w:spacing w:after="0" w:line="240" w:lineRule="auto"/>
        <w:ind w:left="0" w:firstLine="709"/>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708"/>
        <w:jc w:val="both"/>
        <w:rPr>
          <w:b/>
          <w:color w:val="000000" w:themeColor="text1"/>
          <w:sz w:val="24"/>
          <w:szCs w:val="24"/>
        </w:rPr>
      </w:pPr>
      <w:r w:rsidRPr="00E8076A">
        <w:rPr>
          <w:b/>
          <w:color w:val="000000" w:themeColor="text1"/>
          <w:sz w:val="24"/>
          <w:szCs w:val="24"/>
        </w:rPr>
        <w:t>Производство и распределение электроэнергии, газа и воды.</w:t>
      </w:r>
    </w:p>
    <w:p w:rsidR="00623F8E" w:rsidRPr="00E8076A" w:rsidRDefault="00623F8E" w:rsidP="00623F8E">
      <w:pPr>
        <w:ind w:firstLine="708"/>
        <w:jc w:val="both"/>
        <w:rPr>
          <w:b/>
          <w:color w:val="000000" w:themeColor="text1"/>
          <w:sz w:val="24"/>
          <w:szCs w:val="24"/>
        </w:rPr>
      </w:pPr>
      <w:r w:rsidRPr="00E8076A">
        <w:rPr>
          <w:color w:val="000000" w:themeColor="text1"/>
          <w:sz w:val="24"/>
          <w:szCs w:val="24"/>
        </w:rPr>
        <w:t>В данной сфере функционируют Филиал АО "Концерн Росэнергоатом"  "Ленинградская атомная станция"</w:t>
      </w:r>
      <w:r w:rsidRPr="00E8076A">
        <w:rPr>
          <w:snapToGrid w:val="0"/>
          <w:color w:val="000000" w:themeColor="text1"/>
          <w:sz w:val="24"/>
          <w:szCs w:val="24"/>
        </w:rPr>
        <w:t>; СМУП «Теплоснабжающее предприятие»; «</w:t>
      </w:r>
      <w:proofErr w:type="spellStart"/>
      <w:r w:rsidRPr="00E8076A">
        <w:rPr>
          <w:snapToGrid w:val="0"/>
          <w:color w:val="000000" w:themeColor="text1"/>
          <w:sz w:val="24"/>
          <w:szCs w:val="24"/>
        </w:rPr>
        <w:t>ЛенАЭР</w:t>
      </w:r>
      <w:proofErr w:type="spellEnd"/>
      <w:r w:rsidRPr="00E8076A">
        <w:rPr>
          <w:snapToGrid w:val="0"/>
          <w:color w:val="000000" w:themeColor="text1"/>
          <w:sz w:val="24"/>
          <w:szCs w:val="24"/>
        </w:rPr>
        <w:t>» - филиал ОАО «</w:t>
      </w:r>
      <w:proofErr w:type="spellStart"/>
      <w:r w:rsidRPr="00E8076A">
        <w:rPr>
          <w:snapToGrid w:val="0"/>
          <w:color w:val="000000" w:themeColor="text1"/>
          <w:sz w:val="24"/>
          <w:szCs w:val="24"/>
        </w:rPr>
        <w:t>Атомэнергоремонт</w:t>
      </w:r>
      <w:proofErr w:type="spellEnd"/>
      <w:r w:rsidRPr="00E8076A">
        <w:rPr>
          <w:snapToGrid w:val="0"/>
          <w:color w:val="000000" w:themeColor="text1"/>
          <w:sz w:val="24"/>
          <w:szCs w:val="24"/>
        </w:rPr>
        <w:t>».</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По данным предприятий ожидается производство электроэнергии в количестве 32010 млн. кВтч, что на 3,5 % больше, чем в 2021 году, выработка </w:t>
      </w:r>
      <w:proofErr w:type="spellStart"/>
      <w:r w:rsidRPr="00E8076A">
        <w:rPr>
          <w:color w:val="000000" w:themeColor="text1"/>
          <w:sz w:val="24"/>
          <w:szCs w:val="24"/>
        </w:rPr>
        <w:t>теплоэнергии</w:t>
      </w:r>
      <w:proofErr w:type="spellEnd"/>
      <w:r w:rsidRPr="00E8076A">
        <w:rPr>
          <w:color w:val="000000" w:themeColor="text1"/>
          <w:sz w:val="24"/>
          <w:szCs w:val="24"/>
        </w:rPr>
        <w:t xml:space="preserve"> снизится на 10,9 %  от уровня 2022 года и составит 824,1 тыс. Гкал.</w:t>
      </w:r>
    </w:p>
    <w:p w:rsidR="00623F8E" w:rsidRPr="00E8076A" w:rsidRDefault="00623F8E" w:rsidP="00623F8E">
      <w:pPr>
        <w:ind w:firstLine="708"/>
        <w:jc w:val="both"/>
        <w:rPr>
          <w:color w:val="000000" w:themeColor="text1"/>
          <w:sz w:val="24"/>
          <w:szCs w:val="24"/>
        </w:rPr>
      </w:pPr>
    </w:p>
    <w:p w:rsidR="00623F8E" w:rsidRPr="00E8076A" w:rsidRDefault="00623F8E" w:rsidP="00623F8E">
      <w:pPr>
        <w:ind w:firstLine="708"/>
        <w:jc w:val="both"/>
        <w:rPr>
          <w:color w:val="000000" w:themeColor="text1"/>
          <w:sz w:val="24"/>
          <w:szCs w:val="24"/>
        </w:rPr>
      </w:pPr>
      <w:r>
        <w:rPr>
          <w:noProof/>
          <w:color w:val="000000" w:themeColor="text1"/>
          <w:sz w:val="24"/>
          <w:szCs w:val="24"/>
        </w:rPr>
        <w:lastRenderedPageBreak/>
        <w:drawing>
          <wp:inline distT="0" distB="0" distL="0" distR="0">
            <wp:extent cx="4954270" cy="186309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3F8E" w:rsidRPr="00E8076A" w:rsidRDefault="00623F8E" w:rsidP="00623F8E">
      <w:pPr>
        <w:pStyle w:val="36"/>
        <w:shd w:val="clear" w:color="auto" w:fill="auto"/>
        <w:tabs>
          <w:tab w:val="left" w:pos="1134"/>
        </w:tabs>
        <w:spacing w:line="240" w:lineRule="auto"/>
        <w:ind w:firstLine="708"/>
        <w:jc w:val="both"/>
        <w:rPr>
          <w:color w:val="000000" w:themeColor="text1"/>
          <w:spacing w:val="0"/>
        </w:rPr>
      </w:pPr>
      <w:r w:rsidRPr="00E8076A">
        <w:rPr>
          <w:color w:val="000000" w:themeColor="text1"/>
          <w:spacing w:val="0"/>
        </w:rPr>
        <w:t xml:space="preserve">Ожидается, что объем отгруженной продукции по выработке электроэнергии составит 102 046 млн. руб., снизится по сравнению с уровнем предыдущего года на 4,3 %. </w:t>
      </w:r>
    </w:p>
    <w:p w:rsidR="00623F8E" w:rsidRPr="00E8076A" w:rsidRDefault="00623F8E" w:rsidP="00623F8E">
      <w:pPr>
        <w:pStyle w:val="36"/>
        <w:shd w:val="clear" w:color="auto" w:fill="auto"/>
        <w:tabs>
          <w:tab w:val="left" w:pos="1134"/>
        </w:tabs>
        <w:spacing w:line="240" w:lineRule="auto"/>
        <w:ind w:firstLine="708"/>
        <w:jc w:val="both"/>
        <w:rPr>
          <w:color w:val="000000" w:themeColor="text1"/>
          <w:spacing w:val="0"/>
        </w:rPr>
      </w:pPr>
      <w:r w:rsidRPr="00E8076A">
        <w:rPr>
          <w:color w:val="000000" w:themeColor="text1"/>
          <w:spacing w:val="0"/>
        </w:rPr>
        <w:t>В рамках Инвестиционной программы  АО «Концерн «Росэнергоатом» на 2022 год  запланировано выполнение мероприятий по инвестиционным проектам, в том числе проектирование энергоблоков № 3 и 4 Ленинградской АЭС-2, установленной мощностью по 1150 МВт каждый. Утверждена Дорожная карта по подготовке к сооружению энергоблоков № 3 и 4 ЛАЭС-2.</w:t>
      </w:r>
    </w:p>
    <w:p w:rsidR="00623F8E" w:rsidRPr="00E8076A" w:rsidRDefault="00623F8E" w:rsidP="00623F8E">
      <w:pPr>
        <w:pStyle w:val="36"/>
        <w:shd w:val="clear" w:color="auto" w:fill="auto"/>
        <w:tabs>
          <w:tab w:val="left" w:pos="1134"/>
        </w:tabs>
        <w:spacing w:line="240" w:lineRule="auto"/>
        <w:ind w:firstLine="708"/>
        <w:jc w:val="both"/>
        <w:rPr>
          <w:color w:val="000000" w:themeColor="text1"/>
          <w:spacing w:val="0"/>
        </w:rPr>
      </w:pPr>
    </w:p>
    <w:p w:rsidR="00623F8E" w:rsidRPr="00E8076A" w:rsidRDefault="00623F8E" w:rsidP="00623F8E">
      <w:pPr>
        <w:tabs>
          <w:tab w:val="left" w:pos="720"/>
          <w:tab w:val="left" w:pos="1134"/>
        </w:tabs>
        <w:ind w:firstLine="708"/>
        <w:jc w:val="both"/>
        <w:rPr>
          <w:color w:val="000000" w:themeColor="text1"/>
          <w:sz w:val="24"/>
          <w:szCs w:val="24"/>
        </w:rPr>
      </w:pPr>
      <w:r w:rsidRPr="00E8076A">
        <w:rPr>
          <w:iCs/>
          <w:color w:val="000000" w:themeColor="text1"/>
          <w:sz w:val="24"/>
          <w:szCs w:val="24"/>
        </w:rPr>
        <w:t>О</w:t>
      </w:r>
      <w:r w:rsidRPr="00E8076A">
        <w:rPr>
          <w:color w:val="000000" w:themeColor="text1"/>
          <w:sz w:val="24"/>
          <w:szCs w:val="24"/>
        </w:rPr>
        <w:t xml:space="preserve">бъем отгруженной продукции по крупным и средним организациям в виде экономической деятельности «обрабатывающие производства» составит 9681,9 млн. руб., что составляет в 1,9 раза больше  уровня 2021 года в сопоставимых ценах. </w:t>
      </w:r>
    </w:p>
    <w:p w:rsidR="00623F8E" w:rsidRPr="00E8076A" w:rsidRDefault="00623F8E" w:rsidP="00623F8E">
      <w:pPr>
        <w:tabs>
          <w:tab w:val="left" w:pos="1134"/>
        </w:tabs>
        <w:ind w:firstLine="708"/>
        <w:jc w:val="both"/>
        <w:rPr>
          <w:snapToGrid w:val="0"/>
          <w:color w:val="000000" w:themeColor="text1"/>
          <w:sz w:val="24"/>
          <w:szCs w:val="24"/>
        </w:rPr>
      </w:pPr>
      <w:r w:rsidRPr="00E8076A">
        <w:rPr>
          <w:color w:val="000000" w:themeColor="text1"/>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w:t>
      </w:r>
      <w:r w:rsidRPr="00E8076A">
        <w:rPr>
          <w:snapToGrid w:val="0"/>
          <w:color w:val="000000" w:themeColor="text1"/>
          <w:sz w:val="24"/>
          <w:szCs w:val="24"/>
        </w:rPr>
        <w:t>по данному виду деятельности</w:t>
      </w:r>
      <w:r w:rsidRPr="00E8076A">
        <w:rPr>
          <w:color w:val="000000" w:themeColor="text1"/>
          <w:sz w:val="24"/>
          <w:szCs w:val="24"/>
        </w:rPr>
        <w:t xml:space="preserve"> в 2022 году составит</w:t>
      </w:r>
      <w:r w:rsidRPr="00E8076A">
        <w:rPr>
          <w:snapToGrid w:val="0"/>
          <w:color w:val="000000" w:themeColor="text1"/>
          <w:sz w:val="24"/>
          <w:szCs w:val="24"/>
        </w:rPr>
        <w:t xml:space="preserve"> 1546,3  млн. руб</w:t>
      </w:r>
      <w:r w:rsidRPr="00E8076A">
        <w:rPr>
          <w:color w:val="000000" w:themeColor="text1"/>
          <w:sz w:val="24"/>
          <w:szCs w:val="24"/>
        </w:rPr>
        <w:t>. в текущих ценах</w:t>
      </w:r>
      <w:r w:rsidRPr="00E8076A">
        <w:rPr>
          <w:snapToGrid w:val="0"/>
          <w:color w:val="000000" w:themeColor="text1"/>
          <w:sz w:val="24"/>
          <w:szCs w:val="24"/>
        </w:rPr>
        <w:t xml:space="preserve">, что составляет 109,2 % к уровню 2021 года. </w:t>
      </w:r>
    </w:p>
    <w:p w:rsidR="00623F8E" w:rsidRPr="00E8076A" w:rsidRDefault="00623F8E" w:rsidP="00623F8E">
      <w:pPr>
        <w:tabs>
          <w:tab w:val="left" w:pos="1134"/>
        </w:tabs>
        <w:ind w:firstLine="708"/>
        <w:jc w:val="both"/>
        <w:rPr>
          <w:b/>
          <w:bCs/>
          <w:color w:val="000000" w:themeColor="text1"/>
          <w:sz w:val="24"/>
          <w:szCs w:val="24"/>
        </w:rPr>
      </w:pPr>
    </w:p>
    <w:p w:rsidR="00623F8E" w:rsidRPr="00E8076A" w:rsidRDefault="00623F8E" w:rsidP="00623F8E">
      <w:pPr>
        <w:pStyle w:val="21"/>
        <w:keepNext/>
        <w:tabs>
          <w:tab w:val="left" w:pos="1134"/>
        </w:tabs>
        <w:spacing w:after="0" w:line="240" w:lineRule="auto"/>
        <w:ind w:left="0" w:firstLine="708"/>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tabs>
          <w:tab w:val="left" w:pos="1134"/>
        </w:tabs>
        <w:ind w:firstLine="708"/>
        <w:jc w:val="both"/>
        <w:rPr>
          <w:b/>
          <w:color w:val="000000" w:themeColor="text1"/>
          <w:sz w:val="24"/>
          <w:szCs w:val="24"/>
        </w:rPr>
      </w:pPr>
      <w:r w:rsidRPr="00E8076A">
        <w:rPr>
          <w:b/>
          <w:color w:val="000000" w:themeColor="text1"/>
          <w:sz w:val="24"/>
          <w:szCs w:val="24"/>
        </w:rPr>
        <w:t>Обеспечение электроэнергией, газом и паром.</w:t>
      </w:r>
    </w:p>
    <w:p w:rsidR="00623F8E" w:rsidRPr="00E8076A" w:rsidRDefault="00623F8E" w:rsidP="00623F8E">
      <w:pPr>
        <w:tabs>
          <w:tab w:val="left" w:pos="1134"/>
        </w:tabs>
        <w:ind w:firstLine="708"/>
        <w:jc w:val="both"/>
        <w:rPr>
          <w:snapToGrid w:val="0"/>
          <w:color w:val="000000" w:themeColor="text1"/>
          <w:sz w:val="24"/>
          <w:szCs w:val="24"/>
        </w:rPr>
      </w:pPr>
      <w:r w:rsidRPr="00E8076A">
        <w:rPr>
          <w:snapToGrid w:val="0"/>
          <w:color w:val="000000" w:themeColor="text1"/>
          <w:sz w:val="24"/>
          <w:szCs w:val="24"/>
        </w:rPr>
        <w:t>Объем отгруженной продукции по данным предприятий составит в сопоставимых ценах к ожидаемому уровню предшествующих лет:</w:t>
      </w:r>
    </w:p>
    <w:p w:rsidR="00623F8E" w:rsidRPr="00E8076A" w:rsidRDefault="00623F8E" w:rsidP="00623F8E">
      <w:pPr>
        <w:tabs>
          <w:tab w:val="left" w:pos="1134"/>
        </w:tabs>
        <w:ind w:firstLine="708"/>
        <w:jc w:val="both"/>
        <w:rPr>
          <w:snapToGrid w:val="0"/>
          <w:color w:val="000000" w:themeColor="text1"/>
          <w:sz w:val="24"/>
          <w:szCs w:val="24"/>
        </w:rPr>
      </w:pPr>
      <w:r w:rsidRPr="00E8076A">
        <w:rPr>
          <w:snapToGrid w:val="0"/>
          <w:color w:val="000000" w:themeColor="text1"/>
          <w:sz w:val="24"/>
          <w:szCs w:val="24"/>
        </w:rPr>
        <w:t xml:space="preserve">в 2023 году –  105 633 млн. руб. или  101,3 % </w:t>
      </w:r>
      <w:r w:rsidRPr="00E8076A">
        <w:rPr>
          <w:color w:val="000000" w:themeColor="text1"/>
          <w:sz w:val="24"/>
          <w:szCs w:val="24"/>
        </w:rPr>
        <w:t>к предыдущему году,</w:t>
      </w:r>
    </w:p>
    <w:p w:rsidR="00623F8E" w:rsidRPr="00E8076A" w:rsidRDefault="00623F8E" w:rsidP="00623F8E">
      <w:pPr>
        <w:tabs>
          <w:tab w:val="left" w:pos="1134"/>
        </w:tabs>
        <w:ind w:firstLine="708"/>
        <w:jc w:val="both"/>
        <w:rPr>
          <w:snapToGrid w:val="0"/>
          <w:color w:val="000000" w:themeColor="text1"/>
          <w:sz w:val="24"/>
          <w:szCs w:val="24"/>
        </w:rPr>
      </w:pPr>
      <w:r w:rsidRPr="00E8076A">
        <w:rPr>
          <w:snapToGrid w:val="0"/>
          <w:color w:val="000000" w:themeColor="text1"/>
          <w:sz w:val="24"/>
          <w:szCs w:val="24"/>
        </w:rPr>
        <w:t xml:space="preserve">в 2024 году –  122 220 млн. руб. или  115,7 % </w:t>
      </w:r>
      <w:r w:rsidRPr="00E8076A">
        <w:rPr>
          <w:color w:val="000000" w:themeColor="text1"/>
          <w:sz w:val="24"/>
          <w:szCs w:val="24"/>
        </w:rPr>
        <w:t>к предыдущему году,</w:t>
      </w:r>
    </w:p>
    <w:p w:rsidR="00623F8E" w:rsidRPr="00E8076A" w:rsidRDefault="00623F8E" w:rsidP="00623F8E">
      <w:pPr>
        <w:tabs>
          <w:tab w:val="left" w:pos="1134"/>
        </w:tabs>
        <w:ind w:firstLine="708"/>
        <w:jc w:val="both"/>
        <w:rPr>
          <w:snapToGrid w:val="0"/>
          <w:color w:val="000000" w:themeColor="text1"/>
          <w:sz w:val="24"/>
          <w:szCs w:val="24"/>
        </w:rPr>
      </w:pPr>
      <w:r w:rsidRPr="00E8076A">
        <w:rPr>
          <w:snapToGrid w:val="0"/>
          <w:color w:val="000000" w:themeColor="text1"/>
          <w:sz w:val="24"/>
          <w:szCs w:val="24"/>
        </w:rPr>
        <w:t>в 2025 году –  111 443 млн. руб. или    91,2 % к предыдущему году.</w:t>
      </w:r>
    </w:p>
    <w:p w:rsidR="00623F8E" w:rsidRPr="00E8076A" w:rsidRDefault="00623F8E" w:rsidP="00623F8E">
      <w:pPr>
        <w:tabs>
          <w:tab w:val="left" w:pos="1134"/>
        </w:tabs>
        <w:ind w:firstLine="708"/>
        <w:jc w:val="both"/>
        <w:rPr>
          <w:snapToGrid w:val="0"/>
          <w:color w:val="000000" w:themeColor="text1"/>
          <w:sz w:val="24"/>
          <w:szCs w:val="24"/>
        </w:rPr>
      </w:pPr>
    </w:p>
    <w:p w:rsidR="00623F8E" w:rsidRPr="00E8076A" w:rsidRDefault="00623F8E" w:rsidP="00623F8E">
      <w:pPr>
        <w:tabs>
          <w:tab w:val="left" w:pos="1134"/>
        </w:tabs>
        <w:ind w:firstLine="708"/>
        <w:jc w:val="both"/>
        <w:rPr>
          <w:snapToGrid w:val="0"/>
          <w:color w:val="000000" w:themeColor="text1"/>
          <w:sz w:val="24"/>
          <w:szCs w:val="24"/>
        </w:rPr>
      </w:pPr>
      <w:r w:rsidRPr="00E8076A">
        <w:rPr>
          <w:snapToGrid w:val="0"/>
          <w:color w:val="000000" w:themeColor="text1"/>
          <w:sz w:val="24"/>
          <w:szCs w:val="24"/>
        </w:rPr>
        <w:t xml:space="preserve">Выработка </w:t>
      </w:r>
      <w:r w:rsidRPr="00E8076A">
        <w:rPr>
          <w:b/>
          <w:snapToGrid w:val="0"/>
          <w:color w:val="000000" w:themeColor="text1"/>
          <w:sz w:val="24"/>
          <w:szCs w:val="24"/>
        </w:rPr>
        <w:t>электроэнергии</w:t>
      </w:r>
      <w:r w:rsidRPr="00E8076A">
        <w:rPr>
          <w:snapToGrid w:val="0"/>
          <w:color w:val="000000" w:themeColor="text1"/>
          <w:sz w:val="24"/>
          <w:szCs w:val="24"/>
        </w:rPr>
        <w:t xml:space="preserve"> планируется в следующих объемах:</w:t>
      </w:r>
    </w:p>
    <w:p w:rsidR="00623F8E" w:rsidRPr="00E8076A" w:rsidRDefault="00623F8E" w:rsidP="00623F8E">
      <w:pPr>
        <w:tabs>
          <w:tab w:val="left" w:pos="1134"/>
        </w:tabs>
        <w:ind w:firstLine="708"/>
        <w:jc w:val="both"/>
        <w:rPr>
          <w:snapToGrid w:val="0"/>
          <w:color w:val="000000" w:themeColor="text1"/>
          <w:sz w:val="24"/>
          <w:szCs w:val="24"/>
        </w:rPr>
      </w:pPr>
      <w:r w:rsidRPr="00E8076A">
        <w:rPr>
          <w:color w:val="000000" w:themeColor="text1"/>
          <w:sz w:val="24"/>
          <w:szCs w:val="24"/>
        </w:rPr>
        <w:t>в 2023 году – 30130</w:t>
      </w:r>
      <w:r w:rsidRPr="00E8076A">
        <w:rPr>
          <w:snapToGrid w:val="0"/>
          <w:color w:val="000000" w:themeColor="text1"/>
          <w:sz w:val="24"/>
          <w:szCs w:val="24"/>
        </w:rPr>
        <w:t xml:space="preserve"> млн. кВтч</w:t>
      </w:r>
      <w:r w:rsidRPr="00E8076A">
        <w:rPr>
          <w:color w:val="000000" w:themeColor="text1"/>
          <w:sz w:val="24"/>
          <w:szCs w:val="24"/>
        </w:rPr>
        <w:t>,  94,1 % к предыдущему году;</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в 2024 году – 31106</w:t>
      </w:r>
      <w:r w:rsidRPr="00E8076A">
        <w:rPr>
          <w:snapToGrid w:val="0"/>
          <w:color w:val="000000" w:themeColor="text1"/>
          <w:sz w:val="24"/>
          <w:szCs w:val="24"/>
        </w:rPr>
        <w:t xml:space="preserve"> млн. кВтч</w:t>
      </w:r>
      <w:r w:rsidRPr="00E8076A">
        <w:rPr>
          <w:color w:val="000000" w:themeColor="text1"/>
          <w:sz w:val="24"/>
          <w:szCs w:val="24"/>
        </w:rPr>
        <w:t>, 103,2 % к предыдущему году;</w:t>
      </w:r>
    </w:p>
    <w:p w:rsidR="00623F8E" w:rsidRPr="00E8076A" w:rsidRDefault="00623F8E" w:rsidP="00623F8E">
      <w:pPr>
        <w:tabs>
          <w:tab w:val="left" w:pos="1134"/>
        </w:tabs>
        <w:ind w:firstLine="708"/>
        <w:jc w:val="both"/>
        <w:rPr>
          <w:snapToGrid w:val="0"/>
          <w:color w:val="000000" w:themeColor="text1"/>
          <w:sz w:val="24"/>
          <w:szCs w:val="24"/>
        </w:rPr>
      </w:pPr>
      <w:r w:rsidRPr="00E8076A">
        <w:rPr>
          <w:color w:val="000000" w:themeColor="text1"/>
          <w:sz w:val="24"/>
          <w:szCs w:val="24"/>
        </w:rPr>
        <w:t>в 2025 году – 23713</w:t>
      </w:r>
      <w:r w:rsidRPr="00E8076A">
        <w:rPr>
          <w:snapToGrid w:val="0"/>
          <w:color w:val="000000" w:themeColor="text1"/>
          <w:sz w:val="24"/>
          <w:szCs w:val="24"/>
        </w:rPr>
        <w:t xml:space="preserve"> млн. кВтч</w:t>
      </w:r>
      <w:r w:rsidRPr="00E8076A">
        <w:rPr>
          <w:color w:val="000000" w:themeColor="text1"/>
          <w:sz w:val="24"/>
          <w:szCs w:val="24"/>
        </w:rPr>
        <w:t xml:space="preserve">, 76,2 % к </w:t>
      </w:r>
      <w:r w:rsidRPr="00E8076A">
        <w:rPr>
          <w:snapToGrid w:val="0"/>
          <w:color w:val="000000" w:themeColor="text1"/>
          <w:sz w:val="24"/>
          <w:szCs w:val="24"/>
        </w:rPr>
        <w:t>уровню ожидаемой величины выработки электроэнергии предыдущего года</w:t>
      </w:r>
      <w:r w:rsidRPr="00E8076A">
        <w:rPr>
          <w:color w:val="000000" w:themeColor="text1"/>
          <w:sz w:val="24"/>
          <w:szCs w:val="24"/>
        </w:rPr>
        <w:t>.</w:t>
      </w:r>
    </w:p>
    <w:p w:rsidR="00623F8E" w:rsidRPr="00E8076A" w:rsidRDefault="00623F8E" w:rsidP="00623F8E">
      <w:pPr>
        <w:tabs>
          <w:tab w:val="left" w:pos="1134"/>
        </w:tabs>
        <w:ind w:firstLine="708"/>
        <w:jc w:val="both"/>
        <w:rPr>
          <w:snapToGrid w:val="0"/>
          <w:color w:val="000000" w:themeColor="text1"/>
          <w:sz w:val="24"/>
          <w:szCs w:val="24"/>
        </w:rPr>
      </w:pPr>
    </w:p>
    <w:p w:rsidR="00623F8E" w:rsidRPr="00E8076A" w:rsidRDefault="00623F8E" w:rsidP="00623F8E">
      <w:pPr>
        <w:ind w:firstLine="709"/>
        <w:jc w:val="both"/>
        <w:rPr>
          <w:color w:val="000000" w:themeColor="text1"/>
          <w:sz w:val="24"/>
          <w:szCs w:val="24"/>
        </w:rPr>
      </w:pPr>
      <w:r>
        <w:rPr>
          <w:noProof/>
          <w:color w:val="000000" w:themeColor="text1"/>
          <w:sz w:val="24"/>
          <w:szCs w:val="24"/>
        </w:rPr>
        <w:drawing>
          <wp:inline distT="0" distB="0" distL="0" distR="0">
            <wp:extent cx="4633595" cy="17399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3F8E" w:rsidRPr="00E8076A" w:rsidRDefault="00623F8E" w:rsidP="00623F8E">
      <w:pPr>
        <w:tabs>
          <w:tab w:val="left" w:pos="1134"/>
        </w:tabs>
        <w:ind w:firstLine="720"/>
        <w:jc w:val="both"/>
        <w:rPr>
          <w:color w:val="000000" w:themeColor="text1"/>
          <w:sz w:val="24"/>
          <w:szCs w:val="24"/>
        </w:rPr>
      </w:pPr>
      <w:proofErr w:type="gramStart"/>
      <w:r w:rsidRPr="00E8076A">
        <w:rPr>
          <w:color w:val="000000" w:themeColor="text1"/>
          <w:sz w:val="24"/>
          <w:szCs w:val="24"/>
        </w:rPr>
        <w:lastRenderedPageBreak/>
        <w:t>Ленинградская атомная станция – крупнейший производитель электроэнергии в Северо-Западном регионе России и единственный с двумя типами реакторов: в работе два действующих энергоблока РБМК-1000 (уран-графитовые ядерные реакторы канального типа на тепловых нейтронах электрической мощностью 1000 МВт) (энергоблоки №3 и №4) и два энергоблока ВВЭР-1200 (</w:t>
      </w:r>
      <w:proofErr w:type="spellStart"/>
      <w:r w:rsidRPr="00E8076A">
        <w:rPr>
          <w:color w:val="000000" w:themeColor="text1"/>
          <w:sz w:val="24"/>
          <w:szCs w:val="24"/>
        </w:rPr>
        <w:t>водо-водяной</w:t>
      </w:r>
      <w:proofErr w:type="spellEnd"/>
      <w:r w:rsidRPr="00E8076A">
        <w:rPr>
          <w:color w:val="000000" w:themeColor="text1"/>
          <w:sz w:val="24"/>
          <w:szCs w:val="24"/>
        </w:rPr>
        <w:t xml:space="preserve"> энергетический реактор электрической мощностью 1200 МВт) (№5 и №6). </w:t>
      </w:r>
      <w:proofErr w:type="gramEnd"/>
    </w:p>
    <w:p w:rsidR="00623F8E" w:rsidRPr="00E8076A" w:rsidRDefault="00623F8E" w:rsidP="00623F8E">
      <w:pPr>
        <w:tabs>
          <w:tab w:val="left" w:pos="1134"/>
        </w:tabs>
        <w:ind w:firstLine="720"/>
        <w:jc w:val="both"/>
        <w:rPr>
          <w:snapToGrid w:val="0"/>
          <w:color w:val="000000" w:themeColor="text1"/>
          <w:sz w:val="24"/>
          <w:szCs w:val="24"/>
        </w:rPr>
      </w:pPr>
      <w:r w:rsidRPr="00E8076A">
        <w:rPr>
          <w:snapToGrid w:val="0"/>
          <w:color w:val="000000" w:themeColor="text1"/>
          <w:sz w:val="24"/>
          <w:szCs w:val="24"/>
        </w:rPr>
        <w:t>В составе основных тематических  задач на 2023-2025 годы - проведение проектно-изыскательских работ, утверждение проектной документации с последующим получением в Госкорпорации «Росатом» разрешения на строительство энергоблоков №3 и 4 Ленинградской АЭС-2, получение лицензии на сооружение ядерных установок энергоблоков № 3 и 4 ЛАЭС-2.</w:t>
      </w:r>
    </w:p>
    <w:p w:rsidR="00623F8E" w:rsidRPr="00E8076A" w:rsidRDefault="00623F8E" w:rsidP="00623F8E">
      <w:pPr>
        <w:tabs>
          <w:tab w:val="left" w:pos="1134"/>
        </w:tabs>
        <w:ind w:firstLine="720"/>
        <w:jc w:val="both"/>
        <w:rPr>
          <w:snapToGrid w:val="0"/>
          <w:color w:val="000000" w:themeColor="text1"/>
          <w:sz w:val="24"/>
          <w:szCs w:val="24"/>
        </w:rPr>
      </w:pPr>
      <w:r w:rsidRPr="00E8076A">
        <w:rPr>
          <w:snapToGrid w:val="0"/>
          <w:color w:val="000000" w:themeColor="text1"/>
          <w:sz w:val="24"/>
          <w:szCs w:val="24"/>
        </w:rPr>
        <w:t xml:space="preserve">СМУП «Теплоснабжающее предприятие» обеспечивает теплоснабжение муниципального образования Сосновоборский городской округ. Абонентами потребления тепловой энергии, в том числе горячей воды, являются жители города, предприятия и организации городской и промышленной зоны. </w:t>
      </w:r>
    </w:p>
    <w:p w:rsidR="00623F8E" w:rsidRPr="00E8076A" w:rsidRDefault="00623F8E" w:rsidP="00623F8E">
      <w:pPr>
        <w:tabs>
          <w:tab w:val="left" w:pos="1134"/>
        </w:tabs>
        <w:ind w:firstLine="708"/>
        <w:jc w:val="both"/>
        <w:rPr>
          <w:color w:val="000000" w:themeColor="text1"/>
          <w:sz w:val="24"/>
          <w:szCs w:val="24"/>
        </w:rPr>
      </w:pPr>
      <w:r w:rsidRPr="00E8076A">
        <w:rPr>
          <w:snapToGrid w:val="0"/>
          <w:color w:val="000000" w:themeColor="text1"/>
          <w:sz w:val="24"/>
          <w:szCs w:val="24"/>
        </w:rPr>
        <w:t xml:space="preserve">Тепловая энергия, в основном, поступает от ЛАЭС. </w:t>
      </w:r>
      <w:r w:rsidRPr="00E8076A">
        <w:rPr>
          <w:color w:val="000000" w:themeColor="text1"/>
          <w:sz w:val="24"/>
          <w:szCs w:val="24"/>
        </w:rPr>
        <w:t xml:space="preserve">Выработка тепловой энергии планируется в размере 824,1 тыс. Гкал в 2022 году и по 873,1 тыс. Гкал в 2023-2025 годах, </w:t>
      </w:r>
      <w:r w:rsidRPr="00E8076A">
        <w:rPr>
          <w:snapToGrid w:val="0"/>
          <w:color w:val="000000" w:themeColor="text1"/>
          <w:sz w:val="24"/>
          <w:szCs w:val="24"/>
        </w:rPr>
        <w:t>в том числе вырабатываемая СМУП «ТСП» - 3,4 тыс. Гкал.</w:t>
      </w:r>
      <w:r w:rsidRPr="00E8076A">
        <w:rPr>
          <w:color w:val="000000" w:themeColor="text1"/>
          <w:sz w:val="24"/>
          <w:szCs w:val="24"/>
        </w:rPr>
        <w:t xml:space="preserve"> Отпуск тепловой энергии основного поставщика потребителям </w:t>
      </w:r>
      <w:r w:rsidRPr="00E8076A">
        <w:rPr>
          <w:snapToGrid w:val="0"/>
          <w:color w:val="000000" w:themeColor="text1"/>
          <w:sz w:val="24"/>
          <w:szCs w:val="24"/>
        </w:rPr>
        <w:t xml:space="preserve">в </w:t>
      </w:r>
      <w:r w:rsidRPr="00E8076A">
        <w:rPr>
          <w:color w:val="000000" w:themeColor="text1"/>
          <w:sz w:val="24"/>
          <w:szCs w:val="24"/>
        </w:rPr>
        <w:t>2023-2025 годах будет составлять 80% её выработки.</w:t>
      </w:r>
    </w:p>
    <w:p w:rsidR="00623F8E" w:rsidRPr="00E8076A" w:rsidRDefault="00623F8E" w:rsidP="00623F8E">
      <w:pPr>
        <w:tabs>
          <w:tab w:val="left" w:pos="1134"/>
        </w:tabs>
        <w:ind w:firstLine="708"/>
        <w:jc w:val="both"/>
        <w:rPr>
          <w:color w:val="000000" w:themeColor="text1"/>
          <w:sz w:val="24"/>
          <w:szCs w:val="24"/>
        </w:rPr>
      </w:pPr>
      <w:r w:rsidRPr="00E8076A">
        <w:rPr>
          <w:snapToGrid w:val="0"/>
          <w:color w:val="000000" w:themeColor="text1"/>
          <w:sz w:val="24"/>
          <w:szCs w:val="24"/>
        </w:rPr>
        <w:t xml:space="preserve">Постепенный вывод из эксплуатации блоков ЛАЭС поставил задачу полноценного теплоснабжения города. С целью замещения тепловых мощностей планируется прокладка теплосетей. </w:t>
      </w:r>
    </w:p>
    <w:p w:rsidR="00623F8E" w:rsidRPr="00E8076A" w:rsidRDefault="00623F8E" w:rsidP="00623F8E">
      <w:pPr>
        <w:pStyle w:val="aff2"/>
        <w:tabs>
          <w:tab w:val="left" w:pos="1134"/>
        </w:tabs>
        <w:ind w:left="0" w:firstLine="720"/>
        <w:jc w:val="both"/>
        <w:rPr>
          <w:b/>
          <w:color w:val="000000" w:themeColor="text1"/>
        </w:rPr>
      </w:pPr>
      <w:r w:rsidRPr="00E8076A">
        <w:rPr>
          <w:snapToGrid w:val="0"/>
          <w:color w:val="000000" w:themeColor="text1"/>
        </w:rPr>
        <w:t>Кроме того, решается вопрос о строительстве нового подземного источника водоснабжения города и промышленных потребителей, производятся ремонтные работы в городской котельной.</w:t>
      </w:r>
    </w:p>
    <w:p w:rsidR="00623F8E" w:rsidRPr="00E8076A" w:rsidRDefault="00623F8E" w:rsidP="00623F8E">
      <w:pPr>
        <w:keepNext/>
        <w:tabs>
          <w:tab w:val="left" w:pos="1134"/>
        </w:tabs>
        <w:ind w:firstLine="720"/>
        <w:jc w:val="both"/>
        <w:rPr>
          <w:b/>
          <w:color w:val="000000" w:themeColor="text1"/>
          <w:sz w:val="24"/>
          <w:szCs w:val="24"/>
        </w:rPr>
      </w:pPr>
    </w:p>
    <w:p w:rsidR="00623F8E" w:rsidRPr="00E8076A" w:rsidRDefault="00623F8E" w:rsidP="00623F8E">
      <w:pPr>
        <w:keepNext/>
        <w:tabs>
          <w:tab w:val="left" w:pos="1134"/>
        </w:tabs>
        <w:ind w:firstLine="720"/>
        <w:jc w:val="both"/>
        <w:rPr>
          <w:b/>
          <w:color w:val="000000" w:themeColor="text1"/>
          <w:sz w:val="24"/>
          <w:szCs w:val="24"/>
        </w:rPr>
      </w:pPr>
      <w:r w:rsidRPr="00E8076A">
        <w:rPr>
          <w:b/>
          <w:color w:val="000000" w:themeColor="text1"/>
          <w:sz w:val="24"/>
          <w:szCs w:val="24"/>
        </w:rPr>
        <w:t>Обрабатывающие производства.</w:t>
      </w:r>
    </w:p>
    <w:p w:rsidR="00623F8E" w:rsidRPr="00E8076A" w:rsidRDefault="00623F8E" w:rsidP="00623F8E">
      <w:pPr>
        <w:tabs>
          <w:tab w:val="left" w:pos="1134"/>
        </w:tabs>
        <w:ind w:firstLine="720"/>
        <w:jc w:val="both"/>
        <w:rPr>
          <w:snapToGrid w:val="0"/>
          <w:color w:val="000000" w:themeColor="text1"/>
          <w:sz w:val="24"/>
          <w:szCs w:val="24"/>
        </w:rPr>
      </w:pPr>
      <w:r w:rsidRPr="00E8076A">
        <w:rPr>
          <w:snapToGrid w:val="0"/>
          <w:color w:val="000000" w:themeColor="text1"/>
          <w:sz w:val="24"/>
          <w:szCs w:val="24"/>
        </w:rPr>
        <w:t>Объем отгруженных товаров от 12,7</w:t>
      </w:r>
      <w:r w:rsidRPr="00E8076A">
        <w:rPr>
          <w:color w:val="000000" w:themeColor="text1"/>
          <w:sz w:val="24"/>
          <w:szCs w:val="24"/>
        </w:rPr>
        <w:t xml:space="preserve"> млрд. руб. </w:t>
      </w:r>
      <w:r w:rsidRPr="00E8076A">
        <w:rPr>
          <w:snapToGrid w:val="0"/>
          <w:color w:val="000000" w:themeColor="text1"/>
          <w:sz w:val="24"/>
          <w:szCs w:val="24"/>
        </w:rPr>
        <w:t xml:space="preserve">в </w:t>
      </w:r>
      <w:r w:rsidRPr="00E8076A">
        <w:rPr>
          <w:color w:val="000000" w:themeColor="text1"/>
          <w:sz w:val="24"/>
          <w:szCs w:val="24"/>
        </w:rPr>
        <w:t>2023 году до  15,9 млрд. руб. в 2025 году.</w:t>
      </w:r>
    </w:p>
    <w:p w:rsidR="00623F8E" w:rsidRPr="00E8076A" w:rsidRDefault="00623F8E" w:rsidP="00623F8E">
      <w:pPr>
        <w:jc w:val="center"/>
        <w:rPr>
          <w:color w:val="000000" w:themeColor="text1"/>
          <w:sz w:val="24"/>
          <w:szCs w:val="24"/>
        </w:rPr>
      </w:pPr>
      <w:r>
        <w:rPr>
          <w:noProof/>
          <w:color w:val="000000" w:themeColor="text1"/>
          <w:sz w:val="24"/>
          <w:szCs w:val="24"/>
        </w:rPr>
        <w:drawing>
          <wp:inline distT="0" distB="0" distL="0" distR="0">
            <wp:extent cx="3719195" cy="195135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3F8E" w:rsidRPr="00E8076A" w:rsidRDefault="00623F8E" w:rsidP="00623F8E">
      <w:pPr>
        <w:ind w:firstLine="709"/>
        <w:jc w:val="both"/>
        <w:rPr>
          <w:snapToGrid w:val="0"/>
          <w:color w:val="000000" w:themeColor="text1"/>
          <w:sz w:val="24"/>
          <w:szCs w:val="24"/>
        </w:rPr>
      </w:pPr>
      <w:r w:rsidRPr="00E8076A">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в 2023-2025 годах прогнозируется рост</w:t>
      </w:r>
      <w:r w:rsidRPr="00E8076A">
        <w:rPr>
          <w:snapToGrid w:val="0"/>
          <w:color w:val="000000" w:themeColor="text1"/>
          <w:sz w:val="24"/>
          <w:szCs w:val="24"/>
        </w:rPr>
        <w:t xml:space="preserve"> от 1689  млн. руб. до 2014 млн. руб</w:t>
      </w:r>
      <w:r w:rsidRPr="00E8076A">
        <w:rPr>
          <w:color w:val="000000" w:themeColor="text1"/>
          <w:sz w:val="24"/>
          <w:szCs w:val="24"/>
        </w:rPr>
        <w:t xml:space="preserve">. </w:t>
      </w:r>
      <w:r w:rsidRPr="00E8076A">
        <w:rPr>
          <w:snapToGrid w:val="0"/>
          <w:color w:val="000000" w:themeColor="text1"/>
          <w:sz w:val="24"/>
          <w:szCs w:val="24"/>
        </w:rPr>
        <w:t xml:space="preserve"> </w:t>
      </w:r>
    </w:p>
    <w:p w:rsidR="00623F8E" w:rsidRPr="00E8076A" w:rsidRDefault="00623F8E" w:rsidP="00623F8E">
      <w:pPr>
        <w:jc w:val="both"/>
        <w:rPr>
          <w:color w:val="000000" w:themeColor="text1"/>
          <w:sz w:val="24"/>
          <w:szCs w:val="24"/>
        </w:rPr>
      </w:pPr>
      <w:bookmarkStart w:id="11" w:name="_Toc267584901"/>
    </w:p>
    <w:p w:rsidR="00623F8E" w:rsidRPr="00E8076A" w:rsidRDefault="00623F8E" w:rsidP="00623F8E">
      <w:pPr>
        <w:pStyle w:val="2"/>
        <w:rPr>
          <w:color w:val="000000" w:themeColor="text1"/>
          <w:szCs w:val="24"/>
        </w:rPr>
      </w:pPr>
      <w:bookmarkStart w:id="12" w:name="_Toc117613258"/>
      <w:r w:rsidRPr="00E8076A">
        <w:rPr>
          <w:color w:val="000000" w:themeColor="text1"/>
          <w:szCs w:val="24"/>
        </w:rPr>
        <w:t>1.3. Транспорт</w:t>
      </w:r>
      <w:bookmarkEnd w:id="12"/>
    </w:p>
    <w:p w:rsidR="00623F8E" w:rsidRPr="00E8076A" w:rsidRDefault="00623F8E" w:rsidP="00623F8E">
      <w:pPr>
        <w:pStyle w:val="21"/>
        <w:keepNext/>
        <w:spacing w:after="0" w:line="240" w:lineRule="auto"/>
        <w:ind w:left="0" w:firstLine="709"/>
        <w:jc w:val="both"/>
        <w:rPr>
          <w:b/>
          <w:bCs/>
          <w:color w:val="000000" w:themeColor="text1"/>
          <w:sz w:val="24"/>
          <w:szCs w:val="24"/>
        </w:rPr>
      </w:pP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59 км,  в том числе 46,7 км с твёрдым покрытием.</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rStyle w:val="11"/>
          <w:color w:val="000000" w:themeColor="text1"/>
          <w:szCs w:val="24"/>
        </w:rPr>
        <w:lastRenderedPageBreak/>
        <w:t>Работы и услуги по</w:t>
      </w:r>
      <w:r w:rsidRPr="00E8076A">
        <w:rPr>
          <w:color w:val="000000" w:themeColor="text1"/>
          <w:sz w:val="24"/>
          <w:szCs w:val="24"/>
        </w:rPr>
        <w:t xml:space="preserve"> организации перевозок грузов</w:t>
      </w:r>
      <w:r w:rsidRPr="00E8076A">
        <w:rPr>
          <w:rStyle w:val="11"/>
          <w:color w:val="000000" w:themeColor="text1"/>
          <w:szCs w:val="24"/>
        </w:rPr>
        <w:t xml:space="preserve"> выполняют три организации, относящиеся к категории «крупные и средние», а также малые предприятия и предприниматели.</w:t>
      </w:r>
    </w:p>
    <w:p w:rsidR="00623F8E" w:rsidRPr="00E8076A" w:rsidRDefault="00623F8E" w:rsidP="00623F8E">
      <w:pPr>
        <w:pStyle w:val="21"/>
        <w:spacing w:after="0" w:line="240" w:lineRule="auto"/>
        <w:ind w:left="0" w:firstLine="709"/>
        <w:jc w:val="both"/>
        <w:rPr>
          <w:rStyle w:val="11"/>
          <w:color w:val="000000" w:themeColor="text1"/>
          <w:szCs w:val="24"/>
        </w:rPr>
      </w:pPr>
      <w:r w:rsidRPr="00E8076A">
        <w:rPr>
          <w:rStyle w:val="11"/>
          <w:color w:val="000000" w:themeColor="text1"/>
          <w:szCs w:val="24"/>
        </w:rPr>
        <w:t>Сеть транспортного обслуживания населения города составляют:  на муниципальных маршрутах – ООО «Ленинградская АЭС-Авто», ООО «</w:t>
      </w:r>
      <w:proofErr w:type="spellStart"/>
      <w:r w:rsidRPr="00E8076A">
        <w:rPr>
          <w:rStyle w:val="11"/>
          <w:color w:val="000000" w:themeColor="text1"/>
          <w:szCs w:val="24"/>
        </w:rPr>
        <w:t>ЭлисТранс</w:t>
      </w:r>
      <w:proofErr w:type="spellEnd"/>
      <w:r w:rsidRPr="00E8076A">
        <w:rPr>
          <w:rStyle w:val="11"/>
          <w:color w:val="000000" w:themeColor="text1"/>
          <w:szCs w:val="24"/>
        </w:rPr>
        <w:t xml:space="preserve">»; на межмуниципальных - АТП «Барс 2», ООО «Вест-Сервис» </w:t>
      </w:r>
      <w:proofErr w:type="gramStart"/>
      <w:r w:rsidRPr="00E8076A">
        <w:rPr>
          <w:rStyle w:val="11"/>
          <w:color w:val="000000" w:themeColor="text1"/>
          <w:szCs w:val="24"/>
        </w:rPr>
        <w:t>и ООО</w:t>
      </w:r>
      <w:proofErr w:type="gramEnd"/>
      <w:r w:rsidRPr="00E8076A">
        <w:rPr>
          <w:rStyle w:val="11"/>
          <w:color w:val="000000" w:themeColor="text1"/>
          <w:szCs w:val="24"/>
        </w:rPr>
        <w:t xml:space="preserve"> «Ленинградская АЭС-Авто», кроме того малые предприятия и индивидуальные предприниматели осуществляют услуги такси.</w:t>
      </w:r>
    </w:p>
    <w:p w:rsidR="00623F8E" w:rsidRPr="00E8076A" w:rsidRDefault="00623F8E" w:rsidP="00623F8E">
      <w:pPr>
        <w:pStyle w:val="21"/>
        <w:spacing w:after="0" w:line="240" w:lineRule="auto"/>
        <w:ind w:left="0" w:firstLine="709"/>
        <w:jc w:val="both"/>
        <w:rPr>
          <w:rStyle w:val="11"/>
          <w:color w:val="000000" w:themeColor="text1"/>
          <w:szCs w:val="24"/>
        </w:rPr>
      </w:pPr>
      <w:r w:rsidRPr="00E8076A">
        <w:rPr>
          <w:rStyle w:val="11"/>
          <w:color w:val="000000" w:themeColor="text1"/>
          <w:szCs w:val="24"/>
        </w:rPr>
        <w:t>Планируется проведение аукциона в электронной форме по определению исполнителя по пассажирским перевозкам на муниципальных маршрутах по регулируемым тарифам на период с 1 января 2023 года по 31 декабря 2024 года.</w:t>
      </w: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pStyle w:val="a3"/>
        <w:tabs>
          <w:tab w:val="left" w:pos="708"/>
        </w:tabs>
        <w:ind w:firstLine="709"/>
        <w:jc w:val="both"/>
        <w:rPr>
          <w:color w:val="000000" w:themeColor="text1"/>
          <w:sz w:val="24"/>
          <w:szCs w:val="24"/>
        </w:rPr>
      </w:pPr>
      <w:r w:rsidRPr="00E8076A">
        <w:rPr>
          <w:color w:val="000000" w:themeColor="text1"/>
          <w:sz w:val="24"/>
          <w:szCs w:val="24"/>
        </w:rPr>
        <w:t xml:space="preserve">Протяженность автомобильных дорог общего пользования местного значения муниципального образования Сосновоборский городской округ в 2023 - 2025 годах составит 60,3 км, 61,6 км, 62,9 км соответственно, в том числе дороги с твёрдым (асфальтовым) покрытием  - 48,3 км, 49,3 км, 50,4 км соответственно. </w:t>
      </w:r>
    </w:p>
    <w:p w:rsidR="00623F8E" w:rsidRPr="00E8076A" w:rsidRDefault="00623F8E" w:rsidP="00623F8E">
      <w:pPr>
        <w:jc w:val="both"/>
        <w:rPr>
          <w:color w:val="000000" w:themeColor="text1"/>
          <w:sz w:val="24"/>
          <w:szCs w:val="24"/>
        </w:rPr>
      </w:pPr>
    </w:p>
    <w:p w:rsidR="00623F8E" w:rsidRPr="00E8076A" w:rsidRDefault="00623F8E" w:rsidP="00623F8E">
      <w:pPr>
        <w:pStyle w:val="2"/>
        <w:rPr>
          <w:snapToGrid w:val="0"/>
          <w:color w:val="000000" w:themeColor="text1"/>
          <w:szCs w:val="24"/>
        </w:rPr>
      </w:pPr>
      <w:bookmarkStart w:id="13" w:name="_Toc117613259"/>
      <w:r w:rsidRPr="00E8076A">
        <w:rPr>
          <w:snapToGrid w:val="0"/>
          <w:color w:val="000000" w:themeColor="text1"/>
          <w:szCs w:val="24"/>
        </w:rPr>
        <w:t xml:space="preserve">1.4. </w:t>
      </w:r>
      <w:r w:rsidRPr="00E8076A">
        <w:rPr>
          <w:color w:val="000000" w:themeColor="text1"/>
          <w:szCs w:val="24"/>
        </w:rPr>
        <w:t>Потребительский рынок товаров и услуг</w:t>
      </w:r>
      <w:bookmarkEnd w:id="13"/>
    </w:p>
    <w:p w:rsidR="00623F8E" w:rsidRPr="00E8076A" w:rsidRDefault="00623F8E" w:rsidP="00623F8E">
      <w:pPr>
        <w:jc w:val="both"/>
        <w:rPr>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211"/>
        <w:widowControl w:val="0"/>
        <w:ind w:firstLine="708"/>
        <w:rPr>
          <w:bCs/>
          <w:color w:val="000000" w:themeColor="text1"/>
          <w:szCs w:val="24"/>
        </w:rPr>
      </w:pPr>
      <w:r w:rsidRPr="00E8076A">
        <w:rPr>
          <w:color w:val="000000" w:themeColor="text1"/>
          <w:szCs w:val="24"/>
        </w:rPr>
        <w:t xml:space="preserve">Прогноз оборота розничной торговли в 2022 году (по крупным и средним предприятиям) ожидается в объеме 12404,0 млн. руб. или 112,8% к уровню 2021 года. </w:t>
      </w:r>
      <w:r w:rsidRPr="00E8076A">
        <w:rPr>
          <w:bCs/>
          <w:color w:val="000000" w:themeColor="text1"/>
          <w:szCs w:val="24"/>
        </w:rPr>
        <w:t>Помимо роста основных показателей развитию отрасли будут способствовать совершенствование конкуренции, увеличение торговых площадей современных форматов, резервирование земельных участков для размещения нестационарных объектов торговли.</w:t>
      </w:r>
    </w:p>
    <w:p w:rsidR="00623F8E" w:rsidRPr="00E8076A" w:rsidRDefault="00623F8E" w:rsidP="00623F8E">
      <w:pPr>
        <w:pStyle w:val="a9"/>
        <w:ind w:firstLine="708"/>
        <w:rPr>
          <w:color w:val="000000" w:themeColor="text1"/>
          <w:spacing w:val="1"/>
          <w:szCs w:val="24"/>
          <w:shd w:val="clear" w:color="auto" w:fill="FFFFFF"/>
        </w:rPr>
      </w:pPr>
      <w:r w:rsidRPr="00E8076A">
        <w:rPr>
          <w:bCs/>
          <w:color w:val="000000" w:themeColor="text1"/>
          <w:szCs w:val="24"/>
        </w:rPr>
        <w:t xml:space="preserve">Объем платных услуг населению прогнозируется в объеме 1350,0 млн. руб. или 110,1% к уровню 2021 года. </w:t>
      </w:r>
      <w:proofErr w:type="gramStart"/>
      <w:r w:rsidRPr="00E8076A">
        <w:rPr>
          <w:color w:val="000000" w:themeColor="text1"/>
          <w:szCs w:val="24"/>
        </w:rPr>
        <w:t xml:space="preserve">В прогнозируемом периоде ожидается плавный рост объема платных услуг, оказываемых населению, и в 2025 году он достигнет уровня 1565,0 млн. руб. </w:t>
      </w:r>
      <w:r w:rsidRPr="00E8076A">
        <w:rPr>
          <w:bCs/>
          <w:color w:val="000000" w:themeColor="text1"/>
          <w:szCs w:val="24"/>
        </w:rPr>
        <w:t>Помимо роста основных показателей</w:t>
      </w:r>
      <w:r w:rsidRPr="00E8076A">
        <w:rPr>
          <w:color w:val="000000" w:themeColor="text1"/>
          <w:spacing w:val="1"/>
          <w:szCs w:val="24"/>
          <w:shd w:val="clear" w:color="auto" w:fill="FFFFFF"/>
        </w:rPr>
        <w:t xml:space="preserve"> позитивные процессы сферы услуг будут осуществляться за счет формирования спектра перспективных услуг, ввода в действие предприятий и организаций по оказанию услуг, отвечающих необходимым требованиям и условиям законодательства и запросам населения, частного инвестирования.</w:t>
      </w:r>
      <w:proofErr w:type="gramEnd"/>
    </w:p>
    <w:p w:rsidR="00623F8E" w:rsidRPr="00E8076A" w:rsidRDefault="00623F8E" w:rsidP="00623F8E">
      <w:pPr>
        <w:pStyle w:val="ad"/>
        <w:spacing w:before="0" w:beforeAutospacing="0" w:after="0" w:afterAutospacing="0"/>
        <w:ind w:firstLine="708"/>
        <w:jc w:val="both"/>
        <w:textAlignment w:val="top"/>
        <w:rPr>
          <w:color w:val="000000" w:themeColor="text1"/>
        </w:rPr>
      </w:pPr>
      <w:r w:rsidRPr="00E8076A">
        <w:rPr>
          <w:bCs/>
          <w:color w:val="000000" w:themeColor="text1"/>
        </w:rPr>
        <w:t xml:space="preserve">Оборот общественного питания прогнозируется в объёме 300,0 млн. рублей или 104 % к уровню предыдущего года. </w:t>
      </w:r>
      <w:r w:rsidRPr="00E8076A">
        <w:rPr>
          <w:color w:val="000000" w:themeColor="text1"/>
        </w:rPr>
        <w:t>Дальнейшее развитие данной сферы связано с успешным развитием предпринимательства, открытием предприятий системы быстрого питания, тематических кафе, открытием объектов питания в торговых центрах и комплексах.</w:t>
      </w:r>
    </w:p>
    <w:p w:rsidR="00623F8E" w:rsidRPr="00E8076A" w:rsidRDefault="00623F8E" w:rsidP="00623F8E">
      <w:pPr>
        <w:pStyle w:val="a9"/>
        <w:ind w:firstLine="708"/>
        <w:rPr>
          <w:bCs/>
          <w:color w:val="000000" w:themeColor="text1"/>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При расчете прогноза развития потребительского рынка на плановый период 2023-2025 годы учитывались следующие тенденции:</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расширение торговой сети, в том числе за счет открытия магазинов шаговой доступности, открытие предприятий торговли и общественного питания в цокольных и первых этажах новостроек;</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размещение нестационарных торговых объектов в соответствии со Схемой размещения;</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развитие рынка платных услуг за счет роста сети предприятий частной формы собственности, оказание новых видов услуг, повышение цен и тарифов на услуги, рост денежных доходов населения.</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Приоритетным направлением в работе предприятий потребительского рынка по-прежнему остается своевременное удовлетворение спроса населения на потребительские товары и услуги, повышение качества обслуживания, формирование современной инфраструктуры розничной торговли, общественного питания и бытового обслуживания населения, создание новых рабочих мест.</w:t>
      </w:r>
    </w:p>
    <w:p w:rsidR="00623F8E" w:rsidRPr="00E8076A" w:rsidRDefault="00623F8E" w:rsidP="00623F8E">
      <w:pPr>
        <w:pStyle w:val="a9"/>
        <w:ind w:firstLine="708"/>
        <w:rPr>
          <w:color w:val="000000" w:themeColor="text1"/>
          <w:szCs w:val="24"/>
        </w:rPr>
      </w:pPr>
      <w:r w:rsidRPr="00E8076A">
        <w:rPr>
          <w:b/>
          <w:color w:val="000000" w:themeColor="text1"/>
          <w:szCs w:val="24"/>
        </w:rPr>
        <w:lastRenderedPageBreak/>
        <w:t xml:space="preserve">Оборот розничной торговли прогнозируется в объеме </w:t>
      </w:r>
      <w:r w:rsidRPr="00E8076A">
        <w:rPr>
          <w:color w:val="000000" w:themeColor="text1"/>
          <w:szCs w:val="24"/>
        </w:rPr>
        <w:t>(в действующих ценах):  2023 год – 13670,0 млн</w:t>
      </w:r>
      <w:proofErr w:type="gramStart"/>
      <w:r w:rsidRPr="00E8076A">
        <w:rPr>
          <w:color w:val="000000" w:themeColor="text1"/>
          <w:szCs w:val="24"/>
        </w:rPr>
        <w:t>.р</w:t>
      </w:r>
      <w:proofErr w:type="gramEnd"/>
      <w:r w:rsidRPr="00E8076A">
        <w:rPr>
          <w:color w:val="000000" w:themeColor="text1"/>
          <w:szCs w:val="24"/>
        </w:rPr>
        <w:t>уб. или 110,2% к предыдущему году; 2024 год – 14350,0 млн.руб.  или 105 % к предыдущему году; 2025 год – 14950,0 млн.руб. или 104,2 % к предыдущему году.</w:t>
      </w:r>
    </w:p>
    <w:p w:rsidR="00623F8E" w:rsidRPr="00E8076A" w:rsidRDefault="00623F8E" w:rsidP="00623F8E">
      <w:pPr>
        <w:pStyle w:val="a9"/>
        <w:ind w:firstLine="708"/>
        <w:rPr>
          <w:color w:val="000000" w:themeColor="text1"/>
          <w:szCs w:val="24"/>
        </w:rPr>
      </w:pPr>
      <w:r w:rsidRPr="00E8076A">
        <w:rPr>
          <w:b/>
          <w:color w:val="000000" w:themeColor="text1"/>
          <w:szCs w:val="24"/>
        </w:rPr>
        <w:t>Оборот общественного питания прогнозируется в объеме</w:t>
      </w:r>
      <w:r w:rsidRPr="00E8076A">
        <w:rPr>
          <w:color w:val="000000" w:themeColor="text1"/>
          <w:szCs w:val="24"/>
        </w:rPr>
        <w:t xml:space="preserve"> (в действующих ценах): 2023 год – 318,0 млн. руб. или  106,1 % к уровню предыдущего года;  2024 год – 331,0 млн. руб. или 104 % к уровню предыдущего года;  2025 год – 344,0 млн. руб. или 104% к уровню предыдущего года.</w:t>
      </w:r>
    </w:p>
    <w:p w:rsidR="00623F8E" w:rsidRPr="00E8076A" w:rsidRDefault="00623F8E" w:rsidP="00623F8E">
      <w:pPr>
        <w:pStyle w:val="a9"/>
        <w:ind w:firstLine="708"/>
        <w:rPr>
          <w:color w:val="000000" w:themeColor="text1"/>
          <w:szCs w:val="24"/>
        </w:rPr>
      </w:pPr>
      <w:r w:rsidRPr="00E8076A">
        <w:rPr>
          <w:b/>
          <w:color w:val="000000" w:themeColor="text1"/>
          <w:szCs w:val="24"/>
        </w:rPr>
        <w:t>Объем платных услуг населению</w:t>
      </w:r>
      <w:r w:rsidRPr="00E8076A">
        <w:rPr>
          <w:color w:val="000000" w:themeColor="text1"/>
          <w:szCs w:val="24"/>
        </w:rPr>
        <w:t xml:space="preserve"> </w:t>
      </w:r>
      <w:r w:rsidRPr="00E8076A">
        <w:rPr>
          <w:b/>
          <w:color w:val="000000" w:themeColor="text1"/>
          <w:szCs w:val="24"/>
        </w:rPr>
        <w:t>по прогнозу составит</w:t>
      </w:r>
      <w:r w:rsidRPr="00E8076A">
        <w:rPr>
          <w:color w:val="000000" w:themeColor="text1"/>
          <w:szCs w:val="24"/>
        </w:rPr>
        <w:t xml:space="preserve"> (в действующих ценах):   2023 год – 1440,0 млн. руб. или 106,7% к уровню предыдущего года;  2024 год – 1500,0 млн. руб. или 104,2% к уровню предыдущего года; 2025 год – 1565,0 млн. руб. или 104,3 % к уровню предыдущего года.</w:t>
      </w:r>
    </w:p>
    <w:p w:rsidR="00623F8E" w:rsidRPr="00E8076A" w:rsidRDefault="00623F8E" w:rsidP="00623F8E">
      <w:pPr>
        <w:ind w:firstLine="708"/>
        <w:jc w:val="center"/>
        <w:rPr>
          <w:b/>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5199"/>
      </w:tblGrid>
      <w:tr w:rsidR="00623F8E" w:rsidRPr="00E8076A" w:rsidTr="004C3D3F">
        <w:tc>
          <w:tcPr>
            <w:tcW w:w="4440" w:type="dxa"/>
          </w:tcPr>
          <w:p w:rsidR="00623F8E" w:rsidRPr="00E8076A" w:rsidRDefault="00623F8E" w:rsidP="004C3D3F">
            <w:pPr>
              <w:pStyle w:val="211"/>
              <w:widowControl w:val="0"/>
              <w:ind w:firstLine="0"/>
              <w:jc w:val="center"/>
              <w:rPr>
                <w:b/>
                <w:color w:val="000000" w:themeColor="text1"/>
                <w:szCs w:val="24"/>
              </w:rPr>
            </w:pPr>
            <w:r w:rsidRPr="00E8076A">
              <w:rPr>
                <w:b/>
                <w:color w:val="000000" w:themeColor="text1"/>
                <w:szCs w:val="24"/>
              </w:rPr>
              <w:t>Основные проблемы отрасли</w:t>
            </w:r>
          </w:p>
        </w:tc>
        <w:tc>
          <w:tcPr>
            <w:tcW w:w="5199" w:type="dxa"/>
          </w:tcPr>
          <w:p w:rsidR="00623F8E" w:rsidRPr="00E8076A" w:rsidRDefault="00623F8E" w:rsidP="004C3D3F">
            <w:pPr>
              <w:pStyle w:val="211"/>
              <w:widowControl w:val="0"/>
              <w:ind w:firstLine="0"/>
              <w:jc w:val="center"/>
              <w:rPr>
                <w:b/>
                <w:color w:val="000000" w:themeColor="text1"/>
                <w:szCs w:val="24"/>
              </w:rPr>
            </w:pPr>
            <w:r w:rsidRPr="00E8076A">
              <w:rPr>
                <w:b/>
                <w:color w:val="000000" w:themeColor="text1"/>
                <w:szCs w:val="24"/>
              </w:rPr>
              <w:t>Предполагаемые пути решения</w:t>
            </w:r>
          </w:p>
        </w:tc>
      </w:tr>
      <w:tr w:rsidR="00623F8E" w:rsidRPr="00E8076A" w:rsidTr="004C3D3F">
        <w:tc>
          <w:tcPr>
            <w:tcW w:w="4440" w:type="dxa"/>
          </w:tcPr>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Кадровый дефицит квалифицированных кадров массовых профессий, таких как продавец продовольственных товаров, продавец непродовольственных товаров, контролер-кассир, повар, кондитер, официант, закройщик и другие. </w:t>
            </w:r>
          </w:p>
          <w:p w:rsidR="00623F8E" w:rsidRPr="00E8076A" w:rsidRDefault="00623F8E" w:rsidP="004C3D3F">
            <w:pPr>
              <w:pStyle w:val="ConsPlusNormal"/>
              <w:ind w:firstLine="360"/>
              <w:jc w:val="both"/>
              <w:rPr>
                <w:rFonts w:ascii="Times New Roman" w:hAnsi="Times New Roman" w:cs="Times New Roman"/>
                <w:color w:val="000000" w:themeColor="text1"/>
                <w:sz w:val="24"/>
                <w:szCs w:val="24"/>
              </w:rPr>
            </w:pPr>
            <w:proofErr w:type="gramStart"/>
            <w:r w:rsidRPr="00E8076A">
              <w:rPr>
                <w:rFonts w:ascii="Times New Roman" w:hAnsi="Times New Roman" w:cs="Times New Roman"/>
                <w:color w:val="000000" w:themeColor="text1"/>
                <w:sz w:val="24"/>
                <w:szCs w:val="24"/>
              </w:rPr>
              <w:t>Отсутствие системы подготовки квалифицированных кадров для предприятий службы быта.</w:t>
            </w:r>
            <w:proofErr w:type="gramEnd"/>
          </w:p>
          <w:p w:rsidR="00623F8E" w:rsidRPr="00E8076A" w:rsidRDefault="00623F8E" w:rsidP="004C3D3F">
            <w:pPr>
              <w:pStyle w:val="211"/>
              <w:widowControl w:val="0"/>
              <w:ind w:firstLine="0"/>
              <w:rPr>
                <w:color w:val="000000" w:themeColor="text1"/>
                <w:szCs w:val="24"/>
              </w:rPr>
            </w:pPr>
          </w:p>
        </w:tc>
        <w:tc>
          <w:tcPr>
            <w:tcW w:w="5199" w:type="dxa"/>
          </w:tcPr>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     Организация обучения (переобучения) востребованным профессиям на базе учреждений среднего профессионального образования Ленинградской области, проведение работы по профессиональной ориентации старшеклассников с учетом потребностей рынка труда. </w:t>
            </w:r>
          </w:p>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     Развитие кадрового потенциала организаций потребительского рынка и сферы услуг.</w:t>
            </w:r>
          </w:p>
        </w:tc>
      </w:tr>
      <w:tr w:rsidR="00623F8E" w:rsidRPr="00E8076A" w:rsidTr="004C3D3F">
        <w:tc>
          <w:tcPr>
            <w:tcW w:w="4440" w:type="dxa"/>
          </w:tcPr>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Ограниченная возможность получения производственных площадей, высокие затраты на содержание  помещений. </w:t>
            </w:r>
          </w:p>
        </w:tc>
        <w:tc>
          <w:tcPr>
            <w:tcW w:w="5199" w:type="dxa"/>
          </w:tcPr>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    Муниципальная поддержка предприятиям, оказывающим социально-значимые услуги (услуги ремонтно-восстановительного характера – ремонт одежды, обуви, мебели, бытовой техники), путем снижения или освобождения от платы за аренду помещений,  земли.      </w:t>
            </w:r>
          </w:p>
        </w:tc>
      </w:tr>
      <w:tr w:rsidR="00623F8E" w:rsidRPr="00E8076A" w:rsidTr="004C3D3F">
        <w:tc>
          <w:tcPr>
            <w:tcW w:w="4440" w:type="dxa"/>
          </w:tcPr>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   Отсутствие полномочий у органов местного самоуправления при реализации Закона о торговле по ведению торгового реестра и добровольный порядок представления сведений хозяйствующими субъектами в торговый реестр. </w:t>
            </w:r>
          </w:p>
          <w:p w:rsidR="00623F8E" w:rsidRPr="00E8076A" w:rsidRDefault="00623F8E" w:rsidP="004C3D3F">
            <w:pPr>
              <w:pStyle w:val="211"/>
              <w:widowControl w:val="0"/>
              <w:ind w:firstLine="0"/>
              <w:rPr>
                <w:color w:val="000000" w:themeColor="text1"/>
                <w:szCs w:val="24"/>
              </w:rPr>
            </w:pPr>
            <w:r w:rsidRPr="00E8076A">
              <w:rPr>
                <w:color w:val="000000" w:themeColor="text1"/>
                <w:szCs w:val="24"/>
              </w:rPr>
              <w:t xml:space="preserve">   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w:t>
            </w:r>
          </w:p>
        </w:tc>
        <w:tc>
          <w:tcPr>
            <w:tcW w:w="5199" w:type="dxa"/>
          </w:tcPr>
          <w:p w:rsidR="00623F8E" w:rsidRPr="00E8076A" w:rsidRDefault="00623F8E" w:rsidP="004C3D3F">
            <w:pPr>
              <w:jc w:val="both"/>
              <w:rPr>
                <w:color w:val="000000" w:themeColor="text1"/>
                <w:sz w:val="24"/>
                <w:szCs w:val="24"/>
              </w:rPr>
            </w:pPr>
            <w:r w:rsidRPr="00E8076A">
              <w:rPr>
                <w:color w:val="000000" w:themeColor="text1"/>
                <w:sz w:val="24"/>
                <w:szCs w:val="24"/>
              </w:rPr>
              <w:t xml:space="preserve">   В целях эффективной реализации Закона о торговле необходимо внести изменения, закрепляющие полномочия по ведению торгового реестра на территории каждого муниципального образования за соответствующими органами местного самоуправления и обязательный порядок представления сведений хозяйствующими субъектами в муниципальные торговые реестры.</w:t>
            </w:r>
          </w:p>
        </w:tc>
      </w:tr>
    </w:tbl>
    <w:p w:rsidR="00623F8E" w:rsidRPr="00E8076A" w:rsidRDefault="00623F8E" w:rsidP="00623F8E">
      <w:pPr>
        <w:rPr>
          <w:color w:val="000000" w:themeColor="text1"/>
          <w:sz w:val="24"/>
          <w:szCs w:val="24"/>
        </w:rPr>
      </w:pPr>
    </w:p>
    <w:p w:rsidR="00623F8E" w:rsidRPr="00E8076A" w:rsidRDefault="00623F8E" w:rsidP="00623F8E">
      <w:pPr>
        <w:pStyle w:val="2"/>
        <w:rPr>
          <w:snapToGrid w:val="0"/>
          <w:color w:val="000000" w:themeColor="text1"/>
          <w:szCs w:val="24"/>
        </w:rPr>
      </w:pPr>
      <w:bookmarkStart w:id="14" w:name="_Toc117613260"/>
      <w:r w:rsidRPr="00E8076A">
        <w:rPr>
          <w:snapToGrid w:val="0"/>
          <w:color w:val="000000" w:themeColor="text1"/>
          <w:szCs w:val="24"/>
        </w:rPr>
        <w:t>1.5. Малое и среднее предпринимательство</w:t>
      </w:r>
      <w:bookmarkEnd w:id="14"/>
    </w:p>
    <w:p w:rsidR="00623F8E" w:rsidRPr="00E8076A" w:rsidRDefault="00623F8E" w:rsidP="00623F8E">
      <w:pPr>
        <w:jc w:val="both"/>
        <w:rPr>
          <w:color w:val="000000" w:themeColor="text1"/>
          <w:sz w:val="24"/>
          <w:szCs w:val="24"/>
        </w:rPr>
      </w:pPr>
    </w:p>
    <w:p w:rsidR="00623F8E" w:rsidRPr="00E8076A" w:rsidRDefault="00623F8E" w:rsidP="00623F8E">
      <w:pPr>
        <w:pStyle w:val="aff2"/>
        <w:ind w:left="0"/>
        <w:jc w:val="both"/>
        <w:rPr>
          <w:b/>
          <w:snapToGrid w:val="0"/>
          <w:color w:val="000000" w:themeColor="text1"/>
        </w:rPr>
      </w:pPr>
      <w:r w:rsidRPr="00E8076A">
        <w:rPr>
          <w:b/>
          <w:snapToGrid w:val="0"/>
          <w:color w:val="000000" w:themeColor="text1"/>
        </w:rPr>
        <w:t>Ожидаемые итоги 2022 года.</w:t>
      </w:r>
    </w:p>
    <w:p w:rsidR="00623F8E" w:rsidRPr="00E8076A" w:rsidRDefault="00623F8E" w:rsidP="00623F8E">
      <w:pPr>
        <w:pStyle w:val="aff2"/>
        <w:ind w:left="0" w:firstLine="709"/>
        <w:jc w:val="both"/>
        <w:rPr>
          <w:snapToGrid w:val="0"/>
          <w:color w:val="000000" w:themeColor="text1"/>
        </w:rPr>
      </w:pPr>
      <w:proofErr w:type="gramStart"/>
      <w:r w:rsidRPr="00E8076A">
        <w:rPr>
          <w:snapToGrid w:val="0"/>
          <w:color w:val="000000" w:themeColor="text1"/>
        </w:rPr>
        <w:t>На конец</w:t>
      </w:r>
      <w:proofErr w:type="gramEnd"/>
      <w:r w:rsidRPr="00E8076A">
        <w:rPr>
          <w:snapToGrid w:val="0"/>
          <w:color w:val="000000" w:themeColor="text1"/>
        </w:rPr>
        <w:t xml:space="preserve"> 2022 года ожидается снижение количества субъектов средних и малых предприятий, включая микропредприятия (в том числе индивидуальных предпринимателей) (далее – МСП), на 2-3 % к уровню 2021 года. Показатель составит порядка 1880 субъектов </w:t>
      </w:r>
      <w:r w:rsidRPr="00E8076A">
        <w:rPr>
          <w:snapToGrid w:val="0"/>
          <w:color w:val="000000" w:themeColor="text1"/>
        </w:rPr>
        <w:lastRenderedPageBreak/>
        <w:t>МСП. Снижение общего числа субъектов МСП связано с закрытием ИП, а также возможностью регистрации физических лиц в привлекательный режим самозанятости.</w:t>
      </w:r>
    </w:p>
    <w:p w:rsidR="00623F8E" w:rsidRPr="00E8076A" w:rsidRDefault="00623F8E" w:rsidP="00623F8E">
      <w:pPr>
        <w:pStyle w:val="aff2"/>
        <w:ind w:left="0" w:firstLine="709"/>
        <w:jc w:val="both"/>
        <w:rPr>
          <w:snapToGrid w:val="0"/>
          <w:color w:val="000000" w:themeColor="text1"/>
        </w:rPr>
      </w:pPr>
      <w:r w:rsidRPr="00E8076A">
        <w:rPr>
          <w:snapToGrid w:val="0"/>
          <w:color w:val="000000" w:themeColor="text1"/>
        </w:rPr>
        <w:t>Среднесписочная численность работников субъектов МСП снизится и составит 88 % (это порядка 7200 человек) к уровню данного показателя 2021 года.</w:t>
      </w:r>
    </w:p>
    <w:p w:rsidR="00623F8E" w:rsidRPr="00E8076A" w:rsidRDefault="00623F8E" w:rsidP="00623F8E">
      <w:pPr>
        <w:pStyle w:val="aff2"/>
        <w:ind w:left="0" w:firstLine="709"/>
        <w:jc w:val="both"/>
        <w:rPr>
          <w:snapToGrid w:val="0"/>
          <w:color w:val="000000" w:themeColor="text1"/>
        </w:rPr>
      </w:pPr>
      <w:r w:rsidRPr="00E8076A">
        <w:rPr>
          <w:snapToGrid w:val="0"/>
          <w:color w:val="000000" w:themeColor="text1"/>
        </w:rPr>
        <w:t xml:space="preserve">Обороты малых* и средних предприятий (включая микропредприятия*), к концу 2022 года увеличатся не менее чем на 1,4 % к уровню значения показателя </w:t>
      </w:r>
      <w:proofErr w:type="gramStart"/>
      <w:r w:rsidRPr="00E8076A">
        <w:rPr>
          <w:snapToGrid w:val="0"/>
          <w:color w:val="000000" w:themeColor="text1"/>
        </w:rPr>
        <w:t>на конец</w:t>
      </w:r>
      <w:proofErr w:type="gramEnd"/>
      <w:r w:rsidRPr="00E8076A">
        <w:rPr>
          <w:snapToGrid w:val="0"/>
          <w:color w:val="000000" w:themeColor="text1"/>
        </w:rPr>
        <w:t xml:space="preserve"> 2021 года и составят не менее 18 млрд. рублей.</w:t>
      </w:r>
    </w:p>
    <w:p w:rsidR="00623F8E" w:rsidRPr="00E8076A" w:rsidRDefault="00623F8E" w:rsidP="00623F8E">
      <w:pPr>
        <w:pStyle w:val="aff2"/>
        <w:ind w:left="0" w:firstLine="709"/>
        <w:jc w:val="both"/>
        <w:rPr>
          <w:snapToGrid w:val="0"/>
          <w:color w:val="000000" w:themeColor="text1"/>
        </w:rPr>
      </w:pPr>
      <w:r w:rsidRPr="00E8076A">
        <w:rPr>
          <w:b/>
          <w:bCs/>
          <w:color w:val="000000" w:themeColor="text1"/>
        </w:rPr>
        <w:t>Прогноз на 2023-2025 годы.</w:t>
      </w:r>
    </w:p>
    <w:p w:rsidR="00623F8E" w:rsidRPr="00E8076A" w:rsidRDefault="00623F8E" w:rsidP="00623F8E">
      <w:pPr>
        <w:ind w:firstLine="708"/>
        <w:jc w:val="both"/>
        <w:rPr>
          <w:color w:val="000000" w:themeColor="text1"/>
          <w:sz w:val="24"/>
          <w:szCs w:val="24"/>
        </w:rPr>
      </w:pPr>
      <w:proofErr w:type="gramStart"/>
      <w:r w:rsidRPr="00E8076A">
        <w:rPr>
          <w:color w:val="000000" w:themeColor="text1"/>
          <w:sz w:val="24"/>
          <w:szCs w:val="24"/>
        </w:rPr>
        <w:t>В связи со сложным экономическим положением в стране в целом значительного роста показателей до конца</w:t>
      </w:r>
      <w:proofErr w:type="gramEnd"/>
      <w:r w:rsidRPr="00E8076A">
        <w:rPr>
          <w:color w:val="000000" w:themeColor="text1"/>
          <w:sz w:val="24"/>
          <w:szCs w:val="24"/>
        </w:rPr>
        <w:t xml:space="preserve"> 2025 года не ожидается. Малый бизнес постарается сохранить себя, но при этом «пересмотрит» свою </w:t>
      </w:r>
      <w:proofErr w:type="spellStart"/>
      <w:proofErr w:type="gramStart"/>
      <w:r w:rsidRPr="00E8076A">
        <w:rPr>
          <w:color w:val="000000" w:themeColor="text1"/>
          <w:sz w:val="24"/>
          <w:szCs w:val="24"/>
        </w:rPr>
        <w:t>хозяйственную-экономическую</w:t>
      </w:r>
      <w:proofErr w:type="spellEnd"/>
      <w:proofErr w:type="gramEnd"/>
      <w:r w:rsidRPr="00E8076A">
        <w:rPr>
          <w:color w:val="000000" w:themeColor="text1"/>
          <w:sz w:val="24"/>
          <w:szCs w:val="24"/>
        </w:rPr>
        <w:t xml:space="preserve"> деятельность. Результатом этого «пересмотра», возможно, станет изменение видов экономической деятельности, а также оптимизация затрат.</w:t>
      </w:r>
    </w:p>
    <w:p w:rsidR="00623F8E" w:rsidRPr="00E8076A" w:rsidRDefault="00623F8E" w:rsidP="00623F8E">
      <w:pPr>
        <w:pStyle w:val="aff2"/>
        <w:ind w:left="0" w:firstLine="709"/>
        <w:jc w:val="both"/>
        <w:rPr>
          <w:snapToGrid w:val="0"/>
          <w:color w:val="000000" w:themeColor="text1"/>
        </w:rPr>
      </w:pPr>
      <w:r w:rsidRPr="00E8076A">
        <w:rPr>
          <w:snapToGrid w:val="0"/>
          <w:color w:val="000000" w:themeColor="text1"/>
        </w:rPr>
        <w:t>К концу 2025 года ожидается увеличение количества субъектов МСП до уровня конца 2021 года, что составит порядка 1 970 субъектов МСП (или 102 % к уровню 2021 года).</w:t>
      </w:r>
    </w:p>
    <w:p w:rsidR="00623F8E" w:rsidRPr="00E8076A" w:rsidRDefault="00623F8E" w:rsidP="00623F8E">
      <w:pPr>
        <w:pStyle w:val="aff2"/>
        <w:ind w:left="0" w:firstLine="709"/>
        <w:jc w:val="both"/>
        <w:rPr>
          <w:snapToGrid w:val="0"/>
          <w:color w:val="000000" w:themeColor="text1"/>
        </w:rPr>
      </w:pPr>
      <w:r w:rsidRPr="00E8076A">
        <w:rPr>
          <w:snapToGrid w:val="0"/>
          <w:color w:val="000000" w:themeColor="text1"/>
        </w:rPr>
        <w:t>Среднесписочная численность работников субъектов МСП к концу 2025 года снизится на 9,5 % к уровню 2021 года и составит порядка 7 400 человек.</w:t>
      </w:r>
    </w:p>
    <w:p w:rsidR="00623F8E" w:rsidRPr="00E8076A" w:rsidRDefault="00623F8E" w:rsidP="00623F8E">
      <w:pPr>
        <w:pStyle w:val="aff2"/>
        <w:ind w:left="0" w:firstLine="709"/>
        <w:jc w:val="both"/>
        <w:rPr>
          <w:snapToGrid w:val="0"/>
          <w:color w:val="000000" w:themeColor="text1"/>
        </w:rPr>
      </w:pPr>
      <w:r w:rsidRPr="00E8076A">
        <w:rPr>
          <w:snapToGrid w:val="0"/>
          <w:color w:val="000000" w:themeColor="text1"/>
        </w:rPr>
        <w:t>К концу 2025 года обороты на малых* и средних предприятиях (включая микропредприятия*), вырастут и составят не менее 19,1 млрд. рублей, что выше уровня 2021 года на 7,6 %.</w:t>
      </w:r>
    </w:p>
    <w:p w:rsidR="00623F8E" w:rsidRPr="00E8076A" w:rsidRDefault="00623F8E" w:rsidP="00623F8E">
      <w:pPr>
        <w:pStyle w:val="aff2"/>
        <w:ind w:left="0"/>
        <w:jc w:val="both"/>
        <w:rPr>
          <w:snapToGrid w:val="0"/>
          <w:color w:val="000000" w:themeColor="text1"/>
        </w:rPr>
      </w:pPr>
      <w:r w:rsidRPr="00E8076A">
        <w:rPr>
          <w:snapToGrid w:val="0"/>
          <w:color w:val="000000" w:themeColor="text1"/>
        </w:rPr>
        <w:t>_________________________</w:t>
      </w:r>
    </w:p>
    <w:p w:rsidR="00623F8E" w:rsidRPr="00E8076A" w:rsidRDefault="00623F8E" w:rsidP="00623F8E">
      <w:pPr>
        <w:pStyle w:val="aff2"/>
        <w:ind w:left="0"/>
        <w:jc w:val="both"/>
        <w:rPr>
          <w:snapToGrid w:val="0"/>
          <w:color w:val="000000" w:themeColor="text1"/>
        </w:rPr>
      </w:pPr>
      <w:r w:rsidRPr="00E8076A">
        <w:rPr>
          <w:snapToGrid w:val="0"/>
          <w:color w:val="000000" w:themeColor="text1"/>
        </w:rPr>
        <w:t>(* - по выборке Петростата)</w:t>
      </w:r>
    </w:p>
    <w:p w:rsidR="00623F8E" w:rsidRPr="00E8076A" w:rsidRDefault="00623F8E" w:rsidP="00623F8E">
      <w:pPr>
        <w:pStyle w:val="2"/>
        <w:jc w:val="both"/>
        <w:rPr>
          <w:color w:val="000000" w:themeColor="text1"/>
          <w:szCs w:val="24"/>
        </w:rPr>
      </w:pPr>
    </w:p>
    <w:p w:rsidR="00623F8E" w:rsidRPr="00E8076A" w:rsidRDefault="00623F8E" w:rsidP="00623F8E">
      <w:pPr>
        <w:pStyle w:val="2"/>
        <w:rPr>
          <w:color w:val="000000" w:themeColor="text1"/>
          <w:szCs w:val="24"/>
        </w:rPr>
      </w:pPr>
      <w:bookmarkStart w:id="15" w:name="_Toc117613261"/>
      <w:r w:rsidRPr="00E8076A">
        <w:rPr>
          <w:color w:val="000000" w:themeColor="text1"/>
          <w:szCs w:val="24"/>
        </w:rPr>
        <w:t xml:space="preserve">1.6. </w:t>
      </w:r>
      <w:bookmarkStart w:id="16" w:name="_Toc267584903"/>
      <w:bookmarkEnd w:id="11"/>
      <w:r w:rsidRPr="00E8076A">
        <w:rPr>
          <w:color w:val="000000" w:themeColor="text1"/>
          <w:szCs w:val="24"/>
        </w:rPr>
        <w:t>Инвестиции</w:t>
      </w:r>
      <w:bookmarkEnd w:id="16"/>
      <w:r w:rsidRPr="00E8076A">
        <w:rPr>
          <w:color w:val="000000" w:themeColor="text1"/>
          <w:szCs w:val="24"/>
        </w:rPr>
        <w:t xml:space="preserve"> и строительство</w:t>
      </w:r>
      <w:bookmarkEnd w:id="15"/>
    </w:p>
    <w:p w:rsidR="00623F8E" w:rsidRPr="00E8076A" w:rsidRDefault="00623F8E" w:rsidP="00623F8E">
      <w:pPr>
        <w:keepNext/>
        <w:ind w:firstLine="709"/>
        <w:jc w:val="both"/>
        <w:rPr>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709"/>
        <w:jc w:val="both"/>
        <w:rPr>
          <w:color w:val="000000" w:themeColor="text1"/>
          <w:sz w:val="24"/>
          <w:szCs w:val="24"/>
        </w:rPr>
      </w:pPr>
      <w:r w:rsidRPr="00E8076A">
        <w:rPr>
          <w:b/>
          <w:bCs/>
          <w:color w:val="000000" w:themeColor="text1"/>
          <w:sz w:val="24"/>
          <w:szCs w:val="24"/>
        </w:rPr>
        <w:t xml:space="preserve">Инвестиции </w:t>
      </w:r>
      <w:r w:rsidRPr="00E8076A">
        <w:rPr>
          <w:color w:val="000000" w:themeColor="text1"/>
          <w:sz w:val="24"/>
          <w:szCs w:val="24"/>
        </w:rPr>
        <w:t xml:space="preserve">в основной капитал за 2022 год по крупным и средним организациям-инвесторам составят около 16,2 млрд. руб., предположительно сохранится уровень предыдущего года.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Динамика объема инвестиций по округу за последние годы определяется в основном объемами капитальных вложений на строительстве замещающих мощностей ЛАЭС и представлена на диаграмме:</w:t>
      </w:r>
    </w:p>
    <w:p w:rsidR="00623F8E" w:rsidRPr="00E8076A" w:rsidRDefault="00623F8E" w:rsidP="00623F8E">
      <w:pPr>
        <w:jc w:val="center"/>
        <w:rPr>
          <w:color w:val="000000" w:themeColor="text1"/>
          <w:sz w:val="24"/>
          <w:szCs w:val="24"/>
        </w:rPr>
      </w:pPr>
      <w:r>
        <w:rPr>
          <w:noProof/>
          <w:color w:val="000000" w:themeColor="text1"/>
          <w:sz w:val="24"/>
          <w:szCs w:val="24"/>
        </w:rPr>
        <w:drawing>
          <wp:inline distT="0" distB="0" distL="0" distR="0">
            <wp:extent cx="5970905" cy="231330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В общем объеме инвестиций по прежнему будут преобладать инвестиции в </w:t>
      </w:r>
      <w:r w:rsidRPr="00E8076A">
        <w:rPr>
          <w:b/>
          <w:bCs/>
          <w:color w:val="000000" w:themeColor="text1"/>
          <w:sz w:val="24"/>
          <w:szCs w:val="24"/>
        </w:rPr>
        <w:t>производственные виды</w:t>
      </w:r>
      <w:r w:rsidRPr="00E8076A">
        <w:rPr>
          <w:color w:val="000000" w:themeColor="text1"/>
          <w:sz w:val="24"/>
          <w:szCs w:val="24"/>
        </w:rPr>
        <w:t xml:space="preserve"> деятельности (более 89 %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lastRenderedPageBreak/>
        <w:t xml:space="preserve">Инвестиции в </w:t>
      </w:r>
      <w:r w:rsidRPr="00E8076A">
        <w:rPr>
          <w:b/>
          <w:bCs/>
          <w:color w:val="000000" w:themeColor="text1"/>
          <w:sz w:val="24"/>
          <w:szCs w:val="24"/>
        </w:rPr>
        <w:t>непроизводственные виды</w:t>
      </w:r>
      <w:r w:rsidRPr="00E8076A">
        <w:rPr>
          <w:color w:val="000000" w:themeColor="text1"/>
          <w:sz w:val="24"/>
          <w:szCs w:val="24"/>
        </w:rPr>
        <w:t xml:space="preserve"> деятельности составят менее 11 % от общего объема инвестиций, из них наибольший удельный вес составят инвестиции организаций науки и научного обслуживания.</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Продолжаются работы  по вводу в эксплуатацию детского сада на 240 мест с бассейном в 7-м микрорайоне города.</w:t>
      </w:r>
    </w:p>
    <w:p w:rsidR="00623F8E" w:rsidRPr="00E8076A" w:rsidRDefault="00623F8E" w:rsidP="00623F8E">
      <w:pPr>
        <w:pStyle w:val="4"/>
        <w:spacing w:before="0" w:after="0"/>
        <w:jc w:val="both"/>
        <w:textAlignment w:val="baseline"/>
        <w:rPr>
          <w:b w:val="0"/>
          <w:bCs w:val="0"/>
          <w:color w:val="000000" w:themeColor="text1"/>
          <w:sz w:val="24"/>
          <w:szCs w:val="24"/>
        </w:rPr>
      </w:pPr>
      <w:r w:rsidRPr="00E8076A">
        <w:rPr>
          <w:b w:val="0"/>
          <w:color w:val="000000" w:themeColor="text1"/>
          <w:sz w:val="24"/>
          <w:szCs w:val="24"/>
          <w:shd w:val="clear" w:color="auto" w:fill="FFFFFF"/>
        </w:rPr>
        <w:tab/>
        <w:t xml:space="preserve">Продолжатся общестроительные работы на двух объектах: </w:t>
      </w:r>
      <w:proofErr w:type="spellStart"/>
      <w:r w:rsidRPr="00E8076A">
        <w:rPr>
          <w:b w:val="0"/>
          <w:bCs w:val="0"/>
          <w:color w:val="000000" w:themeColor="text1"/>
          <w:sz w:val="24"/>
          <w:szCs w:val="24"/>
        </w:rPr>
        <w:t>велопешеходный</w:t>
      </w:r>
      <w:proofErr w:type="spellEnd"/>
      <w:r w:rsidRPr="00E8076A">
        <w:rPr>
          <w:b w:val="0"/>
          <w:bCs w:val="0"/>
          <w:color w:val="000000" w:themeColor="text1"/>
          <w:sz w:val="24"/>
          <w:szCs w:val="24"/>
        </w:rPr>
        <w:t xml:space="preserve"> маршрут в </w:t>
      </w:r>
      <w:proofErr w:type="spellStart"/>
      <w:r w:rsidRPr="00E8076A">
        <w:rPr>
          <w:b w:val="0"/>
          <w:bCs w:val="0"/>
          <w:color w:val="000000" w:themeColor="text1"/>
          <w:sz w:val="24"/>
          <w:szCs w:val="24"/>
        </w:rPr>
        <w:t>Липово</w:t>
      </w:r>
      <w:proofErr w:type="spellEnd"/>
      <w:r w:rsidRPr="00E8076A">
        <w:rPr>
          <w:b w:val="0"/>
          <w:bCs w:val="0"/>
          <w:color w:val="000000" w:themeColor="text1"/>
          <w:sz w:val="24"/>
          <w:szCs w:val="24"/>
        </w:rPr>
        <w:t xml:space="preserve"> и смотровой площадки с видом на Финский залив.</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Строительный комплекс,</w:t>
      </w:r>
      <w:r w:rsidRPr="00E8076A">
        <w:rPr>
          <w:color w:val="000000" w:themeColor="text1"/>
          <w:sz w:val="24"/>
          <w:szCs w:val="24"/>
        </w:rPr>
        <w:t xml:space="preserve"> в 2022 году уменьшит объем выполненных работ по виду деятельности «строительство» предположительно до 23,4 млрд. руб., темп роста – 73 % к уровню предыдущего года.</w:t>
      </w:r>
    </w:p>
    <w:p w:rsidR="00623F8E" w:rsidRPr="00E8076A" w:rsidRDefault="00623F8E" w:rsidP="00623F8E">
      <w:pPr>
        <w:ind w:firstLine="709"/>
        <w:jc w:val="both"/>
        <w:rPr>
          <w:b/>
          <w:bCs/>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9"/>
        <w:jc w:val="both"/>
        <w:rPr>
          <w:color w:val="000000" w:themeColor="text1"/>
          <w:sz w:val="24"/>
          <w:szCs w:val="24"/>
        </w:rPr>
      </w:pPr>
      <w:r w:rsidRPr="00E8076A">
        <w:rPr>
          <w:b/>
          <w:bCs/>
          <w:color w:val="000000" w:themeColor="text1"/>
          <w:sz w:val="24"/>
          <w:szCs w:val="24"/>
        </w:rPr>
        <w:t xml:space="preserve">Инвестиции </w:t>
      </w:r>
      <w:r w:rsidRPr="00E8076A">
        <w:rPr>
          <w:color w:val="000000" w:themeColor="text1"/>
          <w:sz w:val="24"/>
          <w:szCs w:val="24"/>
        </w:rPr>
        <w:t xml:space="preserve">в основной капитал по крупным и средним организациям-инвесторам, исходя из их прогнозов, увеличатся с 16,2 млрд. руб. в 2022 году до 47,2 млрд. руб. в 2024 году.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Увеличение прогнозируемого объема инвестиций вызвано строительством замещающих мощностей ЛАЭС-2 (3-й и 4-й энергоблоки).</w:t>
      </w:r>
    </w:p>
    <w:p w:rsidR="00623F8E" w:rsidRPr="00E8076A" w:rsidRDefault="00623F8E" w:rsidP="00623F8E">
      <w:pPr>
        <w:jc w:val="center"/>
        <w:rPr>
          <w:color w:val="000000" w:themeColor="text1"/>
          <w:sz w:val="24"/>
          <w:szCs w:val="24"/>
        </w:rPr>
      </w:pPr>
      <w:r>
        <w:rPr>
          <w:noProof/>
          <w:color w:val="000000" w:themeColor="text1"/>
          <w:sz w:val="24"/>
          <w:szCs w:val="24"/>
        </w:rPr>
        <w:drawing>
          <wp:inline distT="0" distB="0" distL="0" distR="0">
            <wp:extent cx="5779770" cy="21971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связи с принятым в 2022 году решением о продолжении строительства ЛАЭС-2, в дальнейшем, по мере развертывания строительства второй очереди ЛАЭС-2, объемы инвестиций должны существенно возрасти.</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В общем объеме инвестиций по прежнему будут преобладать инвестиции в </w:t>
      </w:r>
      <w:r w:rsidRPr="00E8076A">
        <w:rPr>
          <w:b/>
          <w:bCs/>
          <w:color w:val="000000" w:themeColor="text1"/>
          <w:sz w:val="24"/>
          <w:szCs w:val="24"/>
        </w:rPr>
        <w:t>производственные виды</w:t>
      </w:r>
      <w:r w:rsidRPr="00E8076A">
        <w:rPr>
          <w:color w:val="000000" w:themeColor="text1"/>
          <w:sz w:val="24"/>
          <w:szCs w:val="24"/>
        </w:rPr>
        <w:t xml:space="preserve"> деятельности (около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Инвестиции в </w:t>
      </w:r>
      <w:r w:rsidRPr="00E8076A">
        <w:rPr>
          <w:b/>
          <w:bCs/>
          <w:color w:val="000000" w:themeColor="text1"/>
          <w:sz w:val="24"/>
          <w:szCs w:val="24"/>
        </w:rPr>
        <w:t>непроизводственные виды</w:t>
      </w:r>
      <w:r w:rsidRPr="00E8076A">
        <w:rPr>
          <w:color w:val="000000" w:themeColor="text1"/>
          <w:sz w:val="24"/>
          <w:szCs w:val="24"/>
        </w:rPr>
        <w:t xml:space="preserve"> деятельности составят около 10 % от общего объема инвестиций.</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xml:space="preserve">В 2023 году планируется реализовать следующие мероприятия: </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благоустройство бульвара имени Героя Советского Союза В.К. Булыгина (ул. Солнечная четная сторона);</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xml:space="preserve">- масштабное благоустройство в районе Дворца Культуры «Строитель» и Детской юношеской спортивной школы; </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завершение 2 этапа благоустройства южной части парка «Приморский» и входной группы городского пляжа;</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обустройство площадок ТКО;</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строительство объекта: «Распределительный газопровод района «Восточный»;</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реконструкция Копорского шоссе 1 этап;</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rPr>
        <w:t>- строительство внутриквартальных проездов с канализационными и водопроводными сетями квартала малоэтажной застройки в районе ГК «Искра»;</w:t>
      </w:r>
    </w:p>
    <w:p w:rsidR="00623F8E" w:rsidRPr="00E8076A" w:rsidRDefault="00623F8E" w:rsidP="00623F8E">
      <w:pPr>
        <w:ind w:firstLine="708"/>
        <w:jc w:val="both"/>
        <w:textAlignment w:val="baseline"/>
        <w:outlineLvl w:val="3"/>
        <w:rPr>
          <w:color w:val="000000" w:themeColor="text1"/>
          <w:sz w:val="24"/>
          <w:szCs w:val="24"/>
          <w:shd w:val="clear" w:color="auto" w:fill="FFFFFF"/>
        </w:rPr>
      </w:pPr>
      <w:r w:rsidRPr="00E8076A">
        <w:rPr>
          <w:color w:val="000000" w:themeColor="text1"/>
          <w:sz w:val="24"/>
          <w:szCs w:val="24"/>
        </w:rPr>
        <w:t>- завершение с</w:t>
      </w:r>
      <w:r w:rsidRPr="00E8076A">
        <w:rPr>
          <w:color w:val="000000" w:themeColor="text1"/>
          <w:sz w:val="24"/>
          <w:szCs w:val="24"/>
          <w:shd w:val="clear" w:color="auto" w:fill="FFFFFF"/>
        </w:rPr>
        <w:t>троительства гостиничного комплекса с лыжной базой;</w:t>
      </w:r>
    </w:p>
    <w:p w:rsidR="00623F8E" w:rsidRPr="00E8076A" w:rsidRDefault="00623F8E" w:rsidP="00623F8E">
      <w:pPr>
        <w:ind w:firstLine="708"/>
        <w:jc w:val="both"/>
        <w:textAlignment w:val="baseline"/>
        <w:outlineLvl w:val="3"/>
        <w:rPr>
          <w:color w:val="000000" w:themeColor="text1"/>
          <w:sz w:val="24"/>
          <w:szCs w:val="24"/>
        </w:rPr>
      </w:pPr>
      <w:r w:rsidRPr="00E8076A">
        <w:rPr>
          <w:color w:val="000000" w:themeColor="text1"/>
          <w:sz w:val="24"/>
          <w:szCs w:val="24"/>
          <w:shd w:val="clear" w:color="auto" w:fill="FFFFFF"/>
        </w:rPr>
        <w:lastRenderedPageBreak/>
        <w:t xml:space="preserve">- </w:t>
      </w:r>
      <w:r w:rsidRPr="00E8076A">
        <w:rPr>
          <w:color w:val="000000" w:themeColor="text1"/>
          <w:sz w:val="24"/>
          <w:szCs w:val="24"/>
        </w:rPr>
        <w:t>строительство двухэтажного здания для размещения рынка с торговыми местами, лабораторией, административными и вспомогательными помещениями;</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строительство городского музея.</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Продолжится строительство и ввод жилья, как многоквартирных жилых домов, так и индивидуальных.</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В строительной отрасли,</w:t>
      </w:r>
      <w:r w:rsidRPr="00E8076A">
        <w:rPr>
          <w:color w:val="000000" w:themeColor="text1"/>
          <w:sz w:val="24"/>
          <w:szCs w:val="24"/>
        </w:rPr>
        <w:t xml:space="preserve"> в связи с начинающимся строительством 2-й очереди замещающих мощностей ЛАЭС, прогнозируется рост объема работ с 37,8 млрд. руб. в 2023 году до 41 млрд. руб. в 2025 году.</w:t>
      </w:r>
    </w:p>
    <w:p w:rsidR="00623F8E" w:rsidRPr="00E8076A" w:rsidRDefault="00623F8E" w:rsidP="00623F8E">
      <w:pPr>
        <w:ind w:firstLine="709"/>
        <w:jc w:val="both"/>
        <w:rPr>
          <w:color w:val="000000" w:themeColor="text1"/>
          <w:sz w:val="24"/>
          <w:szCs w:val="24"/>
        </w:rPr>
      </w:pPr>
    </w:p>
    <w:p w:rsidR="00623F8E" w:rsidRPr="00E8076A" w:rsidRDefault="00623F8E" w:rsidP="00623F8E">
      <w:pPr>
        <w:pStyle w:val="2"/>
        <w:rPr>
          <w:color w:val="000000" w:themeColor="text1"/>
          <w:szCs w:val="24"/>
        </w:rPr>
      </w:pPr>
      <w:bookmarkStart w:id="17" w:name="_Toc117613262"/>
      <w:r w:rsidRPr="00E8076A">
        <w:rPr>
          <w:color w:val="000000" w:themeColor="text1"/>
          <w:szCs w:val="24"/>
        </w:rPr>
        <w:t>1.7. Консолидированный бюджет муниципального образования</w:t>
      </w:r>
      <w:bookmarkEnd w:id="17"/>
    </w:p>
    <w:p w:rsidR="00623F8E" w:rsidRPr="00E8076A" w:rsidRDefault="00623F8E" w:rsidP="00623F8E">
      <w:pPr>
        <w:pStyle w:val="21"/>
        <w:spacing w:after="0" w:line="240" w:lineRule="auto"/>
        <w:ind w:left="0" w:firstLine="709"/>
        <w:jc w:val="both"/>
        <w:rPr>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708"/>
        <w:jc w:val="both"/>
        <w:rPr>
          <w:bCs/>
          <w:color w:val="000000" w:themeColor="text1"/>
          <w:sz w:val="24"/>
          <w:szCs w:val="24"/>
        </w:rPr>
      </w:pPr>
      <w:proofErr w:type="gramStart"/>
      <w:r w:rsidRPr="00E8076A">
        <w:rPr>
          <w:bCs/>
          <w:color w:val="000000" w:themeColor="text1"/>
          <w:sz w:val="24"/>
          <w:szCs w:val="24"/>
        </w:rPr>
        <w:t>Бюджет Сосновоборского городского округа на 01.01.2022 года по доходам исполнен   в сумме 3 133,4 млн. руб., по расходам исполнен в сумме  3 333,1</w:t>
      </w:r>
      <w:r w:rsidRPr="00E8076A">
        <w:rPr>
          <w:color w:val="000000" w:themeColor="text1"/>
          <w:sz w:val="24"/>
          <w:szCs w:val="24"/>
        </w:rPr>
        <w:t xml:space="preserve"> млн. </w:t>
      </w:r>
      <w:r w:rsidRPr="00E8076A">
        <w:rPr>
          <w:bCs/>
          <w:color w:val="000000" w:themeColor="text1"/>
          <w:sz w:val="24"/>
          <w:szCs w:val="24"/>
        </w:rPr>
        <w:t>руб. Превышение расходов над доходами местного бюджета по факту (дефицит бюджета) составило 199,7 млн. руб.</w:t>
      </w:r>
      <w:r w:rsidRPr="00E8076A">
        <w:rPr>
          <w:color w:val="000000" w:themeColor="text1"/>
          <w:sz w:val="24"/>
          <w:szCs w:val="24"/>
        </w:rPr>
        <w:t xml:space="preserve">  По результатам работы за 2021 год в целом по Сосновоборскому городскому округу план поступления налоговых и неналоговых  доходов  в местный бюджет</w:t>
      </w:r>
      <w:proofErr w:type="gramEnd"/>
      <w:r w:rsidRPr="00E8076A">
        <w:rPr>
          <w:color w:val="000000" w:themeColor="text1"/>
          <w:sz w:val="24"/>
          <w:szCs w:val="24"/>
        </w:rPr>
        <w:t xml:space="preserve"> </w:t>
      </w:r>
      <w:proofErr w:type="gramStart"/>
      <w:r w:rsidRPr="00E8076A">
        <w:rPr>
          <w:color w:val="000000" w:themeColor="text1"/>
          <w:sz w:val="24"/>
          <w:szCs w:val="24"/>
        </w:rPr>
        <w:t xml:space="preserve">выполнен в сумме  1 629,6 млн. руб. За отчетный период  из областного и федерального бюджетов получены средства в сумме </w:t>
      </w:r>
      <w:r w:rsidRPr="00E8076A">
        <w:rPr>
          <w:bCs/>
          <w:color w:val="000000" w:themeColor="text1"/>
          <w:sz w:val="24"/>
          <w:szCs w:val="24"/>
        </w:rPr>
        <w:t xml:space="preserve"> 1 503,8 млн</w:t>
      </w:r>
      <w:r w:rsidRPr="00E8076A">
        <w:rPr>
          <w:color w:val="000000" w:themeColor="text1"/>
          <w:sz w:val="24"/>
          <w:szCs w:val="24"/>
        </w:rPr>
        <w:t xml:space="preserve">. руб. </w:t>
      </w:r>
      <w:proofErr w:type="gramEnd"/>
    </w:p>
    <w:p w:rsidR="00623F8E" w:rsidRPr="00E8076A" w:rsidRDefault="00623F8E" w:rsidP="00623F8E">
      <w:pPr>
        <w:ind w:firstLine="708"/>
        <w:jc w:val="both"/>
        <w:rPr>
          <w:bCs/>
          <w:color w:val="000000" w:themeColor="text1"/>
          <w:sz w:val="24"/>
          <w:szCs w:val="24"/>
        </w:rPr>
      </w:pPr>
      <w:r w:rsidRPr="00E8076A">
        <w:rPr>
          <w:color w:val="000000" w:themeColor="text1"/>
          <w:sz w:val="24"/>
          <w:szCs w:val="24"/>
        </w:rPr>
        <w:t xml:space="preserve">Ожидаемое исполнение бюджета городского округа по доходам </w:t>
      </w:r>
      <w:proofErr w:type="gramStart"/>
      <w:r w:rsidRPr="00E8076A">
        <w:rPr>
          <w:color w:val="000000" w:themeColor="text1"/>
          <w:sz w:val="24"/>
          <w:szCs w:val="24"/>
        </w:rPr>
        <w:t>на конец</w:t>
      </w:r>
      <w:proofErr w:type="gramEnd"/>
      <w:r w:rsidRPr="00E8076A">
        <w:rPr>
          <w:color w:val="000000" w:themeColor="text1"/>
          <w:sz w:val="24"/>
          <w:szCs w:val="24"/>
        </w:rPr>
        <w:t xml:space="preserve"> 2022г. рассчитано с учетом фактических поступлений и планов главных администраторов доходов на 01.09.2022г. и составляет 3 492,1 млн. руб. Плановые расходы на конец 2022г. составляют 3 666,3 млн. руб. Таким образом, прогнозный дефицит на 01.01.2023 г. составит 174,2 млн. руб.</w:t>
      </w: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8"/>
        <w:jc w:val="both"/>
        <w:rPr>
          <w:bCs/>
          <w:color w:val="000000" w:themeColor="text1"/>
          <w:sz w:val="24"/>
          <w:szCs w:val="24"/>
        </w:rPr>
      </w:pPr>
      <w:proofErr w:type="gramStart"/>
      <w:r w:rsidRPr="00E8076A">
        <w:rPr>
          <w:color w:val="000000" w:themeColor="text1"/>
          <w:sz w:val="24"/>
          <w:szCs w:val="24"/>
        </w:rPr>
        <w:t>Прогнозные параметры бюджета Сосновоборского городского округа на 2023-2025 г. представлены на основе данных, утвержденных  решением  Совета депутатов Сосновоборского городского округа  от 13.12.2021г. №184 «О бюджете Сосновоборского городского округа на 2022 год и на плановый период 2023 и 2024 годов» с применением на  2025 год индекса-дефлятора 1,04 к предыдущему году по всем показателям, за исключением  прогнозных значений по НДФЛ (1,071</w:t>
      </w:r>
      <w:proofErr w:type="gramEnd"/>
      <w:r w:rsidRPr="00E8076A">
        <w:rPr>
          <w:color w:val="000000" w:themeColor="text1"/>
          <w:sz w:val="24"/>
          <w:szCs w:val="24"/>
        </w:rPr>
        <w:t>). В связи с отсутствием информации об объемах безвозмездных поступлений на 2025 год информация не предоставляется.</w:t>
      </w:r>
    </w:p>
    <w:p w:rsidR="00623F8E" w:rsidRPr="00E8076A" w:rsidRDefault="00623F8E" w:rsidP="00623F8E">
      <w:pPr>
        <w:jc w:val="both"/>
        <w:rPr>
          <w:color w:val="000000" w:themeColor="text1"/>
          <w:sz w:val="24"/>
          <w:szCs w:val="24"/>
        </w:rPr>
      </w:pPr>
      <w:r w:rsidRPr="00E8076A">
        <w:rPr>
          <w:color w:val="000000" w:themeColor="text1"/>
          <w:sz w:val="24"/>
          <w:szCs w:val="24"/>
        </w:rPr>
        <w:t xml:space="preserve">    После внесения уточнений по результатам рассмотрения проекта бюджета Ленинградской области и проекта местного бюджета основные показатели прогноза социально-экономического развития Сосновоборского городского округа в части прогноза бюджета на 2023-2025 могут быть откорректированы.</w:t>
      </w:r>
    </w:p>
    <w:p w:rsidR="00623F8E" w:rsidRPr="00E8076A" w:rsidRDefault="00623F8E" w:rsidP="00623F8E">
      <w:pPr>
        <w:jc w:val="both"/>
        <w:rPr>
          <w:color w:val="000000" w:themeColor="text1"/>
          <w:sz w:val="24"/>
          <w:szCs w:val="24"/>
        </w:rPr>
      </w:pPr>
    </w:p>
    <w:p w:rsidR="00623F8E" w:rsidRPr="00E8076A" w:rsidRDefault="00623F8E" w:rsidP="00623F8E">
      <w:pPr>
        <w:pStyle w:val="2"/>
        <w:rPr>
          <w:color w:val="000000" w:themeColor="text1"/>
          <w:szCs w:val="24"/>
        </w:rPr>
      </w:pPr>
      <w:bookmarkStart w:id="18" w:name="_Toc117613263"/>
      <w:r w:rsidRPr="00E8076A">
        <w:rPr>
          <w:color w:val="000000" w:themeColor="text1"/>
          <w:szCs w:val="24"/>
        </w:rPr>
        <w:t>1.8. Рынок труда и занятость населения</w:t>
      </w:r>
      <w:bookmarkEnd w:id="18"/>
    </w:p>
    <w:p w:rsidR="00623F8E" w:rsidRPr="00E8076A" w:rsidRDefault="00623F8E" w:rsidP="00623F8E">
      <w:pPr>
        <w:keepNext/>
        <w:jc w:val="both"/>
        <w:rPr>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a9"/>
        <w:ind w:firstLine="709"/>
        <w:rPr>
          <w:color w:val="000000" w:themeColor="text1"/>
          <w:szCs w:val="24"/>
        </w:rPr>
      </w:pPr>
      <w:r w:rsidRPr="00E8076A">
        <w:rPr>
          <w:b/>
          <w:color w:val="000000" w:themeColor="text1"/>
          <w:szCs w:val="24"/>
        </w:rPr>
        <w:t xml:space="preserve">Среднесписочная численность </w:t>
      </w:r>
      <w:r w:rsidRPr="00E8076A">
        <w:rPr>
          <w:color w:val="000000" w:themeColor="text1"/>
          <w:szCs w:val="24"/>
        </w:rPr>
        <w:t>работников за 2022 год крупных и средних организаций Сосновоборского городского округа ожидается с уменьшением на 3,2 % к предыдущему году и составит 23832 человек. Кроме того, для работы в этих организациях будет привлечено на условиях совместительства и по договорам гражданско-правового характера около 500 человек.</w:t>
      </w:r>
    </w:p>
    <w:p w:rsidR="00623F8E" w:rsidRPr="00E8076A" w:rsidRDefault="00623F8E" w:rsidP="00623F8E">
      <w:pPr>
        <w:pStyle w:val="a9"/>
        <w:ind w:firstLine="709"/>
        <w:rPr>
          <w:color w:val="000000" w:themeColor="text1"/>
          <w:szCs w:val="24"/>
        </w:rPr>
      </w:pPr>
      <w:r w:rsidRPr="00E8076A">
        <w:rPr>
          <w:color w:val="000000" w:themeColor="text1"/>
          <w:szCs w:val="24"/>
        </w:rPr>
        <w:t xml:space="preserve">Снижение численности работающих на крупных и средних предприятиях связано с уменьшением количества рабочих </w:t>
      </w:r>
      <w:proofErr w:type="gramStart"/>
      <w:r w:rsidRPr="00E8076A">
        <w:rPr>
          <w:color w:val="000000" w:themeColor="text1"/>
          <w:szCs w:val="24"/>
        </w:rPr>
        <w:t>мест</w:t>
      </w:r>
      <w:proofErr w:type="gramEnd"/>
      <w:r w:rsidRPr="00E8076A">
        <w:rPr>
          <w:color w:val="000000" w:themeColor="text1"/>
          <w:szCs w:val="24"/>
        </w:rPr>
        <w:t xml:space="preserve"> прежде всего в строительстве в связи с завершением строительства 1-й очереди замещающих мощностей ЛАЭС.</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Среднемесячная заработная плата</w:t>
      </w:r>
      <w:r w:rsidRPr="00E8076A">
        <w:rPr>
          <w:color w:val="000000" w:themeColor="text1"/>
          <w:sz w:val="24"/>
          <w:szCs w:val="24"/>
        </w:rPr>
        <w:t xml:space="preserve"> работников списочного состава крупных и средних организаций округа за 2022 год вырастет на 10,3 % по сравнению с уровнем предыдущего года и составит 90345 руб.</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lastRenderedPageBreak/>
        <w:t>Сохранится разрыв уровня оплаты труда работников производственных отраслей и бюджетной сферы. Наиболее высокая заработная плата на предприятиях энергетики, в строительных и научных организациях.</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Численность зарегистрированных безработных</w:t>
      </w:r>
      <w:r w:rsidRPr="00E8076A">
        <w:rPr>
          <w:color w:val="000000" w:themeColor="text1"/>
          <w:sz w:val="24"/>
          <w:szCs w:val="24"/>
        </w:rPr>
        <w:t xml:space="preserve"> в городе за 2022 год в связи с преодолением в основном последствий пандемии, вызванной </w:t>
      </w:r>
      <w:proofErr w:type="spellStart"/>
      <w:r w:rsidRPr="00E8076A">
        <w:rPr>
          <w:color w:val="000000" w:themeColor="text1"/>
          <w:sz w:val="24"/>
          <w:szCs w:val="24"/>
        </w:rPr>
        <w:t>короновирусной</w:t>
      </w:r>
      <w:proofErr w:type="spellEnd"/>
      <w:r w:rsidRPr="00E8076A">
        <w:rPr>
          <w:color w:val="000000" w:themeColor="text1"/>
          <w:sz w:val="24"/>
          <w:szCs w:val="24"/>
        </w:rPr>
        <w:t xml:space="preserve"> инфекцией, ожидается на 8,2 % ниже уровня предыдущего года и составит 112 чел. Уровень безработицы на конец года составит 0,3 % от численности экономически активного населения.</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Городской банк вакансий</w:t>
      </w:r>
      <w:r w:rsidRPr="00E8076A">
        <w:rPr>
          <w:color w:val="000000" w:themeColor="text1"/>
          <w:sz w:val="24"/>
          <w:szCs w:val="24"/>
        </w:rPr>
        <w:t xml:space="preserve"> </w:t>
      </w:r>
      <w:proofErr w:type="gramStart"/>
      <w:r w:rsidRPr="00E8076A">
        <w:rPr>
          <w:color w:val="000000" w:themeColor="text1"/>
          <w:sz w:val="24"/>
          <w:szCs w:val="24"/>
        </w:rPr>
        <w:t>на конец</w:t>
      </w:r>
      <w:proofErr w:type="gramEnd"/>
      <w:r w:rsidRPr="00E8076A">
        <w:rPr>
          <w:color w:val="000000" w:themeColor="text1"/>
          <w:sz w:val="24"/>
          <w:szCs w:val="24"/>
        </w:rPr>
        <w:t xml:space="preserve"> 2022 года составит 1530 вакансий и обеспечивает около 13 вакансий на одного безработного.</w:t>
      </w:r>
    </w:p>
    <w:p w:rsidR="00623F8E" w:rsidRPr="00E8076A" w:rsidRDefault="00623F8E" w:rsidP="00623F8E">
      <w:pPr>
        <w:ind w:firstLine="709"/>
        <w:jc w:val="both"/>
        <w:rPr>
          <w:color w:val="000000" w:themeColor="text1"/>
          <w:sz w:val="24"/>
          <w:szCs w:val="24"/>
        </w:rPr>
      </w:pP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pStyle w:val="a9"/>
        <w:ind w:firstLine="709"/>
        <w:rPr>
          <w:color w:val="000000" w:themeColor="text1"/>
          <w:szCs w:val="24"/>
        </w:rPr>
      </w:pPr>
      <w:r w:rsidRPr="00E8076A">
        <w:rPr>
          <w:b/>
          <w:color w:val="000000" w:themeColor="text1"/>
          <w:szCs w:val="24"/>
        </w:rPr>
        <w:t xml:space="preserve">Среднесписочная численность </w:t>
      </w:r>
      <w:r w:rsidRPr="00E8076A">
        <w:rPr>
          <w:color w:val="000000" w:themeColor="text1"/>
          <w:szCs w:val="24"/>
        </w:rPr>
        <w:t>работников в крупных и средних организациях Сосновоборского городского округа, с учетом строительства замещающих мощностей Ленинградской АЭС, в 2023-2024 годах прогнозируется с небольшим ежегодным ростом и составит:</w:t>
      </w:r>
    </w:p>
    <w:p w:rsidR="00623F8E" w:rsidRPr="00E8076A" w:rsidRDefault="00623F8E" w:rsidP="00623F8E">
      <w:pPr>
        <w:pStyle w:val="a9"/>
        <w:ind w:firstLine="709"/>
        <w:rPr>
          <w:color w:val="000000" w:themeColor="text1"/>
          <w:szCs w:val="24"/>
        </w:rPr>
      </w:pPr>
      <w:r w:rsidRPr="00E8076A">
        <w:rPr>
          <w:color w:val="000000" w:themeColor="text1"/>
          <w:szCs w:val="24"/>
        </w:rPr>
        <w:t>в 2023 году – 23951 чел., ро</w:t>
      </w:r>
      <w:proofErr w:type="gramStart"/>
      <w:r w:rsidRPr="00E8076A">
        <w:rPr>
          <w:color w:val="000000" w:themeColor="text1"/>
          <w:szCs w:val="24"/>
        </w:rPr>
        <w:t>ст к пр</w:t>
      </w:r>
      <w:proofErr w:type="gramEnd"/>
      <w:r w:rsidRPr="00E8076A">
        <w:rPr>
          <w:color w:val="000000" w:themeColor="text1"/>
          <w:szCs w:val="24"/>
        </w:rPr>
        <w:t>едыдущему году –  100,5 %;</w:t>
      </w:r>
    </w:p>
    <w:p w:rsidR="00623F8E" w:rsidRPr="00E8076A" w:rsidRDefault="00623F8E" w:rsidP="00623F8E">
      <w:pPr>
        <w:pStyle w:val="a9"/>
        <w:ind w:firstLine="709"/>
        <w:rPr>
          <w:color w:val="000000" w:themeColor="text1"/>
          <w:szCs w:val="24"/>
        </w:rPr>
      </w:pPr>
      <w:r w:rsidRPr="00E8076A">
        <w:rPr>
          <w:color w:val="000000" w:themeColor="text1"/>
          <w:szCs w:val="24"/>
        </w:rPr>
        <w:t>в 2024 году – 24071 чел., ро</w:t>
      </w:r>
      <w:proofErr w:type="gramStart"/>
      <w:r w:rsidRPr="00E8076A">
        <w:rPr>
          <w:color w:val="000000" w:themeColor="text1"/>
          <w:szCs w:val="24"/>
        </w:rPr>
        <w:t>ст к пр</w:t>
      </w:r>
      <w:proofErr w:type="gramEnd"/>
      <w:r w:rsidRPr="00E8076A">
        <w:rPr>
          <w:color w:val="000000" w:themeColor="text1"/>
          <w:szCs w:val="24"/>
        </w:rPr>
        <w:t>едыдущему году – 100,5 %;</w:t>
      </w:r>
    </w:p>
    <w:p w:rsidR="00623F8E" w:rsidRPr="00E8076A" w:rsidRDefault="00623F8E" w:rsidP="00623F8E">
      <w:pPr>
        <w:pStyle w:val="a9"/>
        <w:ind w:firstLine="709"/>
        <w:rPr>
          <w:color w:val="000000" w:themeColor="text1"/>
          <w:szCs w:val="24"/>
        </w:rPr>
      </w:pPr>
      <w:r w:rsidRPr="00E8076A">
        <w:rPr>
          <w:color w:val="000000" w:themeColor="text1"/>
          <w:szCs w:val="24"/>
        </w:rPr>
        <w:t>в 2025 году – 24191 чел., ро</w:t>
      </w:r>
      <w:proofErr w:type="gramStart"/>
      <w:r w:rsidRPr="00E8076A">
        <w:rPr>
          <w:color w:val="000000" w:themeColor="text1"/>
          <w:szCs w:val="24"/>
        </w:rPr>
        <w:t>ст к пр</w:t>
      </w:r>
      <w:proofErr w:type="gramEnd"/>
      <w:r w:rsidRPr="00E8076A">
        <w:rPr>
          <w:color w:val="000000" w:themeColor="text1"/>
          <w:szCs w:val="24"/>
        </w:rPr>
        <w:t>едыдущему году – 100,5 %.</w:t>
      </w:r>
    </w:p>
    <w:p w:rsidR="00623F8E" w:rsidRPr="00E8076A" w:rsidRDefault="00623F8E" w:rsidP="00623F8E">
      <w:pPr>
        <w:ind w:firstLine="709"/>
        <w:jc w:val="both"/>
        <w:rPr>
          <w:color w:val="000000" w:themeColor="text1"/>
          <w:sz w:val="24"/>
          <w:szCs w:val="24"/>
        </w:rPr>
      </w:pPr>
      <w:r w:rsidRPr="00E8076A">
        <w:rPr>
          <w:b/>
          <w:color w:val="000000" w:themeColor="text1"/>
          <w:sz w:val="24"/>
          <w:szCs w:val="24"/>
        </w:rPr>
        <w:t>Среднемесячная заработная плата</w:t>
      </w:r>
      <w:r w:rsidRPr="00E8076A">
        <w:rPr>
          <w:color w:val="000000" w:themeColor="text1"/>
          <w:sz w:val="24"/>
          <w:szCs w:val="24"/>
        </w:rPr>
        <w:t xml:space="preserve"> работников списочного состава крупных и средних организаций округа прогнозируется с ежегодным ростом не ниже уровня инфляции и составит:</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2023 году – 98 615 руб., ро</w:t>
      </w:r>
      <w:proofErr w:type="gramStart"/>
      <w:r w:rsidRPr="00E8076A">
        <w:rPr>
          <w:color w:val="000000" w:themeColor="text1"/>
          <w:sz w:val="24"/>
          <w:szCs w:val="24"/>
        </w:rPr>
        <w:t>ст к пр</w:t>
      </w:r>
      <w:proofErr w:type="gramEnd"/>
      <w:r w:rsidRPr="00E8076A">
        <w:rPr>
          <w:color w:val="000000" w:themeColor="text1"/>
          <w:sz w:val="24"/>
          <w:szCs w:val="24"/>
        </w:rPr>
        <w:t>едыдущему году – 109,2 %;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2024 году – 105 582 руб., ро</w:t>
      </w:r>
      <w:proofErr w:type="gramStart"/>
      <w:r w:rsidRPr="00E8076A">
        <w:rPr>
          <w:color w:val="000000" w:themeColor="text1"/>
          <w:sz w:val="24"/>
          <w:szCs w:val="24"/>
        </w:rPr>
        <w:t>ст к пр</w:t>
      </w:r>
      <w:proofErr w:type="gramEnd"/>
      <w:r w:rsidRPr="00E8076A">
        <w:rPr>
          <w:color w:val="000000" w:themeColor="text1"/>
          <w:sz w:val="24"/>
          <w:szCs w:val="24"/>
        </w:rPr>
        <w:t>едыдущему году – 107,1 %;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2025 году – 112 516 руб., ро</w:t>
      </w:r>
      <w:proofErr w:type="gramStart"/>
      <w:r w:rsidRPr="00E8076A">
        <w:rPr>
          <w:color w:val="000000" w:themeColor="text1"/>
          <w:sz w:val="24"/>
          <w:szCs w:val="24"/>
        </w:rPr>
        <w:t>ст к пр</w:t>
      </w:r>
      <w:proofErr w:type="gramEnd"/>
      <w:r w:rsidRPr="00E8076A">
        <w:rPr>
          <w:color w:val="000000" w:themeColor="text1"/>
          <w:sz w:val="24"/>
          <w:szCs w:val="24"/>
        </w:rPr>
        <w:t>едыдущему году – 106,6 %.</w:t>
      </w:r>
    </w:p>
    <w:p w:rsidR="00623F8E" w:rsidRPr="00E8076A" w:rsidRDefault="00623F8E" w:rsidP="00623F8E">
      <w:pPr>
        <w:pStyle w:val="a9"/>
        <w:ind w:firstLine="709"/>
        <w:rPr>
          <w:color w:val="000000" w:themeColor="text1"/>
          <w:szCs w:val="24"/>
        </w:rPr>
      </w:pPr>
      <w:r w:rsidRPr="00E8076A">
        <w:rPr>
          <w:b/>
          <w:color w:val="000000" w:themeColor="text1"/>
          <w:szCs w:val="24"/>
        </w:rPr>
        <w:t>Численность зарегистрированных безработных</w:t>
      </w:r>
      <w:r w:rsidRPr="00E8076A">
        <w:rPr>
          <w:color w:val="000000" w:themeColor="text1"/>
          <w:szCs w:val="24"/>
        </w:rPr>
        <w:t xml:space="preserve"> в городе в 2023-2025 годах прогнозируется на уровне фоновых значений. </w:t>
      </w:r>
    </w:p>
    <w:p w:rsidR="00623F8E" w:rsidRPr="00E8076A" w:rsidRDefault="00623F8E" w:rsidP="00623F8E">
      <w:pPr>
        <w:pStyle w:val="a9"/>
        <w:ind w:firstLine="709"/>
        <w:rPr>
          <w:color w:val="000000" w:themeColor="text1"/>
          <w:szCs w:val="24"/>
        </w:rPr>
      </w:pPr>
      <w:r w:rsidRPr="00E8076A">
        <w:rPr>
          <w:color w:val="000000" w:themeColor="text1"/>
          <w:szCs w:val="24"/>
        </w:rPr>
        <w:t>Уровень безработицы при этом составит 0,4-0,3 % от численности экономически активного населения округа.</w:t>
      </w:r>
    </w:p>
    <w:p w:rsidR="00623F8E" w:rsidRPr="00E8076A" w:rsidRDefault="00623F8E" w:rsidP="00623F8E">
      <w:pPr>
        <w:pStyle w:val="a9"/>
        <w:ind w:firstLine="709"/>
        <w:rPr>
          <w:color w:val="000000" w:themeColor="text1"/>
          <w:szCs w:val="24"/>
        </w:rPr>
      </w:pPr>
      <w:r w:rsidRPr="00E8076A">
        <w:rPr>
          <w:color w:val="000000" w:themeColor="text1"/>
          <w:szCs w:val="24"/>
        </w:rPr>
        <w:t>Городской банк вакансий, как и в предыдущие годы, ожидается со значительным превышением численности безработных и составит около 1500 вакансий.</w:t>
      </w:r>
    </w:p>
    <w:p w:rsidR="00623F8E" w:rsidRPr="00E8076A" w:rsidRDefault="00623F8E" w:rsidP="00623F8E">
      <w:pPr>
        <w:jc w:val="both"/>
        <w:rPr>
          <w:color w:val="000000" w:themeColor="text1"/>
          <w:sz w:val="24"/>
          <w:szCs w:val="24"/>
        </w:rPr>
      </w:pPr>
    </w:p>
    <w:p w:rsidR="00623F8E" w:rsidRPr="00E8076A" w:rsidRDefault="00623F8E" w:rsidP="00623F8E">
      <w:pPr>
        <w:pStyle w:val="3"/>
        <w:rPr>
          <w:color w:val="000000" w:themeColor="text1"/>
          <w:sz w:val="24"/>
          <w:szCs w:val="24"/>
        </w:rPr>
      </w:pPr>
      <w:bookmarkStart w:id="19" w:name="_Toc117613264"/>
      <w:r w:rsidRPr="00E8076A">
        <w:rPr>
          <w:color w:val="000000" w:themeColor="text1"/>
          <w:sz w:val="24"/>
          <w:szCs w:val="24"/>
        </w:rPr>
        <w:t>2. Градостроительство, социальная сфера и ЖКХ</w:t>
      </w:r>
      <w:bookmarkEnd w:id="19"/>
    </w:p>
    <w:bookmarkEnd w:id="8"/>
    <w:p w:rsidR="00623F8E" w:rsidRPr="00E8076A" w:rsidRDefault="00623F8E" w:rsidP="00623F8E">
      <w:pPr>
        <w:keepNext/>
        <w:jc w:val="center"/>
        <w:rPr>
          <w:b/>
          <w:color w:val="000000" w:themeColor="text1"/>
          <w:sz w:val="24"/>
          <w:szCs w:val="24"/>
        </w:rPr>
      </w:pPr>
    </w:p>
    <w:p w:rsidR="00623F8E" w:rsidRPr="00E8076A" w:rsidRDefault="00623F8E" w:rsidP="00623F8E">
      <w:pPr>
        <w:pStyle w:val="2"/>
        <w:rPr>
          <w:color w:val="000000" w:themeColor="text1"/>
          <w:szCs w:val="24"/>
        </w:rPr>
      </w:pPr>
      <w:bookmarkStart w:id="20" w:name="_Toc270930043"/>
      <w:bookmarkStart w:id="21" w:name="_Toc117613265"/>
      <w:r w:rsidRPr="00E8076A">
        <w:rPr>
          <w:color w:val="000000" w:themeColor="text1"/>
          <w:szCs w:val="24"/>
        </w:rPr>
        <w:t>2.1. Градостроительство и землепользование</w:t>
      </w:r>
      <w:bookmarkEnd w:id="20"/>
      <w:bookmarkEnd w:id="21"/>
    </w:p>
    <w:p w:rsidR="00623F8E" w:rsidRPr="00E8076A" w:rsidRDefault="00623F8E" w:rsidP="00623F8E">
      <w:pPr>
        <w:keepNext/>
        <w:jc w:val="center"/>
        <w:rPr>
          <w:color w:val="000000" w:themeColor="text1"/>
          <w:sz w:val="24"/>
          <w:szCs w:val="24"/>
        </w:rPr>
      </w:pP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567"/>
        <w:jc w:val="both"/>
        <w:rPr>
          <w:color w:val="000000" w:themeColor="text1"/>
          <w:sz w:val="24"/>
          <w:szCs w:val="24"/>
        </w:rPr>
      </w:pPr>
      <w:r w:rsidRPr="00E8076A">
        <w:rPr>
          <w:color w:val="000000" w:themeColor="text1"/>
          <w:sz w:val="24"/>
          <w:szCs w:val="24"/>
        </w:rPr>
        <w:t xml:space="preserve">В рамках заключенного Соглашения о реализации проекта муниципально-частного партнерства начато строительство спортивно-гостиничного комплекса (ул. Соколова, </w:t>
      </w:r>
      <w:proofErr w:type="spellStart"/>
      <w:r w:rsidRPr="00E8076A">
        <w:rPr>
          <w:color w:val="000000" w:themeColor="text1"/>
          <w:sz w:val="24"/>
          <w:szCs w:val="24"/>
        </w:rPr>
        <w:t>з</w:t>
      </w:r>
      <w:proofErr w:type="spellEnd"/>
      <w:r w:rsidRPr="00E8076A">
        <w:rPr>
          <w:color w:val="000000" w:themeColor="text1"/>
          <w:sz w:val="24"/>
          <w:szCs w:val="24"/>
        </w:rPr>
        <w:t>/у №15).</w:t>
      </w:r>
    </w:p>
    <w:p w:rsidR="00623F8E" w:rsidRPr="00E8076A" w:rsidRDefault="00623F8E" w:rsidP="00623F8E">
      <w:pPr>
        <w:pStyle w:val="23"/>
        <w:spacing w:after="0" w:line="240" w:lineRule="auto"/>
        <w:ind w:firstLine="709"/>
        <w:jc w:val="both"/>
        <w:rPr>
          <w:color w:val="000000" w:themeColor="text1"/>
          <w:sz w:val="24"/>
          <w:szCs w:val="24"/>
        </w:rPr>
      </w:pPr>
      <w:r w:rsidRPr="00E8076A">
        <w:rPr>
          <w:color w:val="000000" w:themeColor="text1"/>
          <w:sz w:val="24"/>
          <w:szCs w:val="24"/>
        </w:rPr>
        <w:t>Завершается строительство детского дошкольного учреждения на 240 мест в 7 микрорайоне города и здания ветеринарной лечебницы без содержания животных по адресу: ул</w:t>
      </w:r>
      <w:proofErr w:type="gramStart"/>
      <w:r w:rsidRPr="00E8076A">
        <w:rPr>
          <w:color w:val="000000" w:themeColor="text1"/>
          <w:sz w:val="24"/>
          <w:szCs w:val="24"/>
        </w:rPr>
        <w:t>.П</w:t>
      </w:r>
      <w:proofErr w:type="gramEnd"/>
      <w:r w:rsidRPr="00E8076A">
        <w:rPr>
          <w:color w:val="000000" w:themeColor="text1"/>
          <w:sz w:val="24"/>
          <w:szCs w:val="24"/>
        </w:rPr>
        <w:t xml:space="preserve">етра Великого, д. № 7 . До конца года будет построен объект регионального значения: Автомобильная газонаполнительная компрессорная станция в районе железнодорожной платформы 80 км. Планируется завершение строительства комплекса апартаментов со встроенными общественными помещениями на земельном участке № 22б по ул. </w:t>
      </w:r>
      <w:proofErr w:type="gramStart"/>
      <w:r w:rsidRPr="00E8076A">
        <w:rPr>
          <w:color w:val="000000" w:themeColor="text1"/>
          <w:sz w:val="24"/>
          <w:szCs w:val="24"/>
        </w:rPr>
        <w:t>Комсомольской</w:t>
      </w:r>
      <w:proofErr w:type="gramEnd"/>
      <w:r w:rsidRPr="00E8076A">
        <w:rPr>
          <w:color w:val="000000" w:themeColor="text1"/>
          <w:sz w:val="24"/>
          <w:szCs w:val="24"/>
        </w:rPr>
        <w:t xml:space="preserve">. </w:t>
      </w:r>
    </w:p>
    <w:p w:rsidR="00623F8E" w:rsidRPr="00E8076A" w:rsidRDefault="00623F8E" w:rsidP="00623F8E">
      <w:pPr>
        <w:pStyle w:val="23"/>
        <w:spacing w:after="0" w:line="240" w:lineRule="auto"/>
        <w:ind w:firstLine="709"/>
        <w:jc w:val="both"/>
        <w:rPr>
          <w:color w:val="000000" w:themeColor="text1"/>
          <w:sz w:val="24"/>
          <w:szCs w:val="24"/>
        </w:rPr>
      </w:pPr>
      <w:r w:rsidRPr="00E8076A">
        <w:rPr>
          <w:color w:val="000000" w:themeColor="text1"/>
          <w:sz w:val="24"/>
          <w:szCs w:val="24"/>
        </w:rPr>
        <w:t>В рамках выполнения подпрограммы «Развитие градостроительной деятельности на территории Сосновоборского городского округа на 2014-2030 годы» муниципальной программы Сосновоборского городского округа «Городское хозяйство на 2014-2030 годы» в 2022 году планируется следующее:</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завершение работ по подготовке планировочной документации микрорайонов № 7, № 9;</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lastRenderedPageBreak/>
        <w:t>- продолжение работ по подготовке планировочной документации микрорайонов № 10А, № 10Б, № 15, Искра- 3;</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выполнение инженерных изысканий территорий микрорайонов № Искра-1, № Искра-2;</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внесение в Единый государственный реестр недвижимости сведений о местоположении границ земельных участков;</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завершение комплексных кадастровых работ в отношении кадастровых кварталов 47:15:0101008 (микрорайон № 3), 47:15:0101002 (микрорайон № 8); 47:15:0101001 (микрорайоны № 4, № 4А), 47:15:0101012 (микрорайон № 4Б).</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разработка эскизного проекта благоустройства общественной территории бульвара им. Героя Советского Союза В.К. Булыгина;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выполнение строительно-технической экспертизы объектов.</w:t>
      </w:r>
    </w:p>
    <w:p w:rsidR="00623F8E" w:rsidRPr="00E8076A" w:rsidRDefault="00623F8E" w:rsidP="00623F8E">
      <w:pPr>
        <w:pStyle w:val="23"/>
        <w:spacing w:after="0" w:line="240" w:lineRule="auto"/>
        <w:ind w:firstLine="720"/>
        <w:jc w:val="both"/>
        <w:rPr>
          <w:b/>
          <w:color w:val="000000" w:themeColor="text1"/>
          <w:sz w:val="24"/>
          <w:szCs w:val="24"/>
        </w:rPr>
      </w:pPr>
    </w:p>
    <w:p w:rsidR="00623F8E" w:rsidRPr="00E8076A" w:rsidRDefault="00623F8E" w:rsidP="00623F8E">
      <w:pPr>
        <w:pStyle w:val="23"/>
        <w:spacing w:after="0" w:line="240" w:lineRule="auto"/>
        <w:ind w:firstLine="720"/>
        <w:jc w:val="both"/>
        <w:rPr>
          <w:b/>
          <w:color w:val="000000" w:themeColor="text1"/>
          <w:sz w:val="24"/>
          <w:szCs w:val="24"/>
        </w:rPr>
      </w:pPr>
      <w:r w:rsidRPr="00E8076A">
        <w:rPr>
          <w:b/>
          <w:color w:val="000000" w:themeColor="text1"/>
          <w:sz w:val="24"/>
          <w:szCs w:val="24"/>
        </w:rPr>
        <w:t>Прогноз на 2023-2025 годы.</w:t>
      </w:r>
    </w:p>
    <w:p w:rsidR="00623F8E" w:rsidRPr="00E8076A" w:rsidRDefault="00623F8E" w:rsidP="00623F8E">
      <w:pPr>
        <w:pStyle w:val="23"/>
        <w:spacing w:after="0" w:line="240" w:lineRule="auto"/>
        <w:ind w:firstLine="709"/>
        <w:jc w:val="both"/>
        <w:rPr>
          <w:color w:val="000000" w:themeColor="text1"/>
          <w:sz w:val="24"/>
          <w:szCs w:val="24"/>
        </w:rPr>
      </w:pPr>
      <w:r w:rsidRPr="00E8076A">
        <w:rPr>
          <w:color w:val="000000" w:themeColor="text1"/>
          <w:sz w:val="24"/>
          <w:szCs w:val="24"/>
        </w:rPr>
        <w:t>В 2023 году планируется завершение строительства комплекса апартаментов на земельном участке №17/1 по ул. Петра Великого и реконструкции городского универсального рынка.</w:t>
      </w:r>
    </w:p>
    <w:p w:rsidR="00623F8E" w:rsidRPr="00E8076A" w:rsidRDefault="00623F8E" w:rsidP="00623F8E">
      <w:pPr>
        <w:ind w:firstLine="709"/>
        <w:jc w:val="both"/>
        <w:rPr>
          <w:color w:val="000000" w:themeColor="text1"/>
          <w:sz w:val="24"/>
          <w:szCs w:val="24"/>
        </w:rPr>
      </w:pPr>
      <w:proofErr w:type="gramStart"/>
      <w:r w:rsidRPr="00E8076A">
        <w:rPr>
          <w:color w:val="000000" w:themeColor="text1"/>
          <w:sz w:val="24"/>
          <w:szCs w:val="24"/>
        </w:rPr>
        <w:t>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«Фондом защиты прав граждан – участников долевого строительства Ленинградской области» принято решение о завершении в 2024 году строительства многоквартирных жилых домов расположенных на земельных участках с кадастровыми номерами 47</w:t>
      </w:r>
      <w:proofErr w:type="gramEnd"/>
      <w:r w:rsidRPr="00E8076A">
        <w:rPr>
          <w:color w:val="000000" w:themeColor="text1"/>
          <w:sz w:val="24"/>
          <w:szCs w:val="24"/>
        </w:rPr>
        <w:t xml:space="preserve">:15:0107004:99; 47:15:0107004:93 (ЖК «Солнце»). В 2023 году планируется завершение строительства спортивно-гостиничного комплекса (ул. Соколова, </w:t>
      </w:r>
      <w:proofErr w:type="spellStart"/>
      <w:r w:rsidRPr="00E8076A">
        <w:rPr>
          <w:color w:val="000000" w:themeColor="text1"/>
          <w:sz w:val="24"/>
          <w:szCs w:val="24"/>
        </w:rPr>
        <w:t>з</w:t>
      </w:r>
      <w:proofErr w:type="spellEnd"/>
      <w:r w:rsidRPr="00E8076A">
        <w:rPr>
          <w:color w:val="000000" w:themeColor="text1"/>
          <w:sz w:val="24"/>
          <w:szCs w:val="24"/>
        </w:rPr>
        <w:t>/у №15).</w:t>
      </w:r>
    </w:p>
    <w:p w:rsidR="00623F8E" w:rsidRPr="00E8076A" w:rsidRDefault="00623F8E" w:rsidP="00623F8E">
      <w:pPr>
        <w:autoSpaceDE w:val="0"/>
        <w:autoSpaceDN w:val="0"/>
        <w:adjustRightInd w:val="0"/>
        <w:ind w:firstLine="720"/>
        <w:jc w:val="both"/>
        <w:rPr>
          <w:color w:val="000000" w:themeColor="text1"/>
          <w:sz w:val="24"/>
          <w:szCs w:val="24"/>
        </w:rPr>
      </w:pPr>
      <w:r w:rsidRPr="00E8076A">
        <w:rPr>
          <w:color w:val="000000" w:themeColor="text1"/>
          <w:sz w:val="24"/>
          <w:szCs w:val="24"/>
        </w:rPr>
        <w:t>Целью выполнения подпрограммы «Развитие градостроительной деятельности на территории Сосновоборского городского округа на 2014-2030 годы» муниципальной программы Сосновоборского городского округа «Городское хозяйство на 2014-2030 годы» является повышение инвестиционной привлекательности территории Сосновоборского городского округа. Подпрограмма определяет основные направления градостроительной деятельности по обеспечению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В рамках выполнения подпрограммы продолжится выполнение следующих мероприятий:</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xml:space="preserve">- разработка планировочной документации территорий микрорайонов Сосновоборского городского округа; </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внесение в Единый государственный реестр недвижимости сведений о местоположении границ земельных участков;</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xml:space="preserve">- </w:t>
      </w:r>
      <w:r w:rsidRPr="00E8076A">
        <w:rPr>
          <w:color w:val="000000" w:themeColor="text1"/>
          <w:sz w:val="24"/>
          <w:szCs w:val="24"/>
          <w:lang w:bidi="ru-RU"/>
        </w:rPr>
        <w:t>комплексные кадастровые работы;</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проведение строительно-технической экспертизы объектов;</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  разработка концепции благоустройства общественных территорий;</w:t>
      </w:r>
    </w:p>
    <w:p w:rsidR="00623F8E" w:rsidRPr="00E8076A" w:rsidRDefault="00623F8E" w:rsidP="00623F8E">
      <w:pPr>
        <w:pStyle w:val="23"/>
        <w:spacing w:after="0" w:line="240" w:lineRule="auto"/>
        <w:ind w:firstLine="720"/>
        <w:jc w:val="both"/>
        <w:rPr>
          <w:color w:val="000000" w:themeColor="text1"/>
          <w:sz w:val="24"/>
          <w:szCs w:val="24"/>
        </w:rPr>
      </w:pPr>
      <w:r w:rsidRPr="00E8076A">
        <w:rPr>
          <w:rFonts w:eastAsia="Calibri"/>
          <w:color w:val="000000" w:themeColor="text1"/>
          <w:sz w:val="24"/>
          <w:szCs w:val="24"/>
          <w:lang w:eastAsia="en-US"/>
        </w:rPr>
        <w:t>- ведение государственной информационной системы обеспечения градостроительной деятельности Ленинградской области.</w:t>
      </w:r>
    </w:p>
    <w:p w:rsidR="00623F8E" w:rsidRPr="00E8076A"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В прогнозируемом периоде продолжится строительство объектов индивидуального жилищного строительства общей площадью 15000 кв.м.</w:t>
      </w:r>
    </w:p>
    <w:p w:rsidR="00623F8E" w:rsidRDefault="00623F8E" w:rsidP="00623F8E">
      <w:pPr>
        <w:pStyle w:val="23"/>
        <w:spacing w:after="0" w:line="240" w:lineRule="auto"/>
        <w:ind w:firstLine="720"/>
        <w:jc w:val="both"/>
        <w:rPr>
          <w:color w:val="000000" w:themeColor="text1"/>
          <w:sz w:val="24"/>
          <w:szCs w:val="24"/>
        </w:rPr>
      </w:pPr>
      <w:r w:rsidRPr="00E8076A">
        <w:rPr>
          <w:color w:val="000000" w:themeColor="text1"/>
          <w:sz w:val="24"/>
          <w:szCs w:val="24"/>
        </w:rPr>
        <w:t>Строительство индивидуальных жилых домов на земельных участках, предлагаемых администрацией Сосновоборского городского округа к реализации через аукцион, частично удовлетворит потребность города в малоэтажной застройке.</w:t>
      </w:r>
    </w:p>
    <w:p w:rsidR="00623F8E" w:rsidRDefault="00623F8E" w:rsidP="00623F8E">
      <w:pPr>
        <w:pStyle w:val="23"/>
        <w:spacing w:after="0" w:line="240" w:lineRule="auto"/>
        <w:ind w:firstLine="720"/>
        <w:jc w:val="both"/>
        <w:rPr>
          <w:color w:val="000000" w:themeColor="text1"/>
          <w:sz w:val="24"/>
          <w:szCs w:val="24"/>
        </w:rPr>
      </w:pPr>
    </w:p>
    <w:p w:rsidR="00623F8E" w:rsidRPr="00E8076A" w:rsidRDefault="00623F8E" w:rsidP="00623F8E">
      <w:pPr>
        <w:pStyle w:val="23"/>
        <w:spacing w:after="0" w:line="240" w:lineRule="auto"/>
        <w:ind w:firstLine="720"/>
        <w:jc w:val="both"/>
        <w:rPr>
          <w:color w:val="000000" w:themeColor="text1"/>
          <w:sz w:val="24"/>
          <w:szCs w:val="24"/>
        </w:rPr>
      </w:pPr>
    </w:p>
    <w:p w:rsidR="00623F8E" w:rsidRDefault="00623F8E" w:rsidP="00623F8E">
      <w:pPr>
        <w:ind w:firstLine="708"/>
        <w:jc w:val="center"/>
        <w:rPr>
          <w:b/>
          <w:color w:val="000000" w:themeColor="text1"/>
          <w:sz w:val="24"/>
          <w:szCs w:val="24"/>
        </w:rPr>
      </w:pPr>
      <w:r w:rsidRPr="00E8076A">
        <w:rPr>
          <w:b/>
          <w:color w:val="000000" w:themeColor="text1"/>
          <w:sz w:val="24"/>
          <w:szCs w:val="24"/>
        </w:rPr>
        <w:lastRenderedPageBreak/>
        <w:t>Проблемы отрасли и предполагаемые пути решения</w:t>
      </w:r>
    </w:p>
    <w:p w:rsidR="00623F8E" w:rsidRPr="00E8076A" w:rsidRDefault="00623F8E" w:rsidP="00623F8E">
      <w:pPr>
        <w:ind w:firstLine="708"/>
        <w:jc w:val="center"/>
        <w:rPr>
          <w:rFonts w:eastAsia="Calibr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536"/>
      </w:tblGrid>
      <w:tr w:rsidR="00623F8E" w:rsidRPr="00E8076A" w:rsidTr="004C3D3F">
        <w:tc>
          <w:tcPr>
            <w:tcW w:w="5211" w:type="dxa"/>
          </w:tcPr>
          <w:p w:rsidR="00623F8E" w:rsidRPr="00E8076A" w:rsidRDefault="00623F8E" w:rsidP="004C3D3F">
            <w:pPr>
              <w:jc w:val="center"/>
              <w:rPr>
                <w:b/>
                <w:color w:val="000000" w:themeColor="text1"/>
                <w:sz w:val="24"/>
                <w:szCs w:val="24"/>
              </w:rPr>
            </w:pPr>
            <w:r w:rsidRPr="00E8076A">
              <w:rPr>
                <w:b/>
                <w:color w:val="000000" w:themeColor="text1"/>
                <w:sz w:val="24"/>
                <w:szCs w:val="24"/>
              </w:rPr>
              <w:t>Основные проблемы</w:t>
            </w:r>
          </w:p>
        </w:tc>
        <w:tc>
          <w:tcPr>
            <w:tcW w:w="4536" w:type="dxa"/>
          </w:tcPr>
          <w:p w:rsidR="00623F8E" w:rsidRPr="00E8076A" w:rsidRDefault="00623F8E" w:rsidP="004C3D3F">
            <w:pPr>
              <w:jc w:val="center"/>
              <w:rPr>
                <w:b/>
                <w:color w:val="000000" w:themeColor="text1"/>
                <w:sz w:val="24"/>
                <w:szCs w:val="24"/>
              </w:rPr>
            </w:pPr>
            <w:r w:rsidRPr="00E8076A">
              <w:rPr>
                <w:b/>
                <w:color w:val="000000" w:themeColor="text1"/>
                <w:sz w:val="24"/>
                <w:szCs w:val="24"/>
              </w:rPr>
              <w:t>Предполагаемые пути решения</w:t>
            </w:r>
          </w:p>
        </w:tc>
      </w:tr>
      <w:tr w:rsidR="00623F8E" w:rsidRPr="00E8076A" w:rsidTr="004C3D3F">
        <w:tc>
          <w:tcPr>
            <w:tcW w:w="5211" w:type="dxa"/>
          </w:tcPr>
          <w:p w:rsidR="00623F8E" w:rsidRPr="00E8076A" w:rsidRDefault="00623F8E" w:rsidP="004C3D3F">
            <w:pPr>
              <w:jc w:val="both"/>
              <w:rPr>
                <w:color w:val="000000" w:themeColor="text1"/>
                <w:sz w:val="24"/>
                <w:szCs w:val="24"/>
              </w:rPr>
            </w:pPr>
            <w:r w:rsidRPr="00E8076A">
              <w:rPr>
                <w:color w:val="000000" w:themeColor="text1"/>
                <w:sz w:val="24"/>
                <w:szCs w:val="24"/>
              </w:rPr>
              <w:t>Многие решения утвержденных проектов планировки и межевания, финансирование по которым должно осуществляться муниципалитетом, не реализуются.</w:t>
            </w:r>
          </w:p>
        </w:tc>
        <w:tc>
          <w:tcPr>
            <w:tcW w:w="4536" w:type="dxa"/>
          </w:tcPr>
          <w:p w:rsidR="00623F8E" w:rsidRPr="00E8076A" w:rsidRDefault="00623F8E" w:rsidP="004C3D3F">
            <w:pPr>
              <w:jc w:val="both"/>
              <w:rPr>
                <w:color w:val="000000" w:themeColor="text1"/>
                <w:sz w:val="24"/>
                <w:szCs w:val="24"/>
              </w:rPr>
            </w:pPr>
            <w:r w:rsidRPr="00E8076A">
              <w:rPr>
                <w:color w:val="000000" w:themeColor="text1"/>
                <w:sz w:val="24"/>
                <w:szCs w:val="24"/>
              </w:rPr>
              <w:t>Требуется дополнительное финансирование на разработку рабочей документации и строительство инженерной и дорожно-транспортной инфраструктуры</w:t>
            </w:r>
          </w:p>
        </w:tc>
      </w:tr>
      <w:tr w:rsidR="00623F8E" w:rsidRPr="00E8076A" w:rsidTr="004C3D3F">
        <w:tc>
          <w:tcPr>
            <w:tcW w:w="5211" w:type="dxa"/>
          </w:tcPr>
          <w:p w:rsidR="00623F8E" w:rsidRPr="00E8076A" w:rsidRDefault="00623F8E" w:rsidP="004C3D3F">
            <w:pPr>
              <w:jc w:val="both"/>
              <w:rPr>
                <w:color w:val="000000" w:themeColor="text1"/>
                <w:sz w:val="24"/>
                <w:szCs w:val="24"/>
              </w:rPr>
            </w:pPr>
            <w:r w:rsidRPr="00E8076A">
              <w:rPr>
                <w:color w:val="000000" w:themeColor="text1"/>
                <w:sz w:val="24"/>
                <w:szCs w:val="24"/>
              </w:rPr>
              <w:t>Устаревшая топографическая съемка города (1996 год)</w:t>
            </w:r>
          </w:p>
        </w:tc>
        <w:tc>
          <w:tcPr>
            <w:tcW w:w="4536" w:type="dxa"/>
          </w:tcPr>
          <w:p w:rsidR="00623F8E" w:rsidRPr="00E8076A" w:rsidRDefault="00623F8E" w:rsidP="004C3D3F">
            <w:pPr>
              <w:jc w:val="both"/>
              <w:rPr>
                <w:color w:val="000000" w:themeColor="text1"/>
                <w:sz w:val="24"/>
                <w:szCs w:val="24"/>
              </w:rPr>
            </w:pPr>
            <w:r w:rsidRPr="00E8076A">
              <w:rPr>
                <w:color w:val="000000" w:themeColor="text1"/>
                <w:sz w:val="24"/>
                <w:szCs w:val="24"/>
              </w:rPr>
              <w:t>Требуется актуализация топографической основы</w:t>
            </w:r>
          </w:p>
        </w:tc>
      </w:tr>
      <w:tr w:rsidR="00623F8E" w:rsidRPr="00E8076A" w:rsidTr="004C3D3F">
        <w:tc>
          <w:tcPr>
            <w:tcW w:w="5211" w:type="dxa"/>
          </w:tcPr>
          <w:p w:rsidR="00623F8E" w:rsidRPr="00E8076A" w:rsidRDefault="00623F8E" w:rsidP="004C3D3F">
            <w:pPr>
              <w:jc w:val="both"/>
              <w:rPr>
                <w:color w:val="000000" w:themeColor="text1"/>
                <w:sz w:val="24"/>
                <w:szCs w:val="24"/>
              </w:rPr>
            </w:pPr>
            <w:r w:rsidRPr="00E8076A">
              <w:rPr>
                <w:color w:val="000000" w:themeColor="text1"/>
                <w:sz w:val="24"/>
                <w:szCs w:val="24"/>
              </w:rPr>
              <w:t xml:space="preserve">Отсутствие </w:t>
            </w:r>
            <w:proofErr w:type="gramStart"/>
            <w:r w:rsidRPr="00E8076A">
              <w:rPr>
                <w:color w:val="000000" w:themeColor="text1"/>
                <w:sz w:val="24"/>
                <w:szCs w:val="24"/>
              </w:rPr>
              <w:t>проектов межевания территории большинства микрорайонов города</w:t>
            </w:r>
            <w:proofErr w:type="gramEnd"/>
          </w:p>
        </w:tc>
        <w:tc>
          <w:tcPr>
            <w:tcW w:w="4536" w:type="dxa"/>
          </w:tcPr>
          <w:p w:rsidR="00623F8E" w:rsidRPr="00E8076A" w:rsidRDefault="00623F8E" w:rsidP="004C3D3F">
            <w:pPr>
              <w:jc w:val="both"/>
              <w:rPr>
                <w:color w:val="000000" w:themeColor="text1"/>
                <w:sz w:val="24"/>
                <w:szCs w:val="24"/>
              </w:rPr>
            </w:pPr>
            <w:r w:rsidRPr="00E8076A">
              <w:rPr>
                <w:color w:val="000000" w:themeColor="text1"/>
                <w:sz w:val="24"/>
                <w:szCs w:val="24"/>
              </w:rPr>
              <w:t>Требуется дополнительное финансирование на разработку проектной документации</w:t>
            </w:r>
          </w:p>
        </w:tc>
      </w:tr>
      <w:tr w:rsidR="00623F8E" w:rsidRPr="00E8076A" w:rsidTr="004C3D3F">
        <w:tc>
          <w:tcPr>
            <w:tcW w:w="5211" w:type="dxa"/>
          </w:tcPr>
          <w:p w:rsidR="00623F8E" w:rsidRPr="00E8076A" w:rsidRDefault="00623F8E" w:rsidP="004C3D3F">
            <w:pPr>
              <w:jc w:val="both"/>
              <w:rPr>
                <w:color w:val="000000" w:themeColor="text1"/>
                <w:sz w:val="24"/>
                <w:szCs w:val="24"/>
              </w:rPr>
            </w:pPr>
            <w:r w:rsidRPr="00E8076A">
              <w:rPr>
                <w:color w:val="000000" w:themeColor="text1"/>
                <w:sz w:val="24"/>
                <w:szCs w:val="24"/>
              </w:rPr>
              <w:t>Уточнение местоположения границ земельных участков.</w:t>
            </w:r>
          </w:p>
          <w:p w:rsidR="00623F8E" w:rsidRPr="00E8076A" w:rsidRDefault="00623F8E" w:rsidP="004C3D3F">
            <w:pPr>
              <w:jc w:val="both"/>
              <w:rPr>
                <w:color w:val="000000" w:themeColor="text1"/>
                <w:sz w:val="24"/>
                <w:szCs w:val="24"/>
              </w:rPr>
            </w:pPr>
            <w:r w:rsidRPr="00E8076A">
              <w:rPr>
                <w:color w:val="000000" w:themeColor="text1"/>
                <w:sz w:val="24"/>
                <w:szCs w:val="24"/>
              </w:rPr>
              <w:t>Установление или уточнение местоположения на земельных участках зданий, сооружений, объектов незавершенного строительства, указанных в части 1 статьи 42.1 Федерального закона от 24.07.2007 № 221-ФЗ «О кадастровой деятельности».</w:t>
            </w:r>
          </w:p>
          <w:p w:rsidR="00623F8E" w:rsidRPr="00E8076A" w:rsidRDefault="00623F8E" w:rsidP="004C3D3F">
            <w:pPr>
              <w:jc w:val="both"/>
              <w:rPr>
                <w:color w:val="000000" w:themeColor="text1"/>
                <w:sz w:val="24"/>
                <w:szCs w:val="24"/>
              </w:rPr>
            </w:pPr>
            <w:r w:rsidRPr="00E8076A">
              <w:rPr>
                <w:color w:val="000000" w:themeColor="text1"/>
                <w:sz w:val="24"/>
                <w:szCs w:val="24"/>
              </w:rPr>
              <w:t>Образование земельных участков, на которых расположены здания</w:t>
            </w:r>
            <w:r w:rsidRPr="00E8076A">
              <w:rPr>
                <w:rFonts w:eastAsia="Calibri"/>
                <w:color w:val="000000" w:themeColor="text1"/>
                <w:sz w:val="24"/>
                <w:szCs w:val="24"/>
                <w:lang w:eastAsia="en-US"/>
              </w:rPr>
              <w:t>, в том числе многоквартирные дома,</w:t>
            </w:r>
            <w:r w:rsidRPr="00E8076A">
              <w:rPr>
                <w:color w:val="000000" w:themeColor="text1"/>
                <w:sz w:val="24"/>
                <w:szCs w:val="24"/>
              </w:rPr>
              <w:t xml:space="preserve"> сооружения, за исключением сооружений, являющихся линейными объектами.</w:t>
            </w:r>
          </w:p>
          <w:p w:rsidR="00623F8E" w:rsidRPr="00E8076A" w:rsidRDefault="00623F8E" w:rsidP="004C3D3F">
            <w:pPr>
              <w:jc w:val="both"/>
              <w:rPr>
                <w:rFonts w:eastAsia="Calibri"/>
                <w:color w:val="000000" w:themeColor="text1"/>
                <w:sz w:val="24"/>
                <w:szCs w:val="24"/>
                <w:lang w:eastAsia="en-US"/>
              </w:rPr>
            </w:pPr>
            <w:r w:rsidRPr="00E8076A">
              <w:rPr>
                <w:color w:val="000000" w:themeColor="text1"/>
                <w:sz w:val="24"/>
                <w:szCs w:val="24"/>
              </w:rPr>
              <w:t xml:space="preserve">Образование земельных участков общего пользования, занятых улицами, проездами, скверами </w:t>
            </w:r>
            <w:r w:rsidRPr="00E8076A">
              <w:rPr>
                <w:rFonts w:eastAsia="Calibri"/>
                <w:color w:val="000000" w:themeColor="text1"/>
                <w:sz w:val="24"/>
                <w:szCs w:val="24"/>
                <w:lang w:eastAsia="en-US"/>
              </w:rPr>
              <w:t>и другими объектами.</w:t>
            </w:r>
          </w:p>
          <w:p w:rsidR="00623F8E" w:rsidRPr="00E8076A" w:rsidRDefault="00623F8E" w:rsidP="004C3D3F">
            <w:pPr>
              <w:jc w:val="both"/>
              <w:rPr>
                <w:color w:val="000000" w:themeColor="text1"/>
                <w:sz w:val="24"/>
                <w:szCs w:val="24"/>
              </w:rPr>
            </w:pPr>
            <w:r w:rsidRPr="00E8076A">
              <w:rPr>
                <w:color w:val="000000" w:themeColor="text1"/>
                <w:sz w:val="24"/>
                <w:szCs w:val="24"/>
              </w:rPr>
              <w:t>Исправление реестровых ошибок в сведениях о местоположении границ объектов недвижимости.</w:t>
            </w:r>
          </w:p>
        </w:tc>
        <w:tc>
          <w:tcPr>
            <w:tcW w:w="4536" w:type="dxa"/>
          </w:tcPr>
          <w:p w:rsidR="00623F8E" w:rsidRPr="00E8076A" w:rsidRDefault="00623F8E" w:rsidP="004C3D3F">
            <w:pPr>
              <w:jc w:val="both"/>
              <w:rPr>
                <w:color w:val="000000" w:themeColor="text1"/>
                <w:sz w:val="24"/>
                <w:szCs w:val="24"/>
              </w:rPr>
            </w:pPr>
            <w:r w:rsidRPr="00E8076A">
              <w:rPr>
                <w:color w:val="000000" w:themeColor="text1"/>
                <w:sz w:val="24"/>
                <w:szCs w:val="24"/>
              </w:rPr>
              <w:t>Требуется проведение комплексных кадастровых работ с привлечением средств бюджета Ленинградской области</w:t>
            </w:r>
          </w:p>
        </w:tc>
      </w:tr>
    </w:tbl>
    <w:p w:rsidR="00623F8E" w:rsidRPr="00E8076A" w:rsidRDefault="00623F8E" w:rsidP="00623F8E">
      <w:pPr>
        <w:ind w:firstLine="709"/>
        <w:rPr>
          <w:color w:val="000000" w:themeColor="text1"/>
          <w:sz w:val="24"/>
          <w:szCs w:val="24"/>
        </w:rPr>
      </w:pPr>
    </w:p>
    <w:p w:rsidR="00623F8E" w:rsidRPr="00E8076A" w:rsidRDefault="00623F8E" w:rsidP="00623F8E">
      <w:pPr>
        <w:pStyle w:val="ConsPlusNormal"/>
        <w:ind w:firstLine="709"/>
        <w:jc w:val="both"/>
        <w:rPr>
          <w:rFonts w:ascii="Times New Roman" w:hAnsi="Times New Roman" w:cs="Times New Roman"/>
          <w:b/>
          <w:color w:val="000000" w:themeColor="text1"/>
          <w:sz w:val="24"/>
          <w:szCs w:val="24"/>
        </w:rPr>
      </w:pPr>
      <w:r w:rsidRPr="00E8076A">
        <w:rPr>
          <w:rFonts w:ascii="Times New Roman" w:hAnsi="Times New Roman" w:cs="Times New Roman"/>
          <w:b/>
          <w:color w:val="000000" w:themeColor="text1"/>
          <w:sz w:val="24"/>
          <w:szCs w:val="24"/>
        </w:rPr>
        <w:t xml:space="preserve">Стратегические цели и задачи на период до 2025 года </w:t>
      </w:r>
      <w:r w:rsidRPr="00E8076A">
        <w:rPr>
          <w:rFonts w:ascii="Times New Roman" w:hAnsi="Times New Roman" w:cs="Times New Roman"/>
          <w:color w:val="000000" w:themeColor="text1"/>
          <w:sz w:val="24"/>
          <w:szCs w:val="24"/>
        </w:rPr>
        <w:t>согласно Указу Президента РФ от 07.05.2018 № 204 «О национальных целях и стратегических задачах развития Российской Федерации на период до 2024 года»:</w:t>
      </w:r>
    </w:p>
    <w:p w:rsidR="00623F8E" w:rsidRPr="00E8076A" w:rsidRDefault="00623F8E" w:rsidP="00623F8E">
      <w:pPr>
        <w:pStyle w:val="ConsPlusNormal"/>
        <w:keepNext/>
        <w:ind w:firstLine="709"/>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6044"/>
      </w:tblGrid>
      <w:tr w:rsidR="00623F8E" w:rsidRPr="00E8076A" w:rsidTr="004C3D3F">
        <w:tc>
          <w:tcPr>
            <w:tcW w:w="3595" w:type="dxa"/>
            <w:vAlign w:val="center"/>
          </w:tcPr>
          <w:p w:rsidR="00623F8E" w:rsidRPr="00E8076A" w:rsidRDefault="00623F8E" w:rsidP="004C3D3F">
            <w:pPr>
              <w:pStyle w:val="ConsPlusNormal"/>
              <w:keepNext/>
              <w:ind w:firstLine="0"/>
              <w:jc w:val="center"/>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Стратегические цели национального проекта в сфере  жилья и городской среды</w:t>
            </w:r>
          </w:p>
        </w:tc>
        <w:tc>
          <w:tcPr>
            <w:tcW w:w="6044" w:type="dxa"/>
            <w:vAlign w:val="center"/>
          </w:tcPr>
          <w:p w:rsidR="00623F8E" w:rsidRPr="00E8076A" w:rsidRDefault="00623F8E" w:rsidP="004C3D3F">
            <w:pPr>
              <w:pStyle w:val="ConsPlusNormal"/>
              <w:keepNext/>
              <w:ind w:firstLine="0"/>
              <w:jc w:val="center"/>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Решение следующих задач:</w:t>
            </w:r>
          </w:p>
        </w:tc>
      </w:tr>
      <w:tr w:rsidR="00623F8E" w:rsidRPr="00E8076A" w:rsidTr="004C3D3F">
        <w:tc>
          <w:tcPr>
            <w:tcW w:w="3595" w:type="dxa"/>
          </w:tcPr>
          <w:p w:rsidR="00623F8E" w:rsidRPr="00E8076A" w:rsidRDefault="00623F8E" w:rsidP="004C3D3F">
            <w:pPr>
              <w:autoSpaceDE w:val="0"/>
              <w:autoSpaceDN w:val="0"/>
              <w:adjustRightInd w:val="0"/>
              <w:jc w:val="both"/>
              <w:rPr>
                <w:color w:val="000000" w:themeColor="text1"/>
                <w:sz w:val="24"/>
                <w:szCs w:val="24"/>
              </w:rPr>
            </w:pPr>
            <w:r w:rsidRPr="00E8076A">
              <w:rPr>
                <w:color w:val="000000" w:themeColor="text1"/>
                <w:sz w:val="24"/>
                <w:szCs w:val="24"/>
              </w:rPr>
              <w:t>а) увеличение объема жилищного строительства;</w:t>
            </w:r>
          </w:p>
          <w:p w:rsidR="00623F8E" w:rsidRPr="00E8076A" w:rsidRDefault="00623F8E" w:rsidP="004C3D3F">
            <w:pPr>
              <w:pStyle w:val="ConsPlusNormal"/>
              <w:ind w:firstLine="0"/>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б) кардинальное повышение комфортности городской среды, повышение индекса качества городской среды на 30 процентов;</w:t>
            </w:r>
          </w:p>
          <w:p w:rsidR="00623F8E" w:rsidRPr="00E8076A" w:rsidRDefault="00623F8E" w:rsidP="004C3D3F">
            <w:pPr>
              <w:pStyle w:val="ConsPlusNormal"/>
              <w:ind w:firstLine="0"/>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 xml:space="preserve">в) создание механизма прямого участия граждан в формировании комфортной городской среды, увеличение доли граждан, принимающих </w:t>
            </w:r>
            <w:r w:rsidRPr="00E8076A">
              <w:rPr>
                <w:rFonts w:ascii="Times New Roman" w:hAnsi="Times New Roman" w:cs="Times New Roman"/>
                <w:color w:val="000000" w:themeColor="text1"/>
                <w:sz w:val="24"/>
                <w:szCs w:val="24"/>
              </w:rPr>
              <w:lastRenderedPageBreak/>
              <w:t>участие в решении вопросов развития городской среды, до 30 процентов.</w:t>
            </w:r>
          </w:p>
        </w:tc>
        <w:tc>
          <w:tcPr>
            <w:tcW w:w="6044" w:type="dxa"/>
          </w:tcPr>
          <w:p w:rsidR="00623F8E" w:rsidRPr="00E8076A" w:rsidRDefault="00623F8E" w:rsidP="004C3D3F">
            <w:pPr>
              <w:autoSpaceDE w:val="0"/>
              <w:autoSpaceDN w:val="0"/>
              <w:adjustRightInd w:val="0"/>
              <w:jc w:val="both"/>
              <w:rPr>
                <w:color w:val="000000" w:themeColor="text1"/>
                <w:sz w:val="24"/>
                <w:szCs w:val="24"/>
              </w:rPr>
            </w:pPr>
            <w:r w:rsidRPr="00E8076A">
              <w:rPr>
                <w:color w:val="000000" w:themeColor="text1"/>
                <w:sz w:val="24"/>
                <w:szCs w:val="24"/>
              </w:rPr>
              <w:lastRenderedPageBreak/>
              <w:t>а) 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623F8E" w:rsidRPr="00E8076A" w:rsidRDefault="00623F8E" w:rsidP="004C3D3F">
            <w:pPr>
              <w:autoSpaceDE w:val="0"/>
              <w:autoSpaceDN w:val="0"/>
              <w:adjustRightInd w:val="0"/>
              <w:jc w:val="both"/>
              <w:rPr>
                <w:color w:val="000000" w:themeColor="text1"/>
                <w:sz w:val="24"/>
                <w:szCs w:val="24"/>
              </w:rPr>
            </w:pPr>
            <w:r w:rsidRPr="00E8076A">
              <w:rPr>
                <w:color w:val="000000" w:themeColor="text1"/>
                <w:sz w:val="24"/>
                <w:szCs w:val="24"/>
              </w:rPr>
              <w:t>б)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623F8E" w:rsidRPr="00E8076A" w:rsidRDefault="00623F8E" w:rsidP="004C3D3F">
            <w:pPr>
              <w:autoSpaceDE w:val="0"/>
              <w:autoSpaceDN w:val="0"/>
              <w:adjustRightInd w:val="0"/>
              <w:jc w:val="both"/>
              <w:rPr>
                <w:color w:val="000000" w:themeColor="text1"/>
                <w:sz w:val="24"/>
                <w:szCs w:val="24"/>
              </w:rPr>
            </w:pPr>
            <w:r w:rsidRPr="00E8076A">
              <w:rPr>
                <w:color w:val="000000" w:themeColor="text1"/>
                <w:sz w:val="24"/>
                <w:szCs w:val="24"/>
              </w:rPr>
              <w:t xml:space="preserve">в) создание механизмов развития комфортной городской среды, комплексного развития городов и </w:t>
            </w:r>
            <w:r w:rsidRPr="00E8076A">
              <w:rPr>
                <w:color w:val="000000" w:themeColor="text1"/>
                <w:sz w:val="24"/>
                <w:szCs w:val="24"/>
              </w:rPr>
              <w:lastRenderedPageBreak/>
              <w:t xml:space="preserve">других населенных пунктов с учетом индекса качества городской среды. </w:t>
            </w:r>
          </w:p>
        </w:tc>
      </w:tr>
    </w:tbl>
    <w:p w:rsidR="00623F8E" w:rsidRPr="00E8076A" w:rsidRDefault="00623F8E" w:rsidP="00623F8E">
      <w:pPr>
        <w:jc w:val="both"/>
        <w:rPr>
          <w:snapToGrid w:val="0"/>
          <w:color w:val="000000" w:themeColor="text1"/>
          <w:sz w:val="24"/>
          <w:szCs w:val="24"/>
        </w:rPr>
      </w:pPr>
    </w:p>
    <w:p w:rsidR="00623F8E" w:rsidRPr="00E8076A" w:rsidRDefault="00623F8E" w:rsidP="00623F8E">
      <w:pPr>
        <w:pStyle w:val="2"/>
        <w:rPr>
          <w:color w:val="000000" w:themeColor="text1"/>
          <w:szCs w:val="24"/>
        </w:rPr>
      </w:pPr>
      <w:bookmarkStart w:id="22" w:name="_Toc520986701"/>
      <w:bookmarkStart w:id="23" w:name="_Toc117613266"/>
      <w:r w:rsidRPr="00E8076A">
        <w:rPr>
          <w:color w:val="000000" w:themeColor="text1"/>
          <w:szCs w:val="24"/>
        </w:rPr>
        <w:t>2.2. Образование</w:t>
      </w:r>
      <w:bookmarkEnd w:id="22"/>
      <w:bookmarkEnd w:id="23"/>
    </w:p>
    <w:p w:rsidR="00623F8E" w:rsidRPr="00E8076A" w:rsidRDefault="00623F8E" w:rsidP="00623F8E">
      <w:pPr>
        <w:keepNext/>
        <w:jc w:val="center"/>
        <w:rPr>
          <w:color w:val="000000" w:themeColor="text1"/>
          <w:sz w:val="24"/>
          <w:szCs w:val="24"/>
        </w:rPr>
      </w:pPr>
    </w:p>
    <w:p w:rsidR="00623F8E" w:rsidRPr="00E8076A" w:rsidRDefault="00623F8E" w:rsidP="00623F8E">
      <w:pPr>
        <w:pStyle w:val="21"/>
        <w:keepNext/>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21"/>
        <w:spacing w:after="0" w:line="240" w:lineRule="auto"/>
        <w:ind w:left="0" w:firstLine="709"/>
        <w:jc w:val="both"/>
        <w:rPr>
          <w:bCs/>
          <w:color w:val="000000" w:themeColor="text1"/>
          <w:sz w:val="24"/>
          <w:szCs w:val="24"/>
        </w:rPr>
      </w:pPr>
      <w:r w:rsidRPr="00E8076A">
        <w:rPr>
          <w:bCs/>
          <w:color w:val="000000" w:themeColor="text1"/>
          <w:sz w:val="24"/>
          <w:szCs w:val="24"/>
        </w:rPr>
        <w:t>Главными целями системы образования являются: повышение доступности и обеспечение гарантий получения качественного образования, соответствующего современным потребностям общества, каждого гражданина, требованиям инновационного развития экономики Сосновоборского городского округа и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В 2022 году будет продолжена реализация мероприятий по:</w:t>
      </w:r>
    </w:p>
    <w:p w:rsidR="00623F8E" w:rsidRPr="00E8076A" w:rsidRDefault="00623F8E" w:rsidP="00623F8E">
      <w:pPr>
        <w:pStyle w:val="a9"/>
        <w:ind w:firstLine="709"/>
        <w:rPr>
          <w:color w:val="000000" w:themeColor="text1"/>
          <w:szCs w:val="24"/>
        </w:rPr>
      </w:pPr>
      <w:r w:rsidRPr="00E8076A">
        <w:rPr>
          <w:color w:val="000000" w:themeColor="text1"/>
          <w:szCs w:val="24"/>
        </w:rPr>
        <w:t>- модернизации технологий и содержания обучения в соответствии с федеральными государственными образовательными стандартами общего образования;</w:t>
      </w:r>
    </w:p>
    <w:p w:rsidR="00623F8E" w:rsidRPr="00E8076A" w:rsidRDefault="00623F8E" w:rsidP="00623F8E">
      <w:pPr>
        <w:pStyle w:val="a9"/>
        <w:ind w:firstLine="709"/>
        <w:rPr>
          <w:color w:val="000000" w:themeColor="text1"/>
          <w:szCs w:val="24"/>
        </w:rPr>
      </w:pPr>
      <w:r w:rsidRPr="00E8076A">
        <w:rPr>
          <w:color w:val="000000" w:themeColor="text1"/>
          <w:szCs w:val="24"/>
        </w:rPr>
        <w:t>- повышению эффективности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Сосновоборского городского округа;</w:t>
      </w:r>
    </w:p>
    <w:p w:rsidR="00623F8E" w:rsidRPr="00E8076A" w:rsidRDefault="00623F8E" w:rsidP="00623F8E">
      <w:pPr>
        <w:pStyle w:val="a9"/>
        <w:ind w:firstLine="709"/>
        <w:rPr>
          <w:color w:val="000000" w:themeColor="text1"/>
          <w:szCs w:val="24"/>
        </w:rPr>
      </w:pPr>
      <w:r w:rsidRPr="00E8076A">
        <w:rPr>
          <w:color w:val="000000" w:themeColor="text1"/>
          <w:szCs w:val="24"/>
        </w:rPr>
        <w:t>- обеспечению доступности и качества образования для детей с ограниченными возможностями здоровья и детей с инвалидностью.</w:t>
      </w:r>
    </w:p>
    <w:p w:rsidR="00623F8E" w:rsidRPr="00E8076A" w:rsidRDefault="00623F8E" w:rsidP="00623F8E">
      <w:pPr>
        <w:pStyle w:val="ConsPlusNorma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В 2024 году в рамках регионального проекта "Цифровая образовательная среда" национального проекта «Образование» планируется обновление материально-технической базы МБОУ «СОШ № 7».</w:t>
      </w:r>
    </w:p>
    <w:p w:rsidR="00623F8E" w:rsidRPr="00E8076A" w:rsidRDefault="00623F8E" w:rsidP="00623F8E">
      <w:pPr>
        <w:pStyle w:val="a9"/>
        <w:ind w:firstLine="709"/>
        <w:rPr>
          <w:color w:val="000000" w:themeColor="text1"/>
          <w:szCs w:val="24"/>
        </w:rPr>
      </w:pPr>
      <w:r w:rsidRPr="00E8076A">
        <w:rPr>
          <w:color w:val="000000" w:themeColor="text1"/>
          <w:szCs w:val="24"/>
        </w:rPr>
        <w:t xml:space="preserve">Внедрение в школы цифровой образовательной среды происходит с опорой на инфраструктуру, программное обеспечение и </w:t>
      </w:r>
      <w:proofErr w:type="spellStart"/>
      <w:r w:rsidRPr="00E8076A">
        <w:rPr>
          <w:color w:val="000000" w:themeColor="text1"/>
          <w:szCs w:val="24"/>
        </w:rPr>
        <w:t>контент</w:t>
      </w:r>
      <w:proofErr w:type="spellEnd"/>
      <w:r w:rsidRPr="00E8076A">
        <w:rPr>
          <w:color w:val="000000" w:themeColor="text1"/>
          <w:szCs w:val="24"/>
        </w:rPr>
        <w:t>. Центральным звеном формирующегося цифрового образовательного пространства станет федеральная государственная информационная система «Моя школа».</w:t>
      </w:r>
    </w:p>
    <w:p w:rsidR="00623F8E" w:rsidRPr="00E8076A" w:rsidRDefault="00623F8E" w:rsidP="00623F8E">
      <w:pPr>
        <w:pStyle w:val="a9"/>
        <w:ind w:firstLine="709"/>
        <w:rPr>
          <w:color w:val="000000" w:themeColor="text1"/>
          <w:szCs w:val="24"/>
        </w:rPr>
      </w:pPr>
      <w:r w:rsidRPr="00E8076A">
        <w:rPr>
          <w:color w:val="000000" w:themeColor="text1"/>
          <w:szCs w:val="24"/>
        </w:rPr>
        <w:t xml:space="preserve">В 2022 году тестирование функционала платформы проходило в 15 </w:t>
      </w:r>
      <w:proofErr w:type="spellStart"/>
      <w:r w:rsidRPr="00E8076A">
        <w:rPr>
          <w:color w:val="000000" w:themeColor="text1"/>
          <w:szCs w:val="24"/>
        </w:rPr>
        <w:t>пилотных</w:t>
      </w:r>
      <w:proofErr w:type="spellEnd"/>
      <w:r w:rsidRPr="00E8076A">
        <w:rPr>
          <w:color w:val="000000" w:themeColor="text1"/>
          <w:szCs w:val="24"/>
        </w:rPr>
        <w:t xml:space="preserve"> регионах Российской Федерации.</w:t>
      </w:r>
    </w:p>
    <w:p w:rsidR="00623F8E" w:rsidRPr="00E8076A" w:rsidRDefault="00623F8E" w:rsidP="00623F8E">
      <w:pPr>
        <w:pStyle w:val="a9"/>
        <w:ind w:firstLine="709"/>
        <w:rPr>
          <w:color w:val="000000" w:themeColor="text1"/>
          <w:szCs w:val="24"/>
        </w:rPr>
      </w:pPr>
      <w:r w:rsidRPr="00E8076A">
        <w:rPr>
          <w:color w:val="000000" w:themeColor="text1"/>
          <w:szCs w:val="24"/>
        </w:rPr>
        <w:t>Единый доступ к материалам информационной системы для Ленинградской области заработает с 1 сентября 2022 года.</w:t>
      </w:r>
    </w:p>
    <w:p w:rsidR="00623F8E" w:rsidRPr="00E8076A" w:rsidRDefault="00623F8E" w:rsidP="00623F8E">
      <w:pPr>
        <w:pStyle w:val="a9"/>
        <w:ind w:firstLine="709"/>
        <w:rPr>
          <w:color w:val="000000" w:themeColor="text1"/>
          <w:szCs w:val="24"/>
        </w:rPr>
      </w:pPr>
      <w:r w:rsidRPr="00E8076A">
        <w:rPr>
          <w:color w:val="000000" w:themeColor="text1"/>
          <w:szCs w:val="24"/>
        </w:rPr>
        <w:t xml:space="preserve">ФГИС «Моя школа» призвана обеспечить равный доступ к качественному цифровому образовательному </w:t>
      </w:r>
      <w:proofErr w:type="spellStart"/>
      <w:r w:rsidRPr="00E8076A">
        <w:rPr>
          <w:color w:val="000000" w:themeColor="text1"/>
          <w:szCs w:val="24"/>
        </w:rPr>
        <w:t>контенту</w:t>
      </w:r>
      <w:proofErr w:type="spellEnd"/>
      <w:r w:rsidRPr="00E8076A">
        <w:rPr>
          <w:color w:val="000000" w:themeColor="text1"/>
          <w:szCs w:val="24"/>
        </w:rPr>
        <w:t xml:space="preserve"> и цифровым образовательным сервисам на всей территории страны, предоставить возможность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применением единого портала.</w:t>
      </w:r>
    </w:p>
    <w:p w:rsidR="00623F8E" w:rsidRPr="00E8076A" w:rsidRDefault="00623F8E" w:rsidP="00623F8E">
      <w:pPr>
        <w:pStyle w:val="aff5"/>
        <w:ind w:firstLine="709"/>
        <w:jc w:val="both"/>
        <w:rPr>
          <w:color w:val="000000" w:themeColor="text1"/>
          <w:sz w:val="24"/>
          <w:szCs w:val="24"/>
        </w:rPr>
      </w:pPr>
      <w:r w:rsidRPr="00E8076A">
        <w:rPr>
          <w:color w:val="000000" w:themeColor="text1"/>
          <w:sz w:val="24"/>
          <w:szCs w:val="24"/>
        </w:rPr>
        <w:t>Продолжится создание необходимых условий для электронного и дистанционного обучения детей-инвалидов, обучающихся на дому.</w:t>
      </w:r>
    </w:p>
    <w:p w:rsidR="00623F8E" w:rsidRPr="00E8076A" w:rsidRDefault="00623F8E" w:rsidP="00623F8E">
      <w:pPr>
        <w:ind w:firstLine="709"/>
        <w:jc w:val="both"/>
        <w:rPr>
          <w:b/>
          <w:color w:val="000000" w:themeColor="text1"/>
          <w:sz w:val="24"/>
          <w:szCs w:val="24"/>
        </w:rPr>
      </w:pPr>
      <w:r w:rsidRPr="00E8076A">
        <w:rPr>
          <w:b/>
          <w:color w:val="000000" w:themeColor="text1"/>
          <w:sz w:val="24"/>
          <w:szCs w:val="24"/>
        </w:rPr>
        <w:t>2. В дошкольном образовании:</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созданию условий, обеспечивающих доступность качественного дошкольного образования, в том числе для детей-инвалидов и детей с ограниченными возможностями здоровья;</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работе центров игровой поддержки ребенка (ЦИПР) для детей раннего возраста, не посещающих дошкольные образовательные учреждения Сосновоборского городского округа (по запросу родителей);</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продолжению работы консультационных центров для родителей, обеспечивающих получение детьми дошкольного образования в форме семейного образования.</w:t>
      </w:r>
    </w:p>
    <w:p w:rsidR="00623F8E" w:rsidRPr="00E8076A" w:rsidRDefault="00623F8E" w:rsidP="00623F8E">
      <w:pPr>
        <w:suppressAutoHyphens/>
        <w:ind w:firstLine="709"/>
        <w:jc w:val="both"/>
        <w:rPr>
          <w:b/>
          <w:color w:val="000000" w:themeColor="text1"/>
          <w:sz w:val="24"/>
          <w:szCs w:val="24"/>
        </w:rPr>
      </w:pPr>
      <w:r w:rsidRPr="00E8076A">
        <w:rPr>
          <w:b/>
          <w:color w:val="000000" w:themeColor="text1"/>
          <w:sz w:val="24"/>
          <w:szCs w:val="24"/>
        </w:rPr>
        <w:t>3. В дополнительном образовании:</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развитие проектной и исследовательской деятельности;</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развитие технической и естественнонаучной направленностей;</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lastRenderedPageBreak/>
        <w:t>- создание условий для участия обучающихся в конкурсном и олимпиадном движении;</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дальнейшее развитие центра патриотического воспитания;</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приобщение к массовым спортивным мероприятиям, сдача норм ГТО;</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дальнейшее развитие муниципального опорного центра дополнительного образования;</w:t>
      </w:r>
    </w:p>
    <w:p w:rsidR="00623F8E" w:rsidRPr="00E8076A" w:rsidRDefault="00623F8E" w:rsidP="00623F8E">
      <w:pPr>
        <w:suppressAutoHyphens/>
        <w:ind w:firstLine="709"/>
        <w:jc w:val="both"/>
        <w:rPr>
          <w:color w:val="000000" w:themeColor="text1"/>
          <w:sz w:val="24"/>
          <w:szCs w:val="24"/>
        </w:rPr>
      </w:pPr>
      <w:r w:rsidRPr="00E8076A">
        <w:rPr>
          <w:color w:val="000000" w:themeColor="text1"/>
          <w:sz w:val="24"/>
          <w:szCs w:val="24"/>
        </w:rPr>
        <w:t>- продолжение внедрения персонифицированного финансирования в рамках регионального проекта «Успех каждого ребенка».</w:t>
      </w:r>
    </w:p>
    <w:p w:rsidR="00623F8E" w:rsidRPr="00E8076A" w:rsidRDefault="00623F8E" w:rsidP="00623F8E">
      <w:pPr>
        <w:ind w:firstLine="700"/>
        <w:jc w:val="both"/>
        <w:rPr>
          <w:color w:val="000000" w:themeColor="text1"/>
          <w:sz w:val="24"/>
          <w:szCs w:val="24"/>
        </w:rPr>
      </w:pPr>
      <w:r w:rsidRPr="00E8076A">
        <w:rPr>
          <w:color w:val="000000" w:themeColor="text1"/>
          <w:sz w:val="24"/>
          <w:szCs w:val="24"/>
        </w:rPr>
        <w:t>В 2022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 были проведены работы по:</w:t>
      </w:r>
    </w:p>
    <w:p w:rsidR="00623F8E" w:rsidRPr="00E8076A" w:rsidRDefault="00623F8E" w:rsidP="00623F8E">
      <w:pPr>
        <w:tabs>
          <w:tab w:val="left" w:pos="9214"/>
        </w:tabs>
        <w:ind w:firstLine="567"/>
        <w:jc w:val="both"/>
        <w:rPr>
          <w:color w:val="000000" w:themeColor="text1"/>
          <w:sz w:val="24"/>
          <w:szCs w:val="24"/>
        </w:rPr>
      </w:pPr>
      <w:proofErr w:type="gramStart"/>
      <w:r w:rsidRPr="00E8076A">
        <w:rPr>
          <w:color w:val="000000" w:themeColor="text1"/>
          <w:sz w:val="24"/>
          <w:szCs w:val="24"/>
        </w:rPr>
        <w:t xml:space="preserve">- установке системы внешней </w:t>
      </w:r>
      <w:proofErr w:type="spellStart"/>
      <w:r w:rsidRPr="00E8076A">
        <w:rPr>
          <w:color w:val="000000" w:themeColor="text1"/>
          <w:sz w:val="24"/>
          <w:szCs w:val="24"/>
        </w:rPr>
        <w:t>молниезащиты</w:t>
      </w:r>
      <w:proofErr w:type="spellEnd"/>
      <w:r w:rsidRPr="00E8076A">
        <w:rPr>
          <w:color w:val="000000" w:themeColor="text1"/>
          <w:sz w:val="24"/>
          <w:szCs w:val="24"/>
        </w:rPr>
        <w:t xml:space="preserve"> и системы заземления в МБОУ "СОШ № 3", МБОУ "СОШ № 6", МБОУ "СОШ № 7", МБОУ «Лицей № 8», МБДОУ «Центр развития ребенка № 2», МБДОУ «Детский сад № 4», МБДОУ «Детский сад № 5», МБДОУ «Детский сад № 8», МБДОУ «Детский сад № 9», МБДОУ «Центр развития ребенка № 15», МБДОУ «Центр развития ребенка № 19», МБОУ ДО «ДЮСШ»; </w:t>
      </w:r>
      <w:proofErr w:type="gramEnd"/>
    </w:p>
    <w:p w:rsidR="00623F8E" w:rsidRPr="00E8076A" w:rsidRDefault="00623F8E" w:rsidP="00623F8E">
      <w:pPr>
        <w:tabs>
          <w:tab w:val="left" w:pos="9214"/>
        </w:tabs>
        <w:ind w:firstLine="567"/>
        <w:jc w:val="both"/>
        <w:rPr>
          <w:color w:val="000000" w:themeColor="text1"/>
          <w:sz w:val="24"/>
          <w:szCs w:val="24"/>
        </w:rPr>
      </w:pPr>
      <w:proofErr w:type="gramStart"/>
      <w:r w:rsidRPr="00E8076A">
        <w:rPr>
          <w:color w:val="000000" w:themeColor="text1"/>
          <w:sz w:val="24"/>
          <w:szCs w:val="24"/>
        </w:rPr>
        <w:t>- ремонту помещений и инженерных сетей в МБОУ "СОШ № 1", МБОУ "СОШ № 6", МБОУ "СОШ № 9 им. В.И. Некрасова", МБДОУ «Детский сад № 3», МБДОУ «Детский сад № 6», МБДОУ «Детский сад № 7», МБДОУ «Детский сад № 11», МБДОУ «Центр развития ребенка № 15», МБДОУ «Детский сад № 18», МБДОУ «Центр развития ребенка № 19», МБОУ ДО «ДЮСШ»</w:t>
      </w:r>
      <w:proofErr w:type="gramEnd"/>
    </w:p>
    <w:p w:rsidR="00623F8E" w:rsidRPr="00E8076A" w:rsidRDefault="00623F8E" w:rsidP="00623F8E">
      <w:pPr>
        <w:tabs>
          <w:tab w:val="left" w:pos="9214"/>
        </w:tabs>
        <w:ind w:firstLine="567"/>
        <w:jc w:val="both"/>
        <w:rPr>
          <w:color w:val="000000" w:themeColor="text1"/>
          <w:sz w:val="24"/>
          <w:szCs w:val="24"/>
        </w:rPr>
      </w:pPr>
      <w:r w:rsidRPr="00E8076A">
        <w:rPr>
          <w:color w:val="000000" w:themeColor="text1"/>
          <w:sz w:val="24"/>
          <w:szCs w:val="24"/>
        </w:rPr>
        <w:t>- завершению капитального ремонта бассейна МБОУ «Гимназия № 5»;</w:t>
      </w:r>
    </w:p>
    <w:p w:rsidR="00623F8E" w:rsidRPr="00E8076A" w:rsidRDefault="00623F8E" w:rsidP="00623F8E">
      <w:pPr>
        <w:tabs>
          <w:tab w:val="left" w:pos="9214"/>
        </w:tabs>
        <w:ind w:firstLine="567"/>
        <w:jc w:val="both"/>
        <w:rPr>
          <w:color w:val="000000" w:themeColor="text1"/>
          <w:sz w:val="24"/>
          <w:szCs w:val="24"/>
        </w:rPr>
      </w:pPr>
      <w:r w:rsidRPr="00E8076A">
        <w:rPr>
          <w:color w:val="000000" w:themeColor="text1"/>
          <w:sz w:val="24"/>
          <w:szCs w:val="24"/>
        </w:rPr>
        <w:t>- замене оконных блоков в галерее бассейна МБОУ «Гимназия № 5»;</w:t>
      </w:r>
    </w:p>
    <w:p w:rsidR="00623F8E" w:rsidRPr="00E8076A" w:rsidRDefault="00623F8E" w:rsidP="00623F8E">
      <w:pPr>
        <w:tabs>
          <w:tab w:val="left" w:pos="9214"/>
        </w:tabs>
        <w:ind w:firstLine="567"/>
        <w:jc w:val="both"/>
        <w:rPr>
          <w:color w:val="000000" w:themeColor="text1"/>
          <w:sz w:val="24"/>
          <w:szCs w:val="24"/>
        </w:rPr>
      </w:pPr>
      <w:r w:rsidRPr="00E8076A">
        <w:rPr>
          <w:color w:val="000000" w:themeColor="text1"/>
          <w:sz w:val="24"/>
          <w:szCs w:val="24"/>
        </w:rPr>
        <w:t>- ремонту системы оповещения управления эвакуацией (СОУЭ) МБДОУ «Детский сад № 6»;</w:t>
      </w:r>
    </w:p>
    <w:p w:rsidR="00623F8E" w:rsidRPr="00E8076A" w:rsidRDefault="00623F8E" w:rsidP="00623F8E">
      <w:pPr>
        <w:tabs>
          <w:tab w:val="left" w:pos="9214"/>
        </w:tabs>
        <w:ind w:firstLine="567"/>
        <w:jc w:val="both"/>
        <w:rPr>
          <w:color w:val="000000" w:themeColor="text1"/>
          <w:sz w:val="24"/>
          <w:szCs w:val="24"/>
        </w:rPr>
      </w:pPr>
      <w:r w:rsidRPr="00E8076A">
        <w:rPr>
          <w:bCs/>
          <w:iCs/>
          <w:color w:val="000000" w:themeColor="text1"/>
          <w:sz w:val="24"/>
          <w:szCs w:val="24"/>
        </w:rPr>
        <w:t>- выполнены работы по</w:t>
      </w:r>
      <w:r w:rsidRPr="00E8076A">
        <w:rPr>
          <w:b/>
          <w:color w:val="000000" w:themeColor="text1"/>
          <w:sz w:val="24"/>
          <w:szCs w:val="24"/>
        </w:rPr>
        <w:t xml:space="preserve"> </w:t>
      </w:r>
      <w:r w:rsidRPr="00E8076A">
        <w:rPr>
          <w:color w:val="000000" w:themeColor="text1"/>
          <w:sz w:val="24"/>
          <w:szCs w:val="24"/>
        </w:rPr>
        <w:t>установке устрой</w:t>
      </w:r>
      <w:proofErr w:type="gramStart"/>
      <w:r w:rsidRPr="00E8076A">
        <w:rPr>
          <w:color w:val="000000" w:themeColor="text1"/>
          <w:sz w:val="24"/>
          <w:szCs w:val="24"/>
        </w:rPr>
        <w:t>ств дл</w:t>
      </w:r>
      <w:proofErr w:type="gramEnd"/>
      <w:r w:rsidRPr="00E8076A">
        <w:rPr>
          <w:color w:val="000000" w:themeColor="text1"/>
          <w:sz w:val="24"/>
          <w:szCs w:val="24"/>
        </w:rPr>
        <w:t xml:space="preserve">я автоматического открывания ворот от срабатывания системы АПС для обеспечения беспрепятственного проезда пожарной техники в МБОУ «СОШ № 1», МБОУ «СОШ № 2 им. Героя РФ А.В.Воскресенского», МБОУ «СОШ № 7», МБОУ ДО «ДДТ», МБДОУ «Детский сад  № 6», МБДОУ «Центр развития ребенка № 19».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Продолжается системная работа по выполнению Указа Президента РФ по поэтапному повышению заработной платы педагогических работников. Ведется ежемесячный мониторинг роста заработной платы педагогических работников образовательных учреждений.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За 1 полугодие 2022 года по образовательным учреждениям Сосновоборского городского округа средняя заработная плата педагогических работников составила </w:t>
      </w:r>
      <w:proofErr w:type="gramStart"/>
      <w:r w:rsidRPr="00E8076A">
        <w:rPr>
          <w:color w:val="000000" w:themeColor="text1"/>
          <w:sz w:val="24"/>
          <w:szCs w:val="24"/>
        </w:rPr>
        <w:t>в</w:t>
      </w:r>
      <w:proofErr w:type="gramEnd"/>
      <w:r w:rsidRPr="00E8076A">
        <w:rPr>
          <w:color w:val="000000" w:themeColor="text1"/>
          <w:sz w:val="24"/>
          <w:szCs w:val="24"/>
        </w:rPr>
        <w:t>:</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 дошкольных образовательных учреждениях 53 528,80 руб. (достигнутое соотношение 106,3 % от средней заработной платы работников общеобразовательных учреждений СГО (50 356,00 руб.);</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 общеобразовательных учреждениях – 50 843,00 руб. (достигнутое соотношение 113,9 % от среднемесячного дохода от трудовой деятельности в Ленинградской области (44 620,00 руб.);</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 учреждениях дополнительного образования – 55 308,8 руб. (достигнутое соотношение 107,7 % от заработной платы учителей общеобразовательных учреждений муниципального образования 51 337,5  руб.).</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В целях привлечения выпускников учебных заведений в образовательные учреждения города в 2022 году на муниципальном уровне сохранится выплата разового пособия молодым специалистам, приступившим к работе в образовательных учреждениях в год окончания учебного заведения до 1 сентября. Выплата частичной компенсации за съемное жилье 40 педагогическим работникам.</w:t>
      </w:r>
    </w:p>
    <w:p w:rsidR="00623F8E" w:rsidRPr="00E8076A" w:rsidRDefault="00623F8E" w:rsidP="00623F8E">
      <w:pPr>
        <w:pStyle w:val="21"/>
        <w:spacing w:after="0" w:line="240" w:lineRule="auto"/>
        <w:ind w:left="0" w:firstLine="709"/>
        <w:jc w:val="both"/>
        <w:rPr>
          <w:b/>
          <w:bCs/>
          <w:color w:val="000000" w:themeColor="text1"/>
          <w:sz w:val="24"/>
          <w:szCs w:val="24"/>
        </w:rPr>
      </w:pP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lastRenderedPageBreak/>
        <w:t>Прогноз на 2023-2025 годы.</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На прогнозируемый период определены основные цели деятельности муниципальной системы образования:</w:t>
      </w:r>
    </w:p>
    <w:p w:rsidR="00623F8E" w:rsidRPr="00E8076A" w:rsidRDefault="00623F8E" w:rsidP="00623F8E">
      <w:pPr>
        <w:pStyle w:val="21"/>
        <w:spacing w:after="0" w:line="240" w:lineRule="auto"/>
        <w:ind w:left="0" w:firstLine="708"/>
        <w:jc w:val="both"/>
        <w:rPr>
          <w:color w:val="000000" w:themeColor="text1"/>
          <w:sz w:val="24"/>
          <w:szCs w:val="24"/>
        </w:rPr>
      </w:pPr>
      <w:r w:rsidRPr="00E8076A">
        <w:rPr>
          <w:color w:val="000000" w:themeColor="text1"/>
          <w:sz w:val="24"/>
          <w:szCs w:val="24"/>
        </w:rPr>
        <w:t xml:space="preserve">1) обеспечение доступности, повышение эффективности и качества дошкольного образования; обеспечение доступности качественного образования и успешную социализацию детей с ограниченными возможностями здоровья и детей-инвалидов; обеспечение </w:t>
      </w:r>
      <w:proofErr w:type="gramStart"/>
      <w:r w:rsidRPr="00E8076A">
        <w:rPr>
          <w:color w:val="000000" w:themeColor="text1"/>
          <w:sz w:val="24"/>
          <w:szCs w:val="24"/>
        </w:rPr>
        <w:t>возможности использования потенциала системы дошкольного образования</w:t>
      </w:r>
      <w:proofErr w:type="gramEnd"/>
      <w:r w:rsidRPr="00E8076A">
        <w:rPr>
          <w:color w:val="000000" w:themeColor="text1"/>
          <w:sz w:val="24"/>
          <w:szCs w:val="24"/>
        </w:rPr>
        <w:t xml:space="preserve"> для квалифицированной методической, диагностической и консультативной помощи семьям, воспитывающим детей дошкольного возраста на дому;</w:t>
      </w:r>
    </w:p>
    <w:p w:rsidR="00623F8E" w:rsidRPr="00E8076A" w:rsidRDefault="00623F8E" w:rsidP="00623F8E">
      <w:pPr>
        <w:pStyle w:val="21"/>
        <w:spacing w:after="0" w:line="240" w:lineRule="auto"/>
        <w:ind w:left="0" w:firstLine="708"/>
        <w:jc w:val="both"/>
        <w:rPr>
          <w:color w:val="000000" w:themeColor="text1"/>
          <w:sz w:val="24"/>
          <w:szCs w:val="24"/>
        </w:rPr>
      </w:pPr>
      <w:proofErr w:type="gramStart"/>
      <w:r w:rsidRPr="00E8076A">
        <w:rPr>
          <w:color w:val="000000" w:themeColor="text1"/>
          <w:sz w:val="24"/>
          <w:szCs w:val="24"/>
        </w:rPr>
        <w:t xml:space="preserve">2) расширение доступности качественного общего образования детей, соответствующего современным требованиям; обновление содержания общего образования детей в соответствии с обновленными ФГОС; </w:t>
      </w:r>
      <w:r w:rsidRPr="00E8076A">
        <w:rPr>
          <w:color w:val="000000" w:themeColor="text1"/>
          <w:sz w:val="24"/>
          <w:szCs w:val="24"/>
          <w:shd w:val="clear" w:color="auto" w:fill="FFFFFF"/>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roofErr w:type="gramEnd"/>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 xml:space="preserve">3) </w:t>
      </w:r>
      <w:r w:rsidRPr="00E8076A">
        <w:rPr>
          <w:color w:val="000000" w:themeColor="text1"/>
          <w:sz w:val="24"/>
          <w:szCs w:val="24"/>
          <w:shd w:val="clear" w:color="auto" w:fill="FFFFFF"/>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E8076A">
        <w:rPr>
          <w:color w:val="000000" w:themeColor="text1"/>
          <w:sz w:val="24"/>
          <w:szCs w:val="24"/>
        </w:rPr>
        <w:t>создание условий для формирования здорового образа жизни;</w:t>
      </w:r>
    </w:p>
    <w:p w:rsidR="00623F8E" w:rsidRPr="00E8076A" w:rsidRDefault="00623F8E" w:rsidP="00623F8E">
      <w:pPr>
        <w:autoSpaceDE w:val="0"/>
        <w:autoSpaceDN w:val="0"/>
        <w:adjustRightInd w:val="0"/>
        <w:ind w:firstLine="708"/>
        <w:jc w:val="both"/>
        <w:rPr>
          <w:color w:val="000000" w:themeColor="text1"/>
          <w:sz w:val="24"/>
          <w:szCs w:val="24"/>
        </w:rPr>
      </w:pPr>
      <w:proofErr w:type="gramStart"/>
      <w:r w:rsidRPr="00E8076A">
        <w:rPr>
          <w:color w:val="000000" w:themeColor="text1"/>
          <w:sz w:val="24"/>
          <w:szCs w:val="24"/>
        </w:rPr>
        <w:t xml:space="preserve">4) сохранение охвата дополнительным образованием детей и подростков в возрасте 5-18 лет; реализация </w:t>
      </w:r>
      <w:r w:rsidRPr="00E8076A">
        <w:rPr>
          <w:rFonts w:eastAsiaTheme="minorHAnsi"/>
          <w:color w:val="000000" w:themeColor="text1"/>
          <w:sz w:val="24"/>
          <w:szCs w:val="24"/>
          <w:lang w:eastAsia="en-US"/>
        </w:rPr>
        <w:t>модели персонифицированного финансирования дополнительного образования детей; создание условий для развития олимпиадного движения;</w:t>
      </w:r>
      <w:r w:rsidRPr="00E8076A">
        <w:rPr>
          <w:color w:val="000000" w:themeColor="text1"/>
          <w:sz w:val="24"/>
          <w:szCs w:val="24"/>
        </w:rPr>
        <w:t xml:space="preserve"> профессиональное ориентирование подростков; создание условий для творческого развития детей, требующих особого внимания (одаренные дети, дети с ограниченными возможностями здоровья), раскрытие способностей каждого обучающегося, формирование патриотичной, социально-активной личности;</w:t>
      </w:r>
      <w:proofErr w:type="gramEnd"/>
      <w:r w:rsidRPr="00E8076A">
        <w:rPr>
          <w:color w:val="000000" w:themeColor="text1"/>
          <w:sz w:val="24"/>
          <w:szCs w:val="24"/>
        </w:rPr>
        <w:t xml:space="preserve"> </w:t>
      </w:r>
      <w:proofErr w:type="gramStart"/>
      <w:r w:rsidRPr="00E8076A">
        <w:rPr>
          <w:color w:val="000000" w:themeColor="text1"/>
          <w:sz w:val="24"/>
          <w:szCs w:val="24"/>
        </w:rPr>
        <w:t>дальнейшее развитие спортивно-массовой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 оказание муниципальным опорным центром дополнительного образования ресурсной, учебно-методической, организационной, экспертно-консультационной поддержки, а также координация деятельности учреждений дополнительного образования и оказание методической поддержки организациям, осуществляющим обучение в сфере дополнительного образования детей;</w:t>
      </w:r>
      <w:proofErr w:type="gramEnd"/>
    </w:p>
    <w:p w:rsidR="00623F8E" w:rsidRPr="00E8076A" w:rsidRDefault="00623F8E" w:rsidP="00623F8E">
      <w:pPr>
        <w:autoSpaceDE w:val="0"/>
        <w:autoSpaceDN w:val="0"/>
        <w:adjustRightInd w:val="0"/>
        <w:ind w:firstLine="708"/>
        <w:jc w:val="both"/>
        <w:rPr>
          <w:color w:val="000000" w:themeColor="text1"/>
          <w:sz w:val="24"/>
          <w:szCs w:val="24"/>
          <w:lang w:eastAsia="en-US"/>
        </w:rPr>
      </w:pPr>
      <w:r w:rsidRPr="00E8076A">
        <w:rPr>
          <w:color w:val="000000" w:themeColor="text1"/>
          <w:sz w:val="24"/>
          <w:szCs w:val="24"/>
        </w:rPr>
        <w:t xml:space="preserve">5) </w:t>
      </w:r>
      <w:r w:rsidRPr="00E8076A">
        <w:rPr>
          <w:color w:val="000000" w:themeColor="text1"/>
          <w:sz w:val="24"/>
          <w:szCs w:val="24"/>
          <w:shd w:val="clear" w:color="auto" w:fill="FFFFFF"/>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E8076A">
        <w:rPr>
          <w:color w:val="000000" w:themeColor="text1"/>
          <w:sz w:val="24"/>
          <w:szCs w:val="24"/>
        </w:rPr>
        <w:t xml:space="preserve">; </w:t>
      </w:r>
      <w:r w:rsidRPr="00E8076A">
        <w:rPr>
          <w:color w:val="000000" w:themeColor="text1"/>
          <w:sz w:val="24"/>
          <w:szCs w:val="24"/>
          <w:lang w:eastAsia="en-US"/>
        </w:rPr>
        <w:t>организация электронного и дистанционного обучения детей-инвалидов, обучающихся на дому;</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6) организация отдыха и оздоровления детей и подростков в каникулярное время, в том числе в выездных лагерях; организация туристических походов;</w:t>
      </w:r>
    </w:p>
    <w:p w:rsidR="00623F8E" w:rsidRPr="00E8076A" w:rsidRDefault="00623F8E" w:rsidP="00623F8E">
      <w:pPr>
        <w:pStyle w:val="21"/>
        <w:spacing w:after="0" w:line="240" w:lineRule="auto"/>
        <w:ind w:left="0" w:firstLine="709"/>
        <w:jc w:val="both"/>
        <w:rPr>
          <w:color w:val="000000" w:themeColor="text1"/>
          <w:sz w:val="24"/>
          <w:szCs w:val="24"/>
        </w:rPr>
      </w:pPr>
      <w:r w:rsidRPr="00E8076A">
        <w:rPr>
          <w:color w:val="000000" w:themeColor="text1"/>
          <w:sz w:val="24"/>
          <w:szCs w:val="24"/>
        </w:rPr>
        <w:t>7) укрепление материально-технической базы образовательных учреждений, приведение в соответствие с современными требованиями и нормами; создание безопасных условий для обучающихся, воспитанников и работников образовательных учреждений; обеспечение и содержание зданий и сооружений образовательных организаций, обустройство прилегающих к ним территорий;</w:t>
      </w:r>
    </w:p>
    <w:p w:rsidR="00623F8E" w:rsidRPr="00E8076A" w:rsidRDefault="00623F8E" w:rsidP="00623F8E">
      <w:pPr>
        <w:widowControl w:val="0"/>
        <w:autoSpaceDE w:val="0"/>
        <w:autoSpaceDN w:val="0"/>
        <w:adjustRightInd w:val="0"/>
        <w:ind w:firstLine="709"/>
        <w:jc w:val="both"/>
        <w:rPr>
          <w:color w:val="000000" w:themeColor="text1"/>
          <w:sz w:val="24"/>
          <w:szCs w:val="24"/>
        </w:rPr>
      </w:pPr>
      <w:r w:rsidRPr="00E8076A">
        <w:rPr>
          <w:bCs/>
          <w:color w:val="000000" w:themeColor="text1"/>
          <w:sz w:val="24"/>
          <w:szCs w:val="24"/>
        </w:rPr>
        <w:t>8) повышение социального престижа и привлекательности педагогической профессии, уровня квалификации педагогических кадров;</w:t>
      </w:r>
      <w:r w:rsidRPr="00E8076A">
        <w:rPr>
          <w:color w:val="000000" w:themeColor="text1"/>
          <w:sz w:val="24"/>
          <w:szCs w:val="24"/>
        </w:rPr>
        <w:t xml:space="preserve"> дальнейшее использование возможностей персонифицированной модели повышения квалификации педагогических работников, как для повышения квалификации самого учителя, так и для обобщения полученного опыта среди педагогов города; </w:t>
      </w:r>
      <w:r w:rsidRPr="00E8076A">
        <w:rPr>
          <w:color w:val="000000" w:themeColor="text1"/>
          <w:sz w:val="24"/>
          <w:szCs w:val="24"/>
          <w:shd w:val="clear" w:color="auto" w:fill="FFFFFF"/>
        </w:rPr>
        <w:t>формирование системы профессиональных конкурсов в целях предоставления гражданам возможностей для профессионального и карьерного роста</w:t>
      </w:r>
      <w:r w:rsidRPr="00E8076A">
        <w:rPr>
          <w:color w:val="000000" w:themeColor="text1"/>
          <w:sz w:val="24"/>
          <w:szCs w:val="24"/>
        </w:rPr>
        <w:t>.</w:t>
      </w:r>
    </w:p>
    <w:p w:rsidR="00623F8E" w:rsidRDefault="00623F8E" w:rsidP="00623F8E">
      <w:pPr>
        <w:ind w:firstLine="708"/>
        <w:jc w:val="center"/>
        <w:rPr>
          <w:b/>
          <w:color w:val="000000" w:themeColor="text1"/>
          <w:sz w:val="24"/>
          <w:szCs w:val="24"/>
        </w:rPr>
      </w:pPr>
    </w:p>
    <w:p w:rsidR="00623F8E" w:rsidRPr="00E8076A" w:rsidRDefault="00623F8E" w:rsidP="00623F8E">
      <w:pPr>
        <w:ind w:firstLine="708"/>
        <w:jc w:val="center"/>
        <w:rPr>
          <w:b/>
          <w:color w:val="000000" w:themeColor="text1"/>
          <w:sz w:val="24"/>
          <w:szCs w:val="24"/>
        </w:rPr>
      </w:pPr>
    </w:p>
    <w:p w:rsidR="00623F8E" w:rsidRDefault="00623F8E" w:rsidP="00623F8E">
      <w:pPr>
        <w:ind w:firstLine="708"/>
        <w:jc w:val="center"/>
        <w:rPr>
          <w:b/>
          <w:color w:val="000000" w:themeColor="text1"/>
          <w:sz w:val="24"/>
          <w:szCs w:val="24"/>
        </w:rPr>
      </w:pPr>
      <w:r w:rsidRPr="00E8076A">
        <w:rPr>
          <w:b/>
          <w:color w:val="000000" w:themeColor="text1"/>
          <w:sz w:val="24"/>
          <w:szCs w:val="24"/>
        </w:rPr>
        <w:lastRenderedPageBreak/>
        <w:t>Проблемы отрасли и предполагаемые пути решения</w:t>
      </w:r>
    </w:p>
    <w:p w:rsidR="00623F8E" w:rsidRPr="00E8076A" w:rsidRDefault="00623F8E" w:rsidP="00623F8E">
      <w:pPr>
        <w:ind w:firstLine="708"/>
        <w:jc w:val="center"/>
        <w:rPr>
          <w:rFonts w:eastAsia="Calibri"/>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095"/>
      </w:tblGrid>
      <w:tr w:rsidR="00623F8E" w:rsidRPr="00E8076A" w:rsidTr="004C3D3F">
        <w:tc>
          <w:tcPr>
            <w:tcW w:w="3544"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jc w:val="left"/>
              <w:rPr>
                <w:b/>
                <w:color w:val="000000" w:themeColor="text1"/>
                <w:szCs w:val="24"/>
              </w:rPr>
            </w:pPr>
            <w:r w:rsidRPr="00E8076A">
              <w:rPr>
                <w:b/>
                <w:color w:val="000000" w:themeColor="text1"/>
                <w:szCs w:val="24"/>
              </w:rPr>
              <w:t>Основные проблемы</w:t>
            </w:r>
          </w:p>
        </w:tc>
        <w:tc>
          <w:tcPr>
            <w:tcW w:w="6095"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jc w:val="left"/>
              <w:rPr>
                <w:b/>
                <w:color w:val="000000" w:themeColor="text1"/>
                <w:szCs w:val="24"/>
              </w:rPr>
            </w:pPr>
            <w:r w:rsidRPr="00E8076A">
              <w:rPr>
                <w:b/>
                <w:color w:val="000000" w:themeColor="text1"/>
                <w:szCs w:val="24"/>
              </w:rPr>
              <w:t>Предполагаемые пути решения</w:t>
            </w:r>
          </w:p>
        </w:tc>
      </w:tr>
      <w:tr w:rsidR="00623F8E" w:rsidRPr="00E8076A" w:rsidTr="004C3D3F">
        <w:tc>
          <w:tcPr>
            <w:tcW w:w="3544" w:type="dxa"/>
            <w:tcBorders>
              <w:top w:val="single" w:sz="4" w:space="0" w:color="auto"/>
              <w:left w:val="single" w:sz="4" w:space="0" w:color="auto"/>
              <w:bottom w:val="single" w:sz="4" w:space="0" w:color="auto"/>
              <w:right w:val="single" w:sz="4" w:space="0" w:color="auto"/>
            </w:tcBorders>
          </w:tcPr>
          <w:p w:rsidR="00623F8E" w:rsidRPr="00E8076A" w:rsidRDefault="00623F8E" w:rsidP="004C3D3F">
            <w:pPr>
              <w:jc w:val="both"/>
              <w:rPr>
                <w:color w:val="000000" w:themeColor="text1"/>
                <w:sz w:val="24"/>
                <w:szCs w:val="24"/>
              </w:rPr>
            </w:pPr>
            <w:r w:rsidRPr="00E8076A">
              <w:rPr>
                <w:color w:val="000000" w:themeColor="text1"/>
                <w:sz w:val="24"/>
                <w:szCs w:val="24"/>
              </w:rPr>
              <w:t xml:space="preserve">1. Нехватка </w:t>
            </w:r>
            <w:proofErr w:type="gramStart"/>
            <w:r w:rsidRPr="00E8076A">
              <w:rPr>
                <w:color w:val="000000" w:themeColor="text1"/>
                <w:sz w:val="24"/>
                <w:szCs w:val="24"/>
              </w:rPr>
              <w:t>педагогических</w:t>
            </w:r>
            <w:proofErr w:type="gramEnd"/>
            <w:r w:rsidRPr="00E8076A">
              <w:rPr>
                <w:color w:val="000000" w:themeColor="text1"/>
                <w:sz w:val="24"/>
                <w:szCs w:val="24"/>
              </w:rPr>
              <w:t xml:space="preserve"> кадров</w:t>
            </w:r>
          </w:p>
          <w:p w:rsidR="00623F8E" w:rsidRPr="00E8076A" w:rsidRDefault="00623F8E" w:rsidP="004C3D3F">
            <w:pPr>
              <w:pStyle w:val="a9"/>
              <w:rPr>
                <w:color w:val="000000" w:themeColor="text1"/>
                <w:szCs w:val="24"/>
              </w:rPr>
            </w:pPr>
          </w:p>
        </w:tc>
        <w:tc>
          <w:tcPr>
            <w:tcW w:w="6095"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rPr>
                <w:color w:val="000000" w:themeColor="text1"/>
                <w:szCs w:val="24"/>
              </w:rPr>
            </w:pPr>
            <w:r w:rsidRPr="00E8076A">
              <w:rPr>
                <w:color w:val="000000" w:themeColor="text1"/>
                <w:szCs w:val="24"/>
              </w:rPr>
              <w:t>В 2023-2025 г. предусмотрено и планируется:</w:t>
            </w:r>
          </w:p>
          <w:p w:rsidR="00623F8E" w:rsidRPr="00E8076A" w:rsidRDefault="00623F8E" w:rsidP="004C3D3F">
            <w:pPr>
              <w:pStyle w:val="a9"/>
              <w:rPr>
                <w:color w:val="000000" w:themeColor="text1"/>
                <w:szCs w:val="24"/>
              </w:rPr>
            </w:pPr>
            <w:r w:rsidRPr="00E8076A">
              <w:rPr>
                <w:color w:val="000000" w:themeColor="text1"/>
                <w:szCs w:val="24"/>
              </w:rPr>
              <w:t xml:space="preserve"> -выплата разового пособия молодым специалистам, прибывающим в образовательные учреждения Сосновоборского городского округа;</w:t>
            </w:r>
          </w:p>
          <w:p w:rsidR="00623F8E" w:rsidRPr="00E8076A" w:rsidRDefault="00623F8E" w:rsidP="004C3D3F">
            <w:pPr>
              <w:pStyle w:val="a9"/>
              <w:rPr>
                <w:color w:val="000000" w:themeColor="text1"/>
                <w:szCs w:val="24"/>
              </w:rPr>
            </w:pPr>
            <w:r w:rsidRPr="00E8076A">
              <w:rPr>
                <w:color w:val="000000" w:themeColor="text1"/>
                <w:szCs w:val="24"/>
              </w:rPr>
              <w:t>-выплата компенсации за съёмное жилье педагогическим работникам;</w:t>
            </w:r>
          </w:p>
          <w:p w:rsidR="00623F8E" w:rsidRPr="00E8076A" w:rsidRDefault="00623F8E" w:rsidP="004C3D3F">
            <w:pPr>
              <w:pStyle w:val="a9"/>
              <w:rPr>
                <w:color w:val="000000" w:themeColor="text1"/>
                <w:szCs w:val="24"/>
              </w:rPr>
            </w:pPr>
            <w:r w:rsidRPr="00E8076A">
              <w:rPr>
                <w:color w:val="000000" w:themeColor="text1"/>
                <w:szCs w:val="24"/>
              </w:rPr>
              <w:t>-обеспечение временным жильем педагогических работников, в том числе служебным.</w:t>
            </w:r>
          </w:p>
        </w:tc>
      </w:tr>
      <w:tr w:rsidR="00623F8E" w:rsidRPr="00E8076A" w:rsidTr="004C3D3F">
        <w:tc>
          <w:tcPr>
            <w:tcW w:w="3544"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color w:val="000000" w:themeColor="text1"/>
                <w:sz w:val="24"/>
                <w:szCs w:val="24"/>
              </w:rPr>
            </w:pPr>
            <w:r w:rsidRPr="00E8076A">
              <w:rPr>
                <w:color w:val="000000" w:themeColor="text1"/>
                <w:sz w:val="24"/>
                <w:szCs w:val="24"/>
              </w:rPr>
              <w:t>2.Неблагоприятные тенденции медико-демографических показателей, болезненности и смертности на фоне экологической и социальной нестабильности</w:t>
            </w:r>
          </w:p>
        </w:tc>
        <w:tc>
          <w:tcPr>
            <w:tcW w:w="6095"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rPr>
                <w:color w:val="000000" w:themeColor="text1"/>
                <w:szCs w:val="24"/>
              </w:rPr>
            </w:pPr>
            <w:r w:rsidRPr="00E8076A">
              <w:rPr>
                <w:color w:val="000000" w:themeColor="text1"/>
                <w:szCs w:val="24"/>
              </w:rPr>
              <w:t xml:space="preserve">В 2023-2025 г. проводится внедрение рационального питания, повышение охвата горячим питанием, совершенствование качества приготовления продукции за счет использования современного технологического оборудования. </w:t>
            </w:r>
          </w:p>
          <w:p w:rsidR="00623F8E" w:rsidRPr="00E8076A" w:rsidRDefault="00623F8E" w:rsidP="004C3D3F">
            <w:pPr>
              <w:pStyle w:val="a9"/>
              <w:rPr>
                <w:color w:val="000000" w:themeColor="text1"/>
                <w:szCs w:val="24"/>
              </w:rPr>
            </w:pPr>
          </w:p>
        </w:tc>
      </w:tr>
      <w:tr w:rsidR="00623F8E" w:rsidRPr="00E8076A" w:rsidTr="004C3D3F">
        <w:tc>
          <w:tcPr>
            <w:tcW w:w="3544"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rPr>
                <w:color w:val="000000" w:themeColor="text1"/>
                <w:szCs w:val="24"/>
              </w:rPr>
            </w:pPr>
            <w:r w:rsidRPr="00E8076A">
              <w:rPr>
                <w:color w:val="000000" w:themeColor="text1"/>
                <w:szCs w:val="24"/>
              </w:rPr>
              <w:t xml:space="preserve">3. Не полное соответствие материально-технической базы муниципальных образовательных организаций современным требованиям  оснащенности. </w:t>
            </w:r>
          </w:p>
        </w:tc>
        <w:tc>
          <w:tcPr>
            <w:tcW w:w="6095"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rPr>
                <w:color w:val="000000" w:themeColor="text1"/>
                <w:szCs w:val="24"/>
              </w:rPr>
            </w:pPr>
            <w:r w:rsidRPr="00E8076A">
              <w:rPr>
                <w:color w:val="000000" w:themeColor="text1"/>
                <w:szCs w:val="24"/>
              </w:rPr>
              <w:t xml:space="preserve">Проведение текущих и капитальных ремонтов в образовательных организациях в соответствии с требованиями </w:t>
            </w:r>
            <w:proofErr w:type="spellStart"/>
            <w:r w:rsidRPr="00E8076A">
              <w:rPr>
                <w:color w:val="000000" w:themeColor="text1"/>
                <w:szCs w:val="24"/>
              </w:rPr>
              <w:t>СанПин</w:t>
            </w:r>
            <w:proofErr w:type="spellEnd"/>
            <w:r w:rsidRPr="00E8076A">
              <w:rPr>
                <w:color w:val="000000" w:themeColor="text1"/>
                <w:szCs w:val="24"/>
              </w:rPr>
              <w:t xml:space="preserve"> и </w:t>
            </w:r>
            <w:proofErr w:type="spellStart"/>
            <w:r w:rsidRPr="00E8076A">
              <w:rPr>
                <w:color w:val="000000" w:themeColor="text1"/>
                <w:szCs w:val="24"/>
              </w:rPr>
              <w:t>Госпожнадзора</w:t>
            </w:r>
            <w:proofErr w:type="spellEnd"/>
            <w:r w:rsidRPr="00E8076A">
              <w:rPr>
                <w:color w:val="000000" w:themeColor="text1"/>
                <w:szCs w:val="24"/>
              </w:rPr>
              <w:t>.</w:t>
            </w:r>
          </w:p>
        </w:tc>
      </w:tr>
      <w:tr w:rsidR="00623F8E" w:rsidRPr="00E8076A" w:rsidTr="004C3D3F">
        <w:tc>
          <w:tcPr>
            <w:tcW w:w="3544"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rPr>
                <w:color w:val="000000" w:themeColor="text1"/>
                <w:szCs w:val="24"/>
              </w:rPr>
            </w:pPr>
            <w:r w:rsidRPr="00E8076A">
              <w:rPr>
                <w:color w:val="000000" w:themeColor="text1"/>
                <w:szCs w:val="24"/>
              </w:rPr>
              <w:t>4. Ограждения и освещенность территорий отдельных образовательных организаций</w:t>
            </w:r>
          </w:p>
        </w:tc>
        <w:tc>
          <w:tcPr>
            <w:tcW w:w="6095"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21"/>
              <w:tabs>
                <w:tab w:val="left" w:pos="1134"/>
              </w:tabs>
              <w:spacing w:after="0" w:line="240" w:lineRule="auto"/>
              <w:ind w:left="0"/>
              <w:jc w:val="both"/>
              <w:rPr>
                <w:color w:val="000000" w:themeColor="text1"/>
                <w:sz w:val="24"/>
                <w:szCs w:val="24"/>
              </w:rPr>
            </w:pPr>
            <w:r w:rsidRPr="00E8076A">
              <w:rPr>
                <w:color w:val="000000" w:themeColor="text1"/>
                <w:sz w:val="24"/>
                <w:szCs w:val="24"/>
              </w:rPr>
              <w:t>В 2023-2025 году планируется выполнение работ по замене освещения МБДОУ «Центр развития ребенка № 2».</w:t>
            </w:r>
          </w:p>
        </w:tc>
      </w:tr>
    </w:tbl>
    <w:p w:rsidR="00623F8E" w:rsidRPr="00E8076A" w:rsidRDefault="00623F8E" w:rsidP="00623F8E">
      <w:pPr>
        <w:ind w:firstLine="709"/>
        <w:rPr>
          <w:color w:val="000000" w:themeColor="text1"/>
          <w:sz w:val="24"/>
          <w:szCs w:val="24"/>
        </w:rPr>
      </w:pPr>
    </w:p>
    <w:p w:rsidR="00623F8E" w:rsidRPr="00E8076A" w:rsidRDefault="00623F8E" w:rsidP="00623F8E">
      <w:pPr>
        <w:pStyle w:val="2"/>
        <w:rPr>
          <w:color w:val="000000" w:themeColor="text1"/>
          <w:szCs w:val="24"/>
        </w:rPr>
      </w:pPr>
      <w:bookmarkStart w:id="24" w:name="_Toc16152564"/>
      <w:bookmarkStart w:id="25" w:name="_Toc117613267"/>
      <w:r w:rsidRPr="00E8076A">
        <w:rPr>
          <w:color w:val="000000" w:themeColor="text1"/>
          <w:szCs w:val="24"/>
        </w:rPr>
        <w:t>2.3. Здравоохранение</w:t>
      </w:r>
      <w:bookmarkEnd w:id="24"/>
      <w:bookmarkEnd w:id="25"/>
    </w:p>
    <w:p w:rsidR="00623F8E" w:rsidRPr="00E8076A" w:rsidRDefault="00623F8E" w:rsidP="00623F8E">
      <w:pPr>
        <w:pStyle w:val="21"/>
        <w:spacing w:after="0" w:line="276" w:lineRule="auto"/>
        <w:ind w:left="0" w:firstLine="709"/>
        <w:jc w:val="both"/>
        <w:rPr>
          <w:b/>
          <w:bCs/>
          <w:color w:val="000000" w:themeColor="text1"/>
          <w:sz w:val="24"/>
          <w:szCs w:val="24"/>
        </w:rPr>
      </w:pPr>
      <w:bookmarkStart w:id="26" w:name="_Toc363648784"/>
      <w:bookmarkStart w:id="27" w:name="_Toc366766215"/>
      <w:bookmarkStart w:id="28" w:name="_Toc369613807"/>
      <w:bookmarkStart w:id="29" w:name="_Toc369696931"/>
      <w:bookmarkStart w:id="30" w:name="_Toc389727800"/>
      <w:bookmarkStart w:id="31" w:name="_Toc270930059"/>
    </w:p>
    <w:p w:rsidR="00623F8E" w:rsidRPr="00E8076A" w:rsidRDefault="00623F8E" w:rsidP="00623F8E">
      <w:pPr>
        <w:pStyle w:val="21"/>
        <w:spacing w:after="0" w:line="240" w:lineRule="auto"/>
        <w:ind w:left="0" w:firstLine="709"/>
        <w:jc w:val="both"/>
        <w:rPr>
          <w:b/>
          <w:bCs/>
          <w:color w:val="000000" w:themeColor="text1"/>
          <w:sz w:val="24"/>
          <w:szCs w:val="24"/>
        </w:rPr>
      </w:pPr>
      <w:bookmarkStart w:id="32" w:name="_Toc270930060"/>
      <w:bookmarkEnd w:id="26"/>
      <w:bookmarkEnd w:id="27"/>
      <w:bookmarkEnd w:id="28"/>
      <w:bookmarkEnd w:id="29"/>
      <w:bookmarkEnd w:id="30"/>
      <w:bookmarkEnd w:id="31"/>
      <w:r w:rsidRPr="00E8076A">
        <w:rPr>
          <w:b/>
          <w:bCs/>
          <w:color w:val="000000" w:themeColor="text1"/>
          <w:sz w:val="24"/>
          <w:szCs w:val="24"/>
        </w:rPr>
        <w:t>Ожидаемые итоги 2022 года</w:t>
      </w:r>
    </w:p>
    <w:p w:rsidR="00623F8E" w:rsidRPr="00E8076A" w:rsidRDefault="00623F8E" w:rsidP="00623F8E">
      <w:pPr>
        <w:widowControl w:val="0"/>
        <w:autoSpaceDE w:val="0"/>
        <w:autoSpaceDN w:val="0"/>
        <w:adjustRightInd w:val="0"/>
        <w:ind w:firstLine="709"/>
        <w:jc w:val="both"/>
        <w:rPr>
          <w:color w:val="000000" w:themeColor="text1"/>
          <w:sz w:val="24"/>
          <w:szCs w:val="24"/>
        </w:rPr>
      </w:pPr>
      <w:r w:rsidRPr="00E8076A">
        <w:rPr>
          <w:color w:val="000000" w:themeColor="text1"/>
          <w:sz w:val="24"/>
          <w:szCs w:val="24"/>
        </w:rPr>
        <w:t xml:space="preserve">В 2022 году в системе здравоохранения Сосновоборского городского округа сохраняется существующая структура, охватывающая все необходимые направления деятельности: лечебно-профилактическая, фармакологическая, санитарно-эпидемиологическая. В систему здравоохранения города входят: </w:t>
      </w:r>
      <w:proofErr w:type="gramStart"/>
      <w:r w:rsidRPr="00E8076A">
        <w:rPr>
          <w:color w:val="000000" w:themeColor="text1"/>
          <w:sz w:val="24"/>
          <w:szCs w:val="24"/>
        </w:rPr>
        <w:t>ФГБУЗ ЦМСЧ № 38 ФМБА России, санаторий-профилакторий «</w:t>
      </w:r>
      <w:proofErr w:type="spellStart"/>
      <w:r w:rsidRPr="00E8076A">
        <w:rPr>
          <w:color w:val="000000" w:themeColor="text1"/>
          <w:sz w:val="24"/>
          <w:szCs w:val="24"/>
        </w:rPr>
        <w:t>Копанское</w:t>
      </w:r>
      <w:proofErr w:type="spellEnd"/>
      <w:r w:rsidRPr="00E8076A">
        <w:rPr>
          <w:color w:val="000000" w:themeColor="text1"/>
          <w:sz w:val="24"/>
          <w:szCs w:val="24"/>
        </w:rPr>
        <w:t>» филиала концерна «Росэнергоатом» «ЛАС»; 12 здравпунктов на предприятиях; 16 аптек и 18 аптечных пунктов; 13 частнопрактикующих медицинских учреждений (стоматологические:</w:t>
      </w:r>
      <w:proofErr w:type="gramEnd"/>
      <w:r w:rsidRPr="00E8076A">
        <w:rPr>
          <w:color w:val="000000" w:themeColor="text1"/>
          <w:sz w:val="24"/>
          <w:szCs w:val="24"/>
        </w:rPr>
        <w:t xml:space="preserve"> «</w:t>
      </w:r>
      <w:proofErr w:type="spellStart"/>
      <w:r w:rsidRPr="00E8076A">
        <w:rPr>
          <w:color w:val="000000" w:themeColor="text1"/>
          <w:sz w:val="24"/>
          <w:szCs w:val="24"/>
        </w:rPr>
        <w:t>Элефант</w:t>
      </w:r>
      <w:proofErr w:type="spellEnd"/>
      <w:r w:rsidRPr="00E8076A">
        <w:rPr>
          <w:color w:val="000000" w:themeColor="text1"/>
          <w:sz w:val="24"/>
          <w:szCs w:val="24"/>
        </w:rPr>
        <w:t>», «КЭС «</w:t>
      </w:r>
      <w:proofErr w:type="spellStart"/>
      <w:r w:rsidRPr="00E8076A">
        <w:rPr>
          <w:color w:val="000000" w:themeColor="text1"/>
          <w:sz w:val="24"/>
          <w:szCs w:val="24"/>
        </w:rPr>
        <w:t>СБорДент</w:t>
      </w:r>
      <w:proofErr w:type="spellEnd"/>
      <w:r w:rsidRPr="00E8076A">
        <w:rPr>
          <w:color w:val="000000" w:themeColor="text1"/>
          <w:sz w:val="24"/>
          <w:szCs w:val="24"/>
        </w:rPr>
        <w:t>», «Сонет», «</w:t>
      </w:r>
      <w:proofErr w:type="spellStart"/>
      <w:r w:rsidRPr="00E8076A">
        <w:rPr>
          <w:color w:val="000000" w:themeColor="text1"/>
          <w:sz w:val="24"/>
          <w:szCs w:val="24"/>
        </w:rPr>
        <w:t>АСДдент</w:t>
      </w:r>
      <w:proofErr w:type="spellEnd"/>
      <w:r w:rsidRPr="00E8076A">
        <w:rPr>
          <w:color w:val="000000" w:themeColor="text1"/>
          <w:sz w:val="24"/>
          <w:szCs w:val="24"/>
        </w:rPr>
        <w:t xml:space="preserve">», медицинские центры: </w:t>
      </w:r>
      <w:proofErr w:type="gramStart"/>
      <w:r w:rsidRPr="00E8076A">
        <w:rPr>
          <w:color w:val="000000" w:themeColor="text1"/>
          <w:sz w:val="24"/>
          <w:szCs w:val="24"/>
        </w:rPr>
        <w:t>«Здоровье», «</w:t>
      </w:r>
      <w:proofErr w:type="spellStart"/>
      <w:r w:rsidRPr="00E8076A">
        <w:rPr>
          <w:color w:val="000000" w:themeColor="text1"/>
          <w:sz w:val="24"/>
          <w:szCs w:val="24"/>
        </w:rPr>
        <w:t>Медлайн</w:t>
      </w:r>
      <w:proofErr w:type="spellEnd"/>
      <w:r w:rsidRPr="00E8076A">
        <w:rPr>
          <w:color w:val="000000" w:themeColor="text1"/>
          <w:sz w:val="24"/>
          <w:szCs w:val="24"/>
        </w:rPr>
        <w:t>» ООО «Положительный фактор», «Панацея», «Меридиан» («Дантист»), «Центр медицинских анализов», «Центр семейной медицины «ТИТАНМЕД», «ПРОФМЕД», «</w:t>
      </w:r>
      <w:proofErr w:type="spellStart"/>
      <w:r w:rsidRPr="00E8076A">
        <w:rPr>
          <w:color w:val="000000" w:themeColor="text1"/>
          <w:sz w:val="24"/>
          <w:szCs w:val="24"/>
        </w:rPr>
        <w:t>СБорМед</w:t>
      </w:r>
      <w:proofErr w:type="spellEnd"/>
      <w:r w:rsidRPr="00E8076A">
        <w:rPr>
          <w:color w:val="000000" w:themeColor="text1"/>
          <w:sz w:val="24"/>
          <w:szCs w:val="24"/>
        </w:rPr>
        <w:t>», «</w:t>
      </w:r>
      <w:proofErr w:type="spellStart"/>
      <w:r w:rsidRPr="00E8076A">
        <w:rPr>
          <w:color w:val="000000" w:themeColor="text1"/>
          <w:sz w:val="24"/>
          <w:szCs w:val="24"/>
        </w:rPr>
        <w:t>МедиКО</w:t>
      </w:r>
      <w:proofErr w:type="spellEnd"/>
      <w:r w:rsidRPr="00E8076A">
        <w:rPr>
          <w:color w:val="000000" w:themeColor="text1"/>
          <w:sz w:val="24"/>
          <w:szCs w:val="24"/>
        </w:rPr>
        <w:t xml:space="preserve">» Центр </w:t>
      </w:r>
      <w:proofErr w:type="spellStart"/>
      <w:r w:rsidRPr="00E8076A">
        <w:rPr>
          <w:color w:val="000000" w:themeColor="text1"/>
          <w:sz w:val="24"/>
          <w:szCs w:val="24"/>
        </w:rPr>
        <w:t>нейротерапии</w:t>
      </w:r>
      <w:proofErr w:type="spellEnd"/>
      <w:r w:rsidRPr="00E8076A">
        <w:rPr>
          <w:color w:val="000000" w:themeColor="text1"/>
          <w:sz w:val="24"/>
          <w:szCs w:val="24"/>
        </w:rPr>
        <w:t xml:space="preserve">»). </w:t>
      </w:r>
      <w:proofErr w:type="gramEnd"/>
    </w:p>
    <w:p w:rsidR="00623F8E" w:rsidRPr="00E8076A" w:rsidRDefault="00623F8E" w:rsidP="00623F8E">
      <w:pPr>
        <w:widowControl w:val="0"/>
        <w:autoSpaceDE w:val="0"/>
        <w:autoSpaceDN w:val="0"/>
        <w:adjustRightInd w:val="0"/>
        <w:ind w:firstLine="709"/>
        <w:jc w:val="both"/>
        <w:rPr>
          <w:color w:val="000000" w:themeColor="text1"/>
          <w:sz w:val="24"/>
          <w:szCs w:val="24"/>
        </w:rPr>
      </w:pPr>
      <w:r w:rsidRPr="00E8076A">
        <w:rPr>
          <w:color w:val="000000" w:themeColor="text1"/>
          <w:sz w:val="24"/>
          <w:szCs w:val="24"/>
        </w:rPr>
        <w:t>На территории Сосновоборского городского округа система обязательного медицинского страхования (ОМС) представлена 3 страховыми компаниями: АО «СК «</w:t>
      </w:r>
      <w:proofErr w:type="spellStart"/>
      <w:r w:rsidRPr="00E8076A">
        <w:rPr>
          <w:color w:val="000000" w:themeColor="text1"/>
          <w:sz w:val="24"/>
          <w:szCs w:val="24"/>
        </w:rPr>
        <w:t>СОГАЗ-Мед</w:t>
      </w:r>
      <w:proofErr w:type="spellEnd"/>
      <w:r w:rsidRPr="00E8076A">
        <w:rPr>
          <w:color w:val="000000" w:themeColor="text1"/>
          <w:sz w:val="24"/>
          <w:szCs w:val="24"/>
        </w:rPr>
        <w:t>», ООО «Капитал - МС» и ОАО «ВТБ-МС». Кроме ОМС, медицинские страховые компании предлагают населению города медицинские услуги в рамках добровольного медицинского страхования. Контроль за санитарно-эпидемиологическим состоянием города осуществляют: Территориальный отдел Межрегионального управления № 122 ФМБА России по г. Сосновый Бор Ленинградской области, Федеральное государственное бюджетное учреждение здравоохранения Центр гигиены и эпидемиологии № 38 ФМБА России.</w:t>
      </w:r>
    </w:p>
    <w:p w:rsidR="00623F8E" w:rsidRPr="00E8076A" w:rsidRDefault="00623F8E" w:rsidP="00623F8E">
      <w:pPr>
        <w:ind w:firstLine="709"/>
        <w:jc w:val="both"/>
        <w:rPr>
          <w:color w:val="000000" w:themeColor="text1"/>
          <w:sz w:val="24"/>
          <w:szCs w:val="24"/>
        </w:rPr>
      </w:pPr>
      <w:proofErr w:type="gramStart"/>
      <w:r w:rsidRPr="00E8076A">
        <w:rPr>
          <w:color w:val="000000" w:themeColor="text1"/>
          <w:sz w:val="24"/>
          <w:szCs w:val="24"/>
        </w:rPr>
        <w:t xml:space="preserve">В Сосновоборском городском округе в соответствии с Федеральным законом от 18.10.2007 г. № 230-ФЗ «О внесении изменений в отдельные законодательные акты Российской Федерации в связи с совершенствованием разграничения полномочий» и </w:t>
      </w:r>
      <w:r w:rsidRPr="00E8076A">
        <w:rPr>
          <w:color w:val="000000" w:themeColor="text1"/>
          <w:sz w:val="24"/>
          <w:szCs w:val="24"/>
        </w:rPr>
        <w:lastRenderedPageBreak/>
        <w:t>распоряжением Правительства РФ № 1156-р от 21.08.2006 «Об утверждении перечня организаций и перечня территорий, подлежащих обслуживанию ФМБА России» медицинскую помощь населению оказывает федеральное государственное бюджетное учреждение здравоохранения Центральная медико-санитарная часть № 38 Федерального</w:t>
      </w:r>
      <w:proofErr w:type="gramEnd"/>
      <w:r w:rsidRPr="00E8076A">
        <w:rPr>
          <w:color w:val="000000" w:themeColor="text1"/>
          <w:sz w:val="24"/>
          <w:szCs w:val="24"/>
        </w:rPr>
        <w:t xml:space="preserve"> медико-биологического агентства России (далее - ФГБУЗ ЦМСЧ № 38 ФМБА России), </w:t>
      </w:r>
      <w:proofErr w:type="gramStart"/>
      <w:r w:rsidRPr="00E8076A">
        <w:rPr>
          <w:color w:val="000000" w:themeColor="text1"/>
          <w:sz w:val="24"/>
          <w:szCs w:val="24"/>
        </w:rPr>
        <w:t>финансируемое</w:t>
      </w:r>
      <w:proofErr w:type="gramEnd"/>
      <w:r w:rsidRPr="00E8076A">
        <w:rPr>
          <w:color w:val="000000" w:themeColor="text1"/>
          <w:sz w:val="24"/>
          <w:szCs w:val="24"/>
        </w:rPr>
        <w:t xml:space="preserve"> за счет средств федерального бюджета и Фонда обязательного медицинского страхования (ОМС). В соответствие с лицензией ФГБУЗ ЦМСЧ № 38 ФМБА России оказывает порядка 100 видов медицинской помощи, имеет право осуществлять деятельность экспертную, фармацевтическую и деятельность, связанную с оборотом наркотических средств и психотропных веществ. В ФГБУЗ ЦМСЧ № 38 ФМБА России реализован проект «Бережливая поликлиника», внедрен электронный документооборот: электронные медицинские карты, электронные листки нетрудоспособности. Планируется совместно с аптечной сетью полностью внедрить систему электронных рецептов на льготные лекарства.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ФГБУЗ ЦМСЧ № 38 ФМБА России в связи с распространением новой коронавирусной инфекции (COVID-19</w:t>
      </w:r>
      <w:r w:rsidRPr="00E8076A">
        <w:rPr>
          <w:b/>
          <w:color w:val="000000" w:themeColor="text1"/>
          <w:sz w:val="24"/>
          <w:szCs w:val="24"/>
        </w:rPr>
        <w:t xml:space="preserve">) </w:t>
      </w:r>
      <w:r w:rsidRPr="00E8076A">
        <w:rPr>
          <w:color w:val="000000" w:themeColor="text1"/>
          <w:sz w:val="24"/>
          <w:szCs w:val="24"/>
        </w:rPr>
        <w:t>оснащена необходимым оборудованием вирусологическая лаборатория, выполняет ПЦР - тесты на COVID-19. Прием больных новой коронавирусной инфекцией (COVID-19</w:t>
      </w:r>
      <w:r w:rsidRPr="00E8076A">
        <w:rPr>
          <w:b/>
          <w:color w:val="000000" w:themeColor="text1"/>
          <w:sz w:val="24"/>
          <w:szCs w:val="24"/>
        </w:rPr>
        <w:t xml:space="preserve">) </w:t>
      </w:r>
      <w:r w:rsidRPr="00E8076A">
        <w:rPr>
          <w:color w:val="000000" w:themeColor="text1"/>
          <w:sz w:val="24"/>
          <w:szCs w:val="24"/>
        </w:rPr>
        <w:t xml:space="preserve">осуществляет COVID-отделение на 60 коек, развернутое в здании роддома. </w:t>
      </w:r>
    </w:p>
    <w:p w:rsidR="00623F8E" w:rsidRPr="00E8076A" w:rsidRDefault="00623F8E" w:rsidP="00623F8E">
      <w:pPr>
        <w:ind w:firstLine="709"/>
        <w:jc w:val="both"/>
        <w:rPr>
          <w:color w:val="000000" w:themeColor="text1"/>
          <w:sz w:val="24"/>
          <w:szCs w:val="24"/>
        </w:rPr>
      </w:pPr>
      <w:proofErr w:type="gramStart"/>
      <w:r w:rsidRPr="00E8076A">
        <w:rPr>
          <w:color w:val="000000" w:themeColor="text1"/>
          <w:sz w:val="24"/>
          <w:szCs w:val="24"/>
        </w:rPr>
        <w:t>Потребности коечного фонда для оказания специализированной и высокотехнологичной медицинской помощи компенсируются для населения маршрутизацией в областные и федеральные медицинские учреждениях.</w:t>
      </w:r>
      <w:proofErr w:type="gramEnd"/>
      <w:r w:rsidRPr="00E8076A">
        <w:rPr>
          <w:color w:val="000000" w:themeColor="text1"/>
          <w:sz w:val="24"/>
          <w:szCs w:val="24"/>
        </w:rPr>
        <w:t xml:space="preserve"> Так, в</w:t>
      </w:r>
      <w:r w:rsidRPr="00E8076A">
        <w:rPr>
          <w:snapToGrid w:val="0"/>
          <w:color w:val="000000" w:themeColor="text1"/>
          <w:sz w:val="24"/>
          <w:szCs w:val="24"/>
        </w:rPr>
        <w:t xml:space="preserve"> соответствии с территориальной программой </w:t>
      </w:r>
      <w:r w:rsidRPr="00E8076A">
        <w:rPr>
          <w:color w:val="000000" w:themeColor="text1"/>
          <w:sz w:val="24"/>
          <w:szCs w:val="24"/>
        </w:rPr>
        <w:t xml:space="preserve">государственных гарантий бесплатного оказания гражданам медицинской помощи в Ленинградской области лечение острых форм </w:t>
      </w:r>
      <w:proofErr w:type="spellStart"/>
      <w:proofErr w:type="gramStart"/>
      <w:r w:rsidRPr="00E8076A">
        <w:rPr>
          <w:color w:val="000000" w:themeColor="text1"/>
          <w:sz w:val="24"/>
          <w:szCs w:val="24"/>
        </w:rPr>
        <w:t>сердечно-сосудистых</w:t>
      </w:r>
      <w:proofErr w:type="spellEnd"/>
      <w:proofErr w:type="gramEnd"/>
      <w:r w:rsidRPr="00E8076A">
        <w:rPr>
          <w:color w:val="000000" w:themeColor="text1"/>
          <w:sz w:val="24"/>
          <w:szCs w:val="24"/>
        </w:rPr>
        <w:t xml:space="preserve"> заболеваний проводится в РСЦ ГУЗ Ленинградская областная клиническая больница и в СПб ГБУЗ «Городская больница № 40». </w:t>
      </w:r>
    </w:p>
    <w:p w:rsidR="00623F8E" w:rsidRPr="00E8076A" w:rsidRDefault="00623F8E" w:rsidP="00623F8E">
      <w:pPr>
        <w:ind w:firstLine="709"/>
        <w:jc w:val="both"/>
        <w:rPr>
          <w:color w:val="000000" w:themeColor="text1"/>
          <w:sz w:val="24"/>
          <w:szCs w:val="24"/>
        </w:rPr>
      </w:pPr>
      <w:proofErr w:type="gramStart"/>
      <w:r w:rsidRPr="00E8076A">
        <w:rPr>
          <w:color w:val="000000" w:themeColor="text1"/>
          <w:sz w:val="24"/>
          <w:szCs w:val="24"/>
        </w:rPr>
        <w:t>В</w:t>
      </w:r>
      <w:proofErr w:type="gramEnd"/>
      <w:r w:rsidRPr="00E8076A">
        <w:rPr>
          <w:color w:val="000000" w:themeColor="text1"/>
          <w:sz w:val="24"/>
          <w:szCs w:val="24"/>
        </w:rPr>
        <w:t xml:space="preserve"> </w:t>
      </w:r>
      <w:proofErr w:type="gramStart"/>
      <w:r w:rsidRPr="00E8076A">
        <w:rPr>
          <w:color w:val="000000" w:themeColor="text1"/>
          <w:sz w:val="24"/>
          <w:szCs w:val="24"/>
        </w:rPr>
        <w:t>Сосновоборском</w:t>
      </w:r>
      <w:proofErr w:type="gramEnd"/>
      <w:r w:rsidRPr="00E8076A">
        <w:rPr>
          <w:color w:val="000000" w:themeColor="text1"/>
          <w:sz w:val="24"/>
          <w:szCs w:val="24"/>
        </w:rPr>
        <w:t xml:space="preserve"> городском округе за счет средств областного бюджета с 2016 г. функционирует кабинет спортивной медицины (областного подчинения в объеме 0,5 ставки спортивного врача и 0,5 ставки медицинской сестры).</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w:t>
      </w:r>
      <w:proofErr w:type="gramStart"/>
      <w:r w:rsidRPr="00E8076A">
        <w:rPr>
          <w:color w:val="000000" w:themeColor="text1"/>
          <w:sz w:val="24"/>
          <w:szCs w:val="24"/>
        </w:rPr>
        <w:t>в</w:t>
      </w:r>
      <w:proofErr w:type="gramEnd"/>
      <w:r w:rsidRPr="00E8076A">
        <w:rPr>
          <w:color w:val="000000" w:themeColor="text1"/>
          <w:sz w:val="24"/>
          <w:szCs w:val="24"/>
        </w:rPr>
        <w:t xml:space="preserve"> </w:t>
      </w:r>
      <w:proofErr w:type="gramStart"/>
      <w:r w:rsidRPr="00E8076A">
        <w:rPr>
          <w:color w:val="000000" w:themeColor="text1"/>
          <w:sz w:val="24"/>
          <w:szCs w:val="24"/>
        </w:rPr>
        <w:t>Сосновоборском</w:t>
      </w:r>
      <w:proofErr w:type="gramEnd"/>
      <w:r w:rsidRPr="00E8076A">
        <w:rPr>
          <w:color w:val="000000" w:themeColor="text1"/>
          <w:sz w:val="24"/>
          <w:szCs w:val="24"/>
        </w:rPr>
        <w:t xml:space="preserve"> городском округе на 2014 – 2025 годы».</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Подпрограмма «Здравоохранение Сосновоборского городского округа» направлена на получение населением города квалифицированных и бесплатных профилактических медицинских услуг сверх </w:t>
      </w:r>
      <w:r w:rsidRPr="00E8076A">
        <w:rPr>
          <w:snapToGrid w:val="0"/>
          <w:color w:val="000000" w:themeColor="text1"/>
          <w:sz w:val="24"/>
          <w:szCs w:val="24"/>
        </w:rPr>
        <w:t xml:space="preserve">территориальной программы </w:t>
      </w:r>
      <w:r w:rsidRPr="00E8076A">
        <w:rPr>
          <w:color w:val="000000" w:themeColor="text1"/>
          <w:sz w:val="24"/>
          <w:szCs w:val="24"/>
        </w:rPr>
        <w:t xml:space="preserve">государственных гарантий бесплатного оказания гражданам медицинской помощи в Ленинградской области на формирование здорового образа жизни населения и осуществление дополнительных мер защиты, сохранения и укрепления здоровья беременных женщин и детей. С 2017 г. в подпрограмму «Здравоохранение Сосновоборского городского округа» включено дополнительное профилактическое мероприятие по укреплению здоровья детей – ЛФК в бассейне. С 2021 года в подпрограмму «Здравоохранение Сосновоборского городского округа» включено финансирование </w:t>
      </w:r>
      <w:proofErr w:type="gramStart"/>
      <w:r w:rsidRPr="00E8076A">
        <w:rPr>
          <w:color w:val="000000" w:themeColor="text1"/>
          <w:sz w:val="24"/>
          <w:szCs w:val="24"/>
        </w:rPr>
        <w:t>Школы профилактики болезней системы кровообращения</w:t>
      </w:r>
      <w:proofErr w:type="gramEnd"/>
      <w:r w:rsidRPr="00E8076A">
        <w:rPr>
          <w:color w:val="000000" w:themeColor="text1"/>
          <w:sz w:val="24"/>
          <w:szCs w:val="24"/>
        </w:rPr>
        <w:t xml:space="preserve">.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2022 году общая сумма финансирования подпрограммы «Здравоохранение Сосновоборского городского округа» составляет 2 125,0</w:t>
      </w:r>
      <w:r w:rsidRPr="00E8076A">
        <w:rPr>
          <w:b/>
          <w:color w:val="000000" w:themeColor="text1"/>
          <w:sz w:val="24"/>
          <w:szCs w:val="24"/>
        </w:rPr>
        <w:t xml:space="preserve"> </w:t>
      </w:r>
      <w:r w:rsidRPr="00E8076A">
        <w:rPr>
          <w:color w:val="000000" w:themeColor="text1"/>
          <w:sz w:val="24"/>
          <w:szCs w:val="24"/>
        </w:rPr>
        <w:t>тыс. руб. С целью</w:t>
      </w:r>
      <w:r w:rsidRPr="00E8076A">
        <w:rPr>
          <w:color w:val="000000" w:themeColor="text1"/>
          <w:sz w:val="24"/>
          <w:szCs w:val="24"/>
          <w:lang w:eastAsia="en-US"/>
        </w:rPr>
        <w:t xml:space="preserve"> </w:t>
      </w:r>
      <w:r w:rsidRPr="00E8076A">
        <w:rPr>
          <w:color w:val="000000" w:themeColor="text1"/>
          <w:sz w:val="24"/>
          <w:szCs w:val="24"/>
        </w:rPr>
        <w:t xml:space="preserve">привлечения кадров в ФГБУЗ ЦМСЧ № 38 ФМБА России за счет средств бюджета муниципального образования Сосновоборский городской округ осуществляется выплата разового пособия молодым специалистам – работникам ФГБУЗ ЦМСЧ № 38 ФМБА России. Администрация Сосновоборского городского округа выступает за координацию работы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 </w:t>
      </w:r>
    </w:p>
    <w:p w:rsidR="00623F8E" w:rsidRDefault="00623F8E" w:rsidP="00623F8E">
      <w:pPr>
        <w:pStyle w:val="17"/>
        <w:spacing w:line="276" w:lineRule="auto"/>
        <w:ind w:firstLine="709"/>
        <w:jc w:val="both"/>
        <w:rPr>
          <w:rFonts w:ascii="Times New Roman" w:hAnsi="Times New Roman"/>
          <w:b/>
          <w:bCs/>
          <w:color w:val="000000" w:themeColor="text1"/>
          <w:sz w:val="24"/>
          <w:szCs w:val="24"/>
        </w:rPr>
      </w:pPr>
    </w:p>
    <w:p w:rsidR="00623F8E" w:rsidRPr="00E8076A" w:rsidRDefault="00623F8E" w:rsidP="00623F8E">
      <w:pPr>
        <w:pStyle w:val="17"/>
        <w:spacing w:line="276" w:lineRule="auto"/>
        <w:ind w:firstLine="709"/>
        <w:jc w:val="both"/>
        <w:rPr>
          <w:rFonts w:ascii="Times New Roman" w:hAnsi="Times New Roman"/>
          <w:b/>
          <w:bCs/>
          <w:color w:val="000000" w:themeColor="text1"/>
          <w:sz w:val="24"/>
          <w:szCs w:val="24"/>
        </w:rPr>
      </w:pPr>
    </w:p>
    <w:p w:rsidR="00623F8E" w:rsidRPr="00E8076A" w:rsidRDefault="00623F8E" w:rsidP="00623F8E">
      <w:pPr>
        <w:pStyle w:val="17"/>
        <w:spacing w:line="276" w:lineRule="auto"/>
        <w:ind w:firstLine="709"/>
        <w:jc w:val="both"/>
        <w:rPr>
          <w:rFonts w:ascii="Times New Roman" w:hAnsi="Times New Roman"/>
          <w:b/>
          <w:bCs/>
          <w:color w:val="000000" w:themeColor="text1"/>
          <w:sz w:val="24"/>
          <w:szCs w:val="24"/>
        </w:rPr>
      </w:pPr>
      <w:r w:rsidRPr="00E8076A">
        <w:rPr>
          <w:rFonts w:ascii="Times New Roman" w:hAnsi="Times New Roman"/>
          <w:b/>
          <w:bCs/>
          <w:color w:val="000000" w:themeColor="text1"/>
          <w:sz w:val="24"/>
          <w:szCs w:val="24"/>
        </w:rPr>
        <w:lastRenderedPageBreak/>
        <w:t>Прогноз на 2023-2025 годы</w:t>
      </w:r>
    </w:p>
    <w:p w:rsidR="00623F8E" w:rsidRPr="00E8076A" w:rsidRDefault="00623F8E" w:rsidP="00623F8E">
      <w:pPr>
        <w:pStyle w:val="ConsPlusCel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Для достижения цели, стоящей перед администрацией Сосновоборского городского округа – совершенствование системы и оказание мер медико-социальной поддержки отдельных категорий граждан, необходимо решить ряд задач в сфере здравоохранения, актуальных в указанный период времени, характеризующийся дефицитом кадрового состава и необходимостью развития специализированной медицинской помощи в ФГБУЗ ЦМСЧ № 38 ФМБА России:</w:t>
      </w:r>
    </w:p>
    <w:p w:rsidR="00623F8E" w:rsidRPr="00E8076A" w:rsidRDefault="00623F8E" w:rsidP="00623F8E">
      <w:pPr>
        <w:pStyle w:val="ConsPlusCel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1. Обеспечение населения Сосновоборского городского округа доступными и бесплатными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федерального бюджета и медицинскими препаратами из перечня дополнительного лекарственного обеспечения.</w:t>
      </w:r>
    </w:p>
    <w:p w:rsidR="00623F8E" w:rsidRPr="00E8076A" w:rsidRDefault="00623F8E" w:rsidP="00623F8E">
      <w:pPr>
        <w:pStyle w:val="ConsPlusCel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2. Проведение мероприятий, направленных на формирование здорового образа жизни.</w:t>
      </w:r>
    </w:p>
    <w:p w:rsidR="00623F8E" w:rsidRPr="00E8076A" w:rsidRDefault="00623F8E" w:rsidP="00623F8E">
      <w:pPr>
        <w:pStyle w:val="ConsPlusCel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3. Создание комплекса дополнительных мер, направленных на защиту, сохранение и укрепление здоровья беременных женщин и детей.</w:t>
      </w:r>
    </w:p>
    <w:p w:rsidR="00623F8E" w:rsidRPr="00E8076A" w:rsidRDefault="00623F8E" w:rsidP="00623F8E">
      <w:pPr>
        <w:pStyle w:val="ConsPlusCell"/>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 xml:space="preserve">Решение этих задач планируется в рамках реализации подпрограммы «Здравоохранение Сосновоборского городского округа» муниципальной программы «Медико-социальная поддержка отдельных категорий граждан </w:t>
      </w:r>
      <w:proofErr w:type="gramStart"/>
      <w:r w:rsidRPr="00E8076A">
        <w:rPr>
          <w:rFonts w:ascii="Times New Roman" w:hAnsi="Times New Roman" w:cs="Times New Roman"/>
          <w:color w:val="000000" w:themeColor="text1"/>
          <w:sz w:val="24"/>
          <w:szCs w:val="24"/>
        </w:rPr>
        <w:t>в</w:t>
      </w:r>
      <w:proofErr w:type="gramEnd"/>
      <w:r w:rsidRPr="00E8076A">
        <w:rPr>
          <w:rFonts w:ascii="Times New Roman" w:hAnsi="Times New Roman" w:cs="Times New Roman"/>
          <w:color w:val="000000" w:themeColor="text1"/>
          <w:sz w:val="24"/>
          <w:szCs w:val="24"/>
        </w:rPr>
        <w:t xml:space="preserve"> </w:t>
      </w:r>
      <w:proofErr w:type="gramStart"/>
      <w:r w:rsidRPr="00E8076A">
        <w:rPr>
          <w:rFonts w:ascii="Times New Roman" w:hAnsi="Times New Roman" w:cs="Times New Roman"/>
          <w:color w:val="000000" w:themeColor="text1"/>
          <w:sz w:val="24"/>
          <w:szCs w:val="24"/>
        </w:rPr>
        <w:t>Сосновоборском</w:t>
      </w:r>
      <w:proofErr w:type="gramEnd"/>
      <w:r w:rsidRPr="00E8076A">
        <w:rPr>
          <w:rFonts w:ascii="Times New Roman" w:hAnsi="Times New Roman" w:cs="Times New Roman"/>
          <w:color w:val="000000" w:themeColor="text1"/>
          <w:sz w:val="24"/>
          <w:szCs w:val="24"/>
        </w:rPr>
        <w:t xml:space="preserve"> городском округе на 2014-2025 годы».</w:t>
      </w:r>
    </w:p>
    <w:p w:rsidR="00623F8E" w:rsidRPr="00E8076A" w:rsidRDefault="00623F8E" w:rsidP="00623F8E">
      <w:pPr>
        <w:pStyle w:val="a9"/>
        <w:ind w:firstLine="709"/>
        <w:rPr>
          <w:color w:val="000000" w:themeColor="text1"/>
          <w:szCs w:val="24"/>
        </w:rPr>
      </w:pPr>
      <w:r w:rsidRPr="00E8076A">
        <w:rPr>
          <w:color w:val="000000" w:themeColor="text1"/>
          <w:szCs w:val="24"/>
        </w:rPr>
        <w:t>Основные направления работы в сфере здравоохранения в 2023-2025 годах:</w:t>
      </w:r>
    </w:p>
    <w:p w:rsidR="00623F8E" w:rsidRPr="00E8076A" w:rsidRDefault="00623F8E" w:rsidP="00623F8E">
      <w:pPr>
        <w:pStyle w:val="a9"/>
        <w:ind w:firstLine="709"/>
        <w:rPr>
          <w:color w:val="000000" w:themeColor="text1"/>
          <w:szCs w:val="24"/>
        </w:rPr>
      </w:pPr>
      <w:r w:rsidRPr="00E8076A">
        <w:rPr>
          <w:color w:val="000000" w:themeColor="text1"/>
          <w:szCs w:val="24"/>
        </w:rPr>
        <w:t>- повышение доступности и качества медицинской помощи;</w:t>
      </w:r>
    </w:p>
    <w:p w:rsidR="00623F8E" w:rsidRPr="00E8076A" w:rsidRDefault="00623F8E" w:rsidP="00623F8E">
      <w:pPr>
        <w:pStyle w:val="a9"/>
        <w:ind w:firstLine="709"/>
        <w:rPr>
          <w:color w:val="000000" w:themeColor="text1"/>
          <w:szCs w:val="24"/>
        </w:rPr>
      </w:pPr>
      <w:r w:rsidRPr="00E8076A">
        <w:rPr>
          <w:color w:val="000000" w:themeColor="text1"/>
          <w:szCs w:val="24"/>
        </w:rPr>
        <w:t>- охрана здоровья матери и ребенка;</w:t>
      </w:r>
    </w:p>
    <w:p w:rsidR="00623F8E" w:rsidRPr="00E8076A" w:rsidRDefault="00623F8E" w:rsidP="00623F8E">
      <w:pPr>
        <w:pStyle w:val="a9"/>
        <w:ind w:firstLine="709"/>
        <w:rPr>
          <w:color w:val="000000" w:themeColor="text1"/>
          <w:szCs w:val="24"/>
        </w:rPr>
      </w:pPr>
      <w:r w:rsidRPr="00E8076A">
        <w:rPr>
          <w:color w:val="000000" w:themeColor="text1"/>
          <w:szCs w:val="24"/>
        </w:rPr>
        <w:t>- сохранение и укрепление здоровья населения, увеличение роли профилактики заболеваний и формирование здорового образа жизни;</w:t>
      </w:r>
    </w:p>
    <w:p w:rsidR="00623F8E" w:rsidRPr="00E8076A" w:rsidRDefault="00623F8E" w:rsidP="00623F8E">
      <w:pPr>
        <w:pStyle w:val="a9"/>
        <w:ind w:firstLine="709"/>
        <w:rPr>
          <w:color w:val="000000" w:themeColor="text1"/>
          <w:szCs w:val="24"/>
        </w:rPr>
      </w:pPr>
      <w:r w:rsidRPr="00E8076A">
        <w:rPr>
          <w:color w:val="000000" w:themeColor="text1"/>
          <w:szCs w:val="24"/>
        </w:rPr>
        <w:t>- развитие системы предоставления медико-социальной помощи, оказываемой пожилому населению, координация взаимодействия системы здравоохранения с системой социальной защиты;</w:t>
      </w:r>
    </w:p>
    <w:p w:rsidR="00623F8E" w:rsidRPr="00E8076A" w:rsidRDefault="00623F8E" w:rsidP="00623F8E">
      <w:pPr>
        <w:pStyle w:val="a9"/>
        <w:spacing w:line="276" w:lineRule="auto"/>
        <w:ind w:firstLine="709"/>
        <w:rPr>
          <w:b/>
          <w:color w:val="000000" w:themeColor="text1"/>
          <w:szCs w:val="24"/>
        </w:rPr>
      </w:pPr>
      <w:r w:rsidRPr="00E8076A">
        <w:rPr>
          <w:color w:val="000000" w:themeColor="text1"/>
          <w:szCs w:val="24"/>
        </w:rPr>
        <w:t>- профилактика распространения новой коронавирусной инфекции (COVID-19</w:t>
      </w:r>
      <w:r w:rsidRPr="00E8076A">
        <w:rPr>
          <w:b/>
          <w:color w:val="000000" w:themeColor="text1"/>
          <w:szCs w:val="24"/>
        </w:rPr>
        <w:t>).</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На 2023 год в структуре ФГБУЗ ЦМСЧ № 38 ФМБА России две поликлиники – взрослая и детская в целом на 1092 посещения в смену; стационар на 376 круглосуточных коек, стационар дневного пребывания – 40 коек (отделения дневного стационара имеются в поликлинике и в стационаре), численность медработников порядка 1200 человек. На 2023 и 2024 годы в ФГБУЗ ЦМСЧ № 38 ФМБА России планируется сохранение существующей структуры и восполнение дефицита кадров.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Для привлечения на работу в ФГБУЗ ЦМСЧ № 38 ФМБА России </w:t>
      </w:r>
      <w:proofErr w:type="gramStart"/>
      <w:r w:rsidRPr="00E8076A">
        <w:rPr>
          <w:color w:val="000000" w:themeColor="text1"/>
          <w:sz w:val="24"/>
          <w:szCs w:val="24"/>
        </w:rPr>
        <w:t>медицинских</w:t>
      </w:r>
      <w:proofErr w:type="gramEnd"/>
      <w:r w:rsidRPr="00E8076A">
        <w:rPr>
          <w:color w:val="000000" w:themeColor="text1"/>
          <w:sz w:val="24"/>
          <w:szCs w:val="24"/>
        </w:rPr>
        <w:t>, в т.ч. высококвалифицированных кадров, администрацией Сосновоборского городского округа предоставляется служебное жилье.</w:t>
      </w:r>
    </w:p>
    <w:p w:rsidR="00623F8E" w:rsidRPr="00E8076A" w:rsidRDefault="00623F8E" w:rsidP="00623F8E">
      <w:pPr>
        <w:ind w:firstLine="709"/>
        <w:jc w:val="both"/>
        <w:rPr>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623F8E" w:rsidRPr="00E8076A" w:rsidTr="004C3D3F">
        <w:tc>
          <w:tcPr>
            <w:tcW w:w="4678"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keepNext/>
              <w:spacing w:line="276" w:lineRule="auto"/>
              <w:rPr>
                <w:b/>
                <w:bCs/>
                <w:color w:val="000000" w:themeColor="text1"/>
                <w:szCs w:val="24"/>
              </w:rPr>
            </w:pPr>
            <w:r w:rsidRPr="00E8076A">
              <w:rPr>
                <w:b/>
                <w:bCs/>
                <w:color w:val="000000" w:themeColor="text1"/>
                <w:szCs w:val="24"/>
              </w:rPr>
              <w:t>Основные проблемы</w:t>
            </w:r>
          </w:p>
        </w:tc>
        <w:tc>
          <w:tcPr>
            <w:tcW w:w="4961"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pStyle w:val="a9"/>
              <w:keepNext/>
              <w:spacing w:line="276" w:lineRule="auto"/>
              <w:rPr>
                <w:b/>
                <w:bCs/>
                <w:color w:val="000000" w:themeColor="text1"/>
                <w:szCs w:val="24"/>
              </w:rPr>
            </w:pPr>
            <w:r w:rsidRPr="00E8076A">
              <w:rPr>
                <w:b/>
                <w:bCs/>
                <w:color w:val="000000" w:themeColor="text1"/>
                <w:szCs w:val="24"/>
              </w:rPr>
              <w:t>Предполагаемые пути решения</w:t>
            </w:r>
          </w:p>
        </w:tc>
      </w:tr>
      <w:tr w:rsidR="00623F8E" w:rsidRPr="00E8076A" w:rsidTr="004C3D3F">
        <w:trPr>
          <w:trHeight w:val="1924"/>
        </w:trPr>
        <w:tc>
          <w:tcPr>
            <w:tcW w:w="4678"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color w:val="000000" w:themeColor="text1"/>
                <w:sz w:val="24"/>
                <w:szCs w:val="24"/>
              </w:rPr>
            </w:pPr>
            <w:r w:rsidRPr="00E8076A">
              <w:rPr>
                <w:color w:val="000000" w:themeColor="text1"/>
                <w:sz w:val="24"/>
                <w:szCs w:val="24"/>
              </w:rPr>
              <w:t>Кадровое обеспечение медицинских организаций, оказывающих первичную медико-санитарную помощь. Недостаток молодых специалистов, высокий процент лиц пенсионного и предпенсионного возраста в медицине. Потребность в обеспечении жильем медперсонала.</w:t>
            </w:r>
          </w:p>
        </w:tc>
        <w:tc>
          <w:tcPr>
            <w:tcW w:w="4961"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color w:val="000000" w:themeColor="text1"/>
                <w:sz w:val="24"/>
                <w:szCs w:val="24"/>
              </w:rPr>
            </w:pPr>
            <w:r w:rsidRPr="00E8076A">
              <w:rPr>
                <w:color w:val="000000" w:themeColor="text1"/>
                <w:sz w:val="24"/>
                <w:szCs w:val="24"/>
              </w:rPr>
              <w:t xml:space="preserve"> Инициирование законодательного закрепления полномочий обязывать выпускников ВУЗов, обучающихся по целевым направлениям ФМБА, трудоустраиваться  на определенный срок в ФГБУЗ ЦМСЧ № 38 ФМБА России. </w:t>
            </w:r>
          </w:p>
          <w:p w:rsidR="00623F8E" w:rsidRPr="00E8076A" w:rsidRDefault="00623F8E" w:rsidP="004C3D3F">
            <w:pPr>
              <w:jc w:val="both"/>
              <w:rPr>
                <w:color w:val="000000" w:themeColor="text1"/>
                <w:sz w:val="24"/>
                <w:szCs w:val="24"/>
              </w:rPr>
            </w:pPr>
          </w:p>
        </w:tc>
      </w:tr>
    </w:tbl>
    <w:p w:rsidR="00623F8E" w:rsidRPr="00E8076A" w:rsidRDefault="00623F8E" w:rsidP="00623F8E">
      <w:pPr>
        <w:pStyle w:val="2"/>
        <w:rPr>
          <w:color w:val="000000" w:themeColor="text1"/>
          <w:szCs w:val="24"/>
        </w:rPr>
      </w:pPr>
      <w:bookmarkStart w:id="33" w:name="_Toc16152565"/>
      <w:bookmarkStart w:id="34" w:name="_Toc22295292"/>
    </w:p>
    <w:p w:rsidR="00623F8E" w:rsidRPr="00E8076A" w:rsidRDefault="00623F8E" w:rsidP="00623F8E">
      <w:pPr>
        <w:pStyle w:val="2"/>
        <w:rPr>
          <w:color w:val="000000" w:themeColor="text1"/>
          <w:szCs w:val="24"/>
        </w:rPr>
      </w:pPr>
      <w:bookmarkStart w:id="35" w:name="_Toc117613268"/>
      <w:r w:rsidRPr="00E8076A">
        <w:rPr>
          <w:color w:val="000000" w:themeColor="text1"/>
          <w:szCs w:val="24"/>
        </w:rPr>
        <w:t>2.4. Социальная защита населения</w:t>
      </w:r>
      <w:bookmarkEnd w:id="33"/>
      <w:bookmarkEnd w:id="34"/>
      <w:bookmarkEnd w:id="35"/>
    </w:p>
    <w:p w:rsidR="00623F8E" w:rsidRPr="00E8076A" w:rsidRDefault="00623F8E" w:rsidP="00623F8E">
      <w:pPr>
        <w:pStyle w:val="21"/>
        <w:spacing w:after="0" w:line="240" w:lineRule="auto"/>
        <w:ind w:left="0" w:firstLine="709"/>
        <w:jc w:val="both"/>
        <w:rPr>
          <w:b/>
          <w:bCs/>
          <w:color w:val="000000" w:themeColor="text1"/>
          <w:sz w:val="24"/>
          <w:szCs w:val="24"/>
        </w:rPr>
      </w:pP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a9"/>
        <w:ind w:firstLine="709"/>
        <w:rPr>
          <w:color w:val="000000" w:themeColor="text1"/>
          <w:szCs w:val="24"/>
        </w:rPr>
      </w:pPr>
      <w:proofErr w:type="gramStart"/>
      <w:r w:rsidRPr="00E8076A">
        <w:rPr>
          <w:color w:val="000000" w:themeColor="text1"/>
          <w:szCs w:val="24"/>
        </w:rPr>
        <w:lastRenderedPageBreak/>
        <w:t>На основании решения совета депутатов муниципального образования Сосновоборский городской округ Ленинградской области от 20.06.2018 № 110 «О внесении изменений в решение совета депутатов Сосновоборского городского округа от 27.01.2010 г. № 1 «Об утверждении структуры администрации муниципального образования Сосновоборский городской округ Ленинградской области» отдел социальных программ администрации  осуществляет  мероприятия по решению вопросов в сфере социальной защиты населения и здравоохранения.</w:t>
      </w:r>
      <w:proofErr w:type="gramEnd"/>
      <w:r w:rsidRPr="00E8076A">
        <w:rPr>
          <w:color w:val="000000" w:themeColor="text1"/>
          <w:szCs w:val="24"/>
        </w:rPr>
        <w:t xml:space="preserve"> В систему социального обслуживания населения Сосновоборского городского округа входят филиал областного казенного учреждения «Центр социальной защиты населения» (ЛОГКУ «ЦСЗН») и учреждение областного подчинения ЛОГАУ «Сосновоборский комплексный центра социального обслуживания населения» </w:t>
      </w:r>
      <w:r w:rsidRPr="00E8076A">
        <w:rPr>
          <w:szCs w:val="24"/>
        </w:rPr>
        <w:t>(с 18.07.2022г. ЛОГАУ «Сосновоборский многопрофильный реабилитационный центр»).</w:t>
      </w:r>
      <w:r w:rsidRPr="00E8076A">
        <w:rPr>
          <w:color w:val="000000" w:themeColor="text1"/>
          <w:szCs w:val="24"/>
        </w:rPr>
        <w:t xml:space="preserve"> </w:t>
      </w:r>
    </w:p>
    <w:p w:rsidR="00623F8E" w:rsidRPr="00E8076A" w:rsidRDefault="00623F8E" w:rsidP="00623F8E">
      <w:pPr>
        <w:pStyle w:val="a9"/>
        <w:ind w:firstLine="709"/>
        <w:rPr>
          <w:color w:val="000000" w:themeColor="text1"/>
          <w:szCs w:val="24"/>
        </w:rPr>
      </w:pPr>
      <w:proofErr w:type="gramStart"/>
      <w:r w:rsidRPr="00E8076A">
        <w:rPr>
          <w:color w:val="000000" w:themeColor="text1"/>
          <w:szCs w:val="24"/>
        </w:rPr>
        <w:t xml:space="preserve">В связи с высокой </w:t>
      </w:r>
      <w:proofErr w:type="spellStart"/>
      <w:r w:rsidRPr="00E8076A">
        <w:rPr>
          <w:color w:val="000000" w:themeColor="text1"/>
          <w:szCs w:val="24"/>
        </w:rPr>
        <w:t>востребованностью</w:t>
      </w:r>
      <w:proofErr w:type="spellEnd"/>
      <w:r w:rsidRPr="00E8076A">
        <w:rPr>
          <w:color w:val="000000" w:themeColor="text1"/>
          <w:szCs w:val="24"/>
        </w:rPr>
        <w:t xml:space="preserve">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в Сосновоборском городском округе на 2014-2025 годы». </w:t>
      </w:r>
      <w:proofErr w:type="gramEnd"/>
    </w:p>
    <w:p w:rsidR="00623F8E" w:rsidRPr="00E8076A" w:rsidRDefault="00623F8E" w:rsidP="00623F8E">
      <w:pPr>
        <w:ind w:firstLine="708"/>
        <w:jc w:val="both"/>
        <w:rPr>
          <w:b/>
          <w:color w:val="000000" w:themeColor="text1"/>
          <w:sz w:val="24"/>
          <w:szCs w:val="24"/>
        </w:rPr>
      </w:pPr>
      <w:r w:rsidRPr="00E8076A">
        <w:rPr>
          <w:color w:val="000000" w:themeColor="text1"/>
          <w:sz w:val="24"/>
          <w:szCs w:val="24"/>
        </w:rPr>
        <w:t xml:space="preserve">В 2022 году планируется выполнение муниципальной программы «Медико-социальная поддержка отдельных категорий граждан </w:t>
      </w:r>
      <w:proofErr w:type="gramStart"/>
      <w:r w:rsidRPr="00E8076A">
        <w:rPr>
          <w:color w:val="000000" w:themeColor="text1"/>
          <w:sz w:val="24"/>
          <w:szCs w:val="24"/>
        </w:rPr>
        <w:t>в</w:t>
      </w:r>
      <w:proofErr w:type="gramEnd"/>
      <w:r w:rsidRPr="00E8076A">
        <w:rPr>
          <w:color w:val="000000" w:themeColor="text1"/>
          <w:sz w:val="24"/>
          <w:szCs w:val="24"/>
        </w:rPr>
        <w:t xml:space="preserve"> </w:t>
      </w:r>
      <w:proofErr w:type="gramStart"/>
      <w:r w:rsidRPr="00E8076A">
        <w:rPr>
          <w:color w:val="000000" w:themeColor="text1"/>
          <w:sz w:val="24"/>
          <w:szCs w:val="24"/>
        </w:rPr>
        <w:t>Сосновоборском</w:t>
      </w:r>
      <w:proofErr w:type="gramEnd"/>
      <w:r w:rsidRPr="00E8076A">
        <w:rPr>
          <w:color w:val="000000" w:themeColor="text1"/>
          <w:sz w:val="24"/>
          <w:szCs w:val="24"/>
        </w:rPr>
        <w:t xml:space="preserve"> городском округе на 2014-2025 годы»</w:t>
      </w:r>
      <w:r w:rsidRPr="00E8076A">
        <w:rPr>
          <w:bCs/>
          <w:color w:val="000000" w:themeColor="text1"/>
          <w:sz w:val="24"/>
          <w:szCs w:val="24"/>
        </w:rPr>
        <w:t xml:space="preserve"> на о</w:t>
      </w:r>
      <w:r w:rsidRPr="00E8076A">
        <w:rPr>
          <w:color w:val="000000" w:themeColor="text1"/>
          <w:sz w:val="24"/>
          <w:szCs w:val="24"/>
        </w:rPr>
        <w:t xml:space="preserve">бщую сумму </w:t>
      </w:r>
      <w:r w:rsidRPr="00E8076A">
        <w:rPr>
          <w:sz w:val="24"/>
          <w:szCs w:val="24"/>
        </w:rPr>
        <w:t>15801,33479</w:t>
      </w:r>
      <w:r w:rsidRPr="00E8076A">
        <w:rPr>
          <w:b/>
          <w:color w:val="000000" w:themeColor="text1"/>
          <w:sz w:val="24"/>
          <w:szCs w:val="24"/>
        </w:rPr>
        <w:t xml:space="preserve"> </w:t>
      </w:r>
      <w:r w:rsidRPr="00E8076A">
        <w:rPr>
          <w:color w:val="000000" w:themeColor="text1"/>
          <w:sz w:val="24"/>
          <w:szCs w:val="24"/>
        </w:rPr>
        <w:t xml:space="preserve">тыс. руб. </w:t>
      </w:r>
      <w:r w:rsidRPr="00E8076A">
        <w:rPr>
          <w:rFonts w:eastAsia="Calibri"/>
          <w:color w:val="000000" w:themeColor="text1"/>
          <w:sz w:val="24"/>
          <w:szCs w:val="24"/>
          <w:lang w:eastAsia="en-US"/>
        </w:rPr>
        <w:t>Муниципальная программа</w:t>
      </w:r>
      <w:r w:rsidRPr="00E8076A">
        <w:rPr>
          <w:color w:val="000000" w:themeColor="text1"/>
          <w:sz w:val="24"/>
          <w:szCs w:val="24"/>
        </w:rPr>
        <w:t xml:space="preserve"> </w:t>
      </w:r>
      <w:r w:rsidRPr="00E8076A">
        <w:rPr>
          <w:rFonts w:eastAsia="Calibri"/>
          <w:color w:val="000000" w:themeColor="text1"/>
          <w:sz w:val="24"/>
          <w:szCs w:val="24"/>
          <w:lang w:eastAsia="en-US"/>
        </w:rPr>
        <w:t xml:space="preserve">состоит из 5 подпрограмм: «Защита», «Организация работы с детьми, находящимися в социально опасном положении, </w:t>
      </w:r>
      <w:proofErr w:type="gramStart"/>
      <w:r w:rsidRPr="00E8076A">
        <w:rPr>
          <w:rFonts w:eastAsia="Calibri"/>
          <w:color w:val="000000" w:themeColor="text1"/>
          <w:sz w:val="24"/>
          <w:szCs w:val="24"/>
          <w:lang w:eastAsia="en-US"/>
        </w:rPr>
        <w:t>в</w:t>
      </w:r>
      <w:proofErr w:type="gramEnd"/>
      <w:r w:rsidRPr="00E8076A">
        <w:rPr>
          <w:rFonts w:eastAsia="Calibri"/>
          <w:color w:val="000000" w:themeColor="text1"/>
          <w:sz w:val="24"/>
          <w:szCs w:val="24"/>
          <w:lang w:eastAsia="en-US"/>
        </w:rPr>
        <w:t xml:space="preserve"> </w:t>
      </w:r>
      <w:proofErr w:type="gramStart"/>
      <w:r w:rsidRPr="00E8076A">
        <w:rPr>
          <w:rFonts w:eastAsia="Calibri"/>
          <w:color w:val="000000" w:themeColor="text1"/>
          <w:sz w:val="24"/>
          <w:szCs w:val="24"/>
          <w:lang w:eastAsia="en-US"/>
        </w:rPr>
        <w:t>Сосновоборском</w:t>
      </w:r>
      <w:proofErr w:type="gramEnd"/>
      <w:r w:rsidRPr="00E8076A">
        <w:rPr>
          <w:rFonts w:eastAsia="Calibri"/>
          <w:color w:val="000000" w:themeColor="text1"/>
          <w:sz w:val="24"/>
          <w:szCs w:val="24"/>
          <w:lang w:eastAsia="en-US"/>
        </w:rPr>
        <w:t xml:space="preserve"> городском округе», «Формирование доступной среды жизнедеятельности для инвалидов и других </w:t>
      </w:r>
      <w:proofErr w:type="spellStart"/>
      <w:r w:rsidRPr="00E8076A">
        <w:rPr>
          <w:rFonts w:eastAsia="Calibri"/>
          <w:color w:val="000000" w:themeColor="text1"/>
          <w:sz w:val="24"/>
          <w:szCs w:val="24"/>
          <w:lang w:eastAsia="en-US"/>
        </w:rPr>
        <w:t>маломобильных</w:t>
      </w:r>
      <w:proofErr w:type="spellEnd"/>
      <w:r w:rsidRPr="00E8076A">
        <w:rPr>
          <w:rFonts w:eastAsia="Calibri"/>
          <w:color w:val="000000" w:themeColor="text1"/>
          <w:sz w:val="24"/>
          <w:szCs w:val="24"/>
          <w:lang w:eastAsia="en-US"/>
        </w:rPr>
        <w:t xml:space="preserve"> групп населения в Сосновоборском городском округе», «Здравоохранение», «Развитие мер социальной поддержки отдельных категорий граждан».</w:t>
      </w:r>
      <w:r w:rsidRPr="00E8076A">
        <w:rPr>
          <w:color w:val="000000" w:themeColor="text1"/>
          <w:sz w:val="24"/>
          <w:szCs w:val="24"/>
        </w:rPr>
        <w:t xml:space="preserve"> </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Все учреждения здравоохранения и социального обслуживания оборудованы пандусами в соответствии требованиям для лиц с ограниченными возможностями. </w:t>
      </w:r>
    </w:p>
    <w:p w:rsidR="00623F8E" w:rsidRPr="00E8076A" w:rsidRDefault="00623F8E" w:rsidP="00623F8E">
      <w:pPr>
        <w:pStyle w:val="ConsPlusCell"/>
        <w:ind w:firstLine="709"/>
        <w:jc w:val="both"/>
        <w:rPr>
          <w:rFonts w:ascii="Times New Roman" w:eastAsia="Calibri" w:hAnsi="Times New Roman" w:cs="Times New Roman"/>
          <w:color w:val="000000" w:themeColor="text1"/>
          <w:sz w:val="24"/>
          <w:szCs w:val="24"/>
        </w:rPr>
      </w:pPr>
      <w:r w:rsidRPr="00E8076A">
        <w:rPr>
          <w:rFonts w:ascii="Times New Roman" w:eastAsia="Calibri" w:hAnsi="Times New Roman" w:cs="Times New Roman"/>
          <w:color w:val="000000" w:themeColor="text1"/>
          <w:sz w:val="24"/>
          <w:szCs w:val="24"/>
        </w:rPr>
        <w:t>По подпрограмме 5 «Развитие мер социальной поддержки отдельных категорий граждан» осуществляется, в том числе финансирование уставной деятельности общественных организаций</w:t>
      </w:r>
      <w:r w:rsidRPr="00E8076A">
        <w:rPr>
          <w:rFonts w:ascii="Times New Roman" w:hAnsi="Times New Roman" w:cs="Times New Roman"/>
          <w:color w:val="000000" w:themeColor="text1"/>
          <w:sz w:val="24"/>
          <w:szCs w:val="24"/>
        </w:rPr>
        <w:t xml:space="preserve"> </w:t>
      </w:r>
      <w:r w:rsidRPr="00E8076A">
        <w:rPr>
          <w:rFonts w:ascii="Times New Roman" w:eastAsia="Calibri" w:hAnsi="Times New Roman" w:cs="Times New Roman"/>
          <w:color w:val="000000" w:themeColor="text1"/>
          <w:sz w:val="24"/>
          <w:szCs w:val="24"/>
        </w:rPr>
        <w:t xml:space="preserve">Сосновоборского городского округа, а именно: Сосновоборской городской организации ЛООО "Всероссийское общество инвалидов", городской совет ветеранов войны, труда и правоохранительных органов, </w:t>
      </w:r>
      <w:proofErr w:type="spellStart"/>
      <w:r w:rsidRPr="00E8076A">
        <w:rPr>
          <w:rFonts w:ascii="Times New Roman" w:eastAsia="Calibri" w:hAnsi="Times New Roman" w:cs="Times New Roman"/>
          <w:color w:val="000000" w:themeColor="text1"/>
          <w:sz w:val="24"/>
          <w:szCs w:val="24"/>
        </w:rPr>
        <w:t>Ручьевский</w:t>
      </w:r>
      <w:proofErr w:type="spellEnd"/>
      <w:r w:rsidRPr="00E8076A">
        <w:rPr>
          <w:rFonts w:ascii="Times New Roman" w:eastAsia="Calibri" w:hAnsi="Times New Roman" w:cs="Times New Roman"/>
          <w:color w:val="000000" w:themeColor="text1"/>
          <w:sz w:val="24"/>
          <w:szCs w:val="24"/>
        </w:rPr>
        <w:t xml:space="preserve"> филиал Всероссийского общества слепых (ВОС), Сосновоборское отделение Ленинградского областного отделения Общероссийской общественной организации инвалидов Союз "Чернобыль" России.</w:t>
      </w:r>
    </w:p>
    <w:p w:rsidR="00623F8E" w:rsidRPr="00E8076A" w:rsidRDefault="00623F8E" w:rsidP="00623F8E">
      <w:pPr>
        <w:pStyle w:val="ConsPlusCell"/>
        <w:ind w:firstLine="709"/>
        <w:jc w:val="both"/>
        <w:rPr>
          <w:rFonts w:ascii="Times New Roman" w:eastAsia="Calibri" w:hAnsi="Times New Roman" w:cs="Times New Roman"/>
          <w:color w:val="000000" w:themeColor="text1"/>
          <w:sz w:val="24"/>
          <w:szCs w:val="24"/>
        </w:rPr>
      </w:pPr>
      <w:r w:rsidRPr="00E8076A">
        <w:rPr>
          <w:rFonts w:ascii="Times New Roman" w:eastAsia="Calibri" w:hAnsi="Times New Roman" w:cs="Times New Roman"/>
          <w:color w:val="000000" w:themeColor="text1"/>
          <w:sz w:val="24"/>
          <w:szCs w:val="24"/>
        </w:rPr>
        <w:t>Отделом социальных программ администрации организуются праздничные мероприятия, посвященные международному Дню пожилого человека, международному Дню инвалида, Новому году и т.п.</w:t>
      </w:r>
    </w:p>
    <w:p w:rsidR="00623F8E" w:rsidRPr="00E8076A" w:rsidRDefault="00623F8E" w:rsidP="00623F8E">
      <w:pPr>
        <w:pStyle w:val="31"/>
        <w:spacing w:after="0"/>
        <w:ind w:firstLine="709"/>
        <w:jc w:val="both"/>
        <w:rPr>
          <w:color w:val="000000" w:themeColor="text1"/>
          <w:sz w:val="24"/>
          <w:szCs w:val="24"/>
        </w:rPr>
      </w:pPr>
      <w:r w:rsidRPr="00E8076A">
        <w:rPr>
          <w:color w:val="000000" w:themeColor="text1"/>
          <w:sz w:val="24"/>
          <w:szCs w:val="24"/>
        </w:rPr>
        <w:t xml:space="preserve">В 2022 году социальное обслуживание населения предоставлено на базе </w:t>
      </w:r>
      <w:r w:rsidRPr="00E8076A">
        <w:rPr>
          <w:sz w:val="24"/>
          <w:szCs w:val="24"/>
        </w:rPr>
        <w:t>ЛОГАУ «Сосновоборский МРЦ»:</w:t>
      </w:r>
      <w:r w:rsidRPr="00E8076A">
        <w:rPr>
          <w:color w:val="000000" w:themeColor="text1"/>
          <w:sz w:val="24"/>
          <w:szCs w:val="24"/>
        </w:rPr>
        <w:t xml:space="preserve"> на отделении социальной помощи на дому; на круглосуточном отделении (</w:t>
      </w:r>
      <w:r w:rsidRPr="00E8076A">
        <w:rPr>
          <w:bCs/>
          <w:color w:val="000000" w:themeColor="text1"/>
          <w:sz w:val="24"/>
          <w:szCs w:val="24"/>
        </w:rPr>
        <w:t>стационарная форма социальных услуг с временным проживанием),</w:t>
      </w:r>
      <w:r w:rsidRPr="00E8076A">
        <w:rPr>
          <w:color w:val="000000" w:themeColor="text1"/>
          <w:sz w:val="24"/>
          <w:szCs w:val="24"/>
        </w:rPr>
        <w:t xml:space="preserve"> дневном отделении</w:t>
      </w:r>
      <w:r w:rsidRPr="00E8076A">
        <w:rPr>
          <w:bCs/>
          <w:color w:val="000000" w:themeColor="text1"/>
          <w:sz w:val="24"/>
          <w:szCs w:val="24"/>
        </w:rPr>
        <w:t xml:space="preserve"> (</w:t>
      </w:r>
      <w:proofErr w:type="spellStart"/>
      <w:r w:rsidRPr="00E8076A">
        <w:rPr>
          <w:bCs/>
          <w:color w:val="000000" w:themeColor="text1"/>
          <w:sz w:val="24"/>
          <w:szCs w:val="24"/>
        </w:rPr>
        <w:t>полустациорная</w:t>
      </w:r>
      <w:proofErr w:type="spellEnd"/>
      <w:r w:rsidRPr="00E8076A">
        <w:rPr>
          <w:bCs/>
          <w:color w:val="000000" w:themeColor="text1"/>
          <w:sz w:val="24"/>
          <w:szCs w:val="24"/>
        </w:rPr>
        <w:t xml:space="preserve"> форма социальных услуг в отделениях дневного пребывания);</w:t>
      </w:r>
      <w:r w:rsidRPr="00E8076A">
        <w:rPr>
          <w:color w:val="000000" w:themeColor="text1"/>
          <w:sz w:val="24"/>
          <w:szCs w:val="24"/>
        </w:rPr>
        <w:t xml:space="preserve"> услуги, предоставляемые детям-инвалидам в </w:t>
      </w:r>
      <w:proofErr w:type="spellStart"/>
      <w:r w:rsidRPr="00E8076A">
        <w:rPr>
          <w:color w:val="000000" w:themeColor="text1"/>
          <w:sz w:val="24"/>
          <w:szCs w:val="24"/>
        </w:rPr>
        <w:t>полустационарной</w:t>
      </w:r>
      <w:proofErr w:type="spellEnd"/>
      <w:r w:rsidRPr="00E8076A">
        <w:rPr>
          <w:color w:val="000000" w:themeColor="text1"/>
          <w:sz w:val="24"/>
          <w:szCs w:val="24"/>
        </w:rPr>
        <w:t xml:space="preserve"> форме социального обслуживания; </w:t>
      </w:r>
      <w:r w:rsidRPr="00E8076A">
        <w:rPr>
          <w:bCs/>
          <w:color w:val="000000" w:themeColor="text1"/>
          <w:sz w:val="24"/>
          <w:szCs w:val="24"/>
        </w:rPr>
        <w:t>услуги, предоставляемые родителям (законным представителям) несовершеннолетних детей, если родители (законные представители) и (или) их дети признаны нуждающимися в социальном обслуживании</w:t>
      </w:r>
      <w:r w:rsidRPr="00E8076A">
        <w:rPr>
          <w:color w:val="000000" w:themeColor="text1"/>
          <w:sz w:val="24"/>
          <w:szCs w:val="24"/>
        </w:rPr>
        <w:t>; в группах дневного пребывания несовершеннолетних (</w:t>
      </w:r>
      <w:proofErr w:type="spellStart"/>
      <w:r w:rsidRPr="00E8076A">
        <w:rPr>
          <w:color w:val="000000" w:themeColor="text1"/>
          <w:sz w:val="24"/>
          <w:szCs w:val="24"/>
        </w:rPr>
        <w:t>полустационарная</w:t>
      </w:r>
      <w:proofErr w:type="spellEnd"/>
      <w:r w:rsidRPr="00E8076A">
        <w:rPr>
          <w:color w:val="000000" w:themeColor="text1"/>
          <w:sz w:val="24"/>
          <w:szCs w:val="24"/>
        </w:rPr>
        <w:t xml:space="preserve"> форма социального обслуживания); в отделении временного пребывания несовершеннолетних (</w:t>
      </w:r>
      <w:r w:rsidRPr="00E8076A">
        <w:rPr>
          <w:bCs/>
          <w:color w:val="000000" w:themeColor="text1"/>
          <w:sz w:val="24"/>
          <w:szCs w:val="24"/>
        </w:rPr>
        <w:t>стационарная форма социальных услуг с временным проживанием)</w:t>
      </w:r>
      <w:r w:rsidRPr="00E8076A">
        <w:rPr>
          <w:color w:val="000000" w:themeColor="text1"/>
          <w:sz w:val="24"/>
          <w:szCs w:val="24"/>
        </w:rPr>
        <w:t>.</w:t>
      </w:r>
    </w:p>
    <w:p w:rsidR="00623F8E" w:rsidRPr="00E8076A" w:rsidRDefault="00623F8E" w:rsidP="00623F8E">
      <w:pPr>
        <w:pStyle w:val="31"/>
        <w:spacing w:after="0"/>
        <w:ind w:firstLine="709"/>
        <w:jc w:val="both"/>
        <w:rPr>
          <w:color w:val="000000" w:themeColor="text1"/>
          <w:sz w:val="24"/>
          <w:szCs w:val="24"/>
        </w:rPr>
      </w:pPr>
      <w:r w:rsidRPr="00E8076A">
        <w:rPr>
          <w:color w:val="000000" w:themeColor="text1"/>
          <w:sz w:val="24"/>
          <w:szCs w:val="24"/>
        </w:rPr>
        <w:t>В сфере модернизации системы оказания социальной помощи населению осуществляется:</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оптимизация административных регламентов путем увеличения межведомственного взаимодействия для получения информации, необходимой при оказании муниципальных услуг;</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lastRenderedPageBreak/>
        <w:t>- реализация областного закона от 17.11.2017 N 72-оз "Социальный кодекс Ленинградской области».</w:t>
      </w: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pStyle w:val="ConsPlusCell"/>
        <w:ind w:firstLine="708"/>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 xml:space="preserve">Повышение качества муниципальных услуг, повышение уровня и качества жизни населения Сосновоборского городского округа Ленинградской области. Решение этих задач планируется в рамках реализации муниципальной программы «Медико-социальная поддержка отдельных категорий граждан </w:t>
      </w:r>
      <w:proofErr w:type="gramStart"/>
      <w:r w:rsidRPr="00E8076A">
        <w:rPr>
          <w:rFonts w:ascii="Times New Roman" w:hAnsi="Times New Roman" w:cs="Times New Roman"/>
          <w:color w:val="000000" w:themeColor="text1"/>
          <w:sz w:val="24"/>
          <w:szCs w:val="24"/>
        </w:rPr>
        <w:t>в</w:t>
      </w:r>
      <w:proofErr w:type="gramEnd"/>
      <w:r w:rsidRPr="00E8076A">
        <w:rPr>
          <w:rFonts w:ascii="Times New Roman" w:hAnsi="Times New Roman" w:cs="Times New Roman"/>
          <w:color w:val="000000" w:themeColor="text1"/>
          <w:sz w:val="24"/>
          <w:szCs w:val="24"/>
        </w:rPr>
        <w:t xml:space="preserve"> </w:t>
      </w:r>
      <w:proofErr w:type="gramStart"/>
      <w:r w:rsidRPr="00E8076A">
        <w:rPr>
          <w:rFonts w:ascii="Times New Roman" w:hAnsi="Times New Roman" w:cs="Times New Roman"/>
          <w:color w:val="000000" w:themeColor="text1"/>
          <w:sz w:val="24"/>
          <w:szCs w:val="24"/>
        </w:rPr>
        <w:t>Сосновоборском</w:t>
      </w:r>
      <w:proofErr w:type="gramEnd"/>
      <w:r w:rsidRPr="00E8076A">
        <w:rPr>
          <w:rFonts w:ascii="Times New Roman" w:hAnsi="Times New Roman" w:cs="Times New Roman"/>
          <w:color w:val="000000" w:themeColor="text1"/>
          <w:sz w:val="24"/>
          <w:szCs w:val="24"/>
        </w:rPr>
        <w:t xml:space="preserve"> городском округе на 2014-2025 годы».</w:t>
      </w:r>
    </w:p>
    <w:p w:rsidR="00623F8E" w:rsidRPr="00E8076A" w:rsidRDefault="00623F8E" w:rsidP="00623F8E">
      <w:pPr>
        <w:jc w:val="both"/>
        <w:rPr>
          <w:color w:val="000000" w:themeColor="text1"/>
          <w:sz w:val="24"/>
          <w:szCs w:val="24"/>
        </w:rPr>
      </w:pPr>
    </w:p>
    <w:p w:rsidR="00623F8E" w:rsidRPr="00E8076A" w:rsidRDefault="00623F8E" w:rsidP="00623F8E">
      <w:pPr>
        <w:pStyle w:val="2"/>
        <w:rPr>
          <w:color w:val="000000" w:themeColor="text1"/>
          <w:szCs w:val="24"/>
        </w:rPr>
      </w:pPr>
      <w:bookmarkStart w:id="36" w:name="_Toc520986704"/>
      <w:bookmarkStart w:id="37" w:name="_Toc528926528"/>
      <w:bookmarkStart w:id="38" w:name="_Toc117613269"/>
      <w:bookmarkStart w:id="39" w:name="_Toc16152566"/>
      <w:r w:rsidRPr="00E8076A">
        <w:rPr>
          <w:color w:val="000000" w:themeColor="text1"/>
          <w:szCs w:val="24"/>
        </w:rPr>
        <w:t>2.5. Культура</w:t>
      </w:r>
      <w:bookmarkEnd w:id="36"/>
      <w:bookmarkEnd w:id="37"/>
      <w:bookmarkEnd w:id="38"/>
    </w:p>
    <w:p w:rsidR="00623F8E" w:rsidRPr="00E8076A" w:rsidRDefault="00623F8E" w:rsidP="00623F8E">
      <w:pPr>
        <w:tabs>
          <w:tab w:val="left" w:pos="1134"/>
        </w:tabs>
        <w:ind w:firstLine="708"/>
        <w:jc w:val="both"/>
        <w:rPr>
          <w:b/>
          <w:color w:val="000000" w:themeColor="text1"/>
          <w:sz w:val="24"/>
          <w:szCs w:val="24"/>
        </w:rPr>
      </w:pPr>
      <w:r w:rsidRPr="00E8076A">
        <w:rPr>
          <w:b/>
          <w:color w:val="000000" w:themeColor="text1"/>
          <w:sz w:val="24"/>
          <w:szCs w:val="24"/>
        </w:rPr>
        <w:t>Ожидаемые итоги 2022 года.</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xml:space="preserve">Сеть муниципальных учреждений культуры в 2022 году останется без изменений - 10 учреждений,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 </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xml:space="preserve">Количество сотрудников учреждений имеющих награды не изменится. В 2022 году число работников культуры, имеющих звание «Заслуженный работник культуры Российской Федерации» не изменится и составит 15 человек, 11 имеют нагрудный знак Министерства культуры Российской Федерации. Количество творческих коллективов, имеющих  звание «Народный» и «Образцовый», уменьшится и составит 20 коллективов. </w:t>
      </w:r>
    </w:p>
    <w:p w:rsidR="00623F8E" w:rsidRPr="00E8076A" w:rsidRDefault="00623F8E" w:rsidP="00623F8E">
      <w:pPr>
        <w:tabs>
          <w:tab w:val="left" w:pos="1134"/>
        </w:tabs>
        <w:ind w:firstLine="708"/>
        <w:jc w:val="both"/>
        <w:rPr>
          <w:bCs/>
          <w:color w:val="000000" w:themeColor="text1"/>
          <w:sz w:val="24"/>
          <w:szCs w:val="24"/>
        </w:rPr>
      </w:pPr>
      <w:r w:rsidRPr="00E8076A">
        <w:rPr>
          <w:color w:val="000000" w:themeColor="text1"/>
          <w:sz w:val="24"/>
          <w:szCs w:val="24"/>
        </w:rPr>
        <w:t>Ожидаемая среднесписочная численность работников за 2022 год составит 340 человек, что соответствует фактической численности за 2022 год.</w:t>
      </w:r>
    </w:p>
    <w:p w:rsidR="00623F8E" w:rsidRPr="00E8076A" w:rsidRDefault="00623F8E" w:rsidP="00623F8E">
      <w:pPr>
        <w:pStyle w:val="a9"/>
        <w:tabs>
          <w:tab w:val="left" w:pos="1134"/>
        </w:tabs>
        <w:ind w:firstLine="708"/>
        <w:rPr>
          <w:color w:val="000000" w:themeColor="text1"/>
          <w:szCs w:val="24"/>
        </w:rPr>
      </w:pPr>
      <w:r w:rsidRPr="00E8076A">
        <w:rPr>
          <w:color w:val="000000" w:themeColor="text1"/>
          <w:szCs w:val="24"/>
        </w:rPr>
        <w:t>В 2022 году населению будут предложены услуги общероссийского и регионального ведомственного перечня работ и услуг.</w:t>
      </w:r>
    </w:p>
    <w:p w:rsidR="00623F8E" w:rsidRPr="00E8076A" w:rsidRDefault="00623F8E" w:rsidP="00623F8E">
      <w:pPr>
        <w:pStyle w:val="a9"/>
        <w:tabs>
          <w:tab w:val="left" w:pos="1134"/>
        </w:tabs>
        <w:ind w:firstLine="708"/>
        <w:rPr>
          <w:color w:val="000000" w:themeColor="text1"/>
          <w:szCs w:val="24"/>
        </w:rPr>
      </w:pPr>
      <w:r w:rsidRPr="00E8076A">
        <w:rPr>
          <w:color w:val="000000" w:themeColor="text1"/>
          <w:szCs w:val="24"/>
        </w:rPr>
        <w:t>Изменений объема и качества предоставляемых услуг в 2022 году в сравнении с 2021 годом не предвидится.</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Функционирование отрасли в 2022 году будет осуществляться в соответствии с Муниципальной программой «Развитие культура Сосновоборского городского округа на 2019-2027 годы», которая включает в себя пять подпрограмм:</w:t>
      </w:r>
    </w:p>
    <w:p w:rsidR="00623F8E" w:rsidRPr="00E8076A" w:rsidRDefault="00623F8E" w:rsidP="00623F8E">
      <w:pPr>
        <w:pStyle w:val="19"/>
        <w:tabs>
          <w:tab w:val="left" w:pos="1134"/>
        </w:tabs>
        <w:ind w:firstLine="708"/>
        <w:rPr>
          <w:color w:val="000000" w:themeColor="text1"/>
          <w:sz w:val="24"/>
        </w:rPr>
      </w:pPr>
      <w:r w:rsidRPr="00E8076A">
        <w:rPr>
          <w:color w:val="000000" w:themeColor="text1"/>
          <w:sz w:val="24"/>
        </w:rPr>
        <w:tab/>
        <w:t>1. «Библиотечное обслуживание и популяризация чтения»;</w:t>
      </w:r>
    </w:p>
    <w:p w:rsidR="00623F8E" w:rsidRPr="00E8076A" w:rsidRDefault="00623F8E" w:rsidP="00623F8E">
      <w:pPr>
        <w:pStyle w:val="19"/>
        <w:tabs>
          <w:tab w:val="left" w:pos="1134"/>
        </w:tabs>
        <w:ind w:firstLine="708"/>
        <w:rPr>
          <w:color w:val="000000" w:themeColor="text1"/>
          <w:sz w:val="24"/>
        </w:rPr>
      </w:pPr>
      <w:r w:rsidRPr="00E8076A">
        <w:rPr>
          <w:color w:val="000000" w:themeColor="text1"/>
          <w:sz w:val="24"/>
        </w:rPr>
        <w:t>2. «Сохранение и охрана культурного и исторического наследия Сосновоборского городского округа»;</w:t>
      </w:r>
    </w:p>
    <w:p w:rsidR="00623F8E" w:rsidRPr="00E8076A" w:rsidRDefault="00623F8E" w:rsidP="00623F8E">
      <w:pPr>
        <w:pStyle w:val="19"/>
        <w:tabs>
          <w:tab w:val="left" w:pos="1134"/>
        </w:tabs>
        <w:ind w:firstLine="708"/>
        <w:rPr>
          <w:color w:val="000000" w:themeColor="text1"/>
          <w:sz w:val="24"/>
        </w:rPr>
      </w:pPr>
      <w:r w:rsidRPr="00E8076A">
        <w:rPr>
          <w:color w:val="000000" w:themeColor="text1"/>
          <w:sz w:val="24"/>
        </w:rPr>
        <w:t>3. «Музейная деятельность»;</w:t>
      </w:r>
    </w:p>
    <w:p w:rsidR="00623F8E" w:rsidRPr="00E8076A" w:rsidRDefault="00623F8E" w:rsidP="00623F8E">
      <w:pPr>
        <w:pStyle w:val="19"/>
        <w:tabs>
          <w:tab w:val="left" w:pos="1134"/>
        </w:tabs>
        <w:ind w:firstLine="708"/>
        <w:rPr>
          <w:color w:val="000000" w:themeColor="text1"/>
          <w:sz w:val="24"/>
        </w:rPr>
      </w:pPr>
      <w:r w:rsidRPr="00E8076A">
        <w:rPr>
          <w:color w:val="000000" w:themeColor="text1"/>
          <w:sz w:val="24"/>
        </w:rPr>
        <w:t xml:space="preserve">4. «Профессиональное искусство, народное творчество и </w:t>
      </w:r>
      <w:proofErr w:type="spellStart"/>
      <w:r w:rsidRPr="00E8076A">
        <w:rPr>
          <w:color w:val="000000" w:themeColor="text1"/>
          <w:sz w:val="24"/>
        </w:rPr>
        <w:t>культурно-досуговая</w:t>
      </w:r>
      <w:proofErr w:type="spellEnd"/>
      <w:r w:rsidRPr="00E8076A">
        <w:rPr>
          <w:color w:val="000000" w:themeColor="text1"/>
          <w:sz w:val="24"/>
        </w:rPr>
        <w:t xml:space="preserve"> деятельность»;</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5. «Обеспечение реализации муниципальной программы».</w:t>
      </w:r>
    </w:p>
    <w:p w:rsidR="00623F8E" w:rsidRPr="00E8076A" w:rsidRDefault="00623F8E" w:rsidP="00623F8E">
      <w:pPr>
        <w:pStyle w:val="19"/>
        <w:tabs>
          <w:tab w:val="left" w:pos="1134"/>
        </w:tabs>
        <w:ind w:firstLine="708"/>
        <w:rPr>
          <w:color w:val="000000" w:themeColor="text1"/>
          <w:sz w:val="24"/>
        </w:rPr>
      </w:pPr>
      <w:r w:rsidRPr="00E8076A">
        <w:rPr>
          <w:color w:val="000000" w:themeColor="text1"/>
          <w:sz w:val="24"/>
        </w:rPr>
        <w:t>Работа в рамках вышеуказанной муниципальной программы позволит:</w:t>
      </w:r>
    </w:p>
    <w:p w:rsidR="00623F8E" w:rsidRPr="00E8076A" w:rsidRDefault="00623F8E" w:rsidP="00623F8E">
      <w:pPr>
        <w:pStyle w:val="19"/>
        <w:numPr>
          <w:ilvl w:val="0"/>
          <w:numId w:val="15"/>
        </w:numPr>
        <w:tabs>
          <w:tab w:val="left" w:pos="1134"/>
        </w:tabs>
        <w:ind w:left="0" w:firstLine="708"/>
        <w:rPr>
          <w:color w:val="000000" w:themeColor="text1"/>
          <w:sz w:val="24"/>
        </w:rPr>
      </w:pPr>
      <w:r w:rsidRPr="00E8076A">
        <w:rPr>
          <w:color w:val="000000" w:themeColor="text1"/>
          <w:sz w:val="24"/>
        </w:rPr>
        <w:t>сохранить количество посещений Сосновоборской библиотеки;</w:t>
      </w:r>
    </w:p>
    <w:p w:rsidR="00623F8E" w:rsidRPr="00E8076A" w:rsidRDefault="00623F8E" w:rsidP="00623F8E">
      <w:pPr>
        <w:pStyle w:val="19"/>
        <w:numPr>
          <w:ilvl w:val="0"/>
          <w:numId w:val="15"/>
        </w:numPr>
        <w:tabs>
          <w:tab w:val="left" w:pos="1134"/>
        </w:tabs>
        <w:ind w:left="0" w:firstLine="708"/>
        <w:rPr>
          <w:color w:val="000000" w:themeColor="text1"/>
          <w:sz w:val="24"/>
        </w:rPr>
      </w:pPr>
      <w:r w:rsidRPr="00E8076A">
        <w:rPr>
          <w:color w:val="000000" w:themeColor="text1"/>
          <w:sz w:val="24"/>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23F8E" w:rsidRPr="00E8076A" w:rsidRDefault="00623F8E" w:rsidP="00623F8E">
      <w:pPr>
        <w:pStyle w:val="19"/>
        <w:numPr>
          <w:ilvl w:val="0"/>
          <w:numId w:val="15"/>
        </w:numPr>
        <w:tabs>
          <w:tab w:val="left" w:pos="1134"/>
        </w:tabs>
        <w:ind w:left="0" w:firstLine="708"/>
        <w:rPr>
          <w:color w:val="000000" w:themeColor="text1"/>
          <w:sz w:val="24"/>
        </w:rPr>
      </w:pPr>
      <w:r w:rsidRPr="00E8076A">
        <w:rPr>
          <w:color w:val="000000" w:themeColor="text1"/>
          <w:sz w:val="24"/>
        </w:rPr>
        <w:t>увеличить количество посещений Сосновоборского муниципального музея;</w:t>
      </w:r>
    </w:p>
    <w:p w:rsidR="00623F8E" w:rsidRPr="00E8076A" w:rsidRDefault="00623F8E" w:rsidP="00623F8E">
      <w:pPr>
        <w:pStyle w:val="19"/>
        <w:numPr>
          <w:ilvl w:val="0"/>
          <w:numId w:val="15"/>
        </w:numPr>
        <w:tabs>
          <w:tab w:val="left" w:pos="1134"/>
        </w:tabs>
        <w:ind w:left="0" w:firstLine="708"/>
        <w:rPr>
          <w:color w:val="000000" w:themeColor="text1"/>
          <w:sz w:val="24"/>
        </w:rPr>
      </w:pPr>
      <w:r w:rsidRPr="00E8076A">
        <w:rPr>
          <w:color w:val="000000" w:themeColor="text1"/>
          <w:sz w:val="24"/>
        </w:rPr>
        <w:t>сохранить  количество посещений культурно-массовых мероприятий;</w:t>
      </w:r>
    </w:p>
    <w:p w:rsidR="00623F8E" w:rsidRPr="00E8076A" w:rsidRDefault="00623F8E" w:rsidP="00623F8E">
      <w:pPr>
        <w:pStyle w:val="aff2"/>
        <w:numPr>
          <w:ilvl w:val="0"/>
          <w:numId w:val="15"/>
        </w:numPr>
        <w:tabs>
          <w:tab w:val="left" w:pos="1134"/>
        </w:tabs>
        <w:ind w:left="0" w:firstLine="708"/>
        <w:jc w:val="both"/>
        <w:rPr>
          <w:b/>
          <w:color w:val="000000" w:themeColor="text1"/>
        </w:rPr>
      </w:pPr>
      <w:r w:rsidRPr="00E8076A">
        <w:rPr>
          <w:color w:val="000000" w:themeColor="text1"/>
        </w:rPr>
        <w:t xml:space="preserve">увеличить  численность участников творческих коллективов. </w:t>
      </w:r>
    </w:p>
    <w:p w:rsidR="00623F8E" w:rsidRPr="00E8076A" w:rsidRDefault="00623F8E" w:rsidP="00623F8E">
      <w:pPr>
        <w:tabs>
          <w:tab w:val="left" w:pos="1134"/>
        </w:tabs>
        <w:ind w:firstLine="708"/>
        <w:jc w:val="both"/>
        <w:rPr>
          <w:b/>
          <w:color w:val="000000" w:themeColor="text1"/>
          <w:sz w:val="24"/>
          <w:szCs w:val="24"/>
        </w:rPr>
      </w:pPr>
      <w:r w:rsidRPr="00E8076A">
        <w:rPr>
          <w:color w:val="000000" w:themeColor="text1"/>
          <w:sz w:val="24"/>
          <w:szCs w:val="24"/>
        </w:rPr>
        <w:t xml:space="preserve">В плане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изменения типа существующих муниципальных учреждений не ожидается, планируется, что в 2022 году 4 учреждения сохранят статус автономных, 6 – бюджетных. </w:t>
      </w:r>
    </w:p>
    <w:p w:rsidR="00623F8E" w:rsidRPr="00E8076A" w:rsidRDefault="00623F8E" w:rsidP="00623F8E">
      <w:pPr>
        <w:pStyle w:val="aff"/>
        <w:tabs>
          <w:tab w:val="left" w:pos="1134"/>
        </w:tabs>
        <w:ind w:firstLine="708"/>
        <w:jc w:val="both"/>
        <w:rPr>
          <w:rFonts w:ascii="Times New Roman" w:hAnsi="Times New Roman"/>
          <w:color w:val="000000" w:themeColor="text1"/>
          <w:sz w:val="24"/>
          <w:szCs w:val="24"/>
        </w:rPr>
      </w:pPr>
      <w:r w:rsidRPr="00E8076A">
        <w:rPr>
          <w:rFonts w:ascii="Times New Roman" w:hAnsi="Times New Roman"/>
          <w:color w:val="000000" w:themeColor="text1"/>
          <w:sz w:val="24"/>
          <w:szCs w:val="24"/>
        </w:rPr>
        <w:t xml:space="preserve">Продолжится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 </w:t>
      </w:r>
    </w:p>
    <w:p w:rsidR="00623F8E" w:rsidRPr="00E8076A" w:rsidRDefault="00623F8E" w:rsidP="00623F8E">
      <w:pPr>
        <w:tabs>
          <w:tab w:val="left" w:pos="1134"/>
        </w:tabs>
        <w:autoSpaceDE w:val="0"/>
        <w:autoSpaceDN w:val="0"/>
        <w:adjustRightInd w:val="0"/>
        <w:ind w:firstLine="708"/>
        <w:jc w:val="both"/>
        <w:rPr>
          <w:color w:val="000000" w:themeColor="text1"/>
          <w:sz w:val="24"/>
          <w:szCs w:val="24"/>
        </w:rPr>
      </w:pPr>
      <w:r w:rsidRPr="00E8076A">
        <w:rPr>
          <w:bCs/>
          <w:color w:val="000000" w:themeColor="text1"/>
          <w:sz w:val="24"/>
          <w:szCs w:val="24"/>
        </w:rPr>
        <w:lastRenderedPageBreak/>
        <w:t>В 2022 году завершена реализация мероприятия «Виртуальный концертный зал» н</w:t>
      </w:r>
      <w:r w:rsidRPr="00E8076A">
        <w:rPr>
          <w:color w:val="000000" w:themeColor="text1"/>
          <w:sz w:val="24"/>
          <w:szCs w:val="24"/>
        </w:rPr>
        <w:t>ационального проекта «Культура», разработанного Министерством культуры по поручению Президента, выполняют задачу популяризации искусства среди населения. Создание нового виртуального концертного зала выведет на новый коммуникативный уровень продвижение академического музыкального искусства и будет способствовать созданию равных возможностей доступа к культурным ценностям жителей Соснового Бора. Лучшие концерты с участием российских и зарубежных виртуозов-исполнителей, а также специальные программы, рассчитанные на детскую аудиторию, смогут услышать и увидеть наши зрители, а благодаря оборудованному залу, оснащённому современной техникой, обеспечивающей прямой сигнал из центральных концертных залов России, у слушателей появится возможность фактически присутствовать на филармонических концертах.</w:t>
      </w:r>
    </w:p>
    <w:p w:rsidR="00623F8E" w:rsidRPr="00E8076A" w:rsidRDefault="00623F8E" w:rsidP="00623F8E">
      <w:pPr>
        <w:tabs>
          <w:tab w:val="left" w:pos="1134"/>
        </w:tabs>
        <w:ind w:firstLine="708"/>
        <w:jc w:val="both"/>
        <w:rPr>
          <w:b/>
          <w:color w:val="000000" w:themeColor="text1"/>
          <w:sz w:val="24"/>
          <w:szCs w:val="24"/>
        </w:rPr>
      </w:pPr>
      <w:proofErr w:type="gramStart"/>
      <w:r w:rsidRPr="00E8076A">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E8076A">
        <w:rPr>
          <w:b/>
          <w:color w:val="000000" w:themeColor="text1"/>
          <w:sz w:val="24"/>
          <w:szCs w:val="24"/>
        </w:rPr>
        <w:t xml:space="preserve"> </w:t>
      </w:r>
      <w:r w:rsidRPr="00E8076A">
        <w:rPr>
          <w:color w:val="000000" w:themeColor="text1"/>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E8076A">
        <w:rPr>
          <w:color w:val="000000" w:themeColor="text1"/>
          <w:sz w:val="24"/>
          <w:szCs w:val="24"/>
        </w:rPr>
        <w:t xml:space="preserve"> бюджета, с 2022 года реализовываются следующие мероприятия:</w:t>
      </w:r>
    </w:p>
    <w:p w:rsidR="00623F8E" w:rsidRPr="00E8076A" w:rsidRDefault="00623F8E" w:rsidP="00623F8E">
      <w:pPr>
        <w:pStyle w:val="aff2"/>
        <w:numPr>
          <w:ilvl w:val="0"/>
          <w:numId w:val="13"/>
        </w:numPr>
        <w:tabs>
          <w:tab w:val="left" w:pos="1134"/>
        </w:tabs>
        <w:ind w:left="0" w:firstLine="708"/>
        <w:jc w:val="both"/>
        <w:rPr>
          <w:color w:val="000000" w:themeColor="text1"/>
        </w:rPr>
      </w:pPr>
      <w:r w:rsidRPr="00E8076A">
        <w:rPr>
          <w:color w:val="000000" w:themeColor="text1"/>
        </w:rPr>
        <w:t xml:space="preserve">Проведение информационно-ознакомительного тура в </w:t>
      </w:r>
      <w:proofErr w:type="gramStart"/>
      <w:r w:rsidRPr="00E8076A">
        <w:rPr>
          <w:color w:val="000000" w:themeColor="text1"/>
        </w:rPr>
        <w:t>г</w:t>
      </w:r>
      <w:proofErr w:type="gramEnd"/>
      <w:r w:rsidRPr="00E8076A">
        <w:rPr>
          <w:color w:val="000000" w:themeColor="text1"/>
        </w:rPr>
        <w:t>. Сосновый Бор для сотрудников турагентств СПб и ЛО в г. Сосновый Бор;</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xml:space="preserve">- Проведение совместного традиционного фестиваля </w:t>
      </w:r>
      <w:proofErr w:type="spellStart"/>
      <w:r w:rsidRPr="00E8076A">
        <w:rPr>
          <w:color w:val="000000" w:themeColor="text1"/>
          <w:sz w:val="24"/>
          <w:szCs w:val="24"/>
        </w:rPr>
        <w:t>Summerfest</w:t>
      </w:r>
      <w:proofErr w:type="spellEnd"/>
      <w:r w:rsidRPr="00E8076A">
        <w:rPr>
          <w:color w:val="000000" w:themeColor="text1"/>
          <w:sz w:val="24"/>
          <w:szCs w:val="24"/>
        </w:rPr>
        <w:t xml:space="preserve"> и туристического праздника.</w:t>
      </w:r>
    </w:p>
    <w:p w:rsidR="00623F8E" w:rsidRPr="00E8076A" w:rsidRDefault="00623F8E" w:rsidP="00623F8E">
      <w:pPr>
        <w:ind w:firstLine="708"/>
        <w:jc w:val="both"/>
        <w:rPr>
          <w:color w:val="000000" w:themeColor="text1"/>
          <w:sz w:val="24"/>
          <w:szCs w:val="24"/>
        </w:rPr>
      </w:pPr>
    </w:p>
    <w:p w:rsidR="00623F8E" w:rsidRPr="00E8076A" w:rsidRDefault="00623F8E" w:rsidP="00623F8E">
      <w:pPr>
        <w:ind w:firstLine="708"/>
        <w:jc w:val="both"/>
        <w:rPr>
          <w:color w:val="000000" w:themeColor="text1"/>
          <w:sz w:val="24"/>
          <w:szCs w:val="24"/>
        </w:rPr>
      </w:pPr>
      <w:r w:rsidRPr="00E8076A">
        <w:rPr>
          <w:b/>
          <w:color w:val="000000" w:themeColor="text1"/>
          <w:sz w:val="24"/>
          <w:szCs w:val="24"/>
        </w:rPr>
        <w:t>Прогноз на 2023-2025 годы.</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Сеть учреждений культуры планируется сохранить на прежнем уровне. Количество учреждений культуры составит 10 муниципальных учреждений, из которых будет 6 бюджетных и 4 автономных. Населению будут предложены услуги, в соответствии с утвержденным ведомственным перечнем муниципальных услуг.</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Контингент школ дополнительного образования детей МБУ ДО «СДШИ «Балтика», МБУ ДО «СДШИ им. О.А. Кипренского» не будет превышать установленной квоты в муниципальном задании.</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Продолжится работа в рамках муниципальной программы «Развитие культуры Сосновоборского городского округа на 2019-2027 годы», утвержденной  постановлением администрации Сосновоборского городского округа от 24.09.2018 № 2165 (с изменениями). Муниципальная программа содержит пять подпрограмм и приведена в соответствие с Государственной программой «Развитие культуры Ленинградской области». Реализация новой муниципальной программы позволит выполнить следующие задачи:</w:t>
      </w:r>
    </w:p>
    <w:p w:rsidR="00623F8E" w:rsidRPr="00E8076A" w:rsidRDefault="00623F8E" w:rsidP="00623F8E">
      <w:pPr>
        <w:pStyle w:val="19"/>
        <w:numPr>
          <w:ilvl w:val="0"/>
          <w:numId w:val="13"/>
        </w:numPr>
        <w:tabs>
          <w:tab w:val="left" w:pos="1134"/>
        </w:tabs>
        <w:ind w:left="0" w:firstLine="708"/>
        <w:rPr>
          <w:color w:val="000000" w:themeColor="text1"/>
          <w:sz w:val="24"/>
        </w:rPr>
      </w:pPr>
      <w:r w:rsidRPr="00E8076A">
        <w:rPr>
          <w:color w:val="000000" w:themeColor="text1"/>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23F8E" w:rsidRPr="00E8076A" w:rsidRDefault="00623F8E" w:rsidP="00623F8E">
      <w:pPr>
        <w:pStyle w:val="19"/>
        <w:numPr>
          <w:ilvl w:val="0"/>
          <w:numId w:val="13"/>
        </w:numPr>
        <w:tabs>
          <w:tab w:val="left" w:pos="1134"/>
        </w:tabs>
        <w:ind w:left="0" w:firstLine="708"/>
        <w:rPr>
          <w:color w:val="000000" w:themeColor="text1"/>
          <w:sz w:val="24"/>
        </w:rPr>
      </w:pPr>
      <w:r w:rsidRPr="00E8076A">
        <w:rPr>
          <w:color w:val="000000" w:themeColor="text1"/>
          <w:sz w:val="24"/>
        </w:rPr>
        <w:t>Сохранение, охрана и популяризация объектов культурного наследия, находящихся на территории Сосновоборского городского округа;</w:t>
      </w:r>
    </w:p>
    <w:p w:rsidR="00623F8E" w:rsidRPr="00E8076A" w:rsidRDefault="00623F8E" w:rsidP="00623F8E">
      <w:pPr>
        <w:pStyle w:val="19"/>
        <w:numPr>
          <w:ilvl w:val="0"/>
          <w:numId w:val="13"/>
        </w:numPr>
        <w:tabs>
          <w:tab w:val="left" w:pos="1134"/>
        </w:tabs>
        <w:ind w:left="0" w:firstLine="708"/>
        <w:rPr>
          <w:color w:val="000000" w:themeColor="text1"/>
          <w:sz w:val="24"/>
        </w:rPr>
      </w:pPr>
      <w:r w:rsidRPr="00E8076A">
        <w:rPr>
          <w:color w:val="000000" w:themeColor="text1"/>
          <w:sz w:val="24"/>
        </w:rPr>
        <w:t>Повышение посещаемости муниципального музея Сосновоборского городского округа;</w:t>
      </w:r>
    </w:p>
    <w:p w:rsidR="00623F8E" w:rsidRPr="00E8076A" w:rsidRDefault="00623F8E" w:rsidP="00623F8E">
      <w:pPr>
        <w:pStyle w:val="aff2"/>
        <w:numPr>
          <w:ilvl w:val="0"/>
          <w:numId w:val="13"/>
        </w:numPr>
        <w:tabs>
          <w:tab w:val="left" w:pos="1134"/>
        </w:tabs>
        <w:ind w:left="0" w:firstLine="708"/>
        <w:jc w:val="both"/>
        <w:rPr>
          <w:color w:val="000000" w:themeColor="text1"/>
        </w:rPr>
      </w:pPr>
      <w:r w:rsidRPr="00E8076A">
        <w:rPr>
          <w:color w:val="000000" w:themeColor="text1"/>
        </w:rPr>
        <w:t xml:space="preserve">Повышение доступности профессионального искусства и </w:t>
      </w:r>
      <w:proofErr w:type="spellStart"/>
      <w:r w:rsidRPr="00E8076A">
        <w:rPr>
          <w:color w:val="000000" w:themeColor="text1"/>
        </w:rPr>
        <w:t>культурно-досуговых</w:t>
      </w:r>
      <w:proofErr w:type="spellEnd"/>
      <w:r w:rsidRPr="00E8076A">
        <w:rPr>
          <w:color w:val="000000" w:themeColor="text1"/>
        </w:rPr>
        <w:t xml:space="preserve"> услуг для жителей Сосновоборского городского округа.</w:t>
      </w:r>
    </w:p>
    <w:p w:rsidR="00623F8E" w:rsidRPr="00E8076A" w:rsidRDefault="00623F8E" w:rsidP="00623F8E">
      <w:pPr>
        <w:tabs>
          <w:tab w:val="left" w:pos="1134"/>
        </w:tabs>
        <w:ind w:firstLine="708"/>
        <w:jc w:val="both"/>
        <w:rPr>
          <w:b/>
          <w:color w:val="000000" w:themeColor="text1"/>
          <w:sz w:val="24"/>
          <w:szCs w:val="24"/>
        </w:rPr>
      </w:pPr>
      <w:proofErr w:type="gramStart"/>
      <w:r w:rsidRPr="00E8076A">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E8076A">
        <w:rPr>
          <w:b/>
          <w:color w:val="000000" w:themeColor="text1"/>
          <w:sz w:val="24"/>
          <w:szCs w:val="24"/>
        </w:rPr>
        <w:t xml:space="preserve"> </w:t>
      </w:r>
      <w:r w:rsidRPr="00E8076A">
        <w:rPr>
          <w:color w:val="000000" w:themeColor="text1"/>
          <w:sz w:val="24"/>
          <w:szCs w:val="24"/>
        </w:rPr>
        <w:t xml:space="preserve">разработки и реализации механизмов муниципальной поддержки сферы туризма, а также привлечения внебюджетных средств, формирования </w:t>
      </w:r>
      <w:r w:rsidRPr="00E8076A">
        <w:rPr>
          <w:color w:val="000000" w:themeColor="text1"/>
          <w:sz w:val="24"/>
          <w:szCs w:val="24"/>
        </w:rPr>
        <w:lastRenderedPageBreak/>
        <w:t>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E8076A">
        <w:rPr>
          <w:color w:val="000000" w:themeColor="text1"/>
          <w:sz w:val="24"/>
          <w:szCs w:val="24"/>
        </w:rPr>
        <w:t xml:space="preserve"> бюджета, планируется продолжать реализовывать следующие мероприятия:</w:t>
      </w:r>
    </w:p>
    <w:p w:rsidR="00623F8E" w:rsidRPr="00E8076A" w:rsidRDefault="00623F8E" w:rsidP="00623F8E">
      <w:pPr>
        <w:pStyle w:val="aff2"/>
        <w:numPr>
          <w:ilvl w:val="0"/>
          <w:numId w:val="13"/>
        </w:numPr>
        <w:tabs>
          <w:tab w:val="left" w:pos="1134"/>
        </w:tabs>
        <w:ind w:left="0" w:firstLine="708"/>
        <w:jc w:val="both"/>
        <w:rPr>
          <w:color w:val="000000" w:themeColor="text1"/>
        </w:rPr>
      </w:pPr>
      <w:r w:rsidRPr="00E8076A">
        <w:rPr>
          <w:color w:val="000000" w:themeColor="text1"/>
        </w:rPr>
        <w:t xml:space="preserve">Проведение информационно-ознакомительного тура в </w:t>
      </w:r>
      <w:proofErr w:type="gramStart"/>
      <w:r w:rsidRPr="00E8076A">
        <w:rPr>
          <w:color w:val="000000" w:themeColor="text1"/>
        </w:rPr>
        <w:t>г</w:t>
      </w:r>
      <w:proofErr w:type="gramEnd"/>
      <w:r w:rsidRPr="00E8076A">
        <w:rPr>
          <w:color w:val="000000" w:themeColor="text1"/>
        </w:rPr>
        <w:t>. Сосновый Бор для сотрудников турагентств СПб и ЛО в г. Сосновый Бор;</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Организация конкурса профессиональных гидов на лучший экскурсионный маршрут по Сосновому Бору;</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Продвижение туристического продукта Сосновоборского городского округа – участие в туристических выставках со стендами и презентациями туристических объектов Соснового Бора;</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Повышение квалификации специалистов в сфере туризма и краеведения;</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Изготовление буклетов с достопримечательностями Соснового Бора;</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623F8E" w:rsidRPr="00E8076A" w:rsidRDefault="00623F8E" w:rsidP="00623F8E">
      <w:pPr>
        <w:tabs>
          <w:tab w:val="left" w:pos="1134"/>
        </w:tabs>
        <w:ind w:firstLine="708"/>
        <w:jc w:val="both"/>
        <w:rPr>
          <w:color w:val="000000" w:themeColor="text1"/>
          <w:sz w:val="24"/>
          <w:szCs w:val="24"/>
        </w:rPr>
      </w:pPr>
      <w:r w:rsidRPr="00E8076A">
        <w:rPr>
          <w:color w:val="000000" w:themeColor="text1"/>
          <w:sz w:val="24"/>
          <w:szCs w:val="24"/>
        </w:rPr>
        <w:t xml:space="preserve">Предполагается, что частные организации сохранят свои позиции в сфере </w:t>
      </w:r>
      <w:proofErr w:type="spellStart"/>
      <w:r w:rsidRPr="00E8076A">
        <w:rPr>
          <w:color w:val="000000" w:themeColor="text1"/>
          <w:sz w:val="24"/>
          <w:szCs w:val="24"/>
        </w:rPr>
        <w:t>досуговых</w:t>
      </w:r>
      <w:proofErr w:type="spellEnd"/>
      <w:r w:rsidRPr="00E8076A">
        <w:rPr>
          <w:color w:val="000000" w:themeColor="text1"/>
          <w:sz w:val="24"/>
          <w:szCs w:val="24"/>
        </w:rPr>
        <w:t xml:space="preserve"> услуг на прежнем уровне.</w:t>
      </w:r>
    </w:p>
    <w:p w:rsidR="00623F8E" w:rsidRPr="00E8076A" w:rsidRDefault="00623F8E" w:rsidP="00623F8E">
      <w:pPr>
        <w:keepNext/>
        <w:jc w:val="both"/>
        <w:rPr>
          <w:b/>
          <w:color w:val="000000" w:themeColor="text1"/>
          <w:sz w:val="24"/>
          <w:szCs w:val="24"/>
        </w:rPr>
      </w:pPr>
      <w:r w:rsidRPr="00E8076A">
        <w:rPr>
          <w:b/>
          <w:color w:val="000000" w:themeColor="text1"/>
          <w:sz w:val="24"/>
          <w:szCs w:val="24"/>
        </w:rPr>
        <w:tab/>
      </w:r>
    </w:p>
    <w:p w:rsidR="00623F8E" w:rsidRPr="00E8076A" w:rsidRDefault="00623F8E" w:rsidP="00623F8E">
      <w:pPr>
        <w:keepNext/>
        <w:jc w:val="both"/>
        <w:rPr>
          <w:b/>
          <w:color w:val="000000" w:themeColor="text1"/>
          <w:sz w:val="24"/>
          <w:szCs w:val="24"/>
        </w:rPr>
      </w:pPr>
      <w:r w:rsidRPr="00E8076A">
        <w:rPr>
          <w:b/>
          <w:color w:val="000000" w:themeColor="text1"/>
          <w:sz w:val="24"/>
          <w:szCs w:val="24"/>
        </w:rPr>
        <w:tab/>
        <w:t>Проблемы отрасли и предполагаемые пути решения</w:t>
      </w:r>
    </w:p>
    <w:p w:rsidR="00623F8E" w:rsidRPr="00E8076A" w:rsidRDefault="00623F8E" w:rsidP="00623F8E">
      <w:pPr>
        <w:keepNext/>
        <w:jc w:val="both"/>
        <w:rPr>
          <w:b/>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3969"/>
        <w:gridCol w:w="5125"/>
      </w:tblGrid>
      <w:tr w:rsidR="00623F8E" w:rsidRPr="00E8076A" w:rsidTr="004C3D3F">
        <w:trPr>
          <w:trHeight w:val="274"/>
        </w:trPr>
        <w:tc>
          <w:tcPr>
            <w:tcW w:w="545" w:type="dxa"/>
            <w:vAlign w:val="center"/>
          </w:tcPr>
          <w:p w:rsidR="00623F8E" w:rsidRPr="00E8076A" w:rsidRDefault="00623F8E" w:rsidP="004C3D3F">
            <w:pPr>
              <w:jc w:val="both"/>
              <w:rPr>
                <w:b/>
                <w:color w:val="000000" w:themeColor="text1"/>
                <w:sz w:val="24"/>
                <w:szCs w:val="24"/>
              </w:rPr>
            </w:pPr>
            <w:r w:rsidRPr="00E8076A">
              <w:rPr>
                <w:b/>
                <w:color w:val="000000" w:themeColor="text1"/>
                <w:sz w:val="24"/>
                <w:szCs w:val="24"/>
              </w:rPr>
              <w:t xml:space="preserve">№ </w:t>
            </w:r>
          </w:p>
        </w:tc>
        <w:tc>
          <w:tcPr>
            <w:tcW w:w="3969" w:type="dxa"/>
            <w:vAlign w:val="center"/>
          </w:tcPr>
          <w:p w:rsidR="00623F8E" w:rsidRPr="00E8076A" w:rsidRDefault="00623F8E" w:rsidP="004C3D3F">
            <w:pPr>
              <w:jc w:val="center"/>
              <w:rPr>
                <w:b/>
                <w:color w:val="000000" w:themeColor="text1"/>
                <w:sz w:val="24"/>
                <w:szCs w:val="24"/>
              </w:rPr>
            </w:pPr>
            <w:r w:rsidRPr="00E8076A">
              <w:rPr>
                <w:b/>
                <w:color w:val="000000" w:themeColor="text1"/>
                <w:sz w:val="24"/>
                <w:szCs w:val="24"/>
              </w:rPr>
              <w:t>Основные проблемы</w:t>
            </w:r>
          </w:p>
        </w:tc>
        <w:tc>
          <w:tcPr>
            <w:tcW w:w="5125" w:type="dxa"/>
            <w:vAlign w:val="center"/>
          </w:tcPr>
          <w:p w:rsidR="00623F8E" w:rsidRPr="00E8076A" w:rsidRDefault="00623F8E" w:rsidP="004C3D3F">
            <w:pPr>
              <w:jc w:val="center"/>
              <w:rPr>
                <w:b/>
                <w:color w:val="000000" w:themeColor="text1"/>
                <w:sz w:val="24"/>
                <w:szCs w:val="24"/>
              </w:rPr>
            </w:pPr>
            <w:r w:rsidRPr="00E8076A">
              <w:rPr>
                <w:b/>
                <w:color w:val="000000" w:themeColor="text1"/>
                <w:sz w:val="24"/>
                <w:szCs w:val="24"/>
              </w:rPr>
              <w:t xml:space="preserve">Ход решения проблемы </w:t>
            </w:r>
          </w:p>
        </w:tc>
      </w:tr>
      <w:tr w:rsidR="00623F8E" w:rsidRPr="00E8076A" w:rsidTr="004C3D3F">
        <w:trPr>
          <w:trHeight w:val="920"/>
        </w:trPr>
        <w:tc>
          <w:tcPr>
            <w:tcW w:w="545" w:type="dxa"/>
          </w:tcPr>
          <w:p w:rsidR="00623F8E" w:rsidRPr="00E8076A" w:rsidRDefault="00623F8E" w:rsidP="004C3D3F">
            <w:pPr>
              <w:jc w:val="center"/>
              <w:rPr>
                <w:color w:val="000000" w:themeColor="text1"/>
                <w:sz w:val="24"/>
                <w:szCs w:val="24"/>
              </w:rPr>
            </w:pPr>
            <w:r w:rsidRPr="00E8076A">
              <w:rPr>
                <w:color w:val="000000" w:themeColor="text1"/>
                <w:sz w:val="24"/>
                <w:szCs w:val="24"/>
              </w:rPr>
              <w:t>1.</w:t>
            </w:r>
          </w:p>
        </w:tc>
        <w:tc>
          <w:tcPr>
            <w:tcW w:w="3969" w:type="dxa"/>
          </w:tcPr>
          <w:p w:rsidR="00623F8E" w:rsidRPr="00E8076A" w:rsidRDefault="00623F8E" w:rsidP="004C3D3F">
            <w:pPr>
              <w:pStyle w:val="21"/>
              <w:spacing w:after="0" w:line="240" w:lineRule="auto"/>
              <w:ind w:left="0"/>
              <w:rPr>
                <w:color w:val="000000" w:themeColor="text1"/>
                <w:sz w:val="24"/>
                <w:szCs w:val="24"/>
              </w:rPr>
            </w:pPr>
            <w:r w:rsidRPr="00E8076A">
              <w:rPr>
                <w:color w:val="000000" w:themeColor="text1"/>
                <w:sz w:val="24"/>
                <w:szCs w:val="24"/>
              </w:rPr>
              <w:t>Потребность в  помещениях для Сосновоборского музея. Отсутствие выставочного зала.</w:t>
            </w:r>
          </w:p>
        </w:tc>
        <w:tc>
          <w:tcPr>
            <w:tcW w:w="5125" w:type="dxa"/>
          </w:tcPr>
          <w:p w:rsidR="00623F8E" w:rsidRPr="00E8076A" w:rsidRDefault="00623F8E" w:rsidP="004C3D3F">
            <w:pPr>
              <w:tabs>
                <w:tab w:val="left" w:pos="726"/>
              </w:tabs>
              <w:jc w:val="both"/>
              <w:rPr>
                <w:color w:val="000000" w:themeColor="text1"/>
                <w:sz w:val="24"/>
                <w:szCs w:val="24"/>
              </w:rPr>
            </w:pPr>
            <w:r w:rsidRPr="00E8076A">
              <w:rPr>
                <w:color w:val="000000" w:themeColor="text1"/>
                <w:sz w:val="24"/>
                <w:szCs w:val="24"/>
              </w:rPr>
              <w:t>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w:t>
            </w:r>
            <w:proofErr w:type="gramStart"/>
            <w:r w:rsidRPr="00E8076A">
              <w:rPr>
                <w:color w:val="000000" w:themeColor="text1"/>
                <w:sz w:val="24"/>
                <w:szCs w:val="24"/>
              </w:rPr>
              <w:t>г</w:t>
            </w:r>
            <w:proofErr w:type="gramEnd"/>
            <w:r w:rsidRPr="00E8076A">
              <w:rPr>
                <w:color w:val="000000" w:themeColor="text1"/>
                <w:sz w:val="24"/>
                <w:szCs w:val="24"/>
              </w:rPr>
              <w:t xml:space="preserve">. Сосновый Бор, ул. Ленинградская, д.56 «б». </w:t>
            </w:r>
          </w:p>
          <w:p w:rsidR="00623F8E" w:rsidRPr="00E8076A" w:rsidRDefault="00623F8E" w:rsidP="004C3D3F">
            <w:pPr>
              <w:tabs>
                <w:tab w:val="left" w:pos="726"/>
              </w:tabs>
              <w:jc w:val="both"/>
              <w:rPr>
                <w:color w:val="000000" w:themeColor="text1"/>
                <w:sz w:val="24"/>
                <w:szCs w:val="24"/>
              </w:rPr>
            </w:pPr>
            <w:r w:rsidRPr="00E8076A">
              <w:rPr>
                <w:color w:val="000000" w:themeColor="text1"/>
                <w:sz w:val="24"/>
                <w:szCs w:val="24"/>
              </w:rPr>
              <w:t>В связи с тем, что Правительство Ленинградской области не подтвердило финансирование строительства, подрядчик не смог получить заключение государственной экспертизы.</w:t>
            </w:r>
          </w:p>
        </w:tc>
      </w:tr>
      <w:tr w:rsidR="00623F8E" w:rsidRPr="00E8076A" w:rsidTr="004C3D3F">
        <w:trPr>
          <w:trHeight w:val="699"/>
        </w:trPr>
        <w:tc>
          <w:tcPr>
            <w:tcW w:w="545" w:type="dxa"/>
          </w:tcPr>
          <w:p w:rsidR="00623F8E" w:rsidRPr="00E8076A" w:rsidRDefault="00623F8E" w:rsidP="004C3D3F">
            <w:pPr>
              <w:jc w:val="center"/>
              <w:rPr>
                <w:color w:val="000000" w:themeColor="text1"/>
                <w:sz w:val="24"/>
                <w:szCs w:val="24"/>
              </w:rPr>
            </w:pPr>
            <w:r w:rsidRPr="00E8076A">
              <w:rPr>
                <w:color w:val="000000" w:themeColor="text1"/>
                <w:sz w:val="24"/>
                <w:szCs w:val="24"/>
              </w:rPr>
              <w:t>2.</w:t>
            </w:r>
          </w:p>
        </w:tc>
        <w:tc>
          <w:tcPr>
            <w:tcW w:w="3969" w:type="dxa"/>
          </w:tcPr>
          <w:p w:rsidR="00623F8E" w:rsidRPr="00E8076A" w:rsidRDefault="00623F8E" w:rsidP="004C3D3F">
            <w:pPr>
              <w:pStyle w:val="21"/>
              <w:spacing w:after="0" w:line="240" w:lineRule="auto"/>
              <w:ind w:left="0"/>
              <w:rPr>
                <w:color w:val="000000" w:themeColor="text1"/>
                <w:sz w:val="24"/>
                <w:szCs w:val="24"/>
              </w:rPr>
            </w:pPr>
            <w:r w:rsidRPr="00E8076A">
              <w:rPr>
                <w:color w:val="000000" w:themeColor="text1"/>
                <w:sz w:val="24"/>
                <w:szCs w:val="24"/>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125" w:type="dxa"/>
          </w:tcPr>
          <w:p w:rsidR="00623F8E" w:rsidRPr="00E8076A" w:rsidRDefault="00623F8E" w:rsidP="004C3D3F">
            <w:pPr>
              <w:tabs>
                <w:tab w:val="left" w:pos="907"/>
              </w:tabs>
              <w:jc w:val="both"/>
              <w:rPr>
                <w:color w:val="000000" w:themeColor="text1"/>
                <w:sz w:val="24"/>
                <w:szCs w:val="24"/>
              </w:rPr>
            </w:pPr>
            <w:r w:rsidRPr="00E8076A">
              <w:rPr>
                <w:color w:val="000000" w:themeColor="text1"/>
                <w:sz w:val="24"/>
                <w:szCs w:val="24"/>
              </w:rPr>
              <w:t>В ходе реализации плана мероприятий по укреплению общественной инфраструктуры СГО на 2022 год запланировано 6 373 686,98</w:t>
            </w:r>
            <w:r w:rsidRPr="00E8076A">
              <w:rPr>
                <w:b/>
                <w:color w:val="000000" w:themeColor="text1"/>
                <w:sz w:val="24"/>
                <w:szCs w:val="24"/>
              </w:rPr>
              <w:t xml:space="preserve"> </w:t>
            </w:r>
            <w:r w:rsidRPr="00E8076A">
              <w:rPr>
                <w:color w:val="000000" w:themeColor="text1"/>
                <w:sz w:val="24"/>
                <w:szCs w:val="24"/>
              </w:rPr>
              <w:t>рублей, в том числе:</w:t>
            </w:r>
          </w:p>
          <w:p w:rsidR="00623F8E" w:rsidRPr="00E8076A" w:rsidRDefault="00623F8E" w:rsidP="004C3D3F">
            <w:pPr>
              <w:tabs>
                <w:tab w:val="left" w:pos="907"/>
              </w:tabs>
              <w:jc w:val="both"/>
              <w:rPr>
                <w:color w:val="000000" w:themeColor="text1"/>
                <w:sz w:val="24"/>
                <w:szCs w:val="24"/>
              </w:rPr>
            </w:pPr>
            <w:proofErr w:type="gramStart"/>
            <w:r w:rsidRPr="00E8076A">
              <w:rPr>
                <w:color w:val="000000" w:themeColor="text1"/>
                <w:sz w:val="24"/>
                <w:szCs w:val="24"/>
              </w:rPr>
              <w:t>Для</w:t>
            </w:r>
            <w:proofErr w:type="gramEnd"/>
            <w:r w:rsidRPr="00E8076A">
              <w:rPr>
                <w:color w:val="000000" w:themeColor="text1"/>
                <w:sz w:val="24"/>
                <w:szCs w:val="24"/>
              </w:rPr>
              <w:t xml:space="preserve"> </w:t>
            </w:r>
            <w:proofErr w:type="gramStart"/>
            <w:r w:rsidRPr="00E8076A">
              <w:rPr>
                <w:color w:val="000000" w:themeColor="text1"/>
                <w:sz w:val="24"/>
                <w:szCs w:val="24"/>
              </w:rPr>
              <w:t>МАУК</w:t>
            </w:r>
            <w:proofErr w:type="gramEnd"/>
            <w:r w:rsidRPr="00E8076A">
              <w:rPr>
                <w:color w:val="000000" w:themeColor="text1"/>
                <w:sz w:val="24"/>
                <w:szCs w:val="24"/>
              </w:rPr>
              <w:t xml:space="preserve"> «Дворец культуры «Строитель»:</w:t>
            </w:r>
          </w:p>
          <w:p w:rsidR="00623F8E" w:rsidRPr="00E8076A" w:rsidRDefault="00623F8E" w:rsidP="004C3D3F">
            <w:pPr>
              <w:jc w:val="both"/>
              <w:rPr>
                <w:color w:val="000000" w:themeColor="text1"/>
                <w:sz w:val="24"/>
                <w:szCs w:val="24"/>
              </w:rPr>
            </w:pPr>
            <w:r w:rsidRPr="00E8076A">
              <w:rPr>
                <w:color w:val="000000" w:themeColor="text1"/>
                <w:sz w:val="24"/>
                <w:szCs w:val="24"/>
              </w:rPr>
              <w:t xml:space="preserve">- </w:t>
            </w:r>
            <w:r w:rsidRPr="00E8076A">
              <w:rPr>
                <w:bCs/>
                <w:color w:val="000000" w:themeColor="text1"/>
                <w:sz w:val="24"/>
                <w:szCs w:val="24"/>
              </w:rPr>
              <w:t>приобретение световой аппаратуры</w:t>
            </w:r>
            <w:r w:rsidRPr="00E8076A">
              <w:rPr>
                <w:color w:val="000000" w:themeColor="text1"/>
                <w:sz w:val="24"/>
                <w:szCs w:val="24"/>
              </w:rPr>
              <w:t xml:space="preserve"> – 4 210 528,15 руб.;</w:t>
            </w:r>
          </w:p>
          <w:p w:rsidR="00623F8E" w:rsidRPr="00E8076A" w:rsidRDefault="00623F8E" w:rsidP="004C3D3F">
            <w:pPr>
              <w:jc w:val="both"/>
              <w:rPr>
                <w:color w:val="000000" w:themeColor="text1"/>
                <w:sz w:val="24"/>
                <w:szCs w:val="24"/>
              </w:rPr>
            </w:pPr>
            <w:r w:rsidRPr="00E8076A">
              <w:rPr>
                <w:color w:val="000000" w:themeColor="text1"/>
                <w:sz w:val="24"/>
                <w:szCs w:val="24"/>
              </w:rPr>
              <w:t>- пошив сценических русских народных костюмов для детской группы ансамбля народной песни "</w:t>
            </w:r>
            <w:proofErr w:type="spellStart"/>
            <w:r w:rsidRPr="00E8076A">
              <w:rPr>
                <w:color w:val="000000" w:themeColor="text1"/>
                <w:sz w:val="24"/>
                <w:szCs w:val="24"/>
              </w:rPr>
              <w:t>Устьяночка</w:t>
            </w:r>
            <w:proofErr w:type="spellEnd"/>
            <w:r w:rsidRPr="00E8076A">
              <w:rPr>
                <w:color w:val="000000" w:themeColor="text1"/>
                <w:sz w:val="24"/>
                <w:szCs w:val="24"/>
              </w:rPr>
              <w:t>"  - 315 789,61 руб.;</w:t>
            </w:r>
          </w:p>
          <w:p w:rsidR="00623F8E" w:rsidRPr="00E8076A" w:rsidRDefault="00623F8E" w:rsidP="004C3D3F">
            <w:pPr>
              <w:tabs>
                <w:tab w:val="left" w:pos="274"/>
              </w:tabs>
              <w:jc w:val="both"/>
              <w:rPr>
                <w:bCs/>
                <w:color w:val="000000" w:themeColor="text1"/>
                <w:sz w:val="24"/>
                <w:szCs w:val="24"/>
              </w:rPr>
            </w:pPr>
            <w:proofErr w:type="gramStart"/>
            <w:r w:rsidRPr="00E8076A">
              <w:rPr>
                <w:color w:val="000000" w:themeColor="text1"/>
                <w:sz w:val="24"/>
                <w:szCs w:val="24"/>
              </w:rPr>
              <w:t>Для</w:t>
            </w:r>
            <w:proofErr w:type="gramEnd"/>
            <w:r w:rsidRPr="00E8076A">
              <w:rPr>
                <w:color w:val="000000" w:themeColor="text1"/>
                <w:sz w:val="24"/>
                <w:szCs w:val="24"/>
              </w:rPr>
              <w:t xml:space="preserve"> </w:t>
            </w:r>
            <w:r w:rsidRPr="00E8076A">
              <w:rPr>
                <w:bCs/>
                <w:color w:val="000000" w:themeColor="text1"/>
                <w:sz w:val="24"/>
                <w:szCs w:val="24"/>
              </w:rPr>
              <w:t>МАУК «ГКЦ «</w:t>
            </w:r>
            <w:proofErr w:type="spellStart"/>
            <w:r w:rsidRPr="00E8076A">
              <w:rPr>
                <w:bCs/>
                <w:color w:val="000000" w:themeColor="text1"/>
                <w:sz w:val="24"/>
                <w:szCs w:val="24"/>
              </w:rPr>
              <w:t>Арт-Карусель</w:t>
            </w:r>
            <w:proofErr w:type="spellEnd"/>
            <w:r w:rsidRPr="00E8076A">
              <w:rPr>
                <w:bCs/>
                <w:color w:val="000000" w:themeColor="text1"/>
                <w:sz w:val="24"/>
                <w:szCs w:val="24"/>
              </w:rPr>
              <w:t>»:</w:t>
            </w:r>
          </w:p>
          <w:p w:rsidR="00623F8E" w:rsidRPr="00E8076A" w:rsidRDefault="00623F8E" w:rsidP="004C3D3F">
            <w:pPr>
              <w:tabs>
                <w:tab w:val="left" w:pos="274"/>
              </w:tabs>
              <w:jc w:val="both"/>
              <w:rPr>
                <w:rFonts w:eastAsia="Batang"/>
                <w:color w:val="000000" w:themeColor="text1"/>
                <w:sz w:val="24"/>
                <w:szCs w:val="24"/>
              </w:rPr>
            </w:pPr>
            <w:r w:rsidRPr="00E8076A">
              <w:rPr>
                <w:bCs/>
                <w:color w:val="000000" w:themeColor="text1"/>
                <w:sz w:val="24"/>
                <w:szCs w:val="24"/>
              </w:rPr>
              <w:t xml:space="preserve">- </w:t>
            </w:r>
            <w:r w:rsidRPr="00E8076A">
              <w:rPr>
                <w:color w:val="000000" w:themeColor="text1"/>
                <w:sz w:val="24"/>
                <w:szCs w:val="24"/>
              </w:rPr>
              <w:t>пошив новогодних костюмов Деда Мороза и Снегурочки, приобретение покрытия пола (</w:t>
            </w:r>
            <w:proofErr w:type="spellStart"/>
            <w:r w:rsidRPr="00E8076A">
              <w:rPr>
                <w:color w:val="000000" w:themeColor="text1"/>
                <w:sz w:val="24"/>
                <w:szCs w:val="24"/>
              </w:rPr>
              <w:t>будо-маты</w:t>
            </w:r>
            <w:proofErr w:type="spellEnd"/>
            <w:r w:rsidRPr="00E8076A">
              <w:rPr>
                <w:color w:val="000000" w:themeColor="text1"/>
                <w:sz w:val="24"/>
                <w:szCs w:val="24"/>
              </w:rPr>
              <w:t xml:space="preserve">) в большом концертном зале, приобретение </w:t>
            </w:r>
            <w:proofErr w:type="spellStart"/>
            <w:r w:rsidRPr="00E8076A">
              <w:rPr>
                <w:color w:val="000000" w:themeColor="text1"/>
                <w:sz w:val="24"/>
                <w:szCs w:val="24"/>
              </w:rPr>
              <w:t>двухконтактной</w:t>
            </w:r>
            <w:proofErr w:type="spellEnd"/>
            <w:r w:rsidRPr="00E8076A">
              <w:rPr>
                <w:color w:val="000000" w:themeColor="text1"/>
                <w:sz w:val="24"/>
                <w:szCs w:val="24"/>
              </w:rPr>
              <w:t xml:space="preserve"> радиосистемы (микрофоны) для занятий вокальной студии "Палитра" на 326 315,93 руб.;</w:t>
            </w:r>
          </w:p>
          <w:p w:rsidR="00623F8E" w:rsidRPr="00E8076A" w:rsidRDefault="00623F8E" w:rsidP="004C3D3F">
            <w:pPr>
              <w:tabs>
                <w:tab w:val="left" w:pos="274"/>
              </w:tabs>
              <w:jc w:val="both"/>
              <w:rPr>
                <w:color w:val="000000" w:themeColor="text1"/>
                <w:sz w:val="24"/>
                <w:szCs w:val="24"/>
              </w:rPr>
            </w:pPr>
            <w:r w:rsidRPr="00E8076A">
              <w:rPr>
                <w:color w:val="000000" w:themeColor="text1"/>
                <w:sz w:val="24"/>
                <w:szCs w:val="24"/>
              </w:rPr>
              <w:lastRenderedPageBreak/>
              <w:t>Для СМБУК «ГТЦ «Волшебный Фонарь»:</w:t>
            </w:r>
          </w:p>
          <w:p w:rsidR="00623F8E" w:rsidRPr="00E8076A" w:rsidRDefault="00623F8E" w:rsidP="004C3D3F">
            <w:pPr>
              <w:tabs>
                <w:tab w:val="left" w:pos="274"/>
              </w:tabs>
              <w:jc w:val="both"/>
              <w:rPr>
                <w:color w:val="000000" w:themeColor="text1"/>
                <w:sz w:val="24"/>
                <w:szCs w:val="24"/>
              </w:rPr>
            </w:pPr>
            <w:r w:rsidRPr="00E8076A">
              <w:rPr>
                <w:color w:val="000000" w:themeColor="text1"/>
                <w:sz w:val="24"/>
                <w:szCs w:val="24"/>
              </w:rPr>
              <w:t>- приобретение оргтехники на сумму 863 158,27 руб.;</w:t>
            </w:r>
          </w:p>
          <w:p w:rsidR="00623F8E" w:rsidRPr="00E8076A" w:rsidRDefault="00623F8E" w:rsidP="004C3D3F">
            <w:pPr>
              <w:tabs>
                <w:tab w:val="left" w:pos="274"/>
              </w:tabs>
              <w:jc w:val="both"/>
              <w:rPr>
                <w:rFonts w:eastAsia="Batang"/>
                <w:color w:val="000000" w:themeColor="text1"/>
                <w:sz w:val="24"/>
                <w:szCs w:val="24"/>
              </w:rPr>
            </w:pPr>
            <w:r w:rsidRPr="00E8076A">
              <w:rPr>
                <w:rFonts w:eastAsia="Batang"/>
                <w:color w:val="000000" w:themeColor="text1"/>
                <w:sz w:val="24"/>
                <w:szCs w:val="24"/>
              </w:rPr>
              <w:t xml:space="preserve">Для МБУ ДО «СДШИ «Балтика»: </w:t>
            </w:r>
          </w:p>
          <w:p w:rsidR="00623F8E" w:rsidRPr="00E8076A" w:rsidRDefault="00623F8E" w:rsidP="004C3D3F">
            <w:pPr>
              <w:tabs>
                <w:tab w:val="left" w:pos="274"/>
              </w:tabs>
              <w:jc w:val="both"/>
              <w:rPr>
                <w:color w:val="000000" w:themeColor="text1"/>
                <w:sz w:val="24"/>
                <w:szCs w:val="24"/>
              </w:rPr>
            </w:pPr>
            <w:r w:rsidRPr="00E8076A">
              <w:rPr>
                <w:rFonts w:eastAsia="Batang"/>
                <w:color w:val="000000" w:themeColor="text1"/>
                <w:sz w:val="24"/>
                <w:szCs w:val="24"/>
              </w:rPr>
              <w:t xml:space="preserve">- приобретение музыкальных инструментов на сумму </w:t>
            </w:r>
            <w:r w:rsidRPr="00E8076A">
              <w:rPr>
                <w:color w:val="000000" w:themeColor="text1"/>
                <w:sz w:val="24"/>
                <w:szCs w:val="24"/>
              </w:rPr>
              <w:t>342 105,41 руб.;</w:t>
            </w:r>
          </w:p>
          <w:p w:rsidR="00623F8E" w:rsidRPr="00E8076A" w:rsidRDefault="00623F8E" w:rsidP="004C3D3F">
            <w:pPr>
              <w:tabs>
                <w:tab w:val="left" w:pos="274"/>
              </w:tabs>
              <w:jc w:val="both"/>
              <w:rPr>
                <w:rFonts w:eastAsia="Batang"/>
                <w:color w:val="000000" w:themeColor="text1"/>
                <w:sz w:val="24"/>
                <w:szCs w:val="24"/>
              </w:rPr>
            </w:pPr>
            <w:r w:rsidRPr="00E8076A">
              <w:rPr>
                <w:color w:val="000000" w:themeColor="text1"/>
                <w:sz w:val="24"/>
                <w:szCs w:val="24"/>
              </w:rPr>
              <w:t>Ремонт туалета в ДИК «Андерсенград» на сумму 315 789,61 руб.</w:t>
            </w:r>
          </w:p>
          <w:p w:rsidR="00623F8E" w:rsidRPr="00E8076A" w:rsidRDefault="00623F8E" w:rsidP="004C3D3F">
            <w:pPr>
              <w:autoSpaceDE w:val="0"/>
              <w:autoSpaceDN w:val="0"/>
              <w:adjustRightInd w:val="0"/>
              <w:jc w:val="both"/>
              <w:rPr>
                <w:bCs/>
                <w:color w:val="000000" w:themeColor="text1"/>
                <w:sz w:val="24"/>
                <w:szCs w:val="24"/>
              </w:rPr>
            </w:pPr>
            <w:r w:rsidRPr="00E8076A">
              <w:rPr>
                <w:rFonts w:eastAsia="Batang"/>
                <w:color w:val="000000" w:themeColor="text1"/>
                <w:sz w:val="24"/>
                <w:szCs w:val="24"/>
              </w:rPr>
              <w:t xml:space="preserve">В рамках реализации нацпроекта «Культура», в 2022 году на базе МАУК «ДК «Строитель» оборудован виртуальный концертный зал </w:t>
            </w:r>
            <w:r w:rsidRPr="00E8076A">
              <w:rPr>
                <w:color w:val="000000" w:themeColor="text1"/>
                <w:sz w:val="24"/>
                <w:szCs w:val="24"/>
              </w:rPr>
              <w:t xml:space="preserve"> на сумму 5 000 000 руб. за счет средств федерального бюджета.</w:t>
            </w:r>
          </w:p>
        </w:tc>
      </w:tr>
      <w:tr w:rsidR="00623F8E" w:rsidRPr="00E8076A" w:rsidTr="004C3D3F">
        <w:tc>
          <w:tcPr>
            <w:tcW w:w="545" w:type="dxa"/>
          </w:tcPr>
          <w:p w:rsidR="00623F8E" w:rsidRPr="00E8076A" w:rsidRDefault="00623F8E" w:rsidP="004C3D3F">
            <w:pPr>
              <w:jc w:val="center"/>
              <w:rPr>
                <w:color w:val="000000" w:themeColor="text1"/>
                <w:sz w:val="24"/>
                <w:szCs w:val="24"/>
              </w:rPr>
            </w:pPr>
            <w:r w:rsidRPr="00E8076A">
              <w:rPr>
                <w:color w:val="000000" w:themeColor="text1"/>
                <w:sz w:val="24"/>
                <w:szCs w:val="24"/>
              </w:rPr>
              <w:lastRenderedPageBreak/>
              <w:t xml:space="preserve"> </w:t>
            </w:r>
          </w:p>
        </w:tc>
        <w:tc>
          <w:tcPr>
            <w:tcW w:w="3969" w:type="dxa"/>
          </w:tcPr>
          <w:p w:rsidR="00623F8E" w:rsidRPr="00E8076A" w:rsidRDefault="00623F8E" w:rsidP="004C3D3F">
            <w:pPr>
              <w:pStyle w:val="21"/>
              <w:spacing w:after="0" w:line="240" w:lineRule="auto"/>
              <w:ind w:left="0"/>
              <w:jc w:val="both"/>
              <w:rPr>
                <w:color w:val="000000" w:themeColor="text1"/>
                <w:sz w:val="24"/>
                <w:szCs w:val="24"/>
              </w:rPr>
            </w:pPr>
            <w:r w:rsidRPr="00E8076A">
              <w:rPr>
                <w:color w:val="000000" w:themeColor="text1"/>
                <w:sz w:val="24"/>
                <w:szCs w:val="24"/>
              </w:rPr>
              <w:t>Необходимость работ по ремонту объектов учреждений культуры.</w:t>
            </w:r>
          </w:p>
        </w:tc>
        <w:tc>
          <w:tcPr>
            <w:tcW w:w="5125" w:type="dxa"/>
          </w:tcPr>
          <w:p w:rsidR="00623F8E" w:rsidRPr="00E8076A" w:rsidRDefault="00623F8E" w:rsidP="004C3D3F">
            <w:pPr>
              <w:ind w:firstLine="481"/>
              <w:jc w:val="both"/>
              <w:rPr>
                <w:color w:val="000000" w:themeColor="text1"/>
                <w:sz w:val="24"/>
                <w:szCs w:val="24"/>
              </w:rPr>
            </w:pPr>
            <w:r w:rsidRPr="00E8076A">
              <w:rPr>
                <w:color w:val="000000" w:themeColor="text1"/>
                <w:sz w:val="24"/>
                <w:szCs w:val="24"/>
              </w:rPr>
              <w:t xml:space="preserve">В рамках реализации мероприятия «Ремонт и оснащение объектов учреждений культуры» в 2022 году запланированы ремонтные работы на сумму 2 406 838,55 руб. </w:t>
            </w:r>
            <w:proofErr w:type="gramStart"/>
            <w:r w:rsidRPr="00E8076A">
              <w:rPr>
                <w:color w:val="000000" w:themeColor="text1"/>
                <w:sz w:val="24"/>
                <w:szCs w:val="24"/>
              </w:rPr>
              <w:t>для</w:t>
            </w:r>
            <w:proofErr w:type="gramEnd"/>
            <w:r w:rsidRPr="00E8076A">
              <w:rPr>
                <w:color w:val="000000" w:themeColor="text1"/>
                <w:sz w:val="24"/>
                <w:szCs w:val="24"/>
              </w:rPr>
              <w:t xml:space="preserve"> </w:t>
            </w:r>
            <w:proofErr w:type="gramStart"/>
            <w:r w:rsidRPr="00E8076A">
              <w:rPr>
                <w:color w:val="000000" w:themeColor="text1"/>
                <w:sz w:val="24"/>
                <w:szCs w:val="24"/>
              </w:rPr>
              <w:t>МАУК</w:t>
            </w:r>
            <w:proofErr w:type="gramEnd"/>
            <w:r w:rsidRPr="00E8076A">
              <w:rPr>
                <w:color w:val="000000" w:themeColor="text1"/>
                <w:sz w:val="24"/>
                <w:szCs w:val="24"/>
              </w:rPr>
              <w:t xml:space="preserve"> «</w:t>
            </w:r>
            <w:proofErr w:type="spellStart"/>
            <w:r w:rsidRPr="00E8076A">
              <w:rPr>
                <w:color w:val="000000" w:themeColor="text1"/>
                <w:sz w:val="24"/>
                <w:szCs w:val="24"/>
              </w:rPr>
              <w:t>СПКиО</w:t>
            </w:r>
            <w:proofErr w:type="spellEnd"/>
            <w:r w:rsidRPr="00E8076A">
              <w:rPr>
                <w:color w:val="000000" w:themeColor="text1"/>
                <w:sz w:val="24"/>
                <w:szCs w:val="24"/>
              </w:rPr>
              <w:t>» и МБУ ДО «СДШИ «Балтика».</w:t>
            </w:r>
          </w:p>
        </w:tc>
      </w:tr>
    </w:tbl>
    <w:p w:rsidR="00623F8E" w:rsidRPr="00E8076A" w:rsidRDefault="00623F8E" w:rsidP="00623F8E">
      <w:pPr>
        <w:pStyle w:val="ConsPlusNormal"/>
        <w:ind w:firstLine="709"/>
        <w:jc w:val="both"/>
        <w:rPr>
          <w:rFonts w:ascii="Times New Roman" w:hAnsi="Times New Roman" w:cs="Times New Roman"/>
          <w:b/>
          <w:color w:val="000000" w:themeColor="text1"/>
          <w:sz w:val="24"/>
          <w:szCs w:val="24"/>
        </w:rPr>
      </w:pPr>
    </w:p>
    <w:p w:rsidR="00623F8E" w:rsidRPr="00E8076A" w:rsidRDefault="00623F8E" w:rsidP="00623F8E">
      <w:pPr>
        <w:pStyle w:val="ConsPlusNormal"/>
        <w:ind w:firstLine="709"/>
        <w:jc w:val="both"/>
        <w:rPr>
          <w:rFonts w:ascii="Times New Roman" w:hAnsi="Times New Roman" w:cs="Times New Roman"/>
          <w:b/>
          <w:color w:val="000000" w:themeColor="text1"/>
          <w:sz w:val="24"/>
          <w:szCs w:val="24"/>
        </w:rPr>
      </w:pPr>
      <w:r w:rsidRPr="00E8076A">
        <w:rPr>
          <w:rFonts w:ascii="Times New Roman" w:hAnsi="Times New Roman" w:cs="Times New Roman"/>
          <w:b/>
          <w:color w:val="000000" w:themeColor="text1"/>
          <w:sz w:val="24"/>
          <w:szCs w:val="24"/>
        </w:rPr>
        <w:t xml:space="preserve">Задачи отрасли </w:t>
      </w:r>
      <w:r w:rsidRPr="00E8076A">
        <w:rPr>
          <w:rFonts w:ascii="Times New Roman" w:hAnsi="Times New Roman" w:cs="Times New Roman"/>
          <w:color w:val="000000" w:themeColor="text1"/>
          <w:sz w:val="24"/>
          <w:szCs w:val="24"/>
        </w:rPr>
        <w:t>в соответствии с Указом Президента РФ от 07.05.2018 № 204 «О национальных целях и стратегических задачах развития Российской Федерации на период до 2024 года» – повышение обеспеченности населения Сосновоборского городского округа традиционными продуктами отрасли культуры:</w:t>
      </w:r>
    </w:p>
    <w:p w:rsidR="00623F8E" w:rsidRPr="00E8076A" w:rsidRDefault="00623F8E" w:rsidP="00623F8E">
      <w:pPr>
        <w:pStyle w:val="19"/>
        <w:ind w:firstLine="709"/>
        <w:rPr>
          <w:color w:val="000000" w:themeColor="text1"/>
          <w:sz w:val="24"/>
        </w:rPr>
      </w:pPr>
      <w:r w:rsidRPr="00E8076A">
        <w:rPr>
          <w:color w:val="000000" w:themeColor="text1"/>
          <w:sz w:val="24"/>
        </w:rPr>
        <w:t>-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23F8E" w:rsidRPr="00E8076A" w:rsidRDefault="00623F8E" w:rsidP="00623F8E">
      <w:pPr>
        <w:pStyle w:val="19"/>
        <w:ind w:firstLine="709"/>
        <w:rPr>
          <w:color w:val="000000" w:themeColor="text1"/>
          <w:sz w:val="24"/>
        </w:rPr>
      </w:pPr>
      <w:r w:rsidRPr="00E8076A">
        <w:rPr>
          <w:color w:val="000000" w:themeColor="text1"/>
          <w:sz w:val="24"/>
        </w:rPr>
        <w:t>- сохранение, охрана и популяризация объектов культурного наследия, находящихся на территории Сосновоборского городского округа;</w:t>
      </w:r>
    </w:p>
    <w:p w:rsidR="00623F8E" w:rsidRPr="00E8076A" w:rsidRDefault="00623F8E" w:rsidP="00623F8E">
      <w:pPr>
        <w:pStyle w:val="19"/>
        <w:ind w:firstLine="709"/>
        <w:rPr>
          <w:color w:val="000000" w:themeColor="text1"/>
          <w:sz w:val="24"/>
        </w:rPr>
      </w:pPr>
      <w:r w:rsidRPr="00E8076A">
        <w:rPr>
          <w:color w:val="000000" w:themeColor="text1"/>
          <w:sz w:val="24"/>
        </w:rPr>
        <w:t>- повышение посещаемости муниципального музея Сосновоборского городского округа;</w:t>
      </w:r>
    </w:p>
    <w:p w:rsidR="00623F8E" w:rsidRPr="00E8076A" w:rsidRDefault="00623F8E" w:rsidP="00623F8E">
      <w:pPr>
        <w:pStyle w:val="19"/>
        <w:ind w:firstLine="709"/>
        <w:rPr>
          <w:color w:val="000000" w:themeColor="text1"/>
          <w:sz w:val="24"/>
        </w:rPr>
      </w:pPr>
      <w:r w:rsidRPr="00E8076A">
        <w:rPr>
          <w:color w:val="000000" w:themeColor="text1"/>
          <w:sz w:val="24"/>
        </w:rPr>
        <w:t xml:space="preserve">- повышение доступности профессионального искусства и </w:t>
      </w:r>
      <w:proofErr w:type="spellStart"/>
      <w:r w:rsidRPr="00E8076A">
        <w:rPr>
          <w:color w:val="000000" w:themeColor="text1"/>
          <w:sz w:val="24"/>
        </w:rPr>
        <w:t>культурно-досуговых</w:t>
      </w:r>
      <w:proofErr w:type="spellEnd"/>
      <w:r w:rsidRPr="00E8076A">
        <w:rPr>
          <w:color w:val="000000" w:themeColor="text1"/>
          <w:sz w:val="24"/>
        </w:rPr>
        <w:t xml:space="preserve"> услуг для жителей Сосновоборского городского округа.</w:t>
      </w:r>
    </w:p>
    <w:p w:rsidR="00623F8E" w:rsidRPr="00E8076A" w:rsidRDefault="00623F8E" w:rsidP="00623F8E">
      <w:pPr>
        <w:rPr>
          <w:color w:val="000000" w:themeColor="text1"/>
          <w:sz w:val="24"/>
          <w:szCs w:val="24"/>
        </w:rPr>
      </w:pPr>
    </w:p>
    <w:p w:rsidR="00623F8E" w:rsidRPr="00E8076A" w:rsidRDefault="00623F8E" w:rsidP="00623F8E">
      <w:pPr>
        <w:pStyle w:val="2"/>
        <w:rPr>
          <w:color w:val="000000" w:themeColor="text1"/>
          <w:szCs w:val="24"/>
          <w:lang w:eastAsia="en-US"/>
        </w:rPr>
      </w:pPr>
      <w:bookmarkStart w:id="40" w:name="_Toc270930061"/>
      <w:bookmarkStart w:id="41" w:name="_Toc16152567"/>
      <w:bookmarkStart w:id="42" w:name="_Toc117613270"/>
      <w:bookmarkEnd w:id="32"/>
      <w:bookmarkEnd w:id="39"/>
      <w:r w:rsidRPr="00E8076A">
        <w:rPr>
          <w:color w:val="000000" w:themeColor="text1"/>
          <w:szCs w:val="24"/>
        </w:rPr>
        <w:t>2.6. Физическая культура и спорт</w:t>
      </w:r>
      <w:bookmarkEnd w:id="40"/>
      <w:bookmarkEnd w:id="41"/>
      <w:bookmarkEnd w:id="42"/>
    </w:p>
    <w:p w:rsidR="00623F8E" w:rsidRPr="00E8076A" w:rsidRDefault="00623F8E" w:rsidP="00623F8E">
      <w:pPr>
        <w:keepNext/>
        <w:ind w:firstLine="709"/>
        <w:jc w:val="both"/>
        <w:rPr>
          <w:b/>
          <w:bCs/>
          <w:color w:val="000000" w:themeColor="text1"/>
          <w:sz w:val="24"/>
          <w:szCs w:val="24"/>
        </w:rPr>
      </w:pPr>
      <w:bookmarkStart w:id="43" w:name="_Toc270930062"/>
    </w:p>
    <w:p w:rsidR="00623F8E" w:rsidRPr="00E8076A" w:rsidRDefault="00623F8E" w:rsidP="00623F8E">
      <w:pPr>
        <w:keepNext/>
        <w:ind w:firstLine="709"/>
        <w:jc w:val="both"/>
        <w:rPr>
          <w:b/>
          <w:bCs/>
          <w:color w:val="000000" w:themeColor="text1"/>
          <w:sz w:val="24"/>
          <w:szCs w:val="24"/>
        </w:rPr>
      </w:pPr>
      <w:r w:rsidRPr="00E8076A">
        <w:rPr>
          <w:b/>
          <w:bCs/>
          <w:color w:val="000000" w:themeColor="text1"/>
          <w:sz w:val="24"/>
          <w:szCs w:val="24"/>
        </w:rPr>
        <w:t>Ожидаемые итоги развития отрасли за текущий 2022 год:</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1. Увеличение численности населения, систематически </w:t>
      </w:r>
      <w:proofErr w:type="gramStart"/>
      <w:r w:rsidRPr="00E8076A">
        <w:rPr>
          <w:rFonts w:eastAsia="Calibri"/>
          <w:color w:val="000000" w:themeColor="text1"/>
          <w:sz w:val="24"/>
          <w:szCs w:val="24"/>
        </w:rPr>
        <w:t>занимающихся</w:t>
      </w:r>
      <w:proofErr w:type="gramEnd"/>
      <w:r w:rsidRPr="00E8076A">
        <w:rPr>
          <w:rFonts w:eastAsia="Calibri"/>
          <w:color w:val="000000" w:themeColor="text1"/>
          <w:sz w:val="24"/>
          <w:szCs w:val="24"/>
        </w:rPr>
        <w:t xml:space="preserve"> физической культурой и спортом, на территории Сосновоборского городского округа. </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Прирост численности населения, систематически </w:t>
      </w:r>
      <w:proofErr w:type="gramStart"/>
      <w:r w:rsidRPr="00E8076A">
        <w:rPr>
          <w:rFonts w:eastAsia="Calibri"/>
          <w:color w:val="000000" w:themeColor="text1"/>
          <w:sz w:val="24"/>
          <w:szCs w:val="24"/>
        </w:rPr>
        <w:t>занимающихся</w:t>
      </w:r>
      <w:proofErr w:type="gramEnd"/>
      <w:r w:rsidRPr="00E8076A">
        <w:rPr>
          <w:rFonts w:eastAsia="Calibri"/>
          <w:color w:val="000000" w:themeColor="text1"/>
          <w:sz w:val="24"/>
          <w:szCs w:val="24"/>
        </w:rPr>
        <w:t xml:space="preserve"> физической культурой и спортом, на территории Сосновоборского городского округа, ожидается благодаря:</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вводу в эксплуатацию новой открытой спортивной площадки для игр в баскетбол с тремя игровыми полями (для игр в баскетбол 5 на 5 и 3 на 3). Спортивный объект будет расположен на улице Соколова.</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завершению реконструкции теннисных кортов в районе адреса: ул. Космонавтов, д. 24, с семью игровыми полями (6 полей для игры в теннис и 1 поле для игры мини-футбол).</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 своевременной подготовке сезонных (летний сезон) спортивных площадок, для занятий пляжными видами спорта (пляжный волейбол и пляжный футбол) в количестве двенадцати площадок, расположенных на территориях пляжа </w:t>
      </w:r>
      <w:proofErr w:type="spellStart"/>
      <w:r w:rsidRPr="00E8076A">
        <w:rPr>
          <w:rFonts w:eastAsia="Calibri"/>
          <w:color w:val="000000" w:themeColor="text1"/>
          <w:sz w:val="24"/>
          <w:szCs w:val="24"/>
        </w:rPr>
        <w:t>Липовский</w:t>
      </w:r>
      <w:proofErr w:type="spellEnd"/>
      <w:r w:rsidRPr="00E8076A">
        <w:rPr>
          <w:rFonts w:eastAsia="Calibri"/>
          <w:color w:val="000000" w:themeColor="text1"/>
          <w:sz w:val="24"/>
          <w:szCs w:val="24"/>
        </w:rPr>
        <w:t xml:space="preserve"> и Городской пляж. </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 функционированию новой сезонной (зимний сезон) площадки для катания на коньках, огражденной хоккейным бортом (размер 30 на 15) и защитным сетчатым </w:t>
      </w:r>
      <w:r w:rsidRPr="00E8076A">
        <w:rPr>
          <w:rFonts w:eastAsia="Calibri"/>
          <w:color w:val="000000" w:themeColor="text1"/>
          <w:sz w:val="24"/>
          <w:szCs w:val="24"/>
        </w:rPr>
        <w:lastRenderedPageBreak/>
        <w:t>ограждением, сезонная площадка расположена на территории МАОУ ДО СКК «Малахит», по адресу: ул. Ленинградская, д.5.</w:t>
      </w:r>
    </w:p>
    <w:p w:rsidR="00623F8E" w:rsidRPr="00E8076A" w:rsidRDefault="00623F8E" w:rsidP="00623F8E">
      <w:pPr>
        <w:ind w:firstLine="709"/>
        <w:jc w:val="both"/>
        <w:rPr>
          <w:color w:val="000000" w:themeColor="text1"/>
          <w:sz w:val="24"/>
          <w:szCs w:val="24"/>
        </w:rPr>
      </w:pPr>
      <w:r w:rsidRPr="00E8076A">
        <w:rPr>
          <w:rFonts w:eastAsia="Calibri"/>
          <w:color w:val="000000" w:themeColor="text1"/>
          <w:sz w:val="24"/>
          <w:szCs w:val="24"/>
        </w:rPr>
        <w:t xml:space="preserve">- </w:t>
      </w:r>
      <w:r w:rsidRPr="00E8076A">
        <w:rPr>
          <w:color w:val="000000" w:themeColor="text1"/>
          <w:sz w:val="24"/>
          <w:szCs w:val="24"/>
        </w:rPr>
        <w:t>вовлечению несовершеннолетних в организованную физкультурно-спортивную деятельность по месту жительства, посредством деятельности тренеров-общественников (заключены договора на оказание услуг).</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 увеличению количества штатных сотрудников в муниципальном центре тестирования (МАОУ ДО СКК «Малахит») по выполнению нормативов и требований Всероссийского физкультурно-спортивного комплекса «Готов к труду и обороне» (увеличение охвата тестируемых из числа жителей </w:t>
      </w:r>
      <w:r w:rsidRPr="00E8076A">
        <w:rPr>
          <w:rFonts w:eastAsia="Calibri"/>
          <w:color w:val="000000" w:themeColor="text1"/>
          <w:sz w:val="24"/>
          <w:szCs w:val="24"/>
        </w:rPr>
        <w:t>Сосновоборского городского округа).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2. Увеличение количества </w:t>
      </w:r>
      <w:proofErr w:type="spellStart"/>
      <w:r w:rsidRPr="00E8076A">
        <w:rPr>
          <w:color w:val="000000" w:themeColor="text1"/>
          <w:sz w:val="24"/>
          <w:szCs w:val="24"/>
        </w:rPr>
        <w:t>физкультурно</w:t>
      </w:r>
      <w:proofErr w:type="spellEnd"/>
      <w:r w:rsidRPr="00E8076A">
        <w:rPr>
          <w:color w:val="000000" w:themeColor="text1"/>
          <w:sz w:val="24"/>
          <w:szCs w:val="24"/>
        </w:rPr>
        <w:t xml:space="preserve"> – спортивных мероприятий, проводимых на территории Сосновоборского городского округа.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Увеличение количества </w:t>
      </w:r>
      <w:proofErr w:type="spellStart"/>
      <w:r w:rsidRPr="00E8076A">
        <w:rPr>
          <w:color w:val="000000" w:themeColor="text1"/>
          <w:sz w:val="24"/>
          <w:szCs w:val="24"/>
        </w:rPr>
        <w:t>физкультурно</w:t>
      </w:r>
      <w:proofErr w:type="spellEnd"/>
      <w:r w:rsidRPr="00E8076A">
        <w:rPr>
          <w:color w:val="000000" w:themeColor="text1"/>
          <w:sz w:val="24"/>
          <w:szCs w:val="24"/>
        </w:rPr>
        <w:t xml:space="preserve"> – спортивных мероприятий, проводимых на территории Сосновоборского городского округа, </w:t>
      </w:r>
      <w:r w:rsidRPr="00E8076A">
        <w:rPr>
          <w:rFonts w:eastAsia="Calibri"/>
          <w:color w:val="000000" w:themeColor="text1"/>
          <w:sz w:val="24"/>
          <w:szCs w:val="24"/>
        </w:rPr>
        <w:t xml:space="preserve">ожидается </w:t>
      </w:r>
      <w:proofErr w:type="gramStart"/>
      <w:r w:rsidRPr="00E8076A">
        <w:rPr>
          <w:rFonts w:eastAsia="Calibri"/>
          <w:color w:val="000000" w:themeColor="text1"/>
          <w:sz w:val="24"/>
          <w:szCs w:val="24"/>
        </w:rPr>
        <w:t>благодаря</w:t>
      </w:r>
      <w:proofErr w:type="gramEnd"/>
      <w:r w:rsidRPr="00E8076A">
        <w:rPr>
          <w:rFonts w:eastAsia="Calibri"/>
          <w:color w:val="000000" w:themeColor="text1"/>
          <w:sz w:val="24"/>
          <w:szCs w:val="24"/>
        </w:rPr>
        <w:t>:</w:t>
      </w:r>
    </w:p>
    <w:p w:rsidR="00623F8E" w:rsidRPr="00E8076A" w:rsidRDefault="00623F8E" w:rsidP="00623F8E">
      <w:pPr>
        <w:ind w:firstLine="360"/>
        <w:jc w:val="both"/>
        <w:rPr>
          <w:color w:val="000000" w:themeColor="text1"/>
          <w:sz w:val="24"/>
          <w:szCs w:val="24"/>
        </w:rPr>
      </w:pPr>
      <w:r w:rsidRPr="00E8076A">
        <w:rPr>
          <w:color w:val="000000" w:themeColor="text1"/>
          <w:sz w:val="24"/>
          <w:szCs w:val="24"/>
        </w:rPr>
        <w:t xml:space="preserve">      - включению дополнительных </w:t>
      </w:r>
      <w:proofErr w:type="spellStart"/>
      <w:r w:rsidRPr="00E8076A">
        <w:rPr>
          <w:color w:val="000000" w:themeColor="text1"/>
          <w:sz w:val="24"/>
          <w:szCs w:val="24"/>
        </w:rPr>
        <w:t>физкультурно</w:t>
      </w:r>
      <w:proofErr w:type="spellEnd"/>
      <w:r w:rsidRPr="00E8076A">
        <w:rPr>
          <w:color w:val="000000" w:themeColor="text1"/>
          <w:sz w:val="24"/>
          <w:szCs w:val="24"/>
        </w:rPr>
        <w:t xml:space="preserve"> – спортивных мероприятий в календарный план спортивно-массовых и физкультурно-оздоровительных мероприятий на 2022 год Сосновоборского городского округа.</w:t>
      </w:r>
    </w:p>
    <w:p w:rsidR="00623F8E" w:rsidRPr="00E8076A" w:rsidRDefault="00623F8E" w:rsidP="00623F8E">
      <w:pPr>
        <w:tabs>
          <w:tab w:val="num" w:pos="1080"/>
        </w:tabs>
        <w:jc w:val="both"/>
        <w:rPr>
          <w:color w:val="000000" w:themeColor="text1"/>
          <w:sz w:val="24"/>
          <w:szCs w:val="24"/>
        </w:rPr>
      </w:pPr>
      <w:r w:rsidRPr="00E8076A">
        <w:rPr>
          <w:rFonts w:eastAsia="Calibri"/>
          <w:color w:val="000000" w:themeColor="text1"/>
          <w:sz w:val="24"/>
          <w:szCs w:val="24"/>
        </w:rPr>
        <w:t xml:space="preserve">            </w:t>
      </w:r>
      <w:proofErr w:type="gramStart"/>
      <w:r w:rsidRPr="00E8076A">
        <w:rPr>
          <w:rFonts w:eastAsia="Calibri"/>
          <w:color w:val="000000" w:themeColor="text1"/>
          <w:sz w:val="24"/>
          <w:szCs w:val="24"/>
        </w:rPr>
        <w:t xml:space="preserve">- реализации соглашения о взаимодействии и сотрудничестве между </w:t>
      </w:r>
      <w:r w:rsidRPr="00E8076A">
        <w:rPr>
          <w:bCs/>
          <w:color w:val="000000" w:themeColor="text1"/>
          <w:sz w:val="24"/>
          <w:szCs w:val="24"/>
        </w:rPr>
        <w:t xml:space="preserve">муниципальным автономным образовательным учреждением дополнительного образования Спортивно-культурный комплекс «Малахит» и </w:t>
      </w:r>
      <w:r w:rsidRPr="00E8076A">
        <w:rPr>
          <w:color w:val="000000" w:themeColor="text1"/>
          <w:sz w:val="24"/>
          <w:szCs w:val="24"/>
        </w:rPr>
        <w:t xml:space="preserve">автономной некоммерческой организацией «Федерация </w:t>
      </w:r>
      <w:proofErr w:type="spellStart"/>
      <w:r w:rsidRPr="00E8076A">
        <w:rPr>
          <w:color w:val="000000" w:themeColor="text1"/>
          <w:sz w:val="24"/>
          <w:szCs w:val="24"/>
        </w:rPr>
        <w:t>скейтбординга</w:t>
      </w:r>
      <w:proofErr w:type="spellEnd"/>
      <w:r w:rsidRPr="00E8076A">
        <w:rPr>
          <w:color w:val="000000" w:themeColor="text1"/>
          <w:sz w:val="24"/>
          <w:szCs w:val="24"/>
        </w:rPr>
        <w:t>, экстремальных и иных видов спорта «Дом на колесах» (предметом соглашения является в том числе: организация и проведение открытых областных молодёжных образовательных мероприятий (форумов, конференций, соревнований, фестивалей и т.п.)).</w:t>
      </w:r>
      <w:proofErr w:type="gramEnd"/>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3. Завершение мероприятий по строительству объекта городской, рекреационной инфраструктуры, приспособленного для занятий физической культурой и спортом:</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 строительство второго участка велодорожки, вдоль территории </w:t>
      </w:r>
      <w:proofErr w:type="spellStart"/>
      <w:r w:rsidRPr="00E8076A">
        <w:rPr>
          <w:rFonts w:eastAsia="Calibri"/>
          <w:color w:val="000000" w:themeColor="text1"/>
          <w:sz w:val="24"/>
          <w:szCs w:val="24"/>
        </w:rPr>
        <w:t>Липово</w:t>
      </w:r>
      <w:proofErr w:type="spellEnd"/>
      <w:r w:rsidRPr="00E8076A">
        <w:rPr>
          <w:rFonts w:eastAsia="Calibri"/>
          <w:color w:val="000000" w:themeColor="text1"/>
          <w:sz w:val="24"/>
          <w:szCs w:val="24"/>
        </w:rPr>
        <w:t xml:space="preserve">, в том числе: пляж </w:t>
      </w:r>
      <w:proofErr w:type="spellStart"/>
      <w:r w:rsidRPr="00E8076A">
        <w:rPr>
          <w:rFonts w:eastAsia="Calibri"/>
          <w:color w:val="000000" w:themeColor="text1"/>
          <w:sz w:val="24"/>
          <w:szCs w:val="24"/>
        </w:rPr>
        <w:t>Липовский</w:t>
      </w:r>
      <w:proofErr w:type="spellEnd"/>
      <w:r w:rsidRPr="00E8076A">
        <w:rPr>
          <w:rFonts w:eastAsia="Calibri"/>
          <w:color w:val="000000" w:themeColor="text1"/>
          <w:sz w:val="24"/>
          <w:szCs w:val="24"/>
        </w:rPr>
        <w:t>.</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4. Завершение запланированных мероприятий по профилактике и ремонтным работам на спортивных объектах:</w:t>
      </w:r>
    </w:p>
    <w:p w:rsidR="00623F8E" w:rsidRPr="00E8076A" w:rsidRDefault="00623F8E" w:rsidP="00623F8E">
      <w:pPr>
        <w:ind w:firstLine="1"/>
        <w:jc w:val="both"/>
        <w:rPr>
          <w:rFonts w:eastAsia="Calibri"/>
          <w:color w:val="000000" w:themeColor="text1"/>
          <w:sz w:val="24"/>
          <w:szCs w:val="24"/>
        </w:rPr>
      </w:pPr>
      <w:r w:rsidRPr="00E8076A">
        <w:rPr>
          <w:rFonts w:eastAsia="Calibri"/>
          <w:color w:val="000000" w:themeColor="text1"/>
          <w:sz w:val="24"/>
          <w:szCs w:val="24"/>
        </w:rPr>
        <w:t xml:space="preserve">- Футбольное поле МАОУ ДО СКК «Малахит», по адресу: ул. Соколова, сооружение №9; </w:t>
      </w:r>
    </w:p>
    <w:p w:rsidR="00623F8E" w:rsidRPr="00E8076A" w:rsidRDefault="00623F8E" w:rsidP="00623F8E">
      <w:pPr>
        <w:ind w:firstLine="1"/>
        <w:jc w:val="both"/>
        <w:rPr>
          <w:rFonts w:eastAsia="Calibri"/>
          <w:color w:val="000000" w:themeColor="text1"/>
          <w:sz w:val="24"/>
          <w:szCs w:val="24"/>
        </w:rPr>
      </w:pPr>
      <w:r w:rsidRPr="00E8076A">
        <w:rPr>
          <w:rFonts w:eastAsia="Calibri"/>
          <w:color w:val="000000" w:themeColor="text1"/>
          <w:sz w:val="24"/>
          <w:szCs w:val="24"/>
        </w:rPr>
        <w:t xml:space="preserve">- Биатлонный комплекс МАОУ ДО СКК «Малахит», по адресу: ул. </w:t>
      </w:r>
      <w:proofErr w:type="spellStart"/>
      <w:r w:rsidRPr="00E8076A">
        <w:rPr>
          <w:rFonts w:eastAsia="Calibri"/>
          <w:color w:val="000000" w:themeColor="text1"/>
          <w:sz w:val="24"/>
          <w:szCs w:val="24"/>
        </w:rPr>
        <w:t>Липово</w:t>
      </w:r>
      <w:proofErr w:type="spellEnd"/>
      <w:r w:rsidRPr="00E8076A">
        <w:rPr>
          <w:rFonts w:eastAsia="Calibri"/>
          <w:color w:val="000000" w:themeColor="text1"/>
          <w:sz w:val="24"/>
          <w:szCs w:val="24"/>
        </w:rPr>
        <w:t>, д.70.</w:t>
      </w:r>
    </w:p>
    <w:p w:rsidR="00623F8E" w:rsidRPr="00E8076A" w:rsidRDefault="00623F8E" w:rsidP="00623F8E">
      <w:pPr>
        <w:ind w:firstLine="708"/>
        <w:jc w:val="both"/>
        <w:rPr>
          <w:color w:val="000000" w:themeColor="text1"/>
          <w:sz w:val="24"/>
          <w:szCs w:val="24"/>
        </w:rPr>
      </w:pPr>
      <w:r w:rsidRPr="00E8076A">
        <w:rPr>
          <w:b/>
          <w:color w:val="000000" w:themeColor="text1"/>
          <w:sz w:val="24"/>
          <w:szCs w:val="24"/>
        </w:rPr>
        <w:t>Прогноз на 2023-2025 годы.</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 xml:space="preserve">1. </w:t>
      </w:r>
      <w:r w:rsidRPr="00E8076A">
        <w:rPr>
          <w:color w:val="000000" w:themeColor="text1"/>
          <w:sz w:val="24"/>
          <w:szCs w:val="24"/>
        </w:rPr>
        <w:t xml:space="preserve">Реализация проекта муниципально-частного партнерства «Проектирование,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 </w:t>
      </w:r>
      <w:r w:rsidRPr="00E8076A">
        <w:rPr>
          <w:rFonts w:eastAsia="Calibri"/>
          <w:color w:val="000000" w:themeColor="text1"/>
          <w:sz w:val="24"/>
          <w:szCs w:val="24"/>
        </w:rPr>
        <w:t>в парке «Приморский».</w:t>
      </w:r>
    </w:p>
    <w:p w:rsidR="00623F8E" w:rsidRPr="00E8076A" w:rsidRDefault="00623F8E" w:rsidP="00623F8E">
      <w:pPr>
        <w:ind w:firstLine="709"/>
        <w:jc w:val="both"/>
        <w:rPr>
          <w:rFonts w:eastAsia="Calibri"/>
          <w:color w:val="000000" w:themeColor="text1"/>
          <w:sz w:val="24"/>
          <w:szCs w:val="24"/>
        </w:rPr>
      </w:pPr>
      <w:r w:rsidRPr="00E8076A">
        <w:rPr>
          <w:rFonts w:eastAsia="Calibri"/>
          <w:color w:val="000000" w:themeColor="text1"/>
          <w:sz w:val="24"/>
          <w:szCs w:val="24"/>
        </w:rPr>
        <w:t>2. Увеличение количества новых объектов спорта и объектов городской, рекреационной инфраструктуры, приспособленных для занятий физической культурой и спортом.</w:t>
      </w:r>
    </w:p>
    <w:p w:rsidR="00623F8E" w:rsidRPr="00E8076A" w:rsidRDefault="00623F8E" w:rsidP="00623F8E">
      <w:pPr>
        <w:ind w:firstLine="708"/>
        <w:jc w:val="both"/>
        <w:rPr>
          <w:rFonts w:eastAsia="Calibri"/>
          <w:color w:val="000000" w:themeColor="text1"/>
          <w:sz w:val="24"/>
          <w:szCs w:val="24"/>
        </w:rPr>
      </w:pPr>
      <w:r w:rsidRPr="00E8076A">
        <w:rPr>
          <w:rFonts w:eastAsia="Calibri"/>
          <w:color w:val="000000" w:themeColor="text1"/>
          <w:sz w:val="24"/>
          <w:szCs w:val="24"/>
        </w:rPr>
        <w:t>3. Увеличение количества занимающихся физической культурой и спортом на территории Сосновоборского городского округа,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p w:rsidR="00623F8E" w:rsidRPr="00E8076A" w:rsidRDefault="00623F8E" w:rsidP="00623F8E">
      <w:pPr>
        <w:ind w:firstLine="708"/>
        <w:jc w:val="both"/>
        <w:rPr>
          <w:color w:val="000000" w:themeColor="text1"/>
          <w:sz w:val="24"/>
          <w:szCs w:val="24"/>
        </w:rPr>
      </w:pPr>
      <w:r w:rsidRPr="00E8076A">
        <w:rPr>
          <w:rFonts w:eastAsia="Calibri"/>
          <w:color w:val="000000" w:themeColor="text1"/>
          <w:sz w:val="24"/>
          <w:szCs w:val="24"/>
        </w:rPr>
        <w:t xml:space="preserve">4. Увеличение показателей: количество приступивших и количество выполнивших </w:t>
      </w:r>
      <w:r w:rsidRPr="00E8076A">
        <w:rPr>
          <w:color w:val="000000" w:themeColor="text1"/>
          <w:sz w:val="24"/>
          <w:szCs w:val="24"/>
        </w:rPr>
        <w:t>нормативы и требования Всероссийского физкультурно-спортивного комплекса «Готов к труду и обороне».</w:t>
      </w:r>
    </w:p>
    <w:p w:rsidR="00623F8E" w:rsidRPr="00E8076A" w:rsidRDefault="00623F8E" w:rsidP="00623F8E">
      <w:pPr>
        <w:ind w:firstLine="708"/>
        <w:jc w:val="both"/>
        <w:rPr>
          <w:rFonts w:eastAsia="Calibri"/>
          <w:color w:val="000000" w:themeColor="text1"/>
          <w:sz w:val="24"/>
          <w:szCs w:val="24"/>
        </w:rPr>
      </w:pPr>
      <w:r w:rsidRPr="00E8076A">
        <w:rPr>
          <w:color w:val="000000" w:themeColor="text1"/>
          <w:sz w:val="24"/>
          <w:szCs w:val="24"/>
        </w:rPr>
        <w:t xml:space="preserve">5. Возникновение новых видов спорта на территории </w:t>
      </w:r>
      <w:r w:rsidRPr="00E8076A">
        <w:rPr>
          <w:rFonts w:eastAsia="Calibri"/>
          <w:color w:val="000000" w:themeColor="text1"/>
          <w:sz w:val="24"/>
          <w:szCs w:val="24"/>
        </w:rPr>
        <w:t>Сосновоборского городского округа и последующее их становление,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p w:rsidR="00623F8E" w:rsidRPr="00E8076A" w:rsidRDefault="00623F8E" w:rsidP="00623F8E">
      <w:pPr>
        <w:ind w:firstLine="708"/>
        <w:jc w:val="both"/>
        <w:rPr>
          <w:b/>
          <w:color w:val="000000" w:themeColor="text1"/>
          <w:sz w:val="24"/>
          <w:szCs w:val="24"/>
        </w:rPr>
      </w:pPr>
    </w:p>
    <w:p w:rsidR="00623F8E" w:rsidRPr="00E8076A" w:rsidRDefault="00623F8E" w:rsidP="00623F8E">
      <w:pPr>
        <w:ind w:firstLine="708"/>
        <w:jc w:val="both"/>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9639" w:type="dxa"/>
        <w:tblInd w:w="85" w:type="dxa"/>
        <w:tblLayout w:type="fixed"/>
        <w:tblCellMar>
          <w:left w:w="10" w:type="dxa"/>
          <w:right w:w="10" w:type="dxa"/>
        </w:tblCellMar>
        <w:tblLook w:val="04A0"/>
      </w:tblPr>
      <w:tblGrid>
        <w:gridCol w:w="3686"/>
        <w:gridCol w:w="5953"/>
      </w:tblGrid>
      <w:tr w:rsidR="00623F8E" w:rsidRPr="00E8076A" w:rsidTr="004C3D3F">
        <w:tc>
          <w:tcPr>
            <w:tcW w:w="3686"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bottom"/>
            <w:hideMark/>
          </w:tcPr>
          <w:p w:rsidR="00623F8E" w:rsidRPr="00E8076A" w:rsidRDefault="00623F8E" w:rsidP="004C3D3F">
            <w:pPr>
              <w:pStyle w:val="27"/>
              <w:shd w:val="clear" w:color="auto" w:fill="auto"/>
              <w:spacing w:line="240" w:lineRule="auto"/>
              <w:jc w:val="center"/>
              <w:rPr>
                <w:rFonts w:ascii="Times New Roman" w:hAnsi="Times New Roman"/>
                <w:color w:val="000000" w:themeColor="text1"/>
                <w:sz w:val="24"/>
                <w:szCs w:val="24"/>
              </w:rPr>
            </w:pPr>
            <w:r w:rsidRPr="00E8076A">
              <w:rPr>
                <w:rStyle w:val="aff9"/>
                <w:color w:val="000000" w:themeColor="text1"/>
                <w:sz w:val="24"/>
                <w:szCs w:val="24"/>
              </w:rPr>
              <w:lastRenderedPageBreak/>
              <w:t>Основные проблемы</w:t>
            </w:r>
          </w:p>
        </w:tc>
        <w:tc>
          <w:tcPr>
            <w:tcW w:w="5953" w:type="dxa"/>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bottom"/>
            <w:hideMark/>
          </w:tcPr>
          <w:p w:rsidR="00623F8E" w:rsidRPr="00E8076A" w:rsidRDefault="00623F8E" w:rsidP="004C3D3F">
            <w:pPr>
              <w:pStyle w:val="27"/>
              <w:shd w:val="clear" w:color="auto" w:fill="auto"/>
              <w:spacing w:line="240" w:lineRule="auto"/>
              <w:jc w:val="center"/>
              <w:rPr>
                <w:rFonts w:ascii="Times New Roman" w:hAnsi="Times New Roman"/>
                <w:color w:val="000000" w:themeColor="text1"/>
                <w:sz w:val="24"/>
                <w:szCs w:val="24"/>
              </w:rPr>
            </w:pPr>
            <w:r w:rsidRPr="00E8076A">
              <w:rPr>
                <w:rStyle w:val="aff9"/>
                <w:color w:val="000000" w:themeColor="text1"/>
                <w:sz w:val="24"/>
                <w:szCs w:val="24"/>
              </w:rPr>
              <w:t>Предполагаемые пути решения</w:t>
            </w:r>
          </w:p>
        </w:tc>
      </w:tr>
      <w:tr w:rsidR="00623F8E" w:rsidRPr="00E8076A" w:rsidTr="004C3D3F">
        <w:tc>
          <w:tcPr>
            <w:tcW w:w="3686" w:type="dxa"/>
            <w:tcBorders>
              <w:top w:val="single" w:sz="4" w:space="0" w:color="auto"/>
              <w:left w:val="single" w:sz="4" w:space="0" w:color="auto"/>
              <w:bottom w:val="single" w:sz="4" w:space="0" w:color="auto"/>
              <w:right w:val="nil"/>
            </w:tcBorders>
            <w:shd w:val="clear" w:color="auto" w:fill="FFFFFF"/>
            <w:tcMar>
              <w:top w:w="0" w:type="dxa"/>
              <w:left w:w="85" w:type="dxa"/>
              <w:bottom w:w="0" w:type="dxa"/>
              <w:right w:w="85" w:type="dxa"/>
            </w:tcMar>
            <w:hideMark/>
          </w:tcPr>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1. Отсутствие ледовой арены.</w:t>
            </w:r>
          </w:p>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2. Отсутствие плавательного бассейна с доступом для всех категорий населения и гостей Сосновоборского городского округа.</w:t>
            </w:r>
          </w:p>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3. Отсутствие крытого футбольного и легкоатлетического манежа для круглогодичных занятий (всесезонного пользования) физической культурой и спортом.</w:t>
            </w:r>
          </w:p>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 xml:space="preserve">4. Нехватка спортивных залов на территории Сосновоборского городского округа (высокая плотность занятий (постоянная загрузка по времени) с большим спросом на свободное время для занятий физической культурой и спортом). </w:t>
            </w:r>
          </w:p>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5. Нехватка специалистов для работы в области: спорт для инвалидов.</w:t>
            </w:r>
          </w:p>
          <w:p w:rsidR="00623F8E" w:rsidRPr="00E8076A" w:rsidRDefault="00623F8E" w:rsidP="004C3D3F">
            <w:pPr>
              <w:pStyle w:val="27"/>
              <w:shd w:val="clear" w:color="auto" w:fill="auto"/>
              <w:spacing w:line="240" w:lineRule="auto"/>
              <w:rPr>
                <w:rFonts w:ascii="Times New Roman" w:hAnsi="Times New Roman"/>
                <w:color w:val="000000" w:themeColor="text1"/>
                <w:sz w:val="24"/>
                <w:szCs w:val="24"/>
              </w:rPr>
            </w:pPr>
            <w:r w:rsidRPr="00E8076A">
              <w:rPr>
                <w:rFonts w:ascii="Times New Roman" w:hAnsi="Times New Roman"/>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в дворовых территориях.</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hideMark/>
          </w:tcPr>
          <w:p w:rsidR="00623F8E" w:rsidRPr="00E8076A" w:rsidRDefault="00623F8E" w:rsidP="004C3D3F">
            <w:pPr>
              <w:jc w:val="both"/>
              <w:rPr>
                <w:color w:val="000000" w:themeColor="text1"/>
                <w:sz w:val="24"/>
                <w:szCs w:val="24"/>
                <w:lang w:eastAsia="en-US"/>
              </w:rPr>
            </w:pPr>
            <w:r w:rsidRPr="00E8076A">
              <w:rPr>
                <w:color w:val="000000" w:themeColor="text1"/>
                <w:sz w:val="24"/>
                <w:szCs w:val="24"/>
                <w:lang w:eastAsia="en-US"/>
              </w:rPr>
              <w:t>Строительство необходимых спортивных объектов возможно Государственной корпорацией по атомной энергии «Росатом», а также путем участия в Государственной программе Ленинградской области "Развитие физической культуры и спорта Ленинградской области" (подпрограмма 4 «Развитие объектов физической культуры и спорта в Ленинградской области»).</w:t>
            </w:r>
          </w:p>
          <w:p w:rsidR="00623F8E" w:rsidRPr="00E8076A" w:rsidRDefault="00623F8E" w:rsidP="004C3D3F">
            <w:pPr>
              <w:jc w:val="both"/>
              <w:rPr>
                <w:color w:val="000000" w:themeColor="text1"/>
                <w:sz w:val="24"/>
                <w:szCs w:val="24"/>
                <w:lang w:eastAsia="en-US"/>
              </w:rPr>
            </w:pPr>
            <w:r w:rsidRPr="00E8076A">
              <w:rPr>
                <w:color w:val="000000" w:themeColor="text1"/>
                <w:sz w:val="24"/>
                <w:szCs w:val="24"/>
                <w:lang w:eastAsia="en-US"/>
              </w:rPr>
              <w:t>Предоставление служебного жилья для специалистов: работа в области спорт с инвалидами.</w:t>
            </w:r>
          </w:p>
          <w:p w:rsidR="00623F8E" w:rsidRPr="00E8076A" w:rsidRDefault="00623F8E" w:rsidP="004C3D3F">
            <w:pPr>
              <w:jc w:val="both"/>
              <w:rPr>
                <w:b/>
                <w:color w:val="000000" w:themeColor="text1"/>
                <w:sz w:val="24"/>
                <w:szCs w:val="24"/>
                <w:lang w:eastAsia="en-US"/>
              </w:rPr>
            </w:pPr>
          </w:p>
        </w:tc>
      </w:tr>
    </w:tbl>
    <w:p w:rsidR="00623F8E" w:rsidRPr="00E8076A" w:rsidRDefault="00623F8E" w:rsidP="00623F8E">
      <w:pPr>
        <w:jc w:val="both"/>
        <w:rPr>
          <w:color w:val="000000" w:themeColor="text1"/>
          <w:sz w:val="24"/>
          <w:szCs w:val="24"/>
        </w:rPr>
      </w:pPr>
    </w:p>
    <w:p w:rsidR="00623F8E" w:rsidRPr="00E8076A" w:rsidRDefault="00623F8E" w:rsidP="00623F8E">
      <w:pPr>
        <w:pStyle w:val="2"/>
        <w:rPr>
          <w:color w:val="000000" w:themeColor="text1"/>
          <w:szCs w:val="24"/>
        </w:rPr>
      </w:pPr>
      <w:bookmarkStart w:id="44" w:name="_Toc16152568"/>
      <w:bookmarkStart w:id="45" w:name="_Toc117613271"/>
      <w:r w:rsidRPr="00E8076A">
        <w:rPr>
          <w:color w:val="000000" w:themeColor="text1"/>
          <w:szCs w:val="24"/>
        </w:rPr>
        <w:t>2.7. Молодежная политика</w:t>
      </w:r>
      <w:bookmarkEnd w:id="43"/>
      <w:bookmarkEnd w:id="44"/>
      <w:bookmarkEnd w:id="45"/>
    </w:p>
    <w:p w:rsidR="00623F8E" w:rsidRPr="00E8076A" w:rsidRDefault="00623F8E" w:rsidP="00623F8E">
      <w:pPr>
        <w:pStyle w:val="21"/>
        <w:spacing w:after="0" w:line="240" w:lineRule="auto"/>
        <w:ind w:left="0" w:firstLine="708"/>
        <w:rPr>
          <w:b/>
          <w:bCs/>
          <w:color w:val="000000" w:themeColor="text1"/>
          <w:sz w:val="24"/>
          <w:szCs w:val="24"/>
        </w:rPr>
      </w:pPr>
    </w:p>
    <w:p w:rsidR="00623F8E" w:rsidRPr="00E8076A" w:rsidRDefault="00623F8E" w:rsidP="00623F8E">
      <w:pPr>
        <w:pStyle w:val="21"/>
        <w:spacing w:after="0" w:line="240" w:lineRule="auto"/>
        <w:ind w:left="0" w:firstLine="708"/>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23"/>
        <w:spacing w:after="0" w:line="240" w:lineRule="auto"/>
        <w:ind w:firstLine="708"/>
        <w:jc w:val="both"/>
        <w:rPr>
          <w:color w:val="000000" w:themeColor="text1"/>
          <w:sz w:val="24"/>
          <w:szCs w:val="24"/>
        </w:rPr>
      </w:pPr>
      <w:r w:rsidRPr="00E8076A">
        <w:rPr>
          <w:color w:val="000000" w:themeColor="text1"/>
          <w:sz w:val="24"/>
          <w:szCs w:val="24"/>
        </w:rPr>
        <w:t>В течение 2022 года работа в сфере молодежной политики проводится в соответствии с муниципальной программой «Физическая культура, спорт и молодежная политика Сосновоборского городского округа на 2014–2025 годы» подпрограмма 2 «Молодежная политика».</w:t>
      </w:r>
    </w:p>
    <w:p w:rsidR="00623F8E" w:rsidRPr="00E8076A" w:rsidRDefault="00623F8E" w:rsidP="00623F8E">
      <w:pPr>
        <w:ind w:firstLine="708"/>
        <w:jc w:val="both"/>
        <w:rPr>
          <w:color w:val="000000" w:themeColor="text1"/>
          <w:sz w:val="24"/>
          <w:szCs w:val="24"/>
        </w:rPr>
      </w:pPr>
      <w:proofErr w:type="gramStart"/>
      <w:r w:rsidRPr="00E8076A">
        <w:rPr>
          <w:color w:val="000000" w:themeColor="text1"/>
          <w:sz w:val="24"/>
          <w:szCs w:val="24"/>
        </w:rPr>
        <w:t xml:space="preserve">В 2022 году в целях осуществления деятельности, направленной на создание эффективной системы реализации молодежной политики, подготовку и проведение молодежных, культурно-массовых мероприятий, мероприятий, направленных на пропаганду здорового образа жизни, а также на профилактику по предупреждению распространения и употребления наркотических веществ, </w:t>
      </w:r>
      <w:r w:rsidRPr="00E8076A">
        <w:rPr>
          <w:color w:val="000000" w:themeColor="text1"/>
          <w:sz w:val="24"/>
          <w:szCs w:val="24"/>
          <w:shd w:val="clear" w:color="auto" w:fill="FEFEFE"/>
        </w:rPr>
        <w:t>профилактику и предупреждение проявлений экстремизма и терроризма в молодёжной среде</w:t>
      </w:r>
      <w:r w:rsidRPr="00E8076A">
        <w:rPr>
          <w:color w:val="000000" w:themeColor="text1"/>
          <w:sz w:val="24"/>
          <w:szCs w:val="24"/>
        </w:rPr>
        <w:t>, содействие трудовой адаптации и занятости молодежи продолжает функционировать МАУ «Молодежный центр</w:t>
      </w:r>
      <w:proofErr w:type="gramEnd"/>
      <w:r w:rsidRPr="00E8076A">
        <w:rPr>
          <w:color w:val="000000" w:themeColor="text1"/>
          <w:sz w:val="24"/>
          <w:szCs w:val="24"/>
        </w:rPr>
        <w:t xml:space="preserve"> «Диалог». </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Планируется, что в 2022 году в рамках муниципального задания МАУ «Молодежный центр «Диалог» будут организованы и проведены 165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w:t>
      </w:r>
      <w:r w:rsidRPr="00E8076A">
        <w:rPr>
          <w:color w:val="000000" w:themeColor="text1"/>
          <w:sz w:val="24"/>
          <w:szCs w:val="24"/>
        </w:rPr>
        <w:lastRenderedPageBreak/>
        <w:t>профессионального, интеллектуального потенциалов подростков и молодежи; на организацию досуга детей, подростков и молодежи, участие в которых примут 3 167 молодых жителей города.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В рамках муниципальной программы продолжит успешно реализовываться организация временного трудоустройства несовершеннолетних граждан в возрасте от 14 до 18 лет в свободное от учёбы время и граждан с ограниченными возможностями здоровья на территории Сосновоборского городского округа.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Планируется, что в 2022 году будут трудоустроены 684 подростка. Из них 120 человек будут входить в состав Губернаторского молодёжного трудового отряда.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Основными работодателями для несовершеннолетних являются 17 муниципальных учреждений Сосновоборского городского округа: общеобразовательные учреждения, учреждения молодёжной политики, культуры и спорта. Из бюджета Сосновоборского городского округа выделены денежные средства 17 муниципальным учреждениям на прохождение медицинских осмотров подростков и бригадиров, проведение специальной оценки условий труда, на выплату заработной платы и начислений на заработную плату подростков и бригадиров.</w:t>
      </w:r>
    </w:p>
    <w:p w:rsidR="00623F8E" w:rsidRPr="00E8076A" w:rsidRDefault="00623F8E" w:rsidP="00623F8E">
      <w:pPr>
        <w:jc w:val="both"/>
        <w:rPr>
          <w:color w:val="000000" w:themeColor="text1"/>
          <w:sz w:val="24"/>
          <w:szCs w:val="24"/>
        </w:rPr>
      </w:pPr>
    </w:p>
    <w:p w:rsidR="00623F8E" w:rsidRPr="00E8076A" w:rsidRDefault="00623F8E" w:rsidP="00623F8E">
      <w:pPr>
        <w:ind w:firstLine="708"/>
        <w:jc w:val="both"/>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8"/>
        <w:jc w:val="both"/>
        <w:rPr>
          <w:rStyle w:val="afe"/>
          <w:rFonts w:eastAsia="Calibri"/>
          <w:color w:val="000000" w:themeColor="text1"/>
          <w:sz w:val="24"/>
          <w:szCs w:val="24"/>
        </w:rPr>
      </w:pPr>
      <w:r w:rsidRPr="00E8076A">
        <w:rPr>
          <w:color w:val="000000" w:themeColor="text1"/>
          <w:sz w:val="24"/>
          <w:szCs w:val="24"/>
        </w:rPr>
        <w:t xml:space="preserve">Целью работы администрации Сосновоборского городского округа в сфере молодежной политики останется </w:t>
      </w:r>
      <w:r w:rsidRPr="00E8076A">
        <w:rPr>
          <w:rStyle w:val="afe"/>
          <w:rFonts w:eastAsia="Calibri"/>
          <w:color w:val="000000" w:themeColor="text1"/>
          <w:sz w:val="24"/>
          <w:szCs w:val="24"/>
        </w:rPr>
        <w:t xml:space="preserve">создание комплекса условий и эффективных механизмов реализации молодежной политики на территории Сосновоборского городского </w:t>
      </w:r>
      <w:r w:rsidRPr="00E8076A">
        <w:rPr>
          <w:color w:val="000000" w:themeColor="text1"/>
          <w:sz w:val="24"/>
          <w:szCs w:val="24"/>
        </w:rPr>
        <w:t>округа</w:t>
      </w:r>
      <w:r w:rsidRPr="00E8076A">
        <w:rPr>
          <w:rStyle w:val="afe"/>
          <w:rFonts w:eastAsia="Calibri"/>
          <w:color w:val="000000" w:themeColor="text1"/>
          <w:sz w:val="24"/>
          <w:szCs w:val="24"/>
        </w:rPr>
        <w:t>, обеспечивающих процесс интеллектуального, нравственного, гражданского и физического становления личности молодых людей.</w:t>
      </w:r>
    </w:p>
    <w:p w:rsidR="00623F8E" w:rsidRPr="00E8076A" w:rsidRDefault="00623F8E" w:rsidP="00623F8E">
      <w:pPr>
        <w:ind w:firstLine="708"/>
        <w:jc w:val="both"/>
        <w:rPr>
          <w:rStyle w:val="afe"/>
          <w:rFonts w:eastAsia="Calibri"/>
          <w:color w:val="000000" w:themeColor="text1"/>
          <w:sz w:val="24"/>
          <w:szCs w:val="24"/>
        </w:rPr>
      </w:pPr>
      <w:r w:rsidRPr="00E8076A">
        <w:rPr>
          <w:color w:val="000000" w:themeColor="text1"/>
          <w:sz w:val="24"/>
          <w:szCs w:val="24"/>
        </w:rPr>
        <w:t>В период с 2023 -2025 годов работа в сфере молодежной политики продолжит проводиться в соответствии с муниципальной программой «Физическая культура, спорт и молодежная политика Сосновоборского городского округа на 2014–2025 годы» подпрограмма 2 «Молодежная политика».</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В результате выполнения мероприятий муниципальной программы планируется в период с 2023 по 2025 годы провести 543 мероприятия, участниками которых станут 10 277 человек.</w:t>
      </w:r>
    </w:p>
    <w:p w:rsidR="00623F8E" w:rsidRPr="00E8076A" w:rsidRDefault="00623F8E" w:rsidP="00623F8E">
      <w:pPr>
        <w:ind w:firstLine="708"/>
        <w:jc w:val="both"/>
        <w:rPr>
          <w:color w:val="000000" w:themeColor="text1"/>
          <w:sz w:val="24"/>
          <w:szCs w:val="24"/>
        </w:rPr>
      </w:pPr>
      <w:r w:rsidRPr="00E8076A">
        <w:rPr>
          <w:rStyle w:val="afe"/>
          <w:rFonts w:eastAsia="Calibri"/>
          <w:color w:val="000000" w:themeColor="text1"/>
          <w:sz w:val="24"/>
          <w:szCs w:val="24"/>
        </w:rPr>
        <w:t xml:space="preserve">В целях </w:t>
      </w:r>
      <w:r w:rsidRPr="00E8076A">
        <w:rPr>
          <w:color w:val="000000" w:themeColor="text1"/>
          <w:sz w:val="24"/>
          <w:szCs w:val="24"/>
        </w:rPr>
        <w:t>организации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планируется трудоустроить не менее 2052 подростков.</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Также будут реализовываться следующие направления деятельности молодёжной политики:</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 xml:space="preserve">- вовлечение большего количества молодёжи: в добровольческую (волонтерскую) деятельность; </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 расширение и разнообразие организационных форм досуга, отдыха, оздоровления молодежи, формирование условий для занятий физической культурой и спортом;</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 xml:space="preserve">- </w:t>
      </w:r>
      <w:r w:rsidRPr="00E8076A">
        <w:rPr>
          <w:color w:val="000000" w:themeColor="text1"/>
          <w:sz w:val="24"/>
          <w:szCs w:val="24"/>
        </w:rPr>
        <w:t>профилактика по предупреждению распространения и употребления наркотических веществ</w:t>
      </w:r>
      <w:r w:rsidRPr="00E8076A">
        <w:rPr>
          <w:rStyle w:val="afe"/>
          <w:rFonts w:eastAsia="Calibri"/>
          <w:color w:val="000000" w:themeColor="text1"/>
          <w:sz w:val="24"/>
          <w:szCs w:val="24"/>
        </w:rPr>
        <w:t xml:space="preserve"> и популяризация здорового образа жизни;</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 профилактика и предупреждение проявлений экстремизма и терроризма в молодёжной среде;</w:t>
      </w:r>
    </w:p>
    <w:p w:rsidR="00623F8E" w:rsidRPr="00E8076A" w:rsidRDefault="00623F8E" w:rsidP="00623F8E">
      <w:pPr>
        <w:ind w:firstLine="708"/>
        <w:jc w:val="both"/>
        <w:rPr>
          <w:rStyle w:val="afe"/>
          <w:rFonts w:eastAsia="Calibri"/>
          <w:color w:val="000000" w:themeColor="text1"/>
          <w:sz w:val="24"/>
          <w:szCs w:val="24"/>
        </w:rPr>
      </w:pPr>
      <w:r w:rsidRPr="00E8076A">
        <w:rPr>
          <w:rStyle w:val="afe"/>
          <w:rFonts w:eastAsia="Calibri"/>
          <w:color w:val="000000" w:themeColor="text1"/>
          <w:sz w:val="24"/>
          <w:szCs w:val="24"/>
        </w:rPr>
        <w:t>- поддержка деятельности молодежных общественных объединений;</w:t>
      </w:r>
    </w:p>
    <w:p w:rsidR="00623F8E" w:rsidRPr="00E8076A" w:rsidRDefault="00623F8E" w:rsidP="00623F8E">
      <w:pPr>
        <w:ind w:firstLine="708"/>
        <w:jc w:val="both"/>
        <w:rPr>
          <w:color w:val="000000" w:themeColor="text1"/>
          <w:sz w:val="24"/>
          <w:szCs w:val="24"/>
          <w:shd w:val="clear" w:color="auto" w:fill="FEFEFE"/>
        </w:rPr>
      </w:pPr>
      <w:r w:rsidRPr="00E8076A">
        <w:rPr>
          <w:color w:val="000000" w:themeColor="text1"/>
          <w:sz w:val="24"/>
          <w:szCs w:val="24"/>
          <w:shd w:val="clear" w:color="auto" w:fill="FEFEFE"/>
        </w:rPr>
        <w:t>- формирование у молодёжи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623F8E" w:rsidRPr="00E8076A" w:rsidRDefault="00623F8E" w:rsidP="00623F8E">
      <w:pPr>
        <w:ind w:firstLine="708"/>
        <w:jc w:val="both"/>
        <w:rPr>
          <w:color w:val="000000" w:themeColor="text1"/>
          <w:sz w:val="24"/>
          <w:szCs w:val="24"/>
          <w:shd w:val="clear" w:color="auto" w:fill="FEFEFE"/>
        </w:rPr>
      </w:pPr>
      <w:r w:rsidRPr="00E8076A">
        <w:rPr>
          <w:color w:val="000000" w:themeColor="text1"/>
          <w:sz w:val="24"/>
          <w:szCs w:val="24"/>
          <w:shd w:val="clear" w:color="auto" w:fill="FEFEFE"/>
        </w:rPr>
        <w:t xml:space="preserve">- вовлечение </w:t>
      </w:r>
      <w:r w:rsidRPr="00E8076A">
        <w:rPr>
          <w:rStyle w:val="afe"/>
          <w:rFonts w:eastAsia="Calibri"/>
          <w:color w:val="000000" w:themeColor="text1"/>
          <w:sz w:val="24"/>
          <w:szCs w:val="24"/>
        </w:rPr>
        <w:t xml:space="preserve">большего количества молодёжи в участие в </w:t>
      </w:r>
      <w:proofErr w:type="spellStart"/>
      <w:r w:rsidRPr="00E8076A">
        <w:rPr>
          <w:rStyle w:val="afe"/>
          <w:rFonts w:eastAsia="Calibri"/>
          <w:color w:val="000000" w:themeColor="text1"/>
          <w:sz w:val="24"/>
          <w:szCs w:val="24"/>
        </w:rPr>
        <w:t>форумных</w:t>
      </w:r>
      <w:proofErr w:type="spellEnd"/>
      <w:r w:rsidRPr="00E8076A">
        <w:rPr>
          <w:rStyle w:val="afe"/>
          <w:rFonts w:eastAsia="Calibri"/>
          <w:color w:val="000000" w:themeColor="text1"/>
          <w:sz w:val="24"/>
          <w:szCs w:val="24"/>
        </w:rPr>
        <w:t xml:space="preserve"> компаниях, семинарах, конференциях, тренингах;</w:t>
      </w:r>
    </w:p>
    <w:p w:rsidR="00623F8E" w:rsidRPr="00E8076A" w:rsidRDefault="00623F8E" w:rsidP="00623F8E">
      <w:pPr>
        <w:ind w:firstLine="708"/>
        <w:jc w:val="both"/>
        <w:rPr>
          <w:rStyle w:val="afe"/>
          <w:rFonts w:eastAsia="Calibri"/>
          <w:color w:val="000000" w:themeColor="text1"/>
          <w:sz w:val="24"/>
          <w:szCs w:val="24"/>
        </w:rPr>
      </w:pPr>
      <w:r w:rsidRPr="00E8076A">
        <w:rPr>
          <w:color w:val="000000" w:themeColor="text1"/>
          <w:sz w:val="24"/>
          <w:szCs w:val="24"/>
          <w:shd w:val="clear" w:color="auto" w:fill="FEFEFE"/>
        </w:rPr>
        <w:t xml:space="preserve">- вовлечение </w:t>
      </w:r>
      <w:r w:rsidRPr="00E8076A">
        <w:rPr>
          <w:rStyle w:val="afe"/>
          <w:rFonts w:eastAsia="Calibri"/>
          <w:color w:val="000000" w:themeColor="text1"/>
          <w:sz w:val="24"/>
          <w:szCs w:val="24"/>
        </w:rPr>
        <w:t xml:space="preserve">большего количества молодёжи в участие в федеральных и региональных </w:t>
      </w:r>
      <w:proofErr w:type="spellStart"/>
      <w:r w:rsidRPr="00E8076A">
        <w:rPr>
          <w:rStyle w:val="afe"/>
          <w:rFonts w:eastAsia="Calibri"/>
          <w:color w:val="000000" w:themeColor="text1"/>
          <w:sz w:val="24"/>
          <w:szCs w:val="24"/>
        </w:rPr>
        <w:t>грантовых</w:t>
      </w:r>
      <w:proofErr w:type="spellEnd"/>
      <w:r w:rsidRPr="00E8076A">
        <w:rPr>
          <w:rStyle w:val="afe"/>
          <w:rFonts w:eastAsia="Calibri"/>
          <w:color w:val="000000" w:themeColor="text1"/>
          <w:sz w:val="24"/>
          <w:szCs w:val="24"/>
        </w:rPr>
        <w:t xml:space="preserve"> конкурсах.</w:t>
      </w:r>
    </w:p>
    <w:p w:rsidR="00623F8E" w:rsidRPr="00E8076A" w:rsidRDefault="00623F8E" w:rsidP="00623F8E">
      <w:pPr>
        <w:ind w:firstLine="708"/>
        <w:jc w:val="both"/>
        <w:rPr>
          <w:rStyle w:val="afe"/>
          <w:rFonts w:eastAsia="Calibri"/>
          <w:color w:val="000000" w:themeColor="text1"/>
          <w:sz w:val="24"/>
          <w:szCs w:val="24"/>
        </w:rPr>
      </w:pPr>
      <w:r w:rsidRPr="00E8076A">
        <w:rPr>
          <w:color w:val="000000" w:themeColor="text1"/>
          <w:sz w:val="24"/>
          <w:szCs w:val="24"/>
        </w:rPr>
        <w:lastRenderedPageBreak/>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в прогнозируемом периоде планируется продолжение функционирования МАУ «Молодежный центр «Диалог».</w:t>
      </w:r>
    </w:p>
    <w:p w:rsidR="00623F8E" w:rsidRPr="00E8076A" w:rsidRDefault="00623F8E" w:rsidP="00623F8E">
      <w:pPr>
        <w:ind w:firstLine="708"/>
        <w:jc w:val="both"/>
        <w:rPr>
          <w:b/>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gridCol w:w="5707"/>
      </w:tblGrid>
      <w:tr w:rsidR="00623F8E" w:rsidRPr="00E8076A" w:rsidTr="004C3D3F">
        <w:tc>
          <w:tcPr>
            <w:tcW w:w="3932"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center"/>
              <w:rPr>
                <w:rStyle w:val="afe"/>
                <w:rFonts w:eastAsia="Calibri"/>
                <w:b/>
                <w:color w:val="000000" w:themeColor="text1"/>
                <w:sz w:val="24"/>
                <w:szCs w:val="24"/>
              </w:rPr>
            </w:pPr>
            <w:r w:rsidRPr="00E8076A">
              <w:rPr>
                <w:b/>
                <w:bCs/>
                <w:color w:val="000000" w:themeColor="text1"/>
                <w:sz w:val="24"/>
                <w:szCs w:val="24"/>
              </w:rPr>
              <w:t>Основные проблемы</w:t>
            </w:r>
          </w:p>
        </w:tc>
        <w:tc>
          <w:tcPr>
            <w:tcW w:w="5707"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center"/>
              <w:rPr>
                <w:rStyle w:val="afe"/>
                <w:rFonts w:eastAsia="Calibri"/>
                <w:b/>
                <w:color w:val="000000" w:themeColor="text1"/>
                <w:sz w:val="24"/>
                <w:szCs w:val="24"/>
              </w:rPr>
            </w:pPr>
            <w:r w:rsidRPr="00E8076A">
              <w:rPr>
                <w:b/>
                <w:bCs/>
                <w:color w:val="000000" w:themeColor="text1"/>
                <w:sz w:val="24"/>
                <w:szCs w:val="24"/>
              </w:rPr>
              <w:t>Предполагаемые пути решения</w:t>
            </w:r>
          </w:p>
        </w:tc>
      </w:tr>
      <w:tr w:rsidR="00623F8E" w:rsidRPr="00E8076A" w:rsidTr="004C3D3F">
        <w:tc>
          <w:tcPr>
            <w:tcW w:w="3932"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rStyle w:val="afe"/>
                <w:rFonts w:eastAsia="Calibri"/>
                <w:color w:val="000000" w:themeColor="text1"/>
                <w:sz w:val="24"/>
                <w:szCs w:val="24"/>
              </w:rPr>
            </w:pPr>
            <w:r w:rsidRPr="00E8076A">
              <w:rPr>
                <w:rStyle w:val="afe"/>
                <w:rFonts w:eastAsia="Calibri"/>
                <w:sz w:val="24"/>
                <w:szCs w:val="24"/>
              </w:rPr>
              <w:t xml:space="preserve">Отсутствие молодёжного </w:t>
            </w:r>
            <w:proofErr w:type="spellStart"/>
            <w:r w:rsidRPr="00E8076A">
              <w:rPr>
                <w:rStyle w:val="afe"/>
                <w:rFonts w:eastAsia="Calibri"/>
                <w:sz w:val="24"/>
                <w:szCs w:val="24"/>
              </w:rPr>
              <w:t>коворкинг-центра</w:t>
            </w:r>
            <w:proofErr w:type="spellEnd"/>
            <w:r w:rsidRPr="00E8076A">
              <w:rPr>
                <w:rStyle w:val="afe"/>
                <w:rFonts w:eastAsia="Calibri"/>
                <w:sz w:val="24"/>
                <w:szCs w:val="24"/>
              </w:rPr>
              <w:t xml:space="preserve"> на территории Сосновоборского городского округа</w:t>
            </w:r>
          </w:p>
        </w:tc>
        <w:tc>
          <w:tcPr>
            <w:tcW w:w="5707"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sz w:val="24"/>
                <w:szCs w:val="24"/>
              </w:rPr>
            </w:pPr>
            <w:r w:rsidRPr="00E8076A">
              <w:rPr>
                <w:sz w:val="24"/>
                <w:szCs w:val="24"/>
              </w:rPr>
              <w:t xml:space="preserve">Муниципальное образование Сосновоборский городской округ Ленинградской области приняло участие в отборе на предоставление субсидии из областного бюджета Ленинградской области бюджетам муниципальных образований Ленинградской области на материально-техническое обеспечение молодёжных </w:t>
            </w:r>
            <w:proofErr w:type="spellStart"/>
            <w:r w:rsidRPr="00E8076A">
              <w:rPr>
                <w:sz w:val="24"/>
                <w:szCs w:val="24"/>
              </w:rPr>
              <w:t>коворкинг-центров</w:t>
            </w:r>
            <w:proofErr w:type="spellEnd"/>
            <w:r w:rsidRPr="00E8076A">
              <w:rPr>
                <w:sz w:val="24"/>
                <w:szCs w:val="24"/>
              </w:rPr>
              <w:t xml:space="preserve"> в рамках подпрограммы «Молодежь Ленинградской области» государственной программы «Устойчивое общественное развитие в Ленинградской области» и стало победителем данного конкурсного отбора.</w:t>
            </w:r>
          </w:p>
          <w:p w:rsidR="00623F8E" w:rsidRPr="00E8076A" w:rsidRDefault="00623F8E" w:rsidP="004C3D3F">
            <w:pPr>
              <w:jc w:val="both"/>
              <w:rPr>
                <w:rStyle w:val="afe"/>
                <w:rFonts w:eastAsia="Calibri"/>
                <w:sz w:val="24"/>
                <w:szCs w:val="24"/>
              </w:rPr>
            </w:pPr>
            <w:r w:rsidRPr="00E8076A">
              <w:rPr>
                <w:sz w:val="24"/>
                <w:szCs w:val="24"/>
              </w:rPr>
              <w:t xml:space="preserve">Объем субсидии из областного бюджета Ленинградской области бюджету муниципального образования Сосновоборский городской округ Ленинградской области на материально-техническое обеспечение молодёжного </w:t>
            </w:r>
            <w:proofErr w:type="spellStart"/>
            <w:r w:rsidRPr="00E8076A">
              <w:rPr>
                <w:sz w:val="24"/>
                <w:szCs w:val="24"/>
              </w:rPr>
              <w:t>коворкинг-центра</w:t>
            </w:r>
            <w:proofErr w:type="spellEnd"/>
            <w:r w:rsidRPr="00E8076A">
              <w:rPr>
                <w:sz w:val="24"/>
                <w:szCs w:val="24"/>
              </w:rPr>
              <w:t xml:space="preserve"> в 2023 году составит 3 850 000 руб., софинансирование из бюджета Сосновоборского городского округа составит 1 150 000 руб.</w:t>
            </w:r>
          </w:p>
          <w:p w:rsidR="00623F8E" w:rsidRPr="00E8076A" w:rsidRDefault="00623F8E" w:rsidP="004C3D3F">
            <w:pPr>
              <w:jc w:val="both"/>
              <w:rPr>
                <w:rStyle w:val="afe"/>
                <w:rFonts w:eastAsia="Calibri"/>
                <w:color w:val="000000" w:themeColor="text1"/>
                <w:sz w:val="24"/>
                <w:szCs w:val="24"/>
              </w:rPr>
            </w:pPr>
            <w:proofErr w:type="gramStart"/>
            <w:r w:rsidRPr="00E8076A">
              <w:rPr>
                <w:rStyle w:val="afe"/>
                <w:rFonts w:eastAsia="Calibri"/>
                <w:sz w:val="24"/>
                <w:szCs w:val="24"/>
              </w:rPr>
              <w:t xml:space="preserve">Реализация проекта «молодежный </w:t>
            </w:r>
            <w:proofErr w:type="spellStart"/>
            <w:r w:rsidRPr="00E8076A">
              <w:rPr>
                <w:rStyle w:val="afe"/>
                <w:rFonts w:eastAsia="Calibri"/>
                <w:sz w:val="24"/>
                <w:szCs w:val="24"/>
              </w:rPr>
              <w:t>коворкинг-центр</w:t>
            </w:r>
            <w:proofErr w:type="spellEnd"/>
            <w:r w:rsidRPr="00E8076A">
              <w:rPr>
                <w:rStyle w:val="afe"/>
                <w:rFonts w:eastAsia="Calibri"/>
                <w:sz w:val="24"/>
                <w:szCs w:val="24"/>
              </w:rPr>
              <w:t>» запланирована  в 2023 году на базе МАУ «Молодежный центр «Диалог».</w:t>
            </w:r>
            <w:r w:rsidRPr="00E8076A">
              <w:rPr>
                <w:rStyle w:val="afe"/>
                <w:rFonts w:eastAsia="Calibri"/>
                <w:color w:val="000000" w:themeColor="text1"/>
                <w:sz w:val="24"/>
                <w:szCs w:val="24"/>
              </w:rPr>
              <w:t xml:space="preserve"> </w:t>
            </w:r>
            <w:proofErr w:type="gramEnd"/>
          </w:p>
        </w:tc>
      </w:tr>
      <w:tr w:rsidR="00623F8E" w:rsidRPr="00E8076A" w:rsidTr="004C3D3F">
        <w:tc>
          <w:tcPr>
            <w:tcW w:w="3932"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rStyle w:val="afe"/>
                <w:rFonts w:eastAsia="Calibri"/>
                <w:color w:val="000000" w:themeColor="text1"/>
                <w:sz w:val="24"/>
                <w:szCs w:val="24"/>
              </w:rPr>
            </w:pPr>
            <w:r w:rsidRPr="00E8076A">
              <w:rPr>
                <w:rStyle w:val="afe"/>
                <w:rFonts w:eastAsia="Calibri"/>
                <w:sz w:val="24"/>
                <w:szCs w:val="24"/>
              </w:rPr>
              <w:t xml:space="preserve">Низкая вовлечённость молодёжи в участие в </w:t>
            </w:r>
            <w:proofErr w:type="spellStart"/>
            <w:r w:rsidRPr="00E8076A">
              <w:rPr>
                <w:rStyle w:val="afe"/>
                <w:rFonts w:eastAsia="Calibri"/>
                <w:sz w:val="24"/>
                <w:szCs w:val="24"/>
              </w:rPr>
              <w:t>грантовых</w:t>
            </w:r>
            <w:proofErr w:type="spellEnd"/>
            <w:r w:rsidRPr="00E8076A">
              <w:rPr>
                <w:rStyle w:val="afe"/>
                <w:rFonts w:eastAsia="Calibri"/>
                <w:sz w:val="24"/>
                <w:szCs w:val="24"/>
              </w:rPr>
              <w:t xml:space="preserve"> конкурсах федерального, регионального и местного уровней</w:t>
            </w:r>
          </w:p>
        </w:tc>
        <w:tc>
          <w:tcPr>
            <w:tcW w:w="5707" w:type="dxa"/>
            <w:tcBorders>
              <w:top w:val="single" w:sz="4" w:space="0" w:color="auto"/>
              <w:left w:val="single" w:sz="4" w:space="0" w:color="auto"/>
              <w:bottom w:val="single" w:sz="4" w:space="0" w:color="auto"/>
              <w:right w:val="single" w:sz="4" w:space="0" w:color="auto"/>
            </w:tcBorders>
            <w:hideMark/>
          </w:tcPr>
          <w:p w:rsidR="00623F8E" w:rsidRPr="00E8076A" w:rsidRDefault="00623F8E" w:rsidP="004C3D3F">
            <w:pPr>
              <w:jc w:val="both"/>
              <w:rPr>
                <w:rStyle w:val="afe"/>
                <w:rFonts w:eastAsia="Calibri"/>
                <w:sz w:val="24"/>
                <w:szCs w:val="24"/>
              </w:rPr>
            </w:pPr>
            <w:r w:rsidRPr="00E8076A">
              <w:rPr>
                <w:rStyle w:val="afe"/>
                <w:rFonts w:eastAsia="Calibri"/>
                <w:sz w:val="24"/>
                <w:szCs w:val="24"/>
              </w:rPr>
              <w:t xml:space="preserve">Создание комплекса мер по подготовке и обучению молодёжи по написанию социально-значимых проектов для участия в </w:t>
            </w:r>
            <w:proofErr w:type="spellStart"/>
            <w:r w:rsidRPr="00E8076A">
              <w:rPr>
                <w:rStyle w:val="afe"/>
                <w:rFonts w:eastAsia="Calibri"/>
                <w:sz w:val="24"/>
                <w:szCs w:val="24"/>
              </w:rPr>
              <w:t>грантовых</w:t>
            </w:r>
            <w:proofErr w:type="spellEnd"/>
            <w:r w:rsidRPr="00E8076A">
              <w:rPr>
                <w:rStyle w:val="afe"/>
                <w:rFonts w:eastAsia="Calibri"/>
                <w:sz w:val="24"/>
                <w:szCs w:val="24"/>
              </w:rPr>
              <w:t xml:space="preserve"> конкурсах. </w:t>
            </w:r>
          </w:p>
          <w:p w:rsidR="00623F8E" w:rsidRPr="00E8076A" w:rsidRDefault="00623F8E" w:rsidP="004C3D3F">
            <w:pPr>
              <w:jc w:val="both"/>
              <w:rPr>
                <w:rStyle w:val="afe"/>
                <w:rFonts w:eastAsia="Calibri"/>
                <w:sz w:val="24"/>
                <w:szCs w:val="24"/>
              </w:rPr>
            </w:pPr>
            <w:r w:rsidRPr="00E8076A">
              <w:rPr>
                <w:rStyle w:val="afe"/>
                <w:rFonts w:eastAsia="Calibri"/>
                <w:sz w:val="24"/>
                <w:szCs w:val="24"/>
              </w:rPr>
              <w:t xml:space="preserve">Взаимодействие с ГБУ ЛО «Ресурсный добровольческий центр» по направлению «Проектный менеджмент», образовательными организациями города Сосновый Бор, </w:t>
            </w:r>
            <w:proofErr w:type="gramStart"/>
            <w:r w:rsidRPr="00E8076A">
              <w:rPr>
                <w:rStyle w:val="afe"/>
                <w:rFonts w:eastAsia="Calibri"/>
                <w:sz w:val="24"/>
                <w:szCs w:val="24"/>
              </w:rPr>
              <w:t>ГА</w:t>
            </w:r>
            <w:proofErr w:type="gramEnd"/>
            <w:r w:rsidRPr="00E8076A">
              <w:rPr>
                <w:rStyle w:val="afe"/>
                <w:rFonts w:eastAsia="Calibri"/>
                <w:sz w:val="24"/>
                <w:szCs w:val="24"/>
              </w:rPr>
              <w:t xml:space="preserve"> ПОУ ЛО «Сосновоборский политехнический колледж», Институтом ядерной энергетики (филиалом) </w:t>
            </w:r>
            <w:proofErr w:type="spellStart"/>
            <w:r w:rsidRPr="00E8076A">
              <w:rPr>
                <w:rStyle w:val="afe"/>
                <w:rFonts w:eastAsia="Calibri"/>
                <w:sz w:val="24"/>
                <w:szCs w:val="24"/>
              </w:rPr>
              <w:t>СПбПУ</w:t>
            </w:r>
            <w:proofErr w:type="spellEnd"/>
            <w:r w:rsidRPr="00E8076A">
              <w:rPr>
                <w:rStyle w:val="afe"/>
                <w:rFonts w:eastAsia="Calibri"/>
                <w:sz w:val="24"/>
                <w:szCs w:val="24"/>
              </w:rPr>
              <w:t xml:space="preserve"> в г. Сосновый Бор.</w:t>
            </w:r>
          </w:p>
          <w:p w:rsidR="00623F8E" w:rsidRPr="00E8076A" w:rsidRDefault="00623F8E" w:rsidP="004C3D3F">
            <w:pPr>
              <w:jc w:val="both"/>
              <w:rPr>
                <w:rStyle w:val="afe"/>
                <w:rFonts w:eastAsia="Calibri"/>
                <w:color w:val="000000" w:themeColor="text1"/>
                <w:sz w:val="24"/>
                <w:szCs w:val="24"/>
              </w:rPr>
            </w:pPr>
            <w:r w:rsidRPr="00E8076A">
              <w:rPr>
                <w:rStyle w:val="afe"/>
                <w:rFonts w:eastAsia="Calibri"/>
                <w:sz w:val="24"/>
                <w:szCs w:val="24"/>
              </w:rPr>
              <w:t>Проведение на территории Сосновоборского городского округа интеллектуальных тренингов, мастер-классов, форумов.</w:t>
            </w:r>
          </w:p>
        </w:tc>
      </w:tr>
    </w:tbl>
    <w:p w:rsidR="00623F8E" w:rsidRPr="00E8076A" w:rsidRDefault="00623F8E" w:rsidP="00623F8E">
      <w:pPr>
        <w:jc w:val="both"/>
        <w:rPr>
          <w:snapToGrid w:val="0"/>
          <w:color w:val="000000" w:themeColor="text1"/>
          <w:sz w:val="24"/>
          <w:szCs w:val="24"/>
        </w:rPr>
      </w:pPr>
    </w:p>
    <w:p w:rsidR="00623F8E" w:rsidRPr="00E8076A" w:rsidRDefault="00623F8E" w:rsidP="00623F8E">
      <w:pPr>
        <w:pStyle w:val="2"/>
        <w:rPr>
          <w:color w:val="000000" w:themeColor="text1"/>
          <w:szCs w:val="24"/>
        </w:rPr>
      </w:pPr>
      <w:bookmarkStart w:id="46" w:name="_Toc117613272"/>
      <w:bookmarkStart w:id="47" w:name="_Toc234897096"/>
      <w:bookmarkStart w:id="48" w:name="_Toc525552899"/>
      <w:r w:rsidRPr="00E8076A">
        <w:rPr>
          <w:color w:val="000000" w:themeColor="text1"/>
          <w:szCs w:val="24"/>
        </w:rPr>
        <w:t>2.8. Жилищно-коммунальное хозяйство</w:t>
      </w:r>
      <w:bookmarkEnd w:id="46"/>
    </w:p>
    <w:p w:rsidR="00623F8E" w:rsidRPr="00E8076A" w:rsidRDefault="00623F8E" w:rsidP="00623F8E">
      <w:pPr>
        <w:keepNext/>
        <w:jc w:val="center"/>
        <w:rPr>
          <w:color w:val="000000" w:themeColor="text1"/>
          <w:sz w:val="24"/>
          <w:szCs w:val="24"/>
        </w:rPr>
      </w:pPr>
    </w:p>
    <w:bookmarkEnd w:id="47"/>
    <w:bookmarkEnd w:id="48"/>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В сфере ЖКХ планируется проведение следующих мероприятий:</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 проведение реконструкции, модернизации жилищно-коммунального комплекса, организация </w:t>
      </w:r>
      <w:proofErr w:type="spellStart"/>
      <w:r w:rsidRPr="00E8076A">
        <w:rPr>
          <w:color w:val="000000" w:themeColor="text1"/>
          <w:sz w:val="24"/>
          <w:szCs w:val="24"/>
        </w:rPr>
        <w:t>энерго-ресурсосбережения</w:t>
      </w:r>
      <w:proofErr w:type="spellEnd"/>
      <w:r w:rsidRPr="00E8076A">
        <w:rPr>
          <w:color w:val="000000" w:themeColor="text1"/>
          <w:sz w:val="24"/>
          <w:szCs w:val="24"/>
        </w:rPr>
        <w:t xml:space="preserve"> и привлечение инвестиций в эту сферу;</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lastRenderedPageBreak/>
        <w:t>- формирование рыночных механизмов функционирования жилищно-коммунального комплекса и условий для снижения издержек и повышения качества жилищно-коммунальных услуг;</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внедрение системного мониторинга за техническим состоянием жилищного фонда и объектов инженерной инфраструктуры жилищно-коммунального комплекса, внедрение систем учета и регулирование потребления ресурсов (воды, газа, энергии);</w:t>
      </w:r>
    </w:p>
    <w:p w:rsidR="00623F8E" w:rsidRPr="00E8076A" w:rsidRDefault="00623F8E" w:rsidP="00623F8E">
      <w:pPr>
        <w:tabs>
          <w:tab w:val="num" w:pos="-2127"/>
        </w:tabs>
        <w:ind w:firstLine="709"/>
        <w:jc w:val="both"/>
        <w:rPr>
          <w:color w:val="000000" w:themeColor="text1"/>
          <w:sz w:val="24"/>
          <w:szCs w:val="24"/>
        </w:rPr>
      </w:pPr>
      <w:r w:rsidRPr="00E8076A">
        <w:rPr>
          <w:color w:val="000000" w:themeColor="text1"/>
          <w:sz w:val="24"/>
          <w:szCs w:val="24"/>
        </w:rPr>
        <w:t>- специалистами отдела ЖКХ продолжится осуществление постоянного мониторинга за исполнением управляющими организациями условий договора управления в части содержания и обслуживания общего имущества многоквартирных домов, уборки придомовых территорий;</w:t>
      </w:r>
    </w:p>
    <w:p w:rsidR="00623F8E" w:rsidRPr="00E8076A" w:rsidRDefault="00623F8E" w:rsidP="00623F8E">
      <w:pPr>
        <w:tabs>
          <w:tab w:val="num" w:pos="-2127"/>
        </w:tabs>
        <w:ind w:firstLine="709"/>
        <w:jc w:val="both"/>
        <w:rPr>
          <w:color w:val="000000" w:themeColor="text1"/>
          <w:sz w:val="24"/>
          <w:szCs w:val="24"/>
        </w:rPr>
      </w:pPr>
      <w:r w:rsidRPr="00E8076A">
        <w:rPr>
          <w:b/>
          <w:color w:val="000000" w:themeColor="text1"/>
          <w:sz w:val="24"/>
          <w:szCs w:val="24"/>
        </w:rPr>
        <w:t>-</w:t>
      </w:r>
      <w:r w:rsidRPr="00E8076A">
        <w:rPr>
          <w:color w:val="000000" w:themeColor="text1"/>
          <w:sz w:val="24"/>
          <w:szCs w:val="24"/>
        </w:rPr>
        <w:t>осуществлен переход на новые правила обращения с твердыми коммунальными отходами. Сбор, вывоз и утилизацию твердых коммунальных отходов осуществляется региональным оператором по обращению с твердыми коммунальными отходами. Мусоровозы оснащаются датчиками спутниковой системы ГЛОНАСС, данные передаются в систему, которая отслеживает их движение «в режиме реального времени»;</w:t>
      </w:r>
    </w:p>
    <w:p w:rsidR="00623F8E" w:rsidRPr="00E8076A" w:rsidRDefault="00623F8E" w:rsidP="00623F8E">
      <w:pPr>
        <w:tabs>
          <w:tab w:val="num" w:pos="-2127"/>
        </w:tabs>
        <w:ind w:firstLine="709"/>
        <w:jc w:val="both"/>
        <w:rPr>
          <w:color w:val="000000" w:themeColor="text1"/>
          <w:sz w:val="24"/>
          <w:szCs w:val="24"/>
        </w:rPr>
      </w:pPr>
      <w:r w:rsidRPr="00E8076A">
        <w:rPr>
          <w:color w:val="000000" w:themeColor="text1"/>
          <w:sz w:val="24"/>
          <w:szCs w:val="24"/>
        </w:rPr>
        <w:t>- специалистами отдела ЖКХ продолжится, осуществляется мониторинг за исполнением региональным оператором по обращению с твердыми коммунальными отходами сроков предоставления услуг (своевременного вывоза ТКО);</w:t>
      </w:r>
    </w:p>
    <w:p w:rsidR="00623F8E" w:rsidRPr="00E8076A" w:rsidRDefault="00623F8E" w:rsidP="00623F8E">
      <w:pPr>
        <w:tabs>
          <w:tab w:val="num" w:pos="-2127"/>
        </w:tabs>
        <w:ind w:firstLine="709"/>
        <w:jc w:val="both"/>
        <w:rPr>
          <w:color w:val="000000" w:themeColor="text1"/>
          <w:sz w:val="24"/>
          <w:szCs w:val="24"/>
        </w:rPr>
      </w:pPr>
      <w:r w:rsidRPr="00E8076A">
        <w:rPr>
          <w:b/>
          <w:color w:val="000000" w:themeColor="text1"/>
          <w:sz w:val="24"/>
          <w:szCs w:val="24"/>
        </w:rPr>
        <w:t xml:space="preserve">- </w:t>
      </w:r>
      <w:r w:rsidRPr="00E8076A">
        <w:rPr>
          <w:color w:val="000000" w:themeColor="text1"/>
          <w:sz w:val="24"/>
          <w:szCs w:val="24"/>
        </w:rPr>
        <w:t xml:space="preserve">реализация концессионного соглашения </w:t>
      </w:r>
      <w:proofErr w:type="gramStart"/>
      <w:r w:rsidRPr="00E8076A">
        <w:rPr>
          <w:color w:val="000000" w:themeColor="text1"/>
          <w:sz w:val="24"/>
          <w:szCs w:val="24"/>
        </w:rPr>
        <w:t>в отношение объектов</w:t>
      </w:r>
      <w:proofErr w:type="gramEnd"/>
      <w:r w:rsidRPr="00E8076A">
        <w:rPr>
          <w:color w:val="000000" w:themeColor="text1"/>
          <w:sz w:val="24"/>
          <w:szCs w:val="24"/>
        </w:rPr>
        <w:t xml:space="preserve"> водоснабжения и водоотведения, заключенного 28 июля 2020 года на 30 лет, объем инвестиций составит 1,5 миллиарда рублей. Составлено техническое обоснование и финансовая модель, одобренная рабочей группой с участием областных специалистов. Инвестиционная программа составлена с учетом откорректированной схемы водоснабжения города, но учитывает только замену существующих сетей, повышение их надежности, а не строительство новых. Концессионер в течение 30 лет обязуется модернизировать и реконструировать систему, заменить все стальные и чугунные трубы, привести коммунальное хозяйство в нормативное состояние;</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 xml:space="preserve">- в рамках реализации Послания Президента Российской Федерации Федеральному собранию Российской Федерации по доведению газа до границ </w:t>
      </w:r>
      <w:proofErr w:type="spellStart"/>
      <w:r w:rsidRPr="00E8076A">
        <w:rPr>
          <w:color w:val="000000" w:themeColor="text1"/>
          <w:sz w:val="24"/>
          <w:szCs w:val="24"/>
        </w:rPr>
        <w:t>негазифицированных</w:t>
      </w:r>
      <w:proofErr w:type="spellEnd"/>
      <w:r w:rsidRPr="00E8076A">
        <w:rPr>
          <w:color w:val="000000" w:themeColor="text1"/>
          <w:sz w:val="24"/>
          <w:szCs w:val="24"/>
        </w:rPr>
        <w:t xml:space="preserve">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проводятся мероприятия по информированию жителей города о </w:t>
      </w:r>
      <w:proofErr w:type="spellStart"/>
      <w:r w:rsidRPr="00E8076A">
        <w:rPr>
          <w:color w:val="000000" w:themeColor="text1"/>
          <w:sz w:val="24"/>
          <w:szCs w:val="24"/>
        </w:rPr>
        <w:t>догазификации</w:t>
      </w:r>
      <w:proofErr w:type="spellEnd"/>
      <w:r w:rsidRPr="00E8076A">
        <w:rPr>
          <w:color w:val="000000" w:themeColor="text1"/>
          <w:sz w:val="24"/>
          <w:szCs w:val="24"/>
        </w:rPr>
        <w:t>, а именно:</w:t>
      </w:r>
    </w:p>
    <w:p w:rsidR="00623F8E" w:rsidRPr="00E8076A" w:rsidRDefault="00623F8E" w:rsidP="00623F8E">
      <w:pPr>
        <w:pStyle w:val="aff2"/>
        <w:numPr>
          <w:ilvl w:val="0"/>
          <w:numId w:val="24"/>
        </w:numPr>
        <w:tabs>
          <w:tab w:val="left" w:pos="993"/>
        </w:tabs>
        <w:ind w:left="0" w:firstLine="709"/>
        <w:jc w:val="both"/>
        <w:rPr>
          <w:color w:val="000000" w:themeColor="text1"/>
        </w:rPr>
      </w:pPr>
      <w:r w:rsidRPr="00E8076A">
        <w:rPr>
          <w:color w:val="000000" w:themeColor="text1"/>
        </w:rPr>
        <w:t xml:space="preserve">два раза в месяц проводятся встречи с жителями города по вопросам </w:t>
      </w:r>
      <w:proofErr w:type="spellStart"/>
      <w:r w:rsidRPr="00E8076A">
        <w:rPr>
          <w:color w:val="000000" w:themeColor="text1"/>
        </w:rPr>
        <w:t>догазификации</w:t>
      </w:r>
      <w:proofErr w:type="spellEnd"/>
      <w:r w:rsidRPr="00E8076A">
        <w:rPr>
          <w:color w:val="000000" w:themeColor="text1"/>
        </w:rPr>
        <w:t xml:space="preserve">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w:t>
      </w:r>
      <w:proofErr w:type="spellStart"/>
      <w:r w:rsidRPr="00E8076A">
        <w:rPr>
          <w:color w:val="000000" w:themeColor="text1"/>
        </w:rPr>
        <w:t>догазификациина</w:t>
      </w:r>
      <w:proofErr w:type="spellEnd"/>
      <w:r w:rsidRPr="00E8076A">
        <w:rPr>
          <w:color w:val="000000" w:themeColor="text1"/>
        </w:rPr>
        <w:t xml:space="preserve"> официальном сайте администрации Сосновоборского городского округа, в социальных сетях;</w:t>
      </w:r>
    </w:p>
    <w:p w:rsidR="00623F8E" w:rsidRPr="00E8076A" w:rsidRDefault="00623F8E" w:rsidP="00623F8E">
      <w:pPr>
        <w:pStyle w:val="aff2"/>
        <w:numPr>
          <w:ilvl w:val="0"/>
          <w:numId w:val="24"/>
        </w:numPr>
        <w:tabs>
          <w:tab w:val="left" w:pos="993"/>
        </w:tabs>
        <w:ind w:left="0" w:firstLine="709"/>
        <w:jc w:val="both"/>
        <w:rPr>
          <w:color w:val="000000" w:themeColor="text1"/>
        </w:rPr>
      </w:pPr>
      <w:r w:rsidRPr="00E8076A">
        <w:rPr>
          <w:color w:val="000000" w:themeColor="text1"/>
        </w:rPr>
        <w:t>на постоянной основе осуществляются консультации по телефону специалистом отдела ЖКХ администрации Сосновоборского городского округа.</w:t>
      </w:r>
    </w:p>
    <w:p w:rsidR="00623F8E" w:rsidRPr="00E8076A" w:rsidRDefault="00623F8E" w:rsidP="00623F8E">
      <w:pPr>
        <w:pStyle w:val="aff2"/>
        <w:tabs>
          <w:tab w:val="left" w:pos="993"/>
        </w:tabs>
        <w:ind w:left="0"/>
        <w:jc w:val="both"/>
        <w:rPr>
          <w:color w:val="000000" w:themeColor="text1"/>
        </w:rPr>
      </w:pPr>
    </w:p>
    <w:p w:rsidR="00623F8E" w:rsidRPr="00E8076A" w:rsidRDefault="00623F8E" w:rsidP="00623F8E">
      <w:pPr>
        <w:pStyle w:val="21"/>
        <w:keepNext/>
        <w:spacing w:after="0" w:line="240" w:lineRule="auto"/>
        <w:ind w:left="0" w:firstLine="709"/>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9"/>
        <w:jc w:val="both"/>
        <w:rPr>
          <w:color w:val="000000" w:themeColor="text1"/>
          <w:sz w:val="24"/>
          <w:szCs w:val="24"/>
        </w:rPr>
      </w:pPr>
      <w:r w:rsidRPr="00E8076A">
        <w:rPr>
          <w:color w:val="000000" w:themeColor="text1"/>
          <w:sz w:val="24"/>
          <w:szCs w:val="24"/>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623F8E" w:rsidRPr="00E8076A" w:rsidRDefault="00623F8E" w:rsidP="00623F8E">
      <w:pPr>
        <w:ind w:firstLine="720"/>
        <w:jc w:val="both"/>
        <w:rPr>
          <w:color w:val="000000" w:themeColor="text1"/>
          <w:sz w:val="24"/>
          <w:szCs w:val="24"/>
        </w:rPr>
      </w:pPr>
      <w:r w:rsidRPr="00E8076A">
        <w:rPr>
          <w:color w:val="000000" w:themeColor="text1"/>
          <w:sz w:val="24"/>
          <w:szCs w:val="24"/>
        </w:rPr>
        <w:t xml:space="preserve">Изношенная городская инфраструктура не позволяет оказывать населению качественные коммунальные услуги и поставлять ресурсы, возрастает риск аварийности систем теплоснабжения и водоснабжения в зимний период. </w:t>
      </w:r>
    </w:p>
    <w:p w:rsidR="00623F8E" w:rsidRPr="00E8076A" w:rsidRDefault="00623F8E" w:rsidP="00623F8E">
      <w:pPr>
        <w:ind w:firstLine="720"/>
        <w:jc w:val="both"/>
        <w:rPr>
          <w:color w:val="000000" w:themeColor="text1"/>
          <w:sz w:val="24"/>
          <w:szCs w:val="24"/>
        </w:rPr>
      </w:pPr>
      <w:r w:rsidRPr="00E8076A">
        <w:rPr>
          <w:color w:val="000000" w:themeColor="text1"/>
          <w:sz w:val="24"/>
          <w:szCs w:val="24"/>
        </w:rPr>
        <w:t>Неудовлетворительное состояние многих объектов инфраструктуры – следствие длительного недофинансирования их ремонта. В связи с нехваткой бюджетных средств, в настоящее время реальный путь решения проблемы – передача в концессию инженерных систем города.</w:t>
      </w:r>
    </w:p>
    <w:p w:rsidR="00623F8E" w:rsidRPr="00E8076A" w:rsidRDefault="00623F8E" w:rsidP="00623F8E">
      <w:pPr>
        <w:ind w:firstLine="720"/>
        <w:jc w:val="both"/>
        <w:rPr>
          <w:color w:val="000000" w:themeColor="text1"/>
          <w:sz w:val="24"/>
          <w:szCs w:val="24"/>
        </w:rPr>
      </w:pPr>
      <w:r w:rsidRPr="00E8076A">
        <w:rPr>
          <w:color w:val="000000" w:themeColor="text1"/>
          <w:sz w:val="24"/>
          <w:szCs w:val="24"/>
        </w:rPr>
        <w:lastRenderedPageBreak/>
        <w:t xml:space="preserve">Решение данных задач планируется в </w:t>
      </w:r>
      <w:r w:rsidRPr="00E8076A">
        <w:rPr>
          <w:iCs/>
          <w:color w:val="000000" w:themeColor="text1"/>
          <w:sz w:val="24"/>
          <w:szCs w:val="24"/>
        </w:rPr>
        <w:t>рамках реализации подпрограммы 7 «Энергосбережение и повышение энергетической эффективности, повышение эффективности функционирования городского хозяйства» муниципальной программы «Городское хозяйство на 2014-2030 годы», в рамках которой будут выполнены мероприятия, обеспечивающие повышение уровня комфортности проживания</w:t>
      </w:r>
      <w:r w:rsidRPr="00E8076A">
        <w:rPr>
          <w:color w:val="000000" w:themeColor="text1"/>
          <w:sz w:val="24"/>
          <w:szCs w:val="24"/>
        </w:rPr>
        <w:t xml:space="preserve"> жителей Сосновоборского округа, в том числе в рамках подпрограмм:</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1. Мероприятия по капитальному ремонту сетей коммунального хозяйства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2. Замена приборов учета в бюджетных учреждениях</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3. Оплата доли муниципального имущества в части обязательств по капитальному ремонту многоквартирных домов</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4. Доставка питьевой воды в бывшие деревни</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5. </w:t>
      </w:r>
      <w:proofErr w:type="gramStart"/>
      <w:r w:rsidRPr="00E8076A">
        <w:rPr>
          <w:color w:val="000000" w:themeColor="text1"/>
          <w:sz w:val="24"/>
          <w:szCs w:val="24"/>
        </w:rPr>
        <w:t>Содержание бесхозяйных коммунальных сетей, включающую в себя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roofErr w:type="gramEnd"/>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6. Мероприятия по оплате расходов на содержание общего имущества в многоквартирном доме, включающие </w:t>
      </w:r>
      <w:r w:rsidRPr="00E8076A">
        <w:rPr>
          <w:bCs/>
          <w:color w:val="000000" w:themeColor="text1"/>
          <w:sz w:val="24"/>
          <w:szCs w:val="24"/>
        </w:rPr>
        <w:t>возмещение фактических затрат управляющим организациям, связанных с содержанием муниципальных нежилых помещений и жилых помещений, находящихся в простое</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7. Мероприятия по предоставлению субсидий в рамках концессионного соглашения на модернизацию и реконструкцию сетей, включающую модернизацию и/или реконструкцию муниципального имущества, составляющего объекты водоснабжения и водоотведения. 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623F8E" w:rsidRPr="00E8076A" w:rsidRDefault="00623F8E" w:rsidP="00623F8E">
      <w:pPr>
        <w:ind w:firstLine="709"/>
        <w:jc w:val="both"/>
        <w:rPr>
          <w:iCs/>
          <w:color w:val="000000" w:themeColor="text1"/>
          <w:sz w:val="24"/>
          <w:szCs w:val="24"/>
        </w:rPr>
      </w:pPr>
      <w:r w:rsidRPr="00E8076A">
        <w:rPr>
          <w:color w:val="000000" w:themeColor="text1"/>
          <w:sz w:val="24"/>
          <w:szCs w:val="24"/>
        </w:rPr>
        <w:t xml:space="preserve">Планируется продолжить заключение концессионных соглашений, по которым концессионеры </w:t>
      </w:r>
      <w:r w:rsidRPr="00E8076A">
        <w:rPr>
          <w:iCs/>
          <w:color w:val="000000" w:themeColor="text1"/>
          <w:sz w:val="24"/>
          <w:szCs w:val="24"/>
        </w:rPr>
        <w:t xml:space="preserve">возьмут в эксплуатацию на определенное время объекты инфраструктуры, выполнят их ремонт и модернизацию, и за счет </w:t>
      </w:r>
      <w:r w:rsidRPr="00E8076A">
        <w:rPr>
          <w:color w:val="000000" w:themeColor="text1"/>
          <w:sz w:val="24"/>
          <w:szCs w:val="24"/>
        </w:rPr>
        <w:t xml:space="preserve">повышения эффективности функционирования взятых в концессию объектов </w:t>
      </w:r>
      <w:r w:rsidRPr="00E8076A">
        <w:rPr>
          <w:iCs/>
          <w:color w:val="000000" w:themeColor="text1"/>
          <w:sz w:val="24"/>
          <w:szCs w:val="24"/>
        </w:rPr>
        <w:t>вернут инвестиции и получат доход.</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8. Мероприятия по предоставлений субсидий на возмещение расходов связанных с техническим обслуживанием и текущим ремонтом распределительных газопроводов</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9. Проведение обучения правовой грамотности населения в сфере жилищно-коммунального хозяйства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10. Разработка схемы теплоснабжения, водоснабжения, водоотведения, программы комплексного развития системы коммунальной инфраструктуры</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11. Осуществление мероприятий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w:t>
      </w:r>
    </w:p>
    <w:p w:rsidR="00623F8E" w:rsidRPr="00E8076A" w:rsidRDefault="00623F8E" w:rsidP="00623F8E">
      <w:pPr>
        <w:pStyle w:val="ConsPlusNormal"/>
        <w:ind w:firstLine="709"/>
        <w:jc w:val="both"/>
        <w:rPr>
          <w:rFonts w:ascii="Times New Roman" w:hAnsi="Times New Roman" w:cs="Times New Roman"/>
          <w:color w:val="000000" w:themeColor="text1"/>
          <w:sz w:val="24"/>
          <w:szCs w:val="24"/>
        </w:rPr>
      </w:pPr>
      <w:proofErr w:type="gramStart"/>
      <w:r w:rsidRPr="00E8076A">
        <w:rPr>
          <w:rFonts w:ascii="Times New Roman" w:hAnsi="Times New Roman" w:cs="Times New Roman"/>
          <w:color w:val="000000" w:themeColor="text1"/>
          <w:sz w:val="24"/>
          <w:szCs w:val="24"/>
        </w:rPr>
        <w:t>Задачи отрасли в соответствии с Указом Президента РФ от 07.05.2018 № 204 «О национальных целях и стратегических задачах развития Российской Федерации на период до 2024 года» –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путем достижения целевых показателей при выполнении мероприятий в рамках муниципальной программы «Городское хозяйство на 2014-2030 годы».</w:t>
      </w:r>
      <w:proofErr w:type="gramEnd"/>
    </w:p>
    <w:p w:rsidR="00623F8E" w:rsidRPr="00E8076A" w:rsidRDefault="00623F8E" w:rsidP="00623F8E">
      <w:pPr>
        <w:jc w:val="both"/>
        <w:rPr>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44"/>
      </w:tblGrid>
      <w:tr w:rsidR="00623F8E" w:rsidRPr="00E8076A" w:rsidTr="004C3D3F">
        <w:tc>
          <w:tcPr>
            <w:tcW w:w="4503" w:type="dxa"/>
          </w:tcPr>
          <w:p w:rsidR="00623F8E" w:rsidRPr="00E8076A" w:rsidRDefault="00623F8E" w:rsidP="004C3D3F">
            <w:pPr>
              <w:ind w:firstLine="709"/>
              <w:jc w:val="center"/>
              <w:rPr>
                <w:b/>
                <w:color w:val="000000" w:themeColor="text1"/>
                <w:sz w:val="24"/>
                <w:szCs w:val="24"/>
              </w:rPr>
            </w:pPr>
            <w:r w:rsidRPr="00E8076A">
              <w:rPr>
                <w:b/>
                <w:color w:val="000000" w:themeColor="text1"/>
                <w:sz w:val="24"/>
                <w:szCs w:val="24"/>
              </w:rPr>
              <w:t xml:space="preserve">Основные проблемы </w:t>
            </w:r>
          </w:p>
        </w:tc>
        <w:tc>
          <w:tcPr>
            <w:tcW w:w="5244" w:type="dxa"/>
          </w:tcPr>
          <w:p w:rsidR="00623F8E" w:rsidRPr="00E8076A" w:rsidRDefault="00623F8E" w:rsidP="004C3D3F">
            <w:pPr>
              <w:ind w:firstLine="709"/>
              <w:jc w:val="center"/>
              <w:rPr>
                <w:b/>
                <w:color w:val="000000" w:themeColor="text1"/>
                <w:sz w:val="24"/>
                <w:szCs w:val="24"/>
              </w:rPr>
            </w:pPr>
            <w:r w:rsidRPr="00E8076A">
              <w:rPr>
                <w:b/>
                <w:color w:val="000000" w:themeColor="text1"/>
                <w:sz w:val="24"/>
                <w:szCs w:val="24"/>
              </w:rPr>
              <w:t>Предлагаемые пути решения</w:t>
            </w:r>
          </w:p>
        </w:tc>
      </w:tr>
      <w:tr w:rsidR="00623F8E" w:rsidRPr="00E8076A" w:rsidTr="004C3D3F">
        <w:tc>
          <w:tcPr>
            <w:tcW w:w="4503" w:type="dxa"/>
          </w:tcPr>
          <w:p w:rsidR="00623F8E" w:rsidRPr="00E8076A" w:rsidRDefault="00623F8E" w:rsidP="004C3D3F">
            <w:pPr>
              <w:pStyle w:val="Heading"/>
              <w:widowControl/>
              <w:jc w:val="both"/>
              <w:rPr>
                <w:rFonts w:ascii="Times New Roman" w:hAnsi="Times New Roman" w:cs="Times New Roman"/>
                <w:b w:val="0"/>
                <w:color w:val="000000" w:themeColor="text1"/>
                <w:sz w:val="24"/>
                <w:szCs w:val="24"/>
              </w:rPr>
            </w:pPr>
            <w:r w:rsidRPr="00E8076A">
              <w:rPr>
                <w:rFonts w:ascii="Times New Roman" w:hAnsi="Times New Roman" w:cs="Times New Roman"/>
                <w:b w:val="0"/>
                <w:color w:val="000000" w:themeColor="text1"/>
                <w:sz w:val="24"/>
                <w:szCs w:val="24"/>
              </w:rPr>
              <w:t xml:space="preserve">1. В большинстве случаев отдельные инженерные системы и оборудование </w:t>
            </w:r>
            <w:r w:rsidRPr="00E8076A">
              <w:rPr>
                <w:rFonts w:ascii="Times New Roman" w:hAnsi="Times New Roman" w:cs="Times New Roman"/>
                <w:b w:val="0"/>
                <w:color w:val="000000" w:themeColor="text1"/>
                <w:sz w:val="24"/>
                <w:szCs w:val="24"/>
              </w:rPr>
              <w:lastRenderedPageBreak/>
              <w:t>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конструктивных элементов, канализации и лифтового оборудования.</w:t>
            </w:r>
          </w:p>
        </w:tc>
        <w:tc>
          <w:tcPr>
            <w:tcW w:w="5244" w:type="dxa"/>
          </w:tcPr>
          <w:p w:rsidR="00623F8E" w:rsidRPr="00E8076A" w:rsidRDefault="00623F8E" w:rsidP="004C3D3F">
            <w:pPr>
              <w:pStyle w:val="Heading"/>
              <w:widowControl/>
              <w:jc w:val="both"/>
              <w:rPr>
                <w:rFonts w:ascii="Times New Roman" w:hAnsi="Times New Roman" w:cs="Times New Roman"/>
                <w:b w:val="0"/>
                <w:color w:val="000000" w:themeColor="text1"/>
                <w:sz w:val="24"/>
                <w:szCs w:val="24"/>
              </w:rPr>
            </w:pPr>
            <w:r w:rsidRPr="00E8076A">
              <w:rPr>
                <w:rFonts w:ascii="Times New Roman" w:hAnsi="Times New Roman" w:cs="Times New Roman"/>
                <w:b w:val="0"/>
                <w:color w:val="000000" w:themeColor="text1"/>
                <w:sz w:val="24"/>
                <w:szCs w:val="24"/>
              </w:rPr>
              <w:lastRenderedPageBreak/>
              <w:t xml:space="preserve">Выполнение капитального ремонта в многоквартирных жилых домах с привлечением </w:t>
            </w:r>
            <w:r w:rsidRPr="00E8076A">
              <w:rPr>
                <w:rFonts w:ascii="Times New Roman" w:hAnsi="Times New Roman" w:cs="Times New Roman"/>
                <w:b w:val="0"/>
                <w:color w:val="000000" w:themeColor="text1"/>
                <w:sz w:val="24"/>
                <w:szCs w:val="24"/>
              </w:rPr>
              <w:lastRenderedPageBreak/>
              <w:t>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623F8E" w:rsidRPr="00E8076A" w:rsidTr="004C3D3F">
        <w:tc>
          <w:tcPr>
            <w:tcW w:w="4503" w:type="dxa"/>
          </w:tcPr>
          <w:p w:rsidR="00623F8E" w:rsidRPr="00E8076A" w:rsidRDefault="00623F8E" w:rsidP="004C3D3F">
            <w:pPr>
              <w:pStyle w:val="Heading"/>
              <w:widowControl/>
              <w:jc w:val="both"/>
              <w:rPr>
                <w:rFonts w:ascii="Times New Roman" w:hAnsi="Times New Roman" w:cs="Times New Roman"/>
                <w:b w:val="0"/>
                <w:color w:val="000000" w:themeColor="text1"/>
                <w:sz w:val="24"/>
                <w:szCs w:val="24"/>
              </w:rPr>
            </w:pPr>
            <w:r w:rsidRPr="00E8076A">
              <w:rPr>
                <w:rFonts w:ascii="Times New Roman" w:hAnsi="Times New Roman" w:cs="Times New Roman"/>
                <w:b w:val="0"/>
                <w:color w:val="000000" w:themeColor="text1"/>
                <w:sz w:val="24"/>
                <w:szCs w:val="24"/>
              </w:rPr>
              <w:lastRenderedPageBreak/>
              <w:t>2. Наличие просроченной задолженности за жилищно-коммунальные услуги</w:t>
            </w:r>
          </w:p>
        </w:tc>
        <w:tc>
          <w:tcPr>
            <w:tcW w:w="5244" w:type="dxa"/>
          </w:tcPr>
          <w:p w:rsidR="00623F8E" w:rsidRPr="00E8076A" w:rsidRDefault="00623F8E" w:rsidP="004C3D3F">
            <w:pPr>
              <w:pStyle w:val="Heading"/>
              <w:widowControl/>
              <w:jc w:val="both"/>
              <w:rPr>
                <w:rFonts w:ascii="Times New Roman" w:hAnsi="Times New Roman" w:cs="Times New Roman"/>
                <w:b w:val="0"/>
                <w:color w:val="000000" w:themeColor="text1"/>
                <w:sz w:val="24"/>
                <w:szCs w:val="24"/>
              </w:rPr>
            </w:pPr>
            <w:proofErr w:type="spellStart"/>
            <w:r w:rsidRPr="00E8076A">
              <w:rPr>
                <w:rFonts w:ascii="Times New Roman" w:hAnsi="Times New Roman" w:cs="Times New Roman"/>
                <w:b w:val="0"/>
                <w:color w:val="000000" w:themeColor="text1"/>
                <w:sz w:val="24"/>
                <w:szCs w:val="24"/>
              </w:rPr>
              <w:t>Ресурсоснабжающими</w:t>
            </w:r>
            <w:proofErr w:type="spellEnd"/>
            <w:r w:rsidRPr="00E8076A">
              <w:rPr>
                <w:rFonts w:ascii="Times New Roman" w:hAnsi="Times New Roman" w:cs="Times New Roman"/>
                <w:b w:val="0"/>
                <w:color w:val="000000" w:themeColor="text1"/>
                <w:sz w:val="24"/>
                <w:szCs w:val="24"/>
              </w:rPr>
              <w:t xml:space="preserve"> организациями проводится работа с должниками путем оформления исковых заявлений в суд, погашения задолженности путем предоставления рассрочки, а также направление писем о необходимости погашения задолженности</w:t>
            </w:r>
          </w:p>
        </w:tc>
      </w:tr>
      <w:tr w:rsidR="00623F8E" w:rsidRPr="00E8076A" w:rsidTr="004C3D3F">
        <w:tc>
          <w:tcPr>
            <w:tcW w:w="4503"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5244"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Проведение открытых конкурсов по выбору управляющей организации в целях управления многоквартирными жилыми домами</w:t>
            </w:r>
          </w:p>
        </w:tc>
      </w:tr>
      <w:tr w:rsidR="00623F8E" w:rsidRPr="00E8076A" w:rsidTr="004C3D3F">
        <w:tc>
          <w:tcPr>
            <w:tcW w:w="4503"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 xml:space="preserve">4. Проведение модернизации и развития объектов коммунального хозяйства в муниципальных </w:t>
            </w:r>
            <w:proofErr w:type="spellStart"/>
            <w:r w:rsidRPr="00E8076A">
              <w:rPr>
                <w:color w:val="000000" w:themeColor="text1"/>
                <w:sz w:val="24"/>
                <w:szCs w:val="24"/>
              </w:rPr>
              <w:t>ресурсоснабжающих</w:t>
            </w:r>
            <w:proofErr w:type="spellEnd"/>
            <w:r w:rsidRPr="00E8076A">
              <w:rPr>
                <w:color w:val="000000" w:themeColor="text1"/>
                <w:sz w:val="24"/>
                <w:szCs w:val="24"/>
              </w:rPr>
              <w:t xml:space="preserve"> предприятиях.</w:t>
            </w:r>
          </w:p>
        </w:tc>
        <w:tc>
          <w:tcPr>
            <w:tcW w:w="5244" w:type="dxa"/>
          </w:tcPr>
          <w:p w:rsidR="00623F8E" w:rsidRPr="00E8076A" w:rsidRDefault="00623F8E" w:rsidP="004C3D3F">
            <w:pPr>
              <w:jc w:val="both"/>
              <w:rPr>
                <w:color w:val="000000" w:themeColor="text1"/>
                <w:sz w:val="24"/>
                <w:szCs w:val="24"/>
              </w:rPr>
            </w:pPr>
            <w:r w:rsidRPr="00E8076A">
              <w:rPr>
                <w:color w:val="000000" w:themeColor="text1"/>
                <w:sz w:val="24"/>
                <w:szCs w:val="24"/>
              </w:rPr>
              <w:t>Участие в муниципальной программе Сосновоборского городского округа «Городское хозяйство» в целях повышения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p>
        </w:tc>
      </w:tr>
      <w:tr w:rsidR="00623F8E" w:rsidRPr="00E8076A" w:rsidTr="004C3D3F">
        <w:tc>
          <w:tcPr>
            <w:tcW w:w="4503"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5. Изношенность городских инженерных сетей</w:t>
            </w:r>
          </w:p>
        </w:tc>
        <w:tc>
          <w:tcPr>
            <w:tcW w:w="5244" w:type="dxa"/>
          </w:tcPr>
          <w:p w:rsidR="00623F8E" w:rsidRPr="00E8076A" w:rsidRDefault="00623F8E" w:rsidP="004C3D3F">
            <w:pPr>
              <w:jc w:val="both"/>
              <w:rPr>
                <w:color w:val="000000" w:themeColor="text1"/>
                <w:sz w:val="24"/>
                <w:szCs w:val="24"/>
              </w:rPr>
            </w:pPr>
            <w:r w:rsidRPr="00E8076A">
              <w:rPr>
                <w:color w:val="000000" w:themeColor="text1"/>
                <w:sz w:val="24"/>
                <w:szCs w:val="24"/>
              </w:rPr>
              <w:t>Передача объектов инфраструктуры в концессию</w:t>
            </w:r>
          </w:p>
        </w:tc>
      </w:tr>
      <w:tr w:rsidR="00623F8E" w:rsidRPr="00E8076A" w:rsidTr="004C3D3F">
        <w:tc>
          <w:tcPr>
            <w:tcW w:w="4503"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6. Отсутствие централизованной системы холодного водоснабжения в некоторых микрорайонах городского округа (бывшие деревни)</w:t>
            </w:r>
          </w:p>
        </w:tc>
        <w:tc>
          <w:tcPr>
            <w:tcW w:w="5244" w:type="dxa"/>
          </w:tcPr>
          <w:p w:rsidR="00623F8E" w:rsidRPr="00E8076A" w:rsidRDefault="00623F8E" w:rsidP="004C3D3F">
            <w:pPr>
              <w:jc w:val="both"/>
              <w:rPr>
                <w:color w:val="000000" w:themeColor="text1"/>
                <w:sz w:val="24"/>
                <w:szCs w:val="24"/>
              </w:rPr>
            </w:pPr>
            <w:r w:rsidRPr="00E8076A">
              <w:rPr>
                <w:color w:val="000000" w:themeColor="text1"/>
                <w:sz w:val="24"/>
                <w:szCs w:val="24"/>
              </w:rPr>
              <w:t>Осуществляются мероприятия по доставке питьевой воды в бывшие деревни</w:t>
            </w:r>
          </w:p>
        </w:tc>
      </w:tr>
      <w:tr w:rsidR="00623F8E" w:rsidRPr="00E8076A" w:rsidTr="004C3D3F">
        <w:tc>
          <w:tcPr>
            <w:tcW w:w="4503" w:type="dxa"/>
          </w:tcPr>
          <w:p w:rsidR="00623F8E" w:rsidRPr="00E8076A" w:rsidRDefault="00623F8E" w:rsidP="004C3D3F">
            <w:pPr>
              <w:pStyle w:val="ab"/>
              <w:spacing w:after="0"/>
              <w:ind w:left="0"/>
              <w:jc w:val="both"/>
              <w:rPr>
                <w:color w:val="000000" w:themeColor="text1"/>
                <w:sz w:val="24"/>
                <w:szCs w:val="24"/>
              </w:rPr>
            </w:pPr>
            <w:r w:rsidRPr="00E8076A">
              <w:rPr>
                <w:color w:val="000000" w:themeColor="text1"/>
                <w:sz w:val="24"/>
                <w:szCs w:val="24"/>
              </w:rPr>
              <w:t>7.Недостаточность финансирования статьи расходов в тарифе по коммунальной услуге водоотведения, которая привела к невозможности обеспечения мероприятий в полном объеме размещения отходов смеси осадков механической и биологической очистки хозяйственно-бытовых и смешанных сточных вод</w:t>
            </w:r>
          </w:p>
        </w:tc>
        <w:tc>
          <w:tcPr>
            <w:tcW w:w="5244" w:type="dxa"/>
          </w:tcPr>
          <w:p w:rsidR="00623F8E" w:rsidRPr="00E8076A" w:rsidRDefault="00623F8E" w:rsidP="004C3D3F">
            <w:pPr>
              <w:jc w:val="both"/>
              <w:rPr>
                <w:color w:val="000000" w:themeColor="text1"/>
                <w:sz w:val="24"/>
                <w:szCs w:val="24"/>
              </w:rPr>
            </w:pPr>
            <w:r w:rsidRPr="00E8076A">
              <w:rPr>
                <w:color w:val="000000" w:themeColor="text1"/>
                <w:sz w:val="24"/>
                <w:szCs w:val="24"/>
              </w:rPr>
              <w:t>Осуществление мероприятия по вывозу смеси осадков механической и биологической очистки хозяйственно-бытовых и смешанных вод, накопленных СМУП «ПО ЖКХ» и СМУП «Водоканал»</w:t>
            </w:r>
          </w:p>
        </w:tc>
      </w:tr>
      <w:tr w:rsidR="00623F8E" w:rsidRPr="00E8076A" w:rsidTr="004C3D3F">
        <w:tc>
          <w:tcPr>
            <w:tcW w:w="4503" w:type="dxa"/>
          </w:tcPr>
          <w:p w:rsidR="00623F8E" w:rsidRPr="00E8076A" w:rsidRDefault="00623F8E" w:rsidP="004C3D3F">
            <w:pPr>
              <w:pStyle w:val="ab"/>
              <w:spacing w:after="0" w:line="252" w:lineRule="auto"/>
              <w:ind w:left="0"/>
              <w:jc w:val="both"/>
              <w:rPr>
                <w:color w:val="000000" w:themeColor="text1"/>
                <w:sz w:val="24"/>
                <w:szCs w:val="24"/>
              </w:rPr>
            </w:pPr>
            <w:r w:rsidRPr="00E8076A">
              <w:rPr>
                <w:color w:val="000000" w:themeColor="text1"/>
                <w:sz w:val="24"/>
                <w:szCs w:val="24"/>
              </w:rPr>
              <w:t>8. Низкий уровень грамотности населения в сфере ЖКХ</w:t>
            </w:r>
          </w:p>
        </w:tc>
        <w:tc>
          <w:tcPr>
            <w:tcW w:w="5244" w:type="dxa"/>
          </w:tcPr>
          <w:p w:rsidR="00623F8E" w:rsidRPr="00E8076A" w:rsidRDefault="00623F8E" w:rsidP="004C3D3F">
            <w:pPr>
              <w:spacing w:line="252" w:lineRule="auto"/>
              <w:jc w:val="both"/>
              <w:rPr>
                <w:color w:val="000000" w:themeColor="text1"/>
                <w:sz w:val="24"/>
                <w:szCs w:val="24"/>
              </w:rPr>
            </w:pPr>
            <w:r w:rsidRPr="00E8076A">
              <w:rPr>
                <w:color w:val="000000" w:themeColor="text1"/>
                <w:sz w:val="24"/>
                <w:szCs w:val="24"/>
              </w:rPr>
              <w:t>Проведение обучения в целях повышения правовой грамотности потребителей жилищно-коммунальных услуг в области управления жилищным фондом</w:t>
            </w:r>
          </w:p>
        </w:tc>
      </w:tr>
    </w:tbl>
    <w:p w:rsidR="00623F8E" w:rsidRDefault="00623F8E" w:rsidP="00623F8E">
      <w:pPr>
        <w:pStyle w:val="2"/>
        <w:rPr>
          <w:color w:val="000000" w:themeColor="text1"/>
          <w:szCs w:val="24"/>
        </w:rPr>
      </w:pPr>
      <w:bookmarkStart w:id="49" w:name="_Toc16152560"/>
      <w:bookmarkStart w:id="50" w:name="_Toc117613273"/>
    </w:p>
    <w:p w:rsidR="00623F8E" w:rsidRPr="00E8076A" w:rsidRDefault="00623F8E" w:rsidP="00623F8E">
      <w:pPr>
        <w:pStyle w:val="2"/>
        <w:rPr>
          <w:color w:val="000000" w:themeColor="text1"/>
          <w:szCs w:val="24"/>
        </w:rPr>
      </w:pPr>
      <w:r w:rsidRPr="00E8076A">
        <w:rPr>
          <w:color w:val="000000" w:themeColor="text1"/>
          <w:szCs w:val="24"/>
        </w:rPr>
        <w:t>2.9. Внешнее благоустройство и дорожное хозяйство.</w:t>
      </w:r>
      <w:bookmarkEnd w:id="49"/>
      <w:bookmarkEnd w:id="50"/>
    </w:p>
    <w:p w:rsidR="00623F8E" w:rsidRPr="00E8076A" w:rsidRDefault="00623F8E" w:rsidP="00623F8E">
      <w:pPr>
        <w:pStyle w:val="21"/>
        <w:spacing w:after="0" w:line="240" w:lineRule="auto"/>
        <w:ind w:left="0" w:firstLine="709"/>
        <w:jc w:val="both"/>
        <w:rPr>
          <w:b/>
          <w:bCs/>
          <w:color w:val="000000" w:themeColor="text1"/>
          <w:sz w:val="24"/>
          <w:szCs w:val="24"/>
        </w:rPr>
      </w:pPr>
    </w:p>
    <w:p w:rsidR="00623F8E" w:rsidRPr="00E8076A" w:rsidRDefault="00623F8E" w:rsidP="00623F8E">
      <w:pPr>
        <w:pStyle w:val="21"/>
        <w:tabs>
          <w:tab w:val="left" w:pos="1134"/>
        </w:tabs>
        <w:spacing w:after="0" w:line="240" w:lineRule="auto"/>
        <w:ind w:left="0" w:firstLine="709"/>
        <w:jc w:val="both"/>
        <w:rPr>
          <w:b/>
          <w:bCs/>
          <w:color w:val="000000" w:themeColor="text1"/>
          <w:sz w:val="24"/>
          <w:szCs w:val="24"/>
        </w:rPr>
      </w:pPr>
      <w:bookmarkStart w:id="51" w:name="_Toc16152561"/>
      <w:r w:rsidRPr="00E8076A">
        <w:rPr>
          <w:b/>
          <w:bCs/>
          <w:color w:val="000000" w:themeColor="text1"/>
          <w:sz w:val="24"/>
          <w:szCs w:val="24"/>
        </w:rPr>
        <w:t>Ожидаемые итоги 2022 года</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Деятельность по благоустройству городских территорий направлена на улучшение качества, увеличение периодичности и объемов работ.</w:t>
      </w:r>
    </w:p>
    <w:p w:rsidR="00623F8E" w:rsidRPr="00E8076A" w:rsidRDefault="00623F8E" w:rsidP="00623F8E">
      <w:pPr>
        <w:pStyle w:val="a9"/>
        <w:tabs>
          <w:tab w:val="left" w:pos="1134"/>
        </w:tabs>
        <w:ind w:firstLine="709"/>
        <w:rPr>
          <w:color w:val="000000" w:themeColor="text1"/>
          <w:szCs w:val="24"/>
        </w:rPr>
      </w:pPr>
      <w:r w:rsidRPr="00E8076A">
        <w:rPr>
          <w:color w:val="000000" w:themeColor="text1"/>
          <w:szCs w:val="24"/>
        </w:rPr>
        <w:lastRenderedPageBreak/>
        <w:t>В целях повышения комфортности проживания жителей города, связанных с улучшением эстетического состояния городских территорий, в 2022 году планируется ряд мероприятий, в том числе:</w:t>
      </w:r>
    </w:p>
    <w:p w:rsidR="00623F8E" w:rsidRPr="00E8076A" w:rsidRDefault="00623F8E" w:rsidP="00623F8E">
      <w:pPr>
        <w:pStyle w:val="a9"/>
        <w:numPr>
          <w:ilvl w:val="0"/>
          <w:numId w:val="25"/>
        </w:numPr>
        <w:tabs>
          <w:tab w:val="left" w:pos="1134"/>
        </w:tabs>
        <w:ind w:left="0" w:firstLine="709"/>
        <w:rPr>
          <w:b/>
          <w:color w:val="000000" w:themeColor="text1"/>
          <w:szCs w:val="24"/>
        </w:rPr>
      </w:pPr>
      <w:r w:rsidRPr="00E8076A">
        <w:rPr>
          <w:b/>
          <w:color w:val="000000" w:themeColor="text1"/>
          <w:szCs w:val="24"/>
        </w:rPr>
        <w:t>В рамках мероприятий по обеспечению санитарного содержания территорий общего пользования планируется:</w:t>
      </w:r>
    </w:p>
    <w:p w:rsidR="00623F8E" w:rsidRPr="00E8076A" w:rsidRDefault="00623F8E" w:rsidP="00623F8E">
      <w:pPr>
        <w:pStyle w:val="a9"/>
        <w:numPr>
          <w:ilvl w:val="1"/>
          <w:numId w:val="25"/>
        </w:numPr>
        <w:tabs>
          <w:tab w:val="left" w:pos="993"/>
          <w:tab w:val="left" w:pos="1134"/>
        </w:tabs>
        <w:ind w:left="0" w:firstLine="709"/>
        <w:rPr>
          <w:color w:val="000000" w:themeColor="text1"/>
          <w:szCs w:val="24"/>
        </w:rPr>
      </w:pPr>
      <w:r w:rsidRPr="00E8076A">
        <w:rPr>
          <w:color w:val="000000" w:themeColor="text1"/>
          <w:szCs w:val="24"/>
        </w:rPr>
        <w:t xml:space="preserve">Очистка песка на городском пляже с помощью </w:t>
      </w:r>
      <w:proofErr w:type="spellStart"/>
      <w:r w:rsidRPr="00E8076A">
        <w:rPr>
          <w:color w:val="000000" w:themeColor="text1"/>
          <w:szCs w:val="24"/>
        </w:rPr>
        <w:t>пляжеуборочных</w:t>
      </w:r>
      <w:proofErr w:type="spellEnd"/>
      <w:r w:rsidRPr="00E8076A">
        <w:rPr>
          <w:color w:val="000000" w:themeColor="text1"/>
          <w:szCs w:val="24"/>
        </w:rPr>
        <w:t xml:space="preserve"> машин;</w:t>
      </w:r>
    </w:p>
    <w:p w:rsidR="00623F8E" w:rsidRPr="00E8076A" w:rsidRDefault="00623F8E" w:rsidP="00623F8E">
      <w:pPr>
        <w:pStyle w:val="a9"/>
        <w:numPr>
          <w:ilvl w:val="1"/>
          <w:numId w:val="25"/>
        </w:numPr>
        <w:tabs>
          <w:tab w:val="left" w:pos="993"/>
          <w:tab w:val="left" w:pos="1134"/>
        </w:tabs>
        <w:ind w:left="0" w:firstLine="709"/>
        <w:rPr>
          <w:color w:val="000000" w:themeColor="text1"/>
          <w:szCs w:val="24"/>
        </w:rPr>
      </w:pPr>
      <w:r w:rsidRPr="00E8076A">
        <w:rPr>
          <w:color w:val="000000" w:themeColor="text1"/>
          <w:szCs w:val="24"/>
        </w:rPr>
        <w:t>По муниципальному заданию, выполняемому подведомственным учреждением СМБУ «</w:t>
      </w:r>
      <w:proofErr w:type="spellStart"/>
      <w:r w:rsidRPr="00E8076A">
        <w:rPr>
          <w:color w:val="000000" w:themeColor="text1"/>
          <w:szCs w:val="24"/>
        </w:rPr>
        <w:t>Спецавтотранс</w:t>
      </w:r>
      <w:proofErr w:type="spellEnd"/>
      <w:r w:rsidRPr="00E8076A">
        <w:rPr>
          <w:color w:val="000000" w:themeColor="text1"/>
          <w:szCs w:val="24"/>
        </w:rPr>
        <w:t>»:</w:t>
      </w:r>
    </w:p>
    <w:p w:rsidR="00623F8E" w:rsidRPr="00E8076A" w:rsidRDefault="00623F8E" w:rsidP="00623F8E">
      <w:pPr>
        <w:pStyle w:val="a9"/>
        <w:numPr>
          <w:ilvl w:val="0"/>
          <w:numId w:val="26"/>
        </w:numPr>
        <w:tabs>
          <w:tab w:val="left" w:pos="993"/>
          <w:tab w:val="left" w:pos="1134"/>
        </w:tabs>
        <w:ind w:left="0" w:firstLine="709"/>
        <w:rPr>
          <w:color w:val="000000" w:themeColor="text1"/>
          <w:szCs w:val="24"/>
        </w:rPr>
      </w:pPr>
      <w:r w:rsidRPr="00E8076A">
        <w:rPr>
          <w:color w:val="000000" w:themeColor="text1"/>
          <w:szCs w:val="24"/>
        </w:rPr>
        <w:t xml:space="preserve">содержание проезжих частей улиц, </w:t>
      </w:r>
      <w:proofErr w:type="spellStart"/>
      <w:r w:rsidRPr="00E8076A">
        <w:rPr>
          <w:color w:val="000000" w:themeColor="text1"/>
          <w:szCs w:val="24"/>
        </w:rPr>
        <w:t>промзоны</w:t>
      </w:r>
      <w:proofErr w:type="spellEnd"/>
      <w:r w:rsidRPr="00E8076A">
        <w:rPr>
          <w:color w:val="000000" w:themeColor="text1"/>
          <w:szCs w:val="24"/>
        </w:rPr>
        <w:t xml:space="preserve"> и подъездных дорог;</w:t>
      </w:r>
    </w:p>
    <w:p w:rsidR="00623F8E" w:rsidRPr="00E8076A" w:rsidRDefault="00623F8E" w:rsidP="00623F8E">
      <w:pPr>
        <w:pStyle w:val="a9"/>
        <w:numPr>
          <w:ilvl w:val="0"/>
          <w:numId w:val="26"/>
        </w:numPr>
        <w:tabs>
          <w:tab w:val="left" w:pos="993"/>
          <w:tab w:val="left" w:pos="1134"/>
        </w:tabs>
        <w:ind w:left="0" w:firstLine="709"/>
        <w:rPr>
          <w:color w:val="000000" w:themeColor="text1"/>
          <w:szCs w:val="24"/>
        </w:rPr>
      </w:pPr>
      <w:r w:rsidRPr="00E8076A">
        <w:rPr>
          <w:color w:val="000000" w:themeColor="text1"/>
          <w:szCs w:val="24"/>
        </w:rPr>
        <w:t xml:space="preserve">санитарное содержание парка </w:t>
      </w:r>
      <w:proofErr w:type="gramStart"/>
      <w:r w:rsidRPr="00E8076A">
        <w:rPr>
          <w:color w:val="000000" w:themeColor="text1"/>
          <w:szCs w:val="24"/>
        </w:rPr>
        <w:t>Приморский</w:t>
      </w:r>
      <w:proofErr w:type="gramEnd"/>
      <w:r w:rsidRPr="00E8076A">
        <w:rPr>
          <w:color w:val="000000" w:themeColor="text1"/>
          <w:szCs w:val="24"/>
        </w:rPr>
        <w:t xml:space="preserve">, поймы реки </w:t>
      </w:r>
      <w:proofErr w:type="spellStart"/>
      <w:r w:rsidRPr="00E8076A">
        <w:rPr>
          <w:color w:val="000000" w:themeColor="text1"/>
          <w:szCs w:val="24"/>
        </w:rPr>
        <w:t>Коваш</w:t>
      </w:r>
      <w:proofErr w:type="spellEnd"/>
      <w:r w:rsidRPr="00E8076A">
        <w:rPr>
          <w:color w:val="000000" w:themeColor="text1"/>
          <w:szCs w:val="24"/>
        </w:rPr>
        <w:t xml:space="preserve">, </w:t>
      </w:r>
      <w:proofErr w:type="spellStart"/>
      <w:r w:rsidRPr="00E8076A">
        <w:rPr>
          <w:color w:val="000000" w:themeColor="text1"/>
          <w:szCs w:val="24"/>
        </w:rPr>
        <w:t>экотропы</w:t>
      </w:r>
      <w:proofErr w:type="spellEnd"/>
      <w:r w:rsidRPr="00E8076A">
        <w:rPr>
          <w:color w:val="000000" w:themeColor="text1"/>
          <w:szCs w:val="24"/>
        </w:rPr>
        <w:t xml:space="preserve"> озера </w:t>
      </w:r>
      <w:proofErr w:type="spellStart"/>
      <w:r w:rsidRPr="00E8076A">
        <w:rPr>
          <w:color w:val="000000" w:themeColor="text1"/>
          <w:szCs w:val="24"/>
        </w:rPr>
        <w:t>Калищенское</w:t>
      </w:r>
      <w:proofErr w:type="spellEnd"/>
      <w:r w:rsidRPr="00E8076A">
        <w:rPr>
          <w:color w:val="000000" w:themeColor="text1"/>
          <w:szCs w:val="24"/>
        </w:rPr>
        <w:t xml:space="preserve">.  </w:t>
      </w:r>
    </w:p>
    <w:p w:rsidR="00623F8E" w:rsidRPr="00E8076A" w:rsidRDefault="00623F8E" w:rsidP="00623F8E">
      <w:pPr>
        <w:pStyle w:val="a9"/>
        <w:numPr>
          <w:ilvl w:val="0"/>
          <w:numId w:val="25"/>
        </w:numPr>
        <w:tabs>
          <w:tab w:val="left" w:pos="1134"/>
        </w:tabs>
        <w:ind w:left="0" w:firstLine="709"/>
        <w:rPr>
          <w:b/>
          <w:color w:val="000000" w:themeColor="text1"/>
          <w:szCs w:val="24"/>
        </w:rPr>
      </w:pPr>
      <w:r w:rsidRPr="00E8076A">
        <w:rPr>
          <w:b/>
          <w:color w:val="000000" w:themeColor="text1"/>
          <w:szCs w:val="24"/>
        </w:rPr>
        <w:t>В рамках мероприятий по ремонту улично-дорожной сети планируется проведение ремонта по следующим адресам:</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проезжая часть по проспекту Героев (от ул. Красных Фортов - до ул. Молодежная);</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 xml:space="preserve">проезжая часть по ул. Академика Александрова от ул. Афанасьева до ул. </w:t>
      </w:r>
      <w:proofErr w:type="gramStart"/>
      <w:r w:rsidRPr="00E8076A">
        <w:rPr>
          <w:color w:val="000000" w:themeColor="text1"/>
          <w:szCs w:val="24"/>
        </w:rPr>
        <w:t>Молодежной</w:t>
      </w:r>
      <w:proofErr w:type="gramEnd"/>
      <w:r w:rsidRPr="00E8076A">
        <w:rPr>
          <w:color w:val="000000" w:themeColor="text1"/>
          <w:szCs w:val="24"/>
        </w:rPr>
        <w:t xml:space="preserve"> (без перекрестков);</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 xml:space="preserve">проезжая часть по ул. Афанасьева (от проспекта Героев до ул. </w:t>
      </w:r>
      <w:proofErr w:type="gramStart"/>
      <w:r w:rsidRPr="00E8076A">
        <w:rPr>
          <w:color w:val="000000" w:themeColor="text1"/>
          <w:szCs w:val="24"/>
        </w:rPr>
        <w:t>Парковой</w:t>
      </w:r>
      <w:proofErr w:type="gramEnd"/>
      <w:r w:rsidRPr="00E8076A">
        <w:rPr>
          <w:color w:val="000000" w:themeColor="text1"/>
          <w:szCs w:val="24"/>
        </w:rPr>
        <w:t>);</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проезжая часть по ул. Солнечная (от ул. Красных Фортов до ул. Молодежная);</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пешеходная зона сквера имени Героя Советского Союза В.К.Булыгина: (от ТЦ Галактика до пешеходного перехода на ул</w:t>
      </w:r>
      <w:proofErr w:type="gramStart"/>
      <w:r w:rsidRPr="00E8076A">
        <w:rPr>
          <w:color w:val="000000" w:themeColor="text1"/>
          <w:szCs w:val="24"/>
        </w:rPr>
        <w:t>.К</w:t>
      </w:r>
      <w:proofErr w:type="gramEnd"/>
      <w:r w:rsidRPr="00E8076A">
        <w:rPr>
          <w:color w:val="000000" w:themeColor="text1"/>
          <w:szCs w:val="24"/>
        </w:rPr>
        <w:t>расных Фортов);</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пешеходная зона и автомобильный проезд по адресу: ул</w:t>
      </w:r>
      <w:proofErr w:type="gramStart"/>
      <w:r w:rsidRPr="00E8076A">
        <w:rPr>
          <w:color w:val="000000" w:themeColor="text1"/>
          <w:szCs w:val="24"/>
        </w:rPr>
        <w:t>.Л</w:t>
      </w:r>
      <w:proofErr w:type="gramEnd"/>
      <w:r w:rsidRPr="00E8076A">
        <w:rPr>
          <w:color w:val="000000" w:themeColor="text1"/>
          <w:szCs w:val="24"/>
        </w:rPr>
        <w:t>енинградская д.46;</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 xml:space="preserve">пешеходный тротуар по ул. </w:t>
      </w:r>
      <w:proofErr w:type="gramStart"/>
      <w:r w:rsidRPr="00E8076A">
        <w:rPr>
          <w:color w:val="000000" w:themeColor="text1"/>
          <w:szCs w:val="24"/>
        </w:rPr>
        <w:t>Солнечная</w:t>
      </w:r>
      <w:proofErr w:type="gramEnd"/>
      <w:r w:rsidRPr="00E8076A">
        <w:rPr>
          <w:color w:val="000000" w:themeColor="text1"/>
          <w:szCs w:val="24"/>
        </w:rPr>
        <w:t xml:space="preserve"> (от дома № 1 до дома № 11);</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 xml:space="preserve">тротуар по ул. </w:t>
      </w:r>
      <w:proofErr w:type="gramStart"/>
      <w:r w:rsidRPr="00E8076A">
        <w:rPr>
          <w:color w:val="000000" w:themeColor="text1"/>
          <w:szCs w:val="24"/>
        </w:rPr>
        <w:t>Солнечная</w:t>
      </w:r>
      <w:proofErr w:type="gramEnd"/>
      <w:r w:rsidRPr="00E8076A">
        <w:rPr>
          <w:color w:val="000000" w:themeColor="text1"/>
          <w:szCs w:val="24"/>
        </w:rPr>
        <w:t xml:space="preserve"> у дома №13;</w:t>
      </w:r>
    </w:p>
    <w:p w:rsidR="00623F8E" w:rsidRPr="00E8076A" w:rsidRDefault="00623F8E" w:rsidP="00623F8E">
      <w:pPr>
        <w:pStyle w:val="a9"/>
        <w:numPr>
          <w:ilvl w:val="0"/>
          <w:numId w:val="27"/>
        </w:numPr>
        <w:tabs>
          <w:tab w:val="left" w:pos="1134"/>
        </w:tabs>
        <w:ind w:left="0" w:firstLine="709"/>
        <w:rPr>
          <w:color w:val="000000" w:themeColor="text1"/>
          <w:szCs w:val="24"/>
        </w:rPr>
      </w:pPr>
      <w:r w:rsidRPr="00E8076A">
        <w:rPr>
          <w:color w:val="000000" w:themeColor="text1"/>
          <w:szCs w:val="24"/>
        </w:rPr>
        <w:t xml:space="preserve">тротуар по ул. </w:t>
      </w:r>
      <w:proofErr w:type="gramStart"/>
      <w:r w:rsidRPr="00E8076A">
        <w:rPr>
          <w:color w:val="000000" w:themeColor="text1"/>
          <w:szCs w:val="24"/>
        </w:rPr>
        <w:t>Ленинградская</w:t>
      </w:r>
      <w:proofErr w:type="gramEnd"/>
      <w:r w:rsidRPr="00E8076A">
        <w:rPr>
          <w:color w:val="000000" w:themeColor="text1"/>
          <w:szCs w:val="24"/>
        </w:rPr>
        <w:t xml:space="preserve"> (от ул. 50 лет Октября до кафе Фрегат).</w:t>
      </w:r>
    </w:p>
    <w:p w:rsidR="00623F8E" w:rsidRPr="00E8076A" w:rsidRDefault="00623F8E" w:rsidP="00623F8E">
      <w:pPr>
        <w:pStyle w:val="a9"/>
        <w:tabs>
          <w:tab w:val="left" w:pos="1134"/>
        </w:tabs>
        <w:ind w:firstLine="709"/>
        <w:rPr>
          <w:color w:val="000000" w:themeColor="text1"/>
          <w:szCs w:val="24"/>
        </w:rPr>
      </w:pPr>
      <w:r w:rsidRPr="00E8076A">
        <w:rPr>
          <w:color w:val="000000" w:themeColor="text1"/>
          <w:szCs w:val="24"/>
        </w:rPr>
        <w:t>Всего планируется отремонтировать 73 100 м².</w:t>
      </w:r>
    </w:p>
    <w:p w:rsidR="00623F8E" w:rsidRPr="00E8076A" w:rsidRDefault="00623F8E" w:rsidP="00623F8E">
      <w:pPr>
        <w:pStyle w:val="a9"/>
        <w:numPr>
          <w:ilvl w:val="0"/>
          <w:numId w:val="25"/>
        </w:numPr>
        <w:tabs>
          <w:tab w:val="left" w:pos="1134"/>
        </w:tabs>
        <w:ind w:left="0" w:firstLine="709"/>
        <w:rPr>
          <w:b/>
          <w:color w:val="000000" w:themeColor="text1"/>
          <w:szCs w:val="24"/>
        </w:rPr>
      </w:pPr>
      <w:r w:rsidRPr="00E8076A">
        <w:rPr>
          <w:color w:val="000000" w:themeColor="text1"/>
          <w:szCs w:val="24"/>
        </w:rPr>
        <w:t xml:space="preserve"> </w:t>
      </w:r>
      <w:r w:rsidRPr="00E8076A">
        <w:rPr>
          <w:b/>
          <w:color w:val="000000" w:themeColor="text1"/>
          <w:szCs w:val="24"/>
        </w:rPr>
        <w:t>В рамках мероприятий по обеспечению безопасности дорожного движения планируется:</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Нанесение новой и обновление имеющейся дорожной разметки на проезжих частях города;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Установка дорожных знаков и искусственных дорожных неровностей;</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В рамках целевой субсидии, предоставленной подведомственному учреждению СМБУ «</w:t>
      </w:r>
      <w:proofErr w:type="spellStart"/>
      <w:r w:rsidRPr="00E8076A">
        <w:rPr>
          <w:color w:val="000000" w:themeColor="text1"/>
          <w:szCs w:val="24"/>
        </w:rPr>
        <w:t>Спецавтотранс</w:t>
      </w:r>
      <w:proofErr w:type="spellEnd"/>
      <w:r w:rsidRPr="00E8076A">
        <w:rPr>
          <w:color w:val="000000" w:themeColor="text1"/>
          <w:szCs w:val="24"/>
        </w:rPr>
        <w:t>» планируется проведение модернизации уличного освещения с поставкой современного осветительного оборудования.</w:t>
      </w:r>
    </w:p>
    <w:p w:rsidR="00623F8E" w:rsidRPr="00E8076A" w:rsidRDefault="00623F8E" w:rsidP="00623F8E">
      <w:pPr>
        <w:pStyle w:val="a9"/>
        <w:numPr>
          <w:ilvl w:val="0"/>
          <w:numId w:val="25"/>
        </w:numPr>
        <w:tabs>
          <w:tab w:val="left" w:pos="1134"/>
        </w:tabs>
        <w:ind w:left="0" w:firstLine="709"/>
        <w:rPr>
          <w:b/>
          <w:color w:val="000000" w:themeColor="text1"/>
          <w:szCs w:val="24"/>
        </w:rPr>
      </w:pPr>
      <w:r w:rsidRPr="00E8076A">
        <w:rPr>
          <w:b/>
          <w:color w:val="000000" w:themeColor="text1"/>
          <w:szCs w:val="24"/>
        </w:rPr>
        <w:t>В рамках мероприятия по содержанию и ремонту объектов благоустройства планируется:</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Ремонт и окраска малых форм (скамейки, ограждения, цветники, декоративные формы) и постоянный контроль их состояния, а так же приобретение новых малых форм – украшений города к празднованию 95-летия Ленинградской области;</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Ремонт обелиска Славы "Ника";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Для поддержания санитарного состояния города в период проведения праздничных мероприятий планируется закупка 9 туалетных кабин в максимальной комплектации с электрическим конвектором;</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Планируется замена трех остановочных павильонов по адресам:</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ул. Солнечная, у д. 33 (остановка «5 школа»);</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ул. Солнечная, у д. 26 (остановка «Ленинград»);</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ул. Солнечная, у д. 11 (остановка «Аллея Ветеранов»)</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Содержание и текущий ремонт детских игровых площадок с заменой песка в песочницах и ремонтом навесного оборудования;</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Выполнение работ по благоустройству территорий, а именно:</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lastRenderedPageBreak/>
        <w:t>благоустройство пешеходной дорожки к остановочной площадке, ремонт остановочной площадки, замена остановочного павильона напротив ул. Береговая;</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замена покрытия детской площадки между домами 23А и 25А по ул. Солнечная;</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 xml:space="preserve">комплексные работы по благоустройству площадки для уличных видов спорта и ремонту в здании для хранения спортивного инвентаря, находящемся на прилегающей территории, по ул. </w:t>
      </w:r>
      <w:proofErr w:type="gramStart"/>
      <w:r w:rsidRPr="00E8076A">
        <w:rPr>
          <w:color w:val="000000" w:themeColor="text1"/>
          <w:szCs w:val="24"/>
        </w:rPr>
        <w:t>Молодежная</w:t>
      </w:r>
      <w:proofErr w:type="gramEnd"/>
      <w:r w:rsidRPr="00E8076A">
        <w:rPr>
          <w:color w:val="000000" w:themeColor="text1"/>
          <w:szCs w:val="24"/>
        </w:rPr>
        <w:t xml:space="preserve"> д. 31А;</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ремонт пешеходной дорожки от ул. Солнечная, д. 49 до МБОУ «Гимназия № 5»;</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восстановление дорожки по ул. Петра Великого;</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 xml:space="preserve">благоустройство в районе д.6 по </w:t>
      </w:r>
      <w:proofErr w:type="spellStart"/>
      <w:r w:rsidRPr="00E8076A">
        <w:rPr>
          <w:color w:val="000000" w:themeColor="text1"/>
          <w:szCs w:val="24"/>
        </w:rPr>
        <w:t>пр-ту</w:t>
      </w:r>
      <w:proofErr w:type="spellEnd"/>
      <w:r w:rsidRPr="00E8076A">
        <w:rPr>
          <w:color w:val="000000" w:themeColor="text1"/>
          <w:szCs w:val="24"/>
        </w:rPr>
        <w:t xml:space="preserve"> Героев;</w:t>
      </w:r>
    </w:p>
    <w:p w:rsidR="00623F8E" w:rsidRPr="00E8076A" w:rsidRDefault="00623F8E" w:rsidP="00623F8E">
      <w:pPr>
        <w:pStyle w:val="a9"/>
        <w:numPr>
          <w:ilvl w:val="0"/>
          <w:numId w:val="28"/>
        </w:numPr>
        <w:tabs>
          <w:tab w:val="left" w:pos="993"/>
          <w:tab w:val="left" w:pos="1134"/>
          <w:tab w:val="left" w:pos="1560"/>
        </w:tabs>
        <w:ind w:left="0" w:firstLine="709"/>
        <w:rPr>
          <w:color w:val="000000" w:themeColor="text1"/>
          <w:szCs w:val="24"/>
        </w:rPr>
      </w:pPr>
      <w:r w:rsidRPr="00E8076A">
        <w:rPr>
          <w:color w:val="000000" w:themeColor="text1"/>
          <w:szCs w:val="24"/>
        </w:rPr>
        <w:t xml:space="preserve">спортивная площадка во дворе домов 8-12 по улице 50 лет Октября. </w:t>
      </w:r>
    </w:p>
    <w:p w:rsidR="00623F8E" w:rsidRPr="00E8076A" w:rsidRDefault="00623F8E" w:rsidP="00623F8E">
      <w:pPr>
        <w:pStyle w:val="a9"/>
        <w:numPr>
          <w:ilvl w:val="0"/>
          <w:numId w:val="25"/>
        </w:numPr>
        <w:tabs>
          <w:tab w:val="left" w:pos="993"/>
          <w:tab w:val="left" w:pos="1134"/>
          <w:tab w:val="left" w:pos="1560"/>
        </w:tabs>
        <w:ind w:left="0" w:firstLine="709"/>
        <w:rPr>
          <w:b/>
          <w:color w:val="000000" w:themeColor="text1"/>
          <w:szCs w:val="24"/>
        </w:rPr>
      </w:pPr>
      <w:r w:rsidRPr="00E8076A">
        <w:rPr>
          <w:b/>
          <w:color w:val="000000" w:themeColor="text1"/>
          <w:szCs w:val="24"/>
        </w:rPr>
        <w:t>В рамках мероприятия по обращению с отходами планируется:</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Приобретение мусорных контейнеров объемом 1,1 м³ в количестве 77 штук и бункеров-накопителей объемом 8 м³ в количестве 44 штуки для оснащения площадок накопления ТКО;</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 xml:space="preserve">Приобретение мусорных контейнеров объемом 240 л для расстановки на городском пляже и пляже </w:t>
      </w:r>
      <w:proofErr w:type="spellStart"/>
      <w:r w:rsidRPr="00E8076A">
        <w:rPr>
          <w:color w:val="000000" w:themeColor="text1"/>
          <w:szCs w:val="24"/>
        </w:rPr>
        <w:t>Липово</w:t>
      </w:r>
      <w:proofErr w:type="spellEnd"/>
      <w:r w:rsidRPr="00E8076A">
        <w:rPr>
          <w:color w:val="000000" w:themeColor="text1"/>
          <w:szCs w:val="24"/>
        </w:rPr>
        <w:t>;</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По муниципальному заданию, выполняемому подведомственным учреждением СМБУ «</w:t>
      </w:r>
      <w:proofErr w:type="spellStart"/>
      <w:r w:rsidRPr="00E8076A">
        <w:rPr>
          <w:color w:val="000000" w:themeColor="text1"/>
          <w:szCs w:val="24"/>
        </w:rPr>
        <w:t>Спецавтотранс</w:t>
      </w:r>
      <w:proofErr w:type="spellEnd"/>
      <w:r w:rsidRPr="00E8076A">
        <w:rPr>
          <w:color w:val="000000" w:themeColor="text1"/>
          <w:szCs w:val="24"/>
        </w:rPr>
        <w:t>»:</w:t>
      </w:r>
    </w:p>
    <w:p w:rsidR="00623F8E" w:rsidRPr="00E8076A" w:rsidRDefault="00623F8E" w:rsidP="00623F8E">
      <w:pPr>
        <w:pStyle w:val="a9"/>
        <w:numPr>
          <w:ilvl w:val="0"/>
          <w:numId w:val="29"/>
        </w:numPr>
        <w:tabs>
          <w:tab w:val="left" w:pos="993"/>
          <w:tab w:val="left" w:pos="1134"/>
          <w:tab w:val="left" w:pos="1560"/>
        </w:tabs>
        <w:ind w:left="0" w:firstLine="709"/>
        <w:rPr>
          <w:color w:val="000000" w:themeColor="text1"/>
          <w:szCs w:val="24"/>
        </w:rPr>
      </w:pPr>
      <w:r w:rsidRPr="00E8076A">
        <w:rPr>
          <w:color w:val="000000" w:themeColor="text1"/>
          <w:szCs w:val="24"/>
        </w:rPr>
        <w:t>уборка несанкционированных свалок;</w:t>
      </w:r>
    </w:p>
    <w:p w:rsidR="00623F8E" w:rsidRPr="00E8076A" w:rsidRDefault="00623F8E" w:rsidP="00623F8E">
      <w:pPr>
        <w:pStyle w:val="a9"/>
        <w:numPr>
          <w:ilvl w:val="0"/>
          <w:numId w:val="29"/>
        </w:numPr>
        <w:tabs>
          <w:tab w:val="left" w:pos="993"/>
          <w:tab w:val="left" w:pos="1134"/>
          <w:tab w:val="left" w:pos="1560"/>
        </w:tabs>
        <w:ind w:left="0" w:firstLine="709"/>
        <w:rPr>
          <w:color w:val="000000" w:themeColor="text1"/>
          <w:szCs w:val="24"/>
        </w:rPr>
      </w:pPr>
      <w:r w:rsidRPr="00E8076A">
        <w:rPr>
          <w:color w:val="000000" w:themeColor="text1"/>
          <w:szCs w:val="24"/>
        </w:rPr>
        <w:t>уборка контейнерных площадок</w:t>
      </w:r>
    </w:p>
    <w:p w:rsidR="00623F8E" w:rsidRPr="00E8076A" w:rsidRDefault="00623F8E" w:rsidP="00623F8E">
      <w:pPr>
        <w:pStyle w:val="a9"/>
        <w:numPr>
          <w:ilvl w:val="0"/>
          <w:numId w:val="25"/>
        </w:numPr>
        <w:tabs>
          <w:tab w:val="left" w:pos="993"/>
          <w:tab w:val="left" w:pos="1134"/>
          <w:tab w:val="left" w:pos="1560"/>
        </w:tabs>
        <w:ind w:left="0" w:firstLine="709"/>
        <w:rPr>
          <w:b/>
          <w:color w:val="000000" w:themeColor="text1"/>
          <w:szCs w:val="24"/>
        </w:rPr>
      </w:pPr>
      <w:r w:rsidRPr="00E8076A">
        <w:rPr>
          <w:b/>
          <w:color w:val="000000" w:themeColor="text1"/>
          <w:szCs w:val="24"/>
        </w:rPr>
        <w:t>В рамках мероприятия по содержанию и уходу за зелеными насаждениями планируется:</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proofErr w:type="spellStart"/>
      <w:r w:rsidRPr="00E8076A">
        <w:rPr>
          <w:color w:val="000000" w:themeColor="text1"/>
          <w:szCs w:val="24"/>
        </w:rPr>
        <w:t>Акарицидная</w:t>
      </w:r>
      <w:proofErr w:type="spellEnd"/>
      <w:r w:rsidRPr="00E8076A">
        <w:rPr>
          <w:color w:val="000000" w:themeColor="text1"/>
          <w:szCs w:val="24"/>
        </w:rPr>
        <w:t xml:space="preserve"> обработка общественных территорий города, а также территорий, на которых базируются детские летние лагеря отдыха;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Проведение комплексных мероприятий (агротехнических, химических, механических) по борьбе с борщевиком Сосновского. К обработке планируется территория  2,8 га;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Ремонт газона у ТЦ «Галактика» с заменой грунта;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Пересадка кустарника в живую изгородь от ТЦ «Галактика» до ул. Красных Фортов вдоль тротуара;</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По муниципальному заданию, выполняемому подведомственным учреждением СМБУ «</w:t>
      </w:r>
      <w:proofErr w:type="spellStart"/>
      <w:r w:rsidRPr="00E8076A">
        <w:rPr>
          <w:color w:val="000000" w:themeColor="text1"/>
          <w:szCs w:val="24"/>
        </w:rPr>
        <w:t>Спецавтотранс</w:t>
      </w:r>
      <w:proofErr w:type="spellEnd"/>
      <w:r w:rsidRPr="00E8076A">
        <w:rPr>
          <w:color w:val="000000" w:themeColor="text1"/>
          <w:szCs w:val="24"/>
        </w:rPr>
        <w:t>» будет осуществлен:</w:t>
      </w:r>
    </w:p>
    <w:p w:rsidR="00623F8E" w:rsidRPr="00E8076A" w:rsidRDefault="00623F8E" w:rsidP="00623F8E">
      <w:pPr>
        <w:pStyle w:val="a9"/>
        <w:numPr>
          <w:ilvl w:val="0"/>
          <w:numId w:val="30"/>
        </w:numPr>
        <w:tabs>
          <w:tab w:val="left" w:pos="993"/>
          <w:tab w:val="left" w:pos="1134"/>
          <w:tab w:val="left" w:pos="1560"/>
        </w:tabs>
        <w:ind w:left="0" w:firstLine="709"/>
        <w:rPr>
          <w:color w:val="000000" w:themeColor="text1"/>
          <w:szCs w:val="24"/>
        </w:rPr>
      </w:pPr>
      <w:r w:rsidRPr="00E8076A">
        <w:rPr>
          <w:color w:val="000000" w:themeColor="text1"/>
          <w:szCs w:val="24"/>
        </w:rPr>
        <w:t>текущий уход за зелеными насаждениями (стрижка кустарников, прополка, подкормка удобрениями, полив, выкашивание придорожных газонов и т.п.).</w:t>
      </w:r>
    </w:p>
    <w:p w:rsidR="00623F8E" w:rsidRPr="00E8076A" w:rsidRDefault="00623F8E" w:rsidP="00623F8E">
      <w:pPr>
        <w:pStyle w:val="a9"/>
        <w:numPr>
          <w:ilvl w:val="1"/>
          <w:numId w:val="25"/>
        </w:numPr>
        <w:tabs>
          <w:tab w:val="left" w:pos="993"/>
          <w:tab w:val="left" w:pos="1134"/>
          <w:tab w:val="left" w:pos="1560"/>
        </w:tabs>
        <w:ind w:left="0" w:firstLine="709"/>
        <w:rPr>
          <w:color w:val="000000" w:themeColor="text1"/>
          <w:szCs w:val="24"/>
        </w:rPr>
      </w:pPr>
      <w:r w:rsidRPr="00E8076A">
        <w:rPr>
          <w:color w:val="000000" w:themeColor="text1"/>
          <w:szCs w:val="24"/>
        </w:rPr>
        <w:t>В рамках целевой субсидии, предоставленной подведомственному учреждению СМБУ «</w:t>
      </w:r>
      <w:proofErr w:type="spellStart"/>
      <w:r w:rsidRPr="00E8076A">
        <w:rPr>
          <w:color w:val="000000" w:themeColor="text1"/>
          <w:szCs w:val="24"/>
        </w:rPr>
        <w:t>Спецавтотранс</w:t>
      </w:r>
      <w:proofErr w:type="spellEnd"/>
      <w:r w:rsidRPr="00E8076A">
        <w:rPr>
          <w:color w:val="000000" w:themeColor="text1"/>
          <w:szCs w:val="24"/>
        </w:rPr>
        <w:t>» к празднованию 95-летия Ленинградской области планируется украсить город большим количеством высаженных цветов</w:t>
      </w:r>
    </w:p>
    <w:p w:rsidR="00623F8E" w:rsidRPr="00E8076A" w:rsidRDefault="00623F8E" w:rsidP="00623F8E">
      <w:pPr>
        <w:pStyle w:val="a9"/>
        <w:keepNext/>
        <w:tabs>
          <w:tab w:val="left" w:pos="1134"/>
        </w:tabs>
        <w:ind w:firstLine="709"/>
        <w:rPr>
          <w:b/>
          <w:color w:val="000000" w:themeColor="text1"/>
          <w:szCs w:val="24"/>
        </w:rPr>
      </w:pPr>
    </w:p>
    <w:p w:rsidR="00623F8E" w:rsidRPr="00E8076A" w:rsidRDefault="00623F8E" w:rsidP="00623F8E">
      <w:pPr>
        <w:pStyle w:val="a9"/>
        <w:keepNext/>
        <w:tabs>
          <w:tab w:val="left" w:pos="1134"/>
        </w:tabs>
        <w:ind w:firstLine="709"/>
        <w:rPr>
          <w:b/>
          <w:color w:val="000000" w:themeColor="text1"/>
          <w:szCs w:val="24"/>
        </w:rPr>
      </w:pPr>
      <w:r w:rsidRPr="00E8076A">
        <w:rPr>
          <w:b/>
          <w:color w:val="000000" w:themeColor="text1"/>
          <w:szCs w:val="24"/>
        </w:rPr>
        <w:t xml:space="preserve">Прогноз на 2023-2025 годы. </w:t>
      </w:r>
    </w:p>
    <w:p w:rsidR="00623F8E" w:rsidRPr="00E8076A" w:rsidRDefault="00623F8E" w:rsidP="00623F8E">
      <w:pPr>
        <w:pStyle w:val="a9"/>
        <w:tabs>
          <w:tab w:val="left" w:pos="1134"/>
        </w:tabs>
        <w:ind w:firstLine="709"/>
        <w:rPr>
          <w:color w:val="000000" w:themeColor="text1"/>
          <w:szCs w:val="24"/>
        </w:rPr>
      </w:pPr>
      <w:r w:rsidRPr="00E8076A">
        <w:rPr>
          <w:color w:val="000000" w:themeColor="text1"/>
          <w:szCs w:val="24"/>
        </w:rPr>
        <w:t>Решение задач благоустройства планируется в рамках реализации муниципальной программы «Городское хозяйство на 2014-2030 годы», в рамках которой будут выполнены мероприятия, обеспечивающие повышение уровня комфортности проживания жителей Сосновоборского округа, в том числе в рамках подпрограмм:</w:t>
      </w:r>
    </w:p>
    <w:p w:rsidR="00623F8E" w:rsidRPr="00E8076A" w:rsidRDefault="00623F8E" w:rsidP="00623F8E">
      <w:pPr>
        <w:pStyle w:val="aff2"/>
        <w:numPr>
          <w:ilvl w:val="0"/>
          <w:numId w:val="4"/>
        </w:numPr>
        <w:tabs>
          <w:tab w:val="left" w:pos="1134"/>
        </w:tabs>
        <w:ind w:left="0" w:firstLine="709"/>
        <w:jc w:val="both"/>
        <w:rPr>
          <w:color w:val="000000" w:themeColor="text1"/>
        </w:rPr>
      </w:pPr>
      <w:r w:rsidRPr="00E8076A">
        <w:rPr>
          <w:color w:val="000000" w:themeColor="text1"/>
        </w:rPr>
        <w:t>«Содержание территорий общего пользования Сосновоборского городского округа», в которой предусмотрены мероприятия, обеспечивающие повышение эффективности и безопасности функционирования улично-дорожной сети.</w:t>
      </w:r>
    </w:p>
    <w:p w:rsidR="00623F8E" w:rsidRPr="00E8076A" w:rsidRDefault="00623F8E" w:rsidP="00623F8E">
      <w:pPr>
        <w:pStyle w:val="aff2"/>
        <w:numPr>
          <w:ilvl w:val="0"/>
          <w:numId w:val="4"/>
        </w:numPr>
        <w:tabs>
          <w:tab w:val="left" w:pos="1134"/>
        </w:tabs>
        <w:ind w:left="0" w:firstLine="709"/>
        <w:jc w:val="both"/>
        <w:rPr>
          <w:color w:val="000000" w:themeColor="text1"/>
        </w:rPr>
      </w:pPr>
      <w:r w:rsidRPr="00E8076A">
        <w:rPr>
          <w:color w:val="000000" w:themeColor="text1"/>
        </w:rPr>
        <w:t>«Содержание и ремонт объектов благоустройства Сосновоборского городского округа», в которой предусмотрены мероприятия, обеспечивающие нормативное  состояние объектов благоустройства.</w:t>
      </w:r>
    </w:p>
    <w:p w:rsidR="00623F8E" w:rsidRPr="00E8076A" w:rsidRDefault="00623F8E" w:rsidP="00623F8E">
      <w:pPr>
        <w:pStyle w:val="aff2"/>
        <w:numPr>
          <w:ilvl w:val="0"/>
          <w:numId w:val="4"/>
        </w:numPr>
        <w:tabs>
          <w:tab w:val="left" w:pos="1134"/>
        </w:tabs>
        <w:ind w:left="0" w:firstLine="709"/>
        <w:jc w:val="both"/>
        <w:rPr>
          <w:color w:val="000000" w:themeColor="text1"/>
        </w:rPr>
      </w:pPr>
      <w:proofErr w:type="gramStart"/>
      <w:r w:rsidRPr="00E8076A">
        <w:rPr>
          <w:color w:val="000000" w:themeColor="text1"/>
        </w:rPr>
        <w:t xml:space="preserve">«Обращение с отходами», в которой предусмотрены  мероприятия, обеспечивающие экологическое, санитарно-эпидемиологическое благополучие населения и охрану окружающей среды территории СГО, а именно: вывоз ТБО с селитебной части </w:t>
      </w:r>
      <w:r w:rsidRPr="00E8076A">
        <w:rPr>
          <w:color w:val="000000" w:themeColor="text1"/>
        </w:rPr>
        <w:lastRenderedPageBreak/>
        <w:t>города, кладбищ и мемориалов, общегородские мероприятия по благоустройству и улучшению санитарного состояния города, уборку несанкционированных свалок.</w:t>
      </w:r>
      <w:proofErr w:type="gramEnd"/>
      <w:r w:rsidRPr="00E8076A">
        <w:rPr>
          <w:color w:val="000000" w:themeColor="text1"/>
        </w:rPr>
        <w:t xml:space="preserve"> Обустройство мест (площадок) накопления ТКО.</w:t>
      </w:r>
    </w:p>
    <w:p w:rsidR="00623F8E" w:rsidRPr="00E8076A" w:rsidRDefault="00623F8E" w:rsidP="00623F8E">
      <w:pPr>
        <w:pStyle w:val="aff2"/>
        <w:numPr>
          <w:ilvl w:val="0"/>
          <w:numId w:val="4"/>
        </w:numPr>
        <w:tabs>
          <w:tab w:val="left" w:pos="1134"/>
        </w:tabs>
        <w:ind w:left="0" w:firstLine="709"/>
        <w:jc w:val="both"/>
        <w:rPr>
          <w:color w:val="000000" w:themeColor="text1"/>
        </w:rPr>
      </w:pPr>
      <w:proofErr w:type="gramStart"/>
      <w:r w:rsidRPr="00E8076A">
        <w:rPr>
          <w:color w:val="000000" w:themeColor="text1"/>
        </w:rPr>
        <w:t>«Содержание системы дренажно-ливневой канализации Сосновоборского городского округа», включающую в себя мероприятия по</w:t>
      </w:r>
      <w:r w:rsidRPr="00E8076A">
        <w:rPr>
          <w:bCs/>
          <w:color w:val="000000" w:themeColor="text1"/>
        </w:rPr>
        <w:t xml:space="preserve"> содержанию дренажно-ливневой канализации и по капитальному ремонту дренажно-ливневой канализации.</w:t>
      </w:r>
      <w:proofErr w:type="gramEnd"/>
    </w:p>
    <w:p w:rsidR="00623F8E" w:rsidRPr="00E8076A" w:rsidRDefault="00623F8E" w:rsidP="00623F8E">
      <w:pPr>
        <w:pStyle w:val="aff2"/>
        <w:numPr>
          <w:ilvl w:val="0"/>
          <w:numId w:val="4"/>
        </w:numPr>
        <w:tabs>
          <w:tab w:val="left" w:pos="1134"/>
        </w:tabs>
        <w:ind w:left="0" w:firstLine="709"/>
        <w:jc w:val="both"/>
        <w:rPr>
          <w:color w:val="000000" w:themeColor="text1"/>
        </w:rPr>
      </w:pPr>
      <w:proofErr w:type="gramStart"/>
      <w:r w:rsidRPr="00E8076A">
        <w:rPr>
          <w:color w:val="000000" w:themeColor="text1"/>
        </w:rPr>
        <w:t xml:space="preserve">Содержание и уход за зелеными насаждениями на территории Сосновоборского городского округа, включающую в себя мероприятия по уходу, восстановлению и </w:t>
      </w:r>
      <w:r w:rsidRPr="00E8076A">
        <w:rPr>
          <w:color w:val="000000" w:themeColor="text1"/>
          <w:shd w:val="clear" w:color="auto" w:fill="FFFFFF"/>
        </w:rPr>
        <w:t>посадке</w:t>
      </w:r>
      <w:r w:rsidRPr="00E8076A">
        <w:rPr>
          <w:color w:val="000000" w:themeColor="text1"/>
        </w:rPr>
        <w:t xml:space="preserve"> зеленых насаждений.</w:t>
      </w:r>
      <w:proofErr w:type="gramEnd"/>
      <w:r w:rsidRPr="00E8076A">
        <w:rPr>
          <w:color w:val="000000" w:themeColor="text1"/>
        </w:rPr>
        <w:t xml:space="preserve"> Работы по борьбе с борщевиком на улично-дорожной сети в границах Сосновоборского городского округа. </w:t>
      </w:r>
      <w:proofErr w:type="spellStart"/>
      <w:r w:rsidRPr="00E8076A">
        <w:rPr>
          <w:color w:val="000000" w:themeColor="text1"/>
        </w:rPr>
        <w:t>Акарицидная</w:t>
      </w:r>
      <w:proofErr w:type="spellEnd"/>
      <w:r w:rsidRPr="00E8076A">
        <w:rPr>
          <w:color w:val="000000" w:themeColor="text1"/>
        </w:rPr>
        <w:t xml:space="preserve"> обработка территорий вокруг лагерей отдыха детей в летний период.</w:t>
      </w:r>
    </w:p>
    <w:p w:rsidR="00623F8E" w:rsidRPr="00E8076A" w:rsidRDefault="00623F8E" w:rsidP="00623F8E">
      <w:pPr>
        <w:pStyle w:val="aff2"/>
        <w:tabs>
          <w:tab w:val="left" w:pos="1134"/>
        </w:tabs>
        <w:ind w:left="0" w:firstLine="709"/>
        <w:jc w:val="both"/>
        <w:rPr>
          <w:color w:val="000000" w:themeColor="text1"/>
        </w:rPr>
      </w:pP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В дальнейшем планируется продление срока действия муниципальной программы.</w:t>
      </w:r>
    </w:p>
    <w:p w:rsidR="00623F8E" w:rsidRPr="00E8076A" w:rsidRDefault="00623F8E" w:rsidP="00623F8E">
      <w:pPr>
        <w:ind w:firstLine="708"/>
        <w:jc w:val="both"/>
        <w:rPr>
          <w:b/>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816"/>
      </w:tblGrid>
      <w:tr w:rsidR="00623F8E" w:rsidRPr="00E8076A" w:rsidTr="004C3D3F">
        <w:tc>
          <w:tcPr>
            <w:tcW w:w="3823" w:type="dxa"/>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Основные проблемы</w:t>
            </w:r>
          </w:p>
        </w:tc>
        <w:tc>
          <w:tcPr>
            <w:tcW w:w="5816" w:type="dxa"/>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Предполагаемые пути решения</w:t>
            </w:r>
          </w:p>
        </w:tc>
      </w:tr>
      <w:tr w:rsidR="00623F8E" w:rsidRPr="00E8076A" w:rsidTr="004C3D3F">
        <w:tc>
          <w:tcPr>
            <w:tcW w:w="3823" w:type="dxa"/>
          </w:tcPr>
          <w:p w:rsidR="00623F8E" w:rsidRPr="00E8076A" w:rsidRDefault="00623F8E" w:rsidP="004C3D3F">
            <w:pPr>
              <w:jc w:val="both"/>
              <w:rPr>
                <w:bCs/>
                <w:color w:val="000000" w:themeColor="text1"/>
                <w:sz w:val="24"/>
                <w:szCs w:val="24"/>
              </w:rPr>
            </w:pPr>
            <w:r w:rsidRPr="00E8076A">
              <w:rPr>
                <w:bCs/>
                <w:color w:val="000000" w:themeColor="text1"/>
                <w:sz w:val="24"/>
                <w:szCs w:val="24"/>
              </w:rPr>
              <w:t xml:space="preserve">Физический и моральный износ объектов внешнего благоустройства (детских и строительных площадок), в связи с этим, нецелесообразность выполнения ремонтов. </w:t>
            </w:r>
          </w:p>
        </w:tc>
        <w:tc>
          <w:tcPr>
            <w:tcW w:w="5816" w:type="dxa"/>
          </w:tcPr>
          <w:p w:rsidR="00623F8E" w:rsidRPr="00E8076A" w:rsidRDefault="00623F8E" w:rsidP="004C3D3F">
            <w:pPr>
              <w:jc w:val="both"/>
              <w:rPr>
                <w:bCs/>
                <w:color w:val="000000" w:themeColor="text1"/>
                <w:sz w:val="24"/>
                <w:szCs w:val="24"/>
              </w:rPr>
            </w:pPr>
            <w:r w:rsidRPr="00E8076A">
              <w:rPr>
                <w:bCs/>
                <w:color w:val="000000" w:themeColor="text1"/>
                <w:sz w:val="24"/>
                <w:szCs w:val="24"/>
              </w:rPr>
              <w:t xml:space="preserve">Реконструкция или строительство новых объектов. Предусматривать  в бюджете средства на приобретение новых малых форм </w:t>
            </w:r>
          </w:p>
        </w:tc>
      </w:tr>
    </w:tbl>
    <w:p w:rsidR="00623F8E" w:rsidRPr="00E8076A" w:rsidRDefault="00623F8E" w:rsidP="00623F8E">
      <w:pPr>
        <w:pStyle w:val="2"/>
        <w:rPr>
          <w:color w:val="000000" w:themeColor="text1"/>
          <w:szCs w:val="24"/>
        </w:rPr>
      </w:pPr>
    </w:p>
    <w:p w:rsidR="00623F8E" w:rsidRPr="00E8076A" w:rsidRDefault="00623F8E" w:rsidP="00623F8E">
      <w:pPr>
        <w:pStyle w:val="2"/>
        <w:rPr>
          <w:color w:val="000000" w:themeColor="text1"/>
          <w:szCs w:val="24"/>
        </w:rPr>
      </w:pPr>
      <w:bookmarkStart w:id="52" w:name="_Toc117613274"/>
      <w:r w:rsidRPr="00E8076A">
        <w:rPr>
          <w:color w:val="000000" w:themeColor="text1"/>
          <w:szCs w:val="24"/>
        </w:rPr>
        <w:t>2.10. Улучшение жилищных условий</w:t>
      </w:r>
      <w:bookmarkEnd w:id="51"/>
      <w:bookmarkEnd w:id="52"/>
    </w:p>
    <w:p w:rsidR="00623F8E" w:rsidRPr="00E8076A" w:rsidRDefault="00623F8E" w:rsidP="00623F8E">
      <w:pPr>
        <w:pStyle w:val="21"/>
        <w:keepNext/>
        <w:spacing w:after="0" w:line="240" w:lineRule="auto"/>
        <w:ind w:left="0" w:firstLine="709"/>
        <w:jc w:val="both"/>
        <w:rPr>
          <w:b/>
          <w:bCs/>
          <w:color w:val="000000" w:themeColor="text1"/>
          <w:sz w:val="24"/>
          <w:szCs w:val="24"/>
        </w:rPr>
      </w:pPr>
    </w:p>
    <w:p w:rsidR="00623F8E" w:rsidRPr="00E8076A" w:rsidRDefault="00623F8E" w:rsidP="00623F8E">
      <w:pPr>
        <w:pStyle w:val="21"/>
        <w:tabs>
          <w:tab w:val="left" w:pos="1134"/>
        </w:tabs>
        <w:spacing w:after="0" w:line="240" w:lineRule="auto"/>
        <w:ind w:left="0" w:firstLine="709"/>
        <w:jc w:val="both"/>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Прогноз составлен на основе проведенного анализа обеспечения жильем граждан.</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В 2022 году планируется улучшение жилищных условий 34 семей:</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1) 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- 7 семей, в том числе: </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- 7 семей;</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xml:space="preserve">- в рамках реализации мероприятия по улучшению жилищных условий молодых граждан (молодых семей) - 0 семей. </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2) В рамках реализации муниципальной программы «Жилище на 2021-2025 годы» - 25 семей, в том числе:</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«Поддержка граждан, нуждающихся в улучшении жилищных условий, на основе принципов ипотечного кредитования» - 1 семья;</w:t>
      </w:r>
    </w:p>
    <w:p w:rsidR="00623F8E" w:rsidRPr="00E8076A" w:rsidRDefault="00623F8E" w:rsidP="00623F8E">
      <w:pPr>
        <w:pStyle w:val="ConsPlusCell"/>
        <w:tabs>
          <w:tab w:val="left" w:pos="1134"/>
        </w:tabs>
        <w:ind w:firstLine="709"/>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 по подпрограмме «Обеспечение жилыми помещениями работников бюджетной сферы Сосновоборского городского округа» - 13 семей;</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«Обеспечение жильем молодежи» - 2 семьи;</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- 9 семей.</w:t>
      </w:r>
    </w:p>
    <w:p w:rsidR="00623F8E" w:rsidRPr="00E8076A" w:rsidRDefault="00623F8E" w:rsidP="00623F8E">
      <w:pPr>
        <w:tabs>
          <w:tab w:val="left" w:pos="1134"/>
        </w:tabs>
        <w:ind w:firstLine="709"/>
        <w:jc w:val="both"/>
        <w:rPr>
          <w:b/>
          <w:color w:val="000000" w:themeColor="text1"/>
          <w:sz w:val="24"/>
          <w:szCs w:val="24"/>
        </w:rPr>
      </w:pPr>
      <w:r w:rsidRPr="00E8076A">
        <w:rPr>
          <w:color w:val="000000" w:themeColor="text1"/>
          <w:sz w:val="24"/>
          <w:szCs w:val="24"/>
        </w:rPr>
        <w:t>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- 2 семьи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623F8E" w:rsidRPr="00E8076A" w:rsidRDefault="00623F8E" w:rsidP="00623F8E">
      <w:pPr>
        <w:pStyle w:val="ConsPlusNormal"/>
        <w:tabs>
          <w:tab w:val="left" w:pos="1134"/>
        </w:tabs>
        <w:ind w:firstLine="709"/>
        <w:jc w:val="both"/>
        <w:rPr>
          <w:rFonts w:ascii="Times New Roman" w:hAnsi="Times New Roman" w:cs="Times New Roman"/>
          <w:b/>
          <w:color w:val="000000" w:themeColor="text1"/>
          <w:sz w:val="24"/>
          <w:szCs w:val="24"/>
        </w:rPr>
      </w:pPr>
    </w:p>
    <w:p w:rsidR="00623F8E" w:rsidRPr="00E8076A" w:rsidRDefault="00623F8E" w:rsidP="00623F8E">
      <w:pPr>
        <w:tabs>
          <w:tab w:val="left" w:pos="1134"/>
        </w:tabs>
        <w:ind w:firstLine="709"/>
        <w:jc w:val="both"/>
        <w:rPr>
          <w:b/>
          <w:color w:val="000000" w:themeColor="text1"/>
          <w:sz w:val="24"/>
          <w:szCs w:val="24"/>
        </w:rPr>
      </w:pPr>
      <w:r w:rsidRPr="00E8076A">
        <w:rPr>
          <w:b/>
          <w:color w:val="000000" w:themeColor="text1"/>
          <w:sz w:val="24"/>
          <w:szCs w:val="24"/>
        </w:rPr>
        <w:t>Прогноз на 2023-2025 годы</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lastRenderedPageBreak/>
        <w:tab/>
        <w:t>В период 2023-2025 годов планируется улучшение жилищных условий 75 семей:</w:t>
      </w:r>
    </w:p>
    <w:p w:rsidR="00623F8E" w:rsidRPr="00E8076A" w:rsidRDefault="00623F8E" w:rsidP="00623F8E">
      <w:pPr>
        <w:numPr>
          <w:ilvl w:val="0"/>
          <w:numId w:val="11"/>
        </w:numPr>
        <w:tabs>
          <w:tab w:val="left" w:pos="1134"/>
        </w:tabs>
        <w:ind w:left="0" w:firstLine="709"/>
        <w:jc w:val="both"/>
        <w:rPr>
          <w:color w:val="000000" w:themeColor="text1"/>
          <w:sz w:val="24"/>
          <w:szCs w:val="24"/>
        </w:rPr>
      </w:pPr>
      <w:r w:rsidRPr="00E8076A">
        <w:rPr>
          <w:color w:val="000000" w:themeColor="text1"/>
          <w:sz w:val="24"/>
          <w:szCs w:val="24"/>
        </w:rPr>
        <w:t>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- 9 семей, в том числе:</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в рамках реализации мероприятия по улучшению жилищных условий молодых граждан (молодых семей) - 6 семей (2 семьи ежегодно);</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- 3 семьи (1 семья ежегодно).</w:t>
      </w:r>
    </w:p>
    <w:p w:rsidR="00623F8E" w:rsidRPr="00E8076A" w:rsidRDefault="00623F8E" w:rsidP="00623F8E">
      <w:pPr>
        <w:numPr>
          <w:ilvl w:val="0"/>
          <w:numId w:val="11"/>
        </w:numPr>
        <w:tabs>
          <w:tab w:val="left" w:pos="1134"/>
        </w:tabs>
        <w:ind w:left="0" w:firstLine="709"/>
        <w:jc w:val="both"/>
        <w:rPr>
          <w:color w:val="000000" w:themeColor="text1"/>
          <w:sz w:val="24"/>
          <w:szCs w:val="24"/>
        </w:rPr>
      </w:pPr>
      <w:r w:rsidRPr="00E8076A">
        <w:rPr>
          <w:color w:val="000000" w:themeColor="text1"/>
          <w:sz w:val="24"/>
          <w:szCs w:val="24"/>
        </w:rPr>
        <w:t>В рамках реализации муниципальной программы «Жилище на 2021-2025 годы» планируется улучшить жилищные условия -  63 семьи, в том числе:</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«Обеспечение жилыми помещениями работников бюджетной сферы Сосновоборского городского округа»- 33 семьи (11 семей ежегодно);</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«Обеспечение жильем молодежи» - 3 семьи (1 семья ежегодно);</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«Поддержка граждан, нуждающихся в улучшении жилищных условий, на основе принципов ипотечного кредитования» - 3 семьи (1 семья ежегодно);</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- 24 семьям (8 семей ежегодно).</w:t>
      </w:r>
    </w:p>
    <w:p w:rsidR="00623F8E" w:rsidRPr="00E8076A" w:rsidRDefault="00623F8E" w:rsidP="00623F8E">
      <w:pPr>
        <w:tabs>
          <w:tab w:val="left" w:pos="1134"/>
        </w:tabs>
        <w:ind w:firstLine="709"/>
        <w:jc w:val="both"/>
        <w:rPr>
          <w:color w:val="000000" w:themeColor="text1"/>
          <w:sz w:val="24"/>
          <w:szCs w:val="24"/>
        </w:rPr>
      </w:pPr>
      <w:r w:rsidRPr="00E8076A">
        <w:rPr>
          <w:color w:val="000000" w:themeColor="text1"/>
          <w:sz w:val="24"/>
          <w:szCs w:val="24"/>
        </w:rPr>
        <w:t>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- 3 семьи (1 семья ежегодно,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623F8E" w:rsidRPr="00E8076A" w:rsidRDefault="00623F8E" w:rsidP="00623F8E">
      <w:pPr>
        <w:ind w:firstLine="708"/>
        <w:jc w:val="center"/>
        <w:rPr>
          <w:b/>
          <w:color w:val="000000" w:themeColor="text1"/>
          <w:sz w:val="24"/>
          <w:szCs w:val="24"/>
        </w:rPr>
      </w:pP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4"/>
        <w:gridCol w:w="5801"/>
      </w:tblGrid>
      <w:tr w:rsidR="00623F8E" w:rsidRPr="00E8076A" w:rsidTr="004C3D3F">
        <w:tc>
          <w:tcPr>
            <w:tcW w:w="3944" w:type="dxa"/>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Основные проблемы</w:t>
            </w:r>
          </w:p>
        </w:tc>
        <w:tc>
          <w:tcPr>
            <w:tcW w:w="5801" w:type="dxa"/>
          </w:tcPr>
          <w:p w:rsidR="00623F8E" w:rsidRPr="00E8076A" w:rsidRDefault="00623F8E" w:rsidP="004C3D3F">
            <w:pPr>
              <w:keepNext/>
              <w:jc w:val="center"/>
              <w:rPr>
                <w:b/>
                <w:bCs/>
                <w:color w:val="000000" w:themeColor="text1"/>
                <w:sz w:val="24"/>
                <w:szCs w:val="24"/>
              </w:rPr>
            </w:pPr>
            <w:r w:rsidRPr="00E8076A">
              <w:rPr>
                <w:b/>
                <w:bCs/>
                <w:color w:val="000000" w:themeColor="text1"/>
                <w:sz w:val="24"/>
                <w:szCs w:val="24"/>
              </w:rPr>
              <w:t>Предполагаемые пути решения</w:t>
            </w:r>
          </w:p>
        </w:tc>
      </w:tr>
      <w:tr w:rsidR="00623F8E" w:rsidRPr="00E8076A" w:rsidTr="004C3D3F">
        <w:trPr>
          <w:trHeight w:val="1690"/>
        </w:trPr>
        <w:tc>
          <w:tcPr>
            <w:tcW w:w="3944" w:type="dxa"/>
          </w:tcPr>
          <w:p w:rsidR="00623F8E" w:rsidRPr="00E8076A" w:rsidRDefault="00623F8E" w:rsidP="004C3D3F">
            <w:pPr>
              <w:jc w:val="both"/>
              <w:rPr>
                <w:color w:val="000000" w:themeColor="text1"/>
                <w:sz w:val="24"/>
                <w:szCs w:val="24"/>
              </w:rPr>
            </w:pPr>
            <w:r w:rsidRPr="00E8076A">
              <w:rPr>
                <w:color w:val="000000" w:themeColor="text1"/>
                <w:sz w:val="24"/>
                <w:szCs w:val="24"/>
              </w:rPr>
              <w:t>1. Отсутствие средств в местном бюджете на строительство или приобретение социального жилья. Из года в год увеличивается время ожидания в очереди, на 1 января 2022 года это время составляет 37 лет.</w:t>
            </w:r>
          </w:p>
          <w:p w:rsidR="00623F8E" w:rsidRPr="00E8076A" w:rsidRDefault="00623F8E" w:rsidP="004C3D3F">
            <w:pPr>
              <w:jc w:val="both"/>
              <w:rPr>
                <w:b/>
                <w:bCs/>
                <w:color w:val="000000" w:themeColor="text1"/>
                <w:sz w:val="24"/>
                <w:szCs w:val="24"/>
              </w:rPr>
            </w:pPr>
          </w:p>
        </w:tc>
        <w:tc>
          <w:tcPr>
            <w:tcW w:w="5801" w:type="dxa"/>
          </w:tcPr>
          <w:p w:rsidR="00623F8E" w:rsidRPr="00E8076A" w:rsidRDefault="00623F8E" w:rsidP="004C3D3F">
            <w:pPr>
              <w:jc w:val="both"/>
              <w:rPr>
                <w:color w:val="000000" w:themeColor="text1"/>
                <w:sz w:val="24"/>
                <w:szCs w:val="24"/>
              </w:rPr>
            </w:pPr>
            <w:r w:rsidRPr="00E8076A">
              <w:rPr>
                <w:snapToGrid w:val="0"/>
                <w:color w:val="000000" w:themeColor="text1"/>
                <w:sz w:val="24"/>
                <w:szCs w:val="24"/>
              </w:rPr>
              <w:t>1.</w:t>
            </w:r>
            <w:r w:rsidRPr="00E8076A">
              <w:rPr>
                <w:b/>
                <w:bCs/>
                <w:snapToGrid w:val="0"/>
                <w:color w:val="000000" w:themeColor="text1"/>
                <w:sz w:val="24"/>
                <w:szCs w:val="24"/>
              </w:rPr>
              <w:t xml:space="preserve"> </w:t>
            </w:r>
            <w:r w:rsidRPr="00E8076A">
              <w:rPr>
                <w:color w:val="000000" w:themeColor="text1"/>
                <w:sz w:val="24"/>
                <w:szCs w:val="24"/>
              </w:rPr>
              <w:t>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w:t>
            </w:r>
          </w:p>
          <w:p w:rsidR="00623F8E" w:rsidRPr="00E8076A" w:rsidRDefault="00623F8E" w:rsidP="004C3D3F">
            <w:pPr>
              <w:jc w:val="both"/>
              <w:rPr>
                <w:b/>
                <w:bCs/>
                <w:color w:val="000000" w:themeColor="text1"/>
                <w:sz w:val="24"/>
                <w:szCs w:val="24"/>
              </w:rPr>
            </w:pPr>
          </w:p>
        </w:tc>
      </w:tr>
      <w:tr w:rsidR="00623F8E" w:rsidRPr="00E8076A" w:rsidTr="004C3D3F">
        <w:trPr>
          <w:trHeight w:val="274"/>
        </w:trPr>
        <w:tc>
          <w:tcPr>
            <w:tcW w:w="3944" w:type="dxa"/>
          </w:tcPr>
          <w:p w:rsidR="00623F8E" w:rsidRPr="00E8076A" w:rsidRDefault="00623F8E" w:rsidP="004C3D3F">
            <w:pPr>
              <w:jc w:val="both"/>
              <w:rPr>
                <w:color w:val="000000" w:themeColor="text1"/>
                <w:sz w:val="24"/>
                <w:szCs w:val="24"/>
              </w:rPr>
            </w:pPr>
            <w:r w:rsidRPr="00E8076A">
              <w:rPr>
                <w:color w:val="000000" w:themeColor="text1"/>
                <w:sz w:val="24"/>
                <w:szCs w:val="24"/>
              </w:rPr>
              <w:t xml:space="preserve">2. Недостаточность средств местного бюджета на предоставление финансовой поддержки при улучшении жилищных условий гражданам – участникам муниципальной программы, изъявившим желание получить финансовую поддержку на приобретение (строительство) жилья.     </w:t>
            </w:r>
          </w:p>
          <w:p w:rsidR="00623F8E" w:rsidRPr="00E8076A" w:rsidRDefault="00623F8E" w:rsidP="004C3D3F">
            <w:pPr>
              <w:jc w:val="both"/>
              <w:rPr>
                <w:b/>
                <w:bCs/>
                <w:color w:val="000000" w:themeColor="text1"/>
                <w:sz w:val="24"/>
                <w:szCs w:val="24"/>
              </w:rPr>
            </w:pPr>
          </w:p>
        </w:tc>
        <w:tc>
          <w:tcPr>
            <w:tcW w:w="5801" w:type="dxa"/>
          </w:tcPr>
          <w:p w:rsidR="00623F8E" w:rsidRPr="00E8076A" w:rsidRDefault="00623F8E" w:rsidP="004C3D3F">
            <w:pPr>
              <w:jc w:val="both"/>
              <w:rPr>
                <w:color w:val="000000" w:themeColor="text1"/>
                <w:sz w:val="24"/>
                <w:szCs w:val="24"/>
              </w:rPr>
            </w:pPr>
            <w:r w:rsidRPr="00E8076A">
              <w:rPr>
                <w:snapToGrid w:val="0"/>
                <w:color w:val="000000" w:themeColor="text1"/>
                <w:sz w:val="24"/>
                <w:szCs w:val="24"/>
              </w:rPr>
              <w:t>2.</w:t>
            </w:r>
            <w:r w:rsidRPr="00E8076A">
              <w:rPr>
                <w:b/>
                <w:bCs/>
                <w:snapToGrid w:val="0"/>
                <w:color w:val="000000" w:themeColor="text1"/>
                <w:sz w:val="24"/>
                <w:szCs w:val="24"/>
              </w:rPr>
              <w:t xml:space="preserve"> </w:t>
            </w:r>
            <w:r w:rsidRPr="00E8076A">
              <w:rPr>
                <w:color w:val="000000" w:themeColor="text1"/>
                <w:sz w:val="24"/>
                <w:szCs w:val="24"/>
              </w:rPr>
              <w:t>Ежегодно предусматривать в местном бюджете:</w:t>
            </w:r>
          </w:p>
          <w:p w:rsidR="00623F8E" w:rsidRPr="00E8076A" w:rsidRDefault="00623F8E" w:rsidP="004C3D3F">
            <w:pPr>
              <w:jc w:val="both"/>
              <w:rPr>
                <w:color w:val="000000" w:themeColor="text1"/>
                <w:sz w:val="24"/>
                <w:szCs w:val="24"/>
              </w:rPr>
            </w:pPr>
            <w:r w:rsidRPr="00E8076A">
              <w:rPr>
                <w:color w:val="000000" w:themeColor="text1"/>
                <w:sz w:val="24"/>
                <w:szCs w:val="24"/>
              </w:rPr>
              <w:t xml:space="preserve">- средства на предоставление адресных социальных выплат для молодых семей, семей работников бюджетной сферы, семей специалистов организаций, созданных для исполнения полномочий органов местного самоуправления и обеспечения их деятельности, в рамках реализации муниципальной программы; </w:t>
            </w:r>
          </w:p>
          <w:p w:rsidR="00623F8E" w:rsidRPr="00E8076A" w:rsidRDefault="00623F8E" w:rsidP="004C3D3F">
            <w:pPr>
              <w:jc w:val="both"/>
              <w:rPr>
                <w:color w:val="000000" w:themeColor="text1"/>
                <w:sz w:val="24"/>
                <w:szCs w:val="24"/>
              </w:rPr>
            </w:pPr>
            <w:r w:rsidRPr="00E8076A">
              <w:rPr>
                <w:color w:val="000000" w:themeColor="text1"/>
                <w:sz w:val="24"/>
                <w:szCs w:val="24"/>
              </w:rPr>
              <w:t xml:space="preserve">- средства на приобретение жилых помещений для предоставления на период работы специалистам бюджетной сферы, специалистам организаций, созданных для исполнения полномочий органов местного самоуправления и обеспечения их деятельности; </w:t>
            </w:r>
          </w:p>
          <w:p w:rsidR="00623F8E" w:rsidRPr="00E8076A" w:rsidRDefault="00623F8E" w:rsidP="004C3D3F">
            <w:pPr>
              <w:jc w:val="both"/>
              <w:rPr>
                <w:color w:val="000000" w:themeColor="text1"/>
                <w:sz w:val="24"/>
                <w:szCs w:val="24"/>
              </w:rPr>
            </w:pPr>
            <w:r w:rsidRPr="00E8076A">
              <w:rPr>
                <w:color w:val="000000" w:themeColor="text1"/>
                <w:sz w:val="24"/>
                <w:szCs w:val="24"/>
              </w:rPr>
              <w:t xml:space="preserve">- средства для софинансирования мероприятия по обеспечению жильем молодых семей ведомственной целевой программы «Оказание государственной </w:t>
            </w:r>
            <w:r w:rsidRPr="00E8076A">
              <w:rPr>
                <w:color w:val="000000" w:themeColor="text1"/>
                <w:sz w:val="24"/>
                <w:szCs w:val="24"/>
              </w:rPr>
              <w:lastRenderedPageBreak/>
              <w:t>поддержки гражданам в обеспечении жильем и оплате жилищно-коммунальных услуг» в размере не менее 25 % от размера социальной выплаты на каждую семью-претендента.</w:t>
            </w:r>
          </w:p>
        </w:tc>
      </w:tr>
    </w:tbl>
    <w:p w:rsidR="00623F8E" w:rsidRPr="00E8076A" w:rsidRDefault="00623F8E" w:rsidP="00623F8E">
      <w:pPr>
        <w:pStyle w:val="2"/>
        <w:rPr>
          <w:color w:val="000000" w:themeColor="text1"/>
          <w:szCs w:val="24"/>
        </w:rPr>
      </w:pPr>
    </w:p>
    <w:p w:rsidR="00623F8E" w:rsidRPr="00E8076A" w:rsidRDefault="00623F8E" w:rsidP="00623F8E">
      <w:pPr>
        <w:pStyle w:val="2"/>
        <w:rPr>
          <w:color w:val="000000" w:themeColor="text1"/>
          <w:szCs w:val="24"/>
        </w:rPr>
      </w:pPr>
      <w:bookmarkStart w:id="53" w:name="_Toc117613275"/>
      <w:r w:rsidRPr="00E8076A">
        <w:rPr>
          <w:color w:val="000000" w:themeColor="text1"/>
          <w:szCs w:val="24"/>
        </w:rPr>
        <w:t>2.11. Управление муниципальным имуществом</w:t>
      </w:r>
      <w:bookmarkEnd w:id="53"/>
    </w:p>
    <w:p w:rsidR="00623F8E" w:rsidRPr="00E8076A" w:rsidRDefault="00623F8E" w:rsidP="00623F8E">
      <w:pPr>
        <w:rPr>
          <w:sz w:val="24"/>
          <w:szCs w:val="24"/>
        </w:rPr>
      </w:pPr>
    </w:p>
    <w:p w:rsidR="00623F8E" w:rsidRPr="00E8076A" w:rsidRDefault="00623F8E" w:rsidP="00623F8E">
      <w:pPr>
        <w:pStyle w:val="21"/>
        <w:spacing w:after="0" w:line="240" w:lineRule="auto"/>
        <w:ind w:left="0"/>
        <w:rPr>
          <w:b/>
          <w:bCs/>
          <w:sz w:val="24"/>
          <w:szCs w:val="24"/>
        </w:rPr>
      </w:pPr>
      <w:r w:rsidRPr="00E8076A">
        <w:rPr>
          <w:b/>
          <w:bCs/>
          <w:sz w:val="24"/>
          <w:szCs w:val="24"/>
        </w:rPr>
        <w:t>Ожидаемые итоги 2022 года.</w:t>
      </w:r>
    </w:p>
    <w:p w:rsidR="00623F8E" w:rsidRPr="00E8076A" w:rsidRDefault="00623F8E" w:rsidP="00623F8E">
      <w:pPr>
        <w:pStyle w:val="23"/>
        <w:spacing w:after="0" w:line="240" w:lineRule="auto"/>
        <w:ind w:firstLine="709"/>
        <w:rPr>
          <w:sz w:val="24"/>
          <w:szCs w:val="24"/>
        </w:rPr>
      </w:pPr>
      <w:r w:rsidRPr="00E8076A">
        <w:rPr>
          <w:sz w:val="24"/>
          <w:szCs w:val="24"/>
        </w:rPr>
        <w:t>Доходы от использования муниципального имущества составят:</w:t>
      </w:r>
    </w:p>
    <w:p w:rsidR="00623F8E" w:rsidRPr="00E8076A" w:rsidRDefault="00623F8E" w:rsidP="00623F8E">
      <w:pPr>
        <w:pStyle w:val="23"/>
        <w:spacing w:after="0" w:line="240" w:lineRule="auto"/>
        <w:ind w:firstLine="709"/>
        <w:rPr>
          <w:sz w:val="24"/>
          <w:szCs w:val="24"/>
        </w:rPr>
      </w:pPr>
    </w:p>
    <w:tbl>
      <w:tblPr>
        <w:tblW w:w="49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444"/>
        <w:gridCol w:w="1604"/>
        <w:gridCol w:w="2337"/>
      </w:tblGrid>
      <w:tr w:rsidR="00623F8E" w:rsidRPr="00E8076A" w:rsidTr="004C3D3F">
        <w:trPr>
          <w:trHeight w:val="276"/>
        </w:trPr>
        <w:tc>
          <w:tcPr>
            <w:tcW w:w="2237" w:type="pct"/>
            <w:vMerge w:val="restart"/>
            <w:vAlign w:val="center"/>
          </w:tcPr>
          <w:p w:rsidR="00623F8E" w:rsidRPr="00E8076A" w:rsidRDefault="00623F8E" w:rsidP="004C3D3F">
            <w:pPr>
              <w:jc w:val="center"/>
              <w:rPr>
                <w:b/>
                <w:bCs/>
                <w:sz w:val="24"/>
                <w:szCs w:val="24"/>
              </w:rPr>
            </w:pPr>
            <w:r w:rsidRPr="00E8076A">
              <w:rPr>
                <w:b/>
                <w:bCs/>
                <w:sz w:val="24"/>
                <w:szCs w:val="24"/>
              </w:rPr>
              <w:t>Показатели</w:t>
            </w:r>
          </w:p>
        </w:tc>
        <w:tc>
          <w:tcPr>
            <w:tcW w:w="2763" w:type="pct"/>
            <w:gridSpan w:val="3"/>
            <w:vAlign w:val="center"/>
          </w:tcPr>
          <w:p w:rsidR="00623F8E" w:rsidRPr="00E8076A" w:rsidRDefault="00623F8E" w:rsidP="004C3D3F">
            <w:pPr>
              <w:pStyle w:val="a9"/>
              <w:jc w:val="center"/>
              <w:rPr>
                <w:b/>
                <w:bCs/>
                <w:szCs w:val="24"/>
              </w:rPr>
            </w:pPr>
            <w:r w:rsidRPr="00E8076A">
              <w:rPr>
                <w:b/>
                <w:bCs/>
                <w:szCs w:val="24"/>
              </w:rPr>
              <w:t>2022 год, тыс</w:t>
            </w:r>
            <w:proofErr w:type="gramStart"/>
            <w:r w:rsidRPr="00E8076A">
              <w:rPr>
                <w:b/>
                <w:bCs/>
                <w:szCs w:val="24"/>
              </w:rPr>
              <w:t>.р</w:t>
            </w:r>
            <w:proofErr w:type="gramEnd"/>
            <w:r w:rsidRPr="00E8076A">
              <w:rPr>
                <w:b/>
                <w:bCs/>
                <w:szCs w:val="24"/>
              </w:rPr>
              <w:t>уб.</w:t>
            </w:r>
          </w:p>
        </w:tc>
      </w:tr>
      <w:tr w:rsidR="00623F8E" w:rsidRPr="00E8076A" w:rsidTr="004C3D3F">
        <w:trPr>
          <w:trHeight w:val="276"/>
        </w:trPr>
        <w:tc>
          <w:tcPr>
            <w:tcW w:w="2237" w:type="pct"/>
            <w:vMerge/>
            <w:vAlign w:val="center"/>
          </w:tcPr>
          <w:p w:rsidR="00623F8E" w:rsidRPr="00E8076A" w:rsidRDefault="00623F8E" w:rsidP="004C3D3F">
            <w:pPr>
              <w:jc w:val="center"/>
              <w:rPr>
                <w:b/>
                <w:bCs/>
                <w:sz w:val="24"/>
                <w:szCs w:val="24"/>
              </w:rPr>
            </w:pPr>
          </w:p>
        </w:tc>
        <w:tc>
          <w:tcPr>
            <w:tcW w:w="741" w:type="pct"/>
            <w:vAlign w:val="center"/>
          </w:tcPr>
          <w:p w:rsidR="00623F8E" w:rsidRPr="00E8076A" w:rsidRDefault="00623F8E" w:rsidP="004C3D3F">
            <w:pPr>
              <w:pStyle w:val="a9"/>
              <w:jc w:val="center"/>
              <w:rPr>
                <w:b/>
                <w:bCs/>
                <w:szCs w:val="24"/>
              </w:rPr>
            </w:pPr>
            <w:r w:rsidRPr="00E8076A">
              <w:rPr>
                <w:b/>
                <w:bCs/>
                <w:szCs w:val="24"/>
              </w:rPr>
              <w:t>План</w:t>
            </w:r>
          </w:p>
        </w:tc>
        <w:tc>
          <w:tcPr>
            <w:tcW w:w="823" w:type="pct"/>
            <w:tcMar>
              <w:left w:w="57" w:type="dxa"/>
              <w:right w:w="57" w:type="dxa"/>
            </w:tcMar>
            <w:vAlign w:val="center"/>
          </w:tcPr>
          <w:p w:rsidR="00623F8E" w:rsidRPr="00E8076A" w:rsidRDefault="00623F8E" w:rsidP="004C3D3F">
            <w:pPr>
              <w:pStyle w:val="a9"/>
              <w:jc w:val="center"/>
              <w:rPr>
                <w:b/>
                <w:bCs/>
                <w:szCs w:val="24"/>
              </w:rPr>
            </w:pPr>
            <w:r w:rsidRPr="00E8076A">
              <w:rPr>
                <w:b/>
                <w:bCs/>
                <w:szCs w:val="24"/>
              </w:rPr>
              <w:t>Выполнение</w:t>
            </w:r>
          </w:p>
        </w:tc>
        <w:tc>
          <w:tcPr>
            <w:tcW w:w="1200" w:type="pct"/>
            <w:vAlign w:val="center"/>
          </w:tcPr>
          <w:p w:rsidR="00623F8E" w:rsidRPr="00E8076A" w:rsidRDefault="00623F8E" w:rsidP="004C3D3F">
            <w:pPr>
              <w:pStyle w:val="a9"/>
              <w:jc w:val="center"/>
              <w:rPr>
                <w:b/>
                <w:bCs/>
                <w:szCs w:val="24"/>
              </w:rPr>
            </w:pPr>
            <w:r w:rsidRPr="00E8076A">
              <w:rPr>
                <w:b/>
                <w:bCs/>
                <w:szCs w:val="24"/>
              </w:rPr>
              <w:t>Примечание</w:t>
            </w:r>
          </w:p>
        </w:tc>
      </w:tr>
      <w:tr w:rsidR="00623F8E" w:rsidRPr="00E8076A" w:rsidTr="004C3D3F">
        <w:tc>
          <w:tcPr>
            <w:tcW w:w="2237" w:type="pct"/>
          </w:tcPr>
          <w:p w:rsidR="00623F8E" w:rsidRPr="00E8076A" w:rsidRDefault="00623F8E" w:rsidP="004C3D3F">
            <w:pPr>
              <w:pStyle w:val="a9"/>
              <w:rPr>
                <w:szCs w:val="24"/>
              </w:rPr>
            </w:pPr>
            <w:r w:rsidRPr="00E8076A">
              <w:rPr>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p>
        </w:tc>
        <w:tc>
          <w:tcPr>
            <w:tcW w:w="741" w:type="pct"/>
          </w:tcPr>
          <w:p w:rsidR="00623F8E" w:rsidRPr="00E8076A" w:rsidRDefault="00623F8E" w:rsidP="004C3D3F">
            <w:pPr>
              <w:pStyle w:val="a9"/>
              <w:jc w:val="center"/>
              <w:rPr>
                <w:szCs w:val="24"/>
              </w:rPr>
            </w:pPr>
            <w:r w:rsidRPr="00E8076A">
              <w:rPr>
                <w:szCs w:val="24"/>
              </w:rPr>
              <w:t>0,00</w:t>
            </w:r>
          </w:p>
        </w:tc>
        <w:tc>
          <w:tcPr>
            <w:tcW w:w="823" w:type="pct"/>
          </w:tcPr>
          <w:p w:rsidR="00623F8E" w:rsidRPr="00E8076A" w:rsidRDefault="00623F8E" w:rsidP="004C3D3F">
            <w:pPr>
              <w:pStyle w:val="a9"/>
              <w:jc w:val="center"/>
              <w:rPr>
                <w:szCs w:val="24"/>
              </w:rPr>
            </w:pPr>
            <w:r w:rsidRPr="00E8076A">
              <w:rPr>
                <w:szCs w:val="24"/>
              </w:rPr>
              <w:t>0,00</w:t>
            </w:r>
          </w:p>
        </w:tc>
        <w:tc>
          <w:tcPr>
            <w:tcW w:w="1200" w:type="pct"/>
            <w:tcBorders>
              <w:top w:val="single" w:sz="8" w:space="0" w:color="auto"/>
              <w:left w:val="single" w:sz="8" w:space="0" w:color="auto"/>
              <w:bottom w:val="single" w:sz="8" w:space="0" w:color="000000"/>
              <w:right w:val="single" w:sz="8" w:space="0" w:color="auto"/>
            </w:tcBorders>
          </w:tcPr>
          <w:p w:rsidR="00623F8E" w:rsidRPr="00E8076A" w:rsidRDefault="00623F8E" w:rsidP="004C3D3F">
            <w:pPr>
              <w:rPr>
                <w:color w:val="000000"/>
                <w:sz w:val="24"/>
                <w:szCs w:val="24"/>
              </w:rPr>
            </w:pPr>
            <w:r w:rsidRPr="00E8076A">
              <w:rPr>
                <w:color w:val="000000"/>
                <w:sz w:val="24"/>
                <w:szCs w:val="24"/>
              </w:rPr>
              <w:t>Не планировались</w:t>
            </w:r>
          </w:p>
        </w:tc>
      </w:tr>
      <w:tr w:rsidR="00623F8E" w:rsidRPr="00E8076A" w:rsidTr="004C3D3F">
        <w:tc>
          <w:tcPr>
            <w:tcW w:w="2237" w:type="pct"/>
          </w:tcPr>
          <w:p w:rsidR="00623F8E" w:rsidRPr="00E8076A" w:rsidRDefault="00623F8E" w:rsidP="004C3D3F">
            <w:pPr>
              <w:pStyle w:val="a9"/>
              <w:rPr>
                <w:szCs w:val="24"/>
              </w:rPr>
            </w:pPr>
            <w:r w:rsidRPr="00E8076A">
              <w:rPr>
                <w:szCs w:val="24"/>
              </w:rPr>
              <w:t>Доходы от сдачи в аренду имущества, составляющего казну городских округов (за исключением земельных участков)</w:t>
            </w:r>
          </w:p>
        </w:tc>
        <w:tc>
          <w:tcPr>
            <w:tcW w:w="741" w:type="pct"/>
          </w:tcPr>
          <w:p w:rsidR="00623F8E" w:rsidRPr="00E8076A" w:rsidRDefault="00623F8E" w:rsidP="004C3D3F">
            <w:pPr>
              <w:pStyle w:val="a9"/>
              <w:jc w:val="center"/>
              <w:rPr>
                <w:szCs w:val="24"/>
              </w:rPr>
            </w:pPr>
            <w:r w:rsidRPr="00E8076A">
              <w:rPr>
                <w:szCs w:val="24"/>
              </w:rPr>
              <w:t xml:space="preserve">27 642,00 </w:t>
            </w:r>
          </w:p>
        </w:tc>
        <w:tc>
          <w:tcPr>
            <w:tcW w:w="823" w:type="pct"/>
          </w:tcPr>
          <w:p w:rsidR="00623F8E" w:rsidRPr="00E8076A" w:rsidRDefault="00623F8E" w:rsidP="004C3D3F">
            <w:pPr>
              <w:jc w:val="center"/>
              <w:rPr>
                <w:sz w:val="24"/>
                <w:szCs w:val="24"/>
              </w:rPr>
            </w:pPr>
            <w:r w:rsidRPr="00E8076A">
              <w:rPr>
                <w:sz w:val="24"/>
                <w:szCs w:val="24"/>
              </w:rPr>
              <w:t>27 642,00</w:t>
            </w:r>
          </w:p>
        </w:tc>
        <w:tc>
          <w:tcPr>
            <w:tcW w:w="1200" w:type="pct"/>
          </w:tcPr>
          <w:p w:rsidR="00623F8E" w:rsidRPr="00E8076A" w:rsidRDefault="00623F8E" w:rsidP="004C3D3F">
            <w:pPr>
              <w:rPr>
                <w:sz w:val="24"/>
                <w:szCs w:val="24"/>
              </w:rPr>
            </w:pPr>
            <w:r w:rsidRPr="00E8076A">
              <w:rPr>
                <w:sz w:val="24"/>
                <w:szCs w:val="24"/>
              </w:rPr>
              <w:t>Ожидаемое выполнение – 100%</w:t>
            </w:r>
          </w:p>
        </w:tc>
      </w:tr>
      <w:tr w:rsidR="00623F8E" w:rsidRPr="00E8076A" w:rsidTr="004C3D3F">
        <w:tc>
          <w:tcPr>
            <w:tcW w:w="2237" w:type="pct"/>
          </w:tcPr>
          <w:p w:rsidR="00623F8E" w:rsidRPr="00E8076A" w:rsidRDefault="00623F8E" w:rsidP="004C3D3F">
            <w:pPr>
              <w:pStyle w:val="a9"/>
              <w:rPr>
                <w:szCs w:val="24"/>
              </w:rPr>
            </w:pPr>
            <w:r w:rsidRPr="00E8076A">
              <w:rPr>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(сумма платежа)</w:t>
            </w:r>
          </w:p>
        </w:tc>
        <w:tc>
          <w:tcPr>
            <w:tcW w:w="741" w:type="pct"/>
          </w:tcPr>
          <w:p w:rsidR="00623F8E" w:rsidRPr="00E8076A" w:rsidRDefault="00623F8E" w:rsidP="004C3D3F">
            <w:pPr>
              <w:pStyle w:val="a9"/>
              <w:jc w:val="center"/>
              <w:rPr>
                <w:szCs w:val="24"/>
              </w:rPr>
            </w:pPr>
            <w:r w:rsidRPr="00E8076A">
              <w:rPr>
                <w:szCs w:val="24"/>
              </w:rPr>
              <w:t>2,0</w:t>
            </w:r>
          </w:p>
        </w:tc>
        <w:tc>
          <w:tcPr>
            <w:tcW w:w="823" w:type="pct"/>
          </w:tcPr>
          <w:p w:rsidR="00623F8E" w:rsidRPr="00E8076A" w:rsidRDefault="00623F8E" w:rsidP="004C3D3F">
            <w:pPr>
              <w:pStyle w:val="a9"/>
              <w:jc w:val="center"/>
              <w:rPr>
                <w:szCs w:val="24"/>
              </w:rPr>
            </w:pPr>
            <w:r w:rsidRPr="00E8076A">
              <w:rPr>
                <w:szCs w:val="24"/>
              </w:rPr>
              <w:t>2,0</w:t>
            </w:r>
          </w:p>
        </w:tc>
        <w:tc>
          <w:tcPr>
            <w:tcW w:w="1200" w:type="pct"/>
          </w:tcPr>
          <w:p w:rsidR="00623F8E" w:rsidRPr="00E8076A" w:rsidRDefault="00623F8E" w:rsidP="004C3D3F">
            <w:pPr>
              <w:pStyle w:val="a9"/>
              <w:jc w:val="left"/>
              <w:rPr>
                <w:szCs w:val="24"/>
              </w:rPr>
            </w:pPr>
            <w:r w:rsidRPr="00E8076A">
              <w:rPr>
                <w:szCs w:val="24"/>
              </w:rPr>
              <w:t>Ожидаемое выполнение – 100%</w:t>
            </w:r>
          </w:p>
        </w:tc>
      </w:tr>
      <w:tr w:rsidR="00623F8E" w:rsidRPr="00E8076A" w:rsidTr="004C3D3F">
        <w:tc>
          <w:tcPr>
            <w:tcW w:w="2237" w:type="pct"/>
          </w:tcPr>
          <w:p w:rsidR="00623F8E" w:rsidRPr="00E8076A" w:rsidRDefault="00623F8E" w:rsidP="004C3D3F">
            <w:pPr>
              <w:pStyle w:val="a9"/>
              <w:rPr>
                <w:bCs/>
                <w:szCs w:val="24"/>
              </w:rPr>
            </w:pPr>
            <w:r w:rsidRPr="00E8076A">
              <w:rPr>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(сумма платежа)</w:t>
            </w:r>
          </w:p>
        </w:tc>
        <w:tc>
          <w:tcPr>
            <w:tcW w:w="741" w:type="pct"/>
          </w:tcPr>
          <w:p w:rsidR="00623F8E" w:rsidRPr="00E8076A" w:rsidRDefault="00623F8E" w:rsidP="004C3D3F">
            <w:pPr>
              <w:pStyle w:val="a9"/>
              <w:jc w:val="center"/>
              <w:rPr>
                <w:szCs w:val="24"/>
              </w:rPr>
            </w:pPr>
            <w:r w:rsidRPr="00E8076A">
              <w:rPr>
                <w:szCs w:val="24"/>
              </w:rPr>
              <w:t>26 303,00</w:t>
            </w:r>
          </w:p>
        </w:tc>
        <w:tc>
          <w:tcPr>
            <w:tcW w:w="823" w:type="pct"/>
          </w:tcPr>
          <w:p w:rsidR="00623F8E" w:rsidRPr="00E8076A" w:rsidRDefault="00623F8E" w:rsidP="004C3D3F">
            <w:pPr>
              <w:jc w:val="center"/>
              <w:rPr>
                <w:color w:val="FF0000"/>
                <w:sz w:val="24"/>
                <w:szCs w:val="24"/>
              </w:rPr>
            </w:pPr>
            <w:r w:rsidRPr="00E8076A">
              <w:rPr>
                <w:sz w:val="24"/>
                <w:szCs w:val="24"/>
              </w:rPr>
              <w:t>26 303,00</w:t>
            </w:r>
          </w:p>
        </w:tc>
        <w:tc>
          <w:tcPr>
            <w:tcW w:w="1200" w:type="pct"/>
          </w:tcPr>
          <w:p w:rsidR="00623F8E" w:rsidRPr="00E8076A" w:rsidRDefault="00623F8E" w:rsidP="004C3D3F">
            <w:pPr>
              <w:pStyle w:val="a9"/>
              <w:jc w:val="left"/>
              <w:rPr>
                <w:szCs w:val="24"/>
              </w:rPr>
            </w:pPr>
            <w:r w:rsidRPr="00E8076A">
              <w:rPr>
                <w:szCs w:val="24"/>
              </w:rPr>
              <w:t>Ожидаемое выполнение – 100%</w:t>
            </w:r>
          </w:p>
        </w:tc>
      </w:tr>
      <w:tr w:rsidR="00623F8E" w:rsidRPr="00E8076A" w:rsidTr="004C3D3F">
        <w:tc>
          <w:tcPr>
            <w:tcW w:w="2237" w:type="pct"/>
          </w:tcPr>
          <w:p w:rsidR="00623F8E" w:rsidRPr="00E8076A" w:rsidRDefault="00623F8E" w:rsidP="004C3D3F">
            <w:pPr>
              <w:pStyle w:val="a9"/>
              <w:rPr>
                <w:bCs/>
                <w:szCs w:val="24"/>
              </w:rPr>
            </w:pPr>
            <w:r w:rsidRPr="00E8076A">
              <w:rPr>
                <w:bCs/>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(пени, проценты)</w:t>
            </w:r>
          </w:p>
        </w:tc>
        <w:tc>
          <w:tcPr>
            <w:tcW w:w="741" w:type="pct"/>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1 106,5</w:t>
            </w:r>
          </w:p>
        </w:tc>
        <w:tc>
          <w:tcPr>
            <w:tcW w:w="823" w:type="pct"/>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1 106,5</w:t>
            </w:r>
          </w:p>
        </w:tc>
        <w:tc>
          <w:tcPr>
            <w:tcW w:w="1200" w:type="pct"/>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Pr>
          <w:p w:rsidR="00623F8E" w:rsidRPr="00E8076A" w:rsidRDefault="00623F8E" w:rsidP="004C3D3F">
            <w:pPr>
              <w:pStyle w:val="a9"/>
              <w:rPr>
                <w:bCs/>
                <w:szCs w:val="24"/>
              </w:rPr>
            </w:pPr>
            <w:r w:rsidRPr="00E8076A">
              <w:rPr>
                <w:bCs/>
                <w:szCs w:val="24"/>
              </w:rPr>
              <w:t>Доходы от продажи квартир, находящихся в собственности городских округов (сумма платежа)</w:t>
            </w:r>
          </w:p>
        </w:tc>
        <w:tc>
          <w:tcPr>
            <w:tcW w:w="741" w:type="pct"/>
          </w:tcPr>
          <w:p w:rsidR="00623F8E" w:rsidRPr="00E8076A" w:rsidRDefault="00623F8E" w:rsidP="004C3D3F">
            <w:pPr>
              <w:pStyle w:val="a9"/>
              <w:jc w:val="center"/>
              <w:rPr>
                <w:szCs w:val="24"/>
              </w:rPr>
            </w:pPr>
            <w:r w:rsidRPr="00E8076A">
              <w:rPr>
                <w:szCs w:val="24"/>
              </w:rPr>
              <w:t>1 688,38</w:t>
            </w:r>
          </w:p>
        </w:tc>
        <w:tc>
          <w:tcPr>
            <w:tcW w:w="823" w:type="pct"/>
          </w:tcPr>
          <w:p w:rsidR="00623F8E" w:rsidRPr="00E8076A" w:rsidRDefault="00623F8E" w:rsidP="004C3D3F">
            <w:pPr>
              <w:pStyle w:val="a9"/>
              <w:jc w:val="center"/>
              <w:rPr>
                <w:szCs w:val="24"/>
              </w:rPr>
            </w:pPr>
            <w:r w:rsidRPr="00E8076A">
              <w:rPr>
                <w:szCs w:val="24"/>
              </w:rPr>
              <w:t>1 688,38</w:t>
            </w:r>
          </w:p>
        </w:tc>
        <w:tc>
          <w:tcPr>
            <w:tcW w:w="1200" w:type="pct"/>
          </w:tcPr>
          <w:p w:rsidR="00623F8E" w:rsidRPr="00E8076A" w:rsidRDefault="00623F8E" w:rsidP="004C3D3F">
            <w:pPr>
              <w:pStyle w:val="a9"/>
              <w:jc w:val="left"/>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t>Доходы от продажи квартир, находящихся в собственности городских округов (пени, проценты)</w:t>
            </w:r>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89,5</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89,5</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t>Доходы, поступающие в порядке возмещения расходов, понесенных в связи с эксплуатацией имущества городских округов (сумма платежа)</w:t>
            </w:r>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790,1</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790,1</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t xml:space="preserve">Доходы от продажи земельных участков, находящихся в собственности городских округов (за исключением </w:t>
            </w:r>
            <w:r w:rsidRPr="00E8076A">
              <w:rPr>
                <w:bCs/>
                <w:szCs w:val="24"/>
              </w:rPr>
              <w:lastRenderedPageBreak/>
              <w:t>земельных участков муниципальных бюджетных и автономных учреждений) (основной платеж)</w:t>
            </w:r>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lastRenderedPageBreak/>
              <w:t>408,0</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jc w:val="center"/>
              <w:rPr>
                <w:bCs/>
                <w:color w:val="000000"/>
                <w:sz w:val="24"/>
                <w:szCs w:val="24"/>
              </w:rPr>
            </w:pPr>
            <w:r w:rsidRPr="00E8076A">
              <w:rPr>
                <w:bCs/>
                <w:color w:val="000000"/>
                <w:sz w:val="24"/>
                <w:szCs w:val="24"/>
              </w:rPr>
              <w:t>408,0</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lastRenderedPageBreak/>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(пени и проценты) Доходы от продажи муниципальных земельных участков (проценты)»</w:t>
            </w:r>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28,4</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28,4</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jc w:val="left"/>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proofErr w:type="gramStart"/>
            <w:r w:rsidRPr="00E8076A">
              <w:rPr>
                <w:bCs/>
                <w:szCs w:val="24"/>
              </w:rPr>
              <w:t>Доходы от размещения НТО (Прочие неналоговые доходы бюджетов городских округов (сумма платежа)</w:t>
            </w:r>
            <w:proofErr w:type="gramEnd"/>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892,5</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892,5</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jc w:val="left"/>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41"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1 019,3</w:t>
            </w:r>
          </w:p>
        </w:tc>
        <w:tc>
          <w:tcPr>
            <w:tcW w:w="823"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autoSpaceDE w:val="0"/>
              <w:autoSpaceDN w:val="0"/>
              <w:adjustRightInd w:val="0"/>
              <w:jc w:val="center"/>
              <w:rPr>
                <w:bCs/>
                <w:color w:val="000000"/>
                <w:sz w:val="24"/>
                <w:szCs w:val="24"/>
              </w:rPr>
            </w:pPr>
            <w:r w:rsidRPr="00E8076A">
              <w:rPr>
                <w:bCs/>
                <w:color w:val="000000"/>
                <w:sz w:val="24"/>
                <w:szCs w:val="24"/>
              </w:rPr>
              <w:t>1 019,3</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741"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637,87</w:t>
            </w:r>
          </w:p>
        </w:tc>
        <w:tc>
          <w:tcPr>
            <w:tcW w:w="823"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652,87</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Увеличение на 14,9 тыс. руб.</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proofErr w:type="gramStart"/>
            <w:r w:rsidRPr="00E8076A">
              <w:rPr>
                <w:bCs/>
                <w:szCs w:val="24"/>
              </w:rPr>
              <w:t>Доходы, получаемые в виде арендной платы за земельные участки, государственная собственности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включая перерасчеты, недоимку и задолженность)</w:t>
            </w:r>
            <w:proofErr w:type="gramEnd"/>
          </w:p>
        </w:tc>
        <w:tc>
          <w:tcPr>
            <w:tcW w:w="741"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121000</w:t>
            </w:r>
          </w:p>
        </w:tc>
        <w:tc>
          <w:tcPr>
            <w:tcW w:w="823"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121000</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proofErr w:type="gramStart"/>
            <w:r w:rsidRPr="00E8076A">
              <w:rPr>
                <w:bCs/>
                <w:szCs w:val="24"/>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включая перерасчеты, недоимку и задолженность)</w:t>
            </w:r>
            <w:proofErr w:type="gramEnd"/>
          </w:p>
        </w:tc>
        <w:tc>
          <w:tcPr>
            <w:tcW w:w="741"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1509,6</w:t>
            </w:r>
          </w:p>
        </w:tc>
        <w:tc>
          <w:tcPr>
            <w:tcW w:w="823" w:type="pct"/>
            <w:tcBorders>
              <w:top w:val="nil"/>
              <w:left w:val="nil"/>
              <w:bottom w:val="single" w:sz="8"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1509,6</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Default="00623F8E" w:rsidP="004C3D3F">
            <w:pPr>
              <w:pStyle w:val="a9"/>
              <w:rPr>
                <w:bCs/>
                <w:szCs w:val="24"/>
              </w:rPr>
            </w:pPr>
            <w:r w:rsidRPr="00E8076A">
              <w:rPr>
                <w:bCs/>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(основной платеж)»;</w:t>
            </w:r>
          </w:p>
          <w:p w:rsidR="00623F8E" w:rsidRPr="00E8076A" w:rsidRDefault="00623F8E" w:rsidP="004C3D3F">
            <w:pPr>
              <w:pStyle w:val="a9"/>
              <w:rPr>
                <w:bCs/>
                <w:szCs w:val="24"/>
              </w:rPr>
            </w:pPr>
          </w:p>
        </w:tc>
        <w:tc>
          <w:tcPr>
            <w:tcW w:w="741" w:type="pct"/>
            <w:tcBorders>
              <w:top w:val="nil"/>
              <w:left w:val="nil"/>
              <w:bottom w:val="single" w:sz="4"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9 505,56</w:t>
            </w:r>
          </w:p>
        </w:tc>
        <w:tc>
          <w:tcPr>
            <w:tcW w:w="823" w:type="pct"/>
            <w:tcBorders>
              <w:top w:val="nil"/>
              <w:left w:val="nil"/>
              <w:bottom w:val="single" w:sz="4" w:space="0" w:color="auto"/>
              <w:right w:val="single" w:sz="8"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9 505,56</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Cs/>
                <w:szCs w:val="24"/>
              </w:rPr>
            </w:pPr>
            <w:r w:rsidRPr="00E8076A">
              <w:rPr>
                <w:bCs/>
                <w:szCs w:val="24"/>
              </w:rPr>
              <w:lastRenderedPageBreak/>
              <w:t>Прочие доходы от компенсации затрат бюджетов городских округов</w:t>
            </w:r>
          </w:p>
        </w:tc>
        <w:tc>
          <w:tcPr>
            <w:tcW w:w="741" w:type="pct"/>
            <w:tcBorders>
              <w:top w:val="single" w:sz="4" w:space="0" w:color="auto"/>
              <w:left w:val="nil"/>
              <w:bottom w:val="single" w:sz="4" w:space="0" w:color="auto"/>
              <w:right w:val="single" w:sz="4"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3,00</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623F8E" w:rsidRPr="00E8076A" w:rsidRDefault="00623F8E" w:rsidP="004C3D3F">
            <w:pPr>
              <w:jc w:val="center"/>
              <w:rPr>
                <w:bCs/>
                <w:color w:val="000000"/>
                <w:sz w:val="24"/>
                <w:szCs w:val="24"/>
              </w:rPr>
            </w:pPr>
            <w:r w:rsidRPr="00E8076A">
              <w:rPr>
                <w:bCs/>
                <w:color w:val="000000"/>
                <w:sz w:val="24"/>
                <w:szCs w:val="24"/>
              </w:rPr>
              <w:t>3,00</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szCs w:val="24"/>
              </w:rPr>
            </w:pPr>
            <w:r w:rsidRPr="00E8076A">
              <w:rPr>
                <w:szCs w:val="24"/>
              </w:rPr>
              <w:t>Ожидаемое выполнение – 100%</w:t>
            </w:r>
          </w:p>
        </w:tc>
      </w:tr>
      <w:tr w:rsidR="00623F8E" w:rsidRPr="00E8076A" w:rsidTr="004C3D3F">
        <w:tc>
          <w:tcPr>
            <w:tcW w:w="2237"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jc w:val="left"/>
              <w:rPr>
                <w:b/>
                <w:bCs/>
                <w:szCs w:val="24"/>
              </w:rPr>
            </w:pPr>
            <w:r w:rsidRPr="00E8076A">
              <w:rPr>
                <w:b/>
                <w:bCs/>
                <w:szCs w:val="24"/>
              </w:rPr>
              <w:t>Всего</w:t>
            </w:r>
          </w:p>
        </w:tc>
        <w:tc>
          <w:tcPr>
            <w:tcW w:w="741" w:type="pct"/>
            <w:tcBorders>
              <w:top w:val="single" w:sz="4" w:space="0" w:color="auto"/>
              <w:left w:val="nil"/>
              <w:bottom w:val="single" w:sz="8" w:space="0" w:color="auto"/>
              <w:right w:val="single" w:sz="8" w:space="0" w:color="auto"/>
            </w:tcBorders>
            <w:shd w:val="clear" w:color="auto" w:fill="auto"/>
            <w:vAlign w:val="center"/>
          </w:tcPr>
          <w:p w:rsidR="00623F8E" w:rsidRPr="00E8076A" w:rsidRDefault="00623F8E" w:rsidP="004C3D3F">
            <w:pPr>
              <w:jc w:val="center"/>
              <w:rPr>
                <w:b/>
                <w:bCs/>
                <w:color w:val="000000"/>
                <w:sz w:val="24"/>
                <w:szCs w:val="24"/>
              </w:rPr>
            </w:pPr>
            <w:r w:rsidRPr="00E8076A">
              <w:rPr>
                <w:b/>
                <w:bCs/>
                <w:color w:val="000000"/>
                <w:sz w:val="24"/>
                <w:szCs w:val="24"/>
              </w:rPr>
              <w:t>192 625,74</w:t>
            </w:r>
          </w:p>
        </w:tc>
        <w:tc>
          <w:tcPr>
            <w:tcW w:w="823" w:type="pct"/>
            <w:tcBorders>
              <w:top w:val="single" w:sz="4" w:space="0" w:color="auto"/>
              <w:left w:val="nil"/>
              <w:bottom w:val="single" w:sz="8" w:space="0" w:color="auto"/>
              <w:right w:val="single" w:sz="8" w:space="0" w:color="auto"/>
            </w:tcBorders>
            <w:shd w:val="clear" w:color="auto" w:fill="auto"/>
            <w:vAlign w:val="center"/>
          </w:tcPr>
          <w:p w:rsidR="00623F8E" w:rsidRPr="00E8076A" w:rsidRDefault="00623F8E" w:rsidP="004C3D3F">
            <w:pPr>
              <w:jc w:val="center"/>
              <w:rPr>
                <w:b/>
                <w:bCs/>
                <w:color w:val="000000"/>
                <w:sz w:val="24"/>
                <w:szCs w:val="24"/>
              </w:rPr>
            </w:pPr>
            <w:r w:rsidRPr="00E8076A">
              <w:rPr>
                <w:b/>
                <w:bCs/>
                <w:color w:val="000000"/>
                <w:sz w:val="24"/>
                <w:szCs w:val="24"/>
              </w:rPr>
              <w:t>192 640,74</w:t>
            </w:r>
          </w:p>
        </w:tc>
        <w:tc>
          <w:tcPr>
            <w:tcW w:w="1200"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rPr>
                <w:b/>
                <w:szCs w:val="24"/>
              </w:rPr>
            </w:pPr>
          </w:p>
        </w:tc>
      </w:tr>
    </w:tbl>
    <w:p w:rsidR="00623F8E" w:rsidRPr="00E8076A" w:rsidRDefault="00623F8E" w:rsidP="00623F8E">
      <w:pPr>
        <w:ind w:firstLine="567"/>
        <w:jc w:val="both"/>
        <w:rPr>
          <w:b/>
          <w:bCs/>
          <w:color w:val="000000"/>
          <w:sz w:val="24"/>
          <w:szCs w:val="24"/>
        </w:rPr>
      </w:pPr>
    </w:p>
    <w:p w:rsidR="00623F8E" w:rsidRPr="00E8076A" w:rsidRDefault="00623F8E" w:rsidP="00623F8E">
      <w:pPr>
        <w:ind w:firstLine="567"/>
        <w:jc w:val="both"/>
        <w:rPr>
          <w:sz w:val="24"/>
          <w:szCs w:val="24"/>
        </w:rPr>
      </w:pPr>
      <w:r w:rsidRPr="00E8076A">
        <w:rPr>
          <w:sz w:val="24"/>
          <w:szCs w:val="24"/>
        </w:rPr>
        <w:t>1. Прогнозируемые поступления в 2022 году доходов от сдачи в аренду нежилых помещений могут измениться:</w:t>
      </w:r>
    </w:p>
    <w:p w:rsidR="00623F8E" w:rsidRPr="00E8076A" w:rsidRDefault="00623F8E" w:rsidP="00623F8E">
      <w:pPr>
        <w:ind w:firstLine="567"/>
        <w:jc w:val="both"/>
        <w:rPr>
          <w:sz w:val="24"/>
          <w:szCs w:val="24"/>
        </w:rPr>
      </w:pPr>
      <w:r w:rsidRPr="00E8076A">
        <w:rPr>
          <w:sz w:val="24"/>
          <w:szCs w:val="24"/>
        </w:rPr>
        <w:t>а) в сторону уменьшения:</w:t>
      </w:r>
    </w:p>
    <w:p w:rsidR="00623F8E" w:rsidRPr="00E8076A" w:rsidRDefault="00623F8E" w:rsidP="00623F8E">
      <w:pPr>
        <w:ind w:firstLine="567"/>
        <w:jc w:val="both"/>
        <w:rPr>
          <w:sz w:val="24"/>
          <w:szCs w:val="24"/>
        </w:rPr>
      </w:pPr>
      <w:r w:rsidRPr="00E8076A">
        <w:rPr>
          <w:sz w:val="24"/>
          <w:szCs w:val="24"/>
        </w:rPr>
        <w:t xml:space="preserve">- в связи с поступлением новых заявлений о реализации преимущественного права выкупа арендованного имущества, предоставленного Федеральным Законом от 22.07.2008 №159-ФЗ; </w:t>
      </w:r>
    </w:p>
    <w:p w:rsidR="00623F8E" w:rsidRPr="00E8076A" w:rsidRDefault="00623F8E" w:rsidP="00623F8E">
      <w:pPr>
        <w:ind w:firstLine="567"/>
        <w:jc w:val="both"/>
        <w:rPr>
          <w:sz w:val="24"/>
          <w:szCs w:val="24"/>
        </w:rPr>
      </w:pPr>
      <w:r w:rsidRPr="00E8076A">
        <w:rPr>
          <w:sz w:val="24"/>
          <w:szCs w:val="24"/>
        </w:rPr>
        <w:t>- расторжения договоров аренды по заявлениям арендаторов или по решению КУМИ.</w:t>
      </w:r>
    </w:p>
    <w:p w:rsidR="00623F8E" w:rsidRPr="00E8076A" w:rsidRDefault="00623F8E" w:rsidP="00623F8E">
      <w:pPr>
        <w:pStyle w:val="a9"/>
        <w:ind w:firstLine="567"/>
        <w:rPr>
          <w:szCs w:val="24"/>
        </w:rPr>
      </w:pPr>
      <w:r w:rsidRPr="00E8076A">
        <w:rPr>
          <w:szCs w:val="24"/>
        </w:rPr>
        <w:t>б) в сторону увеличения:</w:t>
      </w:r>
    </w:p>
    <w:p w:rsidR="00623F8E" w:rsidRPr="00E8076A" w:rsidRDefault="00623F8E" w:rsidP="00623F8E">
      <w:pPr>
        <w:pStyle w:val="a9"/>
        <w:ind w:firstLine="567"/>
        <w:rPr>
          <w:szCs w:val="24"/>
        </w:rPr>
      </w:pPr>
      <w:r w:rsidRPr="00E8076A">
        <w:rPr>
          <w:szCs w:val="24"/>
        </w:rPr>
        <w:t>- вследствие повышения сбора платежей по погашению задолженности прошлых лет;</w:t>
      </w:r>
    </w:p>
    <w:p w:rsidR="00623F8E" w:rsidRPr="00E8076A" w:rsidRDefault="00623F8E" w:rsidP="00623F8E">
      <w:pPr>
        <w:pStyle w:val="a9"/>
        <w:ind w:firstLine="567"/>
        <w:rPr>
          <w:szCs w:val="24"/>
        </w:rPr>
      </w:pPr>
      <w:r w:rsidRPr="00E8076A">
        <w:rPr>
          <w:szCs w:val="24"/>
        </w:rPr>
        <w:t xml:space="preserve">- вовлечения новых объектов недвижимости в коммерческий оборот, в том числе по итогам проведения торгов на право заключения договоров аренды в отношении пустующих помещений, а также заключения договоров аренды на новый срок, арендная плата по которым устанавливается по рыночной стоимости. </w:t>
      </w:r>
    </w:p>
    <w:p w:rsidR="00623F8E" w:rsidRPr="00E8076A" w:rsidRDefault="00623F8E" w:rsidP="00623F8E">
      <w:pPr>
        <w:ind w:firstLine="567"/>
        <w:jc w:val="both"/>
        <w:rPr>
          <w:sz w:val="24"/>
          <w:szCs w:val="24"/>
        </w:rPr>
      </w:pPr>
      <w:r w:rsidRPr="00E8076A">
        <w:rPr>
          <w:sz w:val="24"/>
          <w:szCs w:val="24"/>
        </w:rPr>
        <w:t xml:space="preserve">В целях сокращения задолженности за пользование муниципальным имуществом регулярно ведется претензионная работа по взысканию задолженности, в том числе с привлечением судебных органов и службы судебных приставов, будут продолжена работа комиссии по ведению работы по погашению задолженности по налоговым и неналоговым платежам. </w:t>
      </w:r>
    </w:p>
    <w:p w:rsidR="00623F8E" w:rsidRPr="00E8076A" w:rsidRDefault="00623F8E" w:rsidP="00623F8E">
      <w:pPr>
        <w:autoSpaceDE w:val="0"/>
        <w:autoSpaceDN w:val="0"/>
        <w:adjustRightInd w:val="0"/>
        <w:ind w:firstLine="708"/>
        <w:jc w:val="both"/>
        <w:rPr>
          <w:sz w:val="24"/>
          <w:szCs w:val="24"/>
        </w:rPr>
      </w:pPr>
      <w:r w:rsidRPr="00E8076A">
        <w:rPr>
          <w:sz w:val="24"/>
          <w:szCs w:val="24"/>
        </w:rPr>
        <w:t>2. Согласно отчету о финансовых результатах ООО «БУК» за 2021 год, общество показало деятельность за отчетный период с убытком (563 тыс</w:t>
      </w:r>
      <w:proofErr w:type="gramStart"/>
      <w:r w:rsidRPr="00E8076A">
        <w:rPr>
          <w:sz w:val="24"/>
          <w:szCs w:val="24"/>
        </w:rPr>
        <w:t>.р</w:t>
      </w:r>
      <w:proofErr w:type="gramEnd"/>
      <w:r w:rsidRPr="00E8076A">
        <w:rPr>
          <w:sz w:val="24"/>
          <w:szCs w:val="24"/>
        </w:rPr>
        <w:t>уб.), в результате чего не планировался доход от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623F8E" w:rsidRPr="00E8076A" w:rsidRDefault="00623F8E" w:rsidP="00623F8E">
      <w:pPr>
        <w:autoSpaceDE w:val="0"/>
        <w:autoSpaceDN w:val="0"/>
        <w:adjustRightInd w:val="0"/>
        <w:ind w:firstLine="708"/>
        <w:jc w:val="both"/>
        <w:rPr>
          <w:sz w:val="24"/>
          <w:szCs w:val="24"/>
        </w:rPr>
      </w:pPr>
      <w:r w:rsidRPr="00E8076A">
        <w:rPr>
          <w:sz w:val="24"/>
          <w:szCs w:val="24"/>
        </w:rPr>
        <w:t>3. Сумма ожидаемого выполнения плана по сбору доходов от перечисления части прибыли, остающейся после уплаты налогов и иных обязательных платежей муниципальных унитарных предприятий, определена с учетом прибыли, фактически полученной 1 муниципальным предприятием в 2021 году (СМУП «</w:t>
      </w:r>
      <w:proofErr w:type="spellStart"/>
      <w:r w:rsidRPr="00E8076A">
        <w:rPr>
          <w:sz w:val="24"/>
          <w:szCs w:val="24"/>
        </w:rPr>
        <w:t>Горкадастрпроект</w:t>
      </w:r>
      <w:proofErr w:type="spellEnd"/>
      <w:r w:rsidRPr="00E8076A">
        <w:rPr>
          <w:sz w:val="24"/>
          <w:szCs w:val="24"/>
        </w:rPr>
        <w:t>»). Расчет произведен в соответствии с решением совета депутатов от 25.04.2018 № 74 (5% от полученной прибыли).</w:t>
      </w:r>
    </w:p>
    <w:p w:rsidR="00623F8E" w:rsidRPr="00E8076A" w:rsidRDefault="00623F8E" w:rsidP="00623F8E">
      <w:pPr>
        <w:ind w:firstLine="709"/>
        <w:jc w:val="both"/>
        <w:rPr>
          <w:sz w:val="24"/>
          <w:szCs w:val="24"/>
        </w:rPr>
      </w:pPr>
      <w:r w:rsidRPr="00E8076A">
        <w:rPr>
          <w:sz w:val="24"/>
          <w:szCs w:val="24"/>
        </w:rPr>
        <w:t>4. Прогноз поступлений от продажи муниципального имущества скорректирован с учетом новых заключенных договоров купли-продажи в порядке реализации преимущественного права выкупа субъектами малого и среднего предпринимательства арендуемого имущества.</w:t>
      </w:r>
    </w:p>
    <w:p w:rsidR="00623F8E" w:rsidRPr="00E8076A" w:rsidRDefault="00623F8E" w:rsidP="00623F8E">
      <w:pPr>
        <w:autoSpaceDE w:val="0"/>
        <w:autoSpaceDN w:val="0"/>
        <w:adjustRightInd w:val="0"/>
        <w:ind w:firstLine="708"/>
        <w:jc w:val="both"/>
        <w:rPr>
          <w:sz w:val="24"/>
          <w:szCs w:val="24"/>
        </w:rPr>
      </w:pPr>
      <w:r w:rsidRPr="00E8076A">
        <w:rPr>
          <w:sz w:val="24"/>
          <w:szCs w:val="24"/>
        </w:rPr>
        <w:t>5. Прогноз доходов за право размещения НТО скорректирован по фактически заключенным договорам.</w:t>
      </w:r>
    </w:p>
    <w:p w:rsidR="00623F8E" w:rsidRPr="00E8076A" w:rsidRDefault="00623F8E" w:rsidP="00623F8E">
      <w:pPr>
        <w:ind w:firstLine="709"/>
        <w:jc w:val="both"/>
        <w:rPr>
          <w:sz w:val="24"/>
          <w:szCs w:val="24"/>
        </w:rPr>
      </w:pPr>
      <w:r w:rsidRPr="00E8076A">
        <w:rPr>
          <w:sz w:val="24"/>
          <w:szCs w:val="24"/>
        </w:rPr>
        <w:t xml:space="preserve">6. В 2022 году ожидается выполнение плана по доходам, получаемым от реализации земельных участков (аренда и продажа). Возможно уменьшение ожидаемых значений в связи с образованием задолженности по договорам аренды земельных участков у некоторых арендаторов. </w:t>
      </w:r>
    </w:p>
    <w:p w:rsidR="00623F8E" w:rsidRPr="00E8076A" w:rsidRDefault="00623F8E" w:rsidP="00623F8E">
      <w:pPr>
        <w:jc w:val="center"/>
        <w:rPr>
          <w:b/>
          <w:bCs/>
          <w:color w:val="000000"/>
          <w:sz w:val="24"/>
          <w:szCs w:val="24"/>
        </w:rPr>
      </w:pPr>
    </w:p>
    <w:p w:rsidR="00623F8E" w:rsidRPr="00E8076A" w:rsidRDefault="00623F8E" w:rsidP="00623F8E">
      <w:pPr>
        <w:jc w:val="center"/>
        <w:rPr>
          <w:b/>
          <w:bCs/>
          <w:color w:val="000000"/>
          <w:sz w:val="24"/>
          <w:szCs w:val="24"/>
        </w:rPr>
      </w:pPr>
      <w:r w:rsidRPr="00E8076A">
        <w:rPr>
          <w:b/>
          <w:bCs/>
          <w:color w:val="000000"/>
          <w:sz w:val="24"/>
          <w:szCs w:val="24"/>
        </w:rPr>
        <w:t>Прогноз доходов на 2023-2025 годы</w:t>
      </w:r>
    </w:p>
    <w:p w:rsidR="00623F8E" w:rsidRPr="00E8076A" w:rsidRDefault="00623F8E" w:rsidP="00623F8E">
      <w:pPr>
        <w:jc w:val="both"/>
        <w:rPr>
          <w:sz w:val="24"/>
          <w:szCs w:val="24"/>
        </w:rPr>
      </w:pPr>
    </w:p>
    <w:p w:rsidR="00623F8E" w:rsidRPr="00E8076A" w:rsidRDefault="00623F8E" w:rsidP="00623F8E">
      <w:pPr>
        <w:ind w:firstLine="567"/>
        <w:jc w:val="both"/>
        <w:rPr>
          <w:sz w:val="24"/>
          <w:szCs w:val="24"/>
        </w:rPr>
      </w:pPr>
      <w:r w:rsidRPr="00E8076A">
        <w:rPr>
          <w:sz w:val="24"/>
          <w:szCs w:val="24"/>
        </w:rPr>
        <w:t xml:space="preserve">Прогноз доходов произведен в соответствии с Методикой прогнозирования поступлений в бюджет Сосновоборского городского округа доходов, </w:t>
      </w:r>
      <w:proofErr w:type="spellStart"/>
      <w:r w:rsidRPr="00E8076A">
        <w:rPr>
          <w:sz w:val="24"/>
          <w:szCs w:val="24"/>
        </w:rPr>
        <w:t>администрируемых</w:t>
      </w:r>
      <w:proofErr w:type="spellEnd"/>
      <w:r w:rsidRPr="00E8076A">
        <w:rPr>
          <w:sz w:val="24"/>
          <w:szCs w:val="24"/>
        </w:rPr>
        <w:t xml:space="preserve"> КУМИ Сосновоборского городского округа, утвержденной Распоряжением КУМИ от  10.07.2019 № 57-р.</w:t>
      </w:r>
    </w:p>
    <w:p w:rsidR="00623F8E" w:rsidRPr="00E8076A" w:rsidRDefault="00623F8E" w:rsidP="00623F8E">
      <w:pPr>
        <w:pStyle w:val="aff2"/>
        <w:tabs>
          <w:tab w:val="left" w:pos="851"/>
          <w:tab w:val="left" w:pos="1134"/>
          <w:tab w:val="left" w:pos="9354"/>
        </w:tabs>
        <w:ind w:left="0"/>
        <w:rPr>
          <w:b/>
        </w:rPr>
      </w:pPr>
    </w:p>
    <w:p w:rsidR="00623F8E" w:rsidRPr="00E8076A" w:rsidRDefault="00623F8E" w:rsidP="00623F8E">
      <w:pPr>
        <w:pStyle w:val="aff2"/>
        <w:numPr>
          <w:ilvl w:val="0"/>
          <w:numId w:val="31"/>
        </w:numPr>
        <w:tabs>
          <w:tab w:val="left" w:pos="851"/>
          <w:tab w:val="left" w:pos="1134"/>
          <w:tab w:val="left" w:pos="9354"/>
        </w:tabs>
        <w:ind w:left="0" w:firstLine="567"/>
        <w:jc w:val="center"/>
        <w:rPr>
          <w:b/>
        </w:rPr>
      </w:pPr>
      <w:r w:rsidRPr="00E8076A">
        <w:rPr>
          <w:b/>
        </w:rPr>
        <w:lastRenderedPageBreak/>
        <w:t>Прогноз доходов бюджета от перечисления части прибыли муниципальных унитарных предприятий.</w:t>
      </w:r>
    </w:p>
    <w:p w:rsidR="00623F8E" w:rsidRPr="00E8076A" w:rsidRDefault="00623F8E" w:rsidP="00623F8E">
      <w:pPr>
        <w:pStyle w:val="ConsPlusNormal"/>
        <w:ind w:firstLine="0"/>
        <w:jc w:val="right"/>
        <w:rPr>
          <w:rFonts w:ascii="Times New Roman" w:hAnsi="Times New Roman" w:cs="Times New Roman"/>
          <w:sz w:val="24"/>
          <w:szCs w:val="24"/>
        </w:rPr>
      </w:pPr>
      <w:r w:rsidRPr="00E8076A">
        <w:rPr>
          <w:rFonts w:ascii="Times New Roman" w:hAnsi="Times New Roman" w:cs="Times New Roman"/>
          <w:sz w:val="24"/>
          <w:szCs w:val="24"/>
        </w:rPr>
        <w:t xml:space="preserve">тыс. </w:t>
      </w:r>
      <w:proofErr w:type="spellStart"/>
      <w:r w:rsidRPr="00E8076A">
        <w:rPr>
          <w:rFonts w:ascii="Times New Roman" w:hAnsi="Times New Roman" w:cs="Times New Roman"/>
          <w:sz w:val="24"/>
          <w:szCs w:val="24"/>
        </w:rPr>
        <w:t>руб</w:t>
      </w:r>
      <w:proofErr w:type="spellEnd"/>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gridCol w:w="1169"/>
        <w:gridCol w:w="1169"/>
        <w:gridCol w:w="1165"/>
      </w:tblGrid>
      <w:tr w:rsidR="00623F8E" w:rsidRPr="00E8076A" w:rsidTr="004C3D3F">
        <w:tc>
          <w:tcPr>
            <w:tcW w:w="3196" w:type="pct"/>
            <w:tcBorders>
              <w:top w:val="single" w:sz="4" w:space="0" w:color="auto"/>
              <w:left w:val="single" w:sz="4" w:space="0" w:color="auto"/>
              <w:bottom w:val="single" w:sz="4" w:space="0" w:color="auto"/>
              <w:right w:val="single" w:sz="4" w:space="0" w:color="auto"/>
            </w:tcBorders>
          </w:tcPr>
          <w:p w:rsidR="00623F8E" w:rsidRPr="00E8076A" w:rsidRDefault="00623F8E" w:rsidP="004C3D3F">
            <w:pPr>
              <w:pStyle w:val="a9"/>
              <w:jc w:val="center"/>
              <w:rPr>
                <w:b/>
                <w:szCs w:val="24"/>
              </w:rPr>
            </w:pPr>
            <w:r w:rsidRPr="00E8076A">
              <w:rPr>
                <w:b/>
                <w:szCs w:val="24"/>
              </w:rPr>
              <w:t>Показатели</w:t>
            </w:r>
          </w:p>
        </w:tc>
        <w:tc>
          <w:tcPr>
            <w:tcW w:w="602"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2023</w:t>
            </w:r>
          </w:p>
        </w:tc>
        <w:tc>
          <w:tcPr>
            <w:tcW w:w="602"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2024</w:t>
            </w:r>
          </w:p>
        </w:tc>
        <w:tc>
          <w:tcPr>
            <w:tcW w:w="600"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2025</w:t>
            </w:r>
          </w:p>
        </w:tc>
      </w:tr>
      <w:tr w:rsidR="00623F8E" w:rsidRPr="00E8076A" w:rsidTr="004C3D3F">
        <w:tc>
          <w:tcPr>
            <w:tcW w:w="3196" w:type="pct"/>
          </w:tcPr>
          <w:p w:rsidR="00623F8E" w:rsidRPr="00E8076A" w:rsidRDefault="00623F8E" w:rsidP="004C3D3F">
            <w:pPr>
              <w:pStyle w:val="a9"/>
              <w:jc w:val="left"/>
              <w:rPr>
                <w:szCs w:val="24"/>
              </w:rPr>
            </w:pPr>
            <w:r w:rsidRPr="00E8076A">
              <w:rPr>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(сумма платежа)</w:t>
            </w:r>
          </w:p>
        </w:tc>
        <w:tc>
          <w:tcPr>
            <w:tcW w:w="602" w:type="pct"/>
            <w:vAlign w:val="center"/>
          </w:tcPr>
          <w:p w:rsidR="00623F8E" w:rsidRPr="00E8076A" w:rsidRDefault="00623F8E" w:rsidP="004C3D3F">
            <w:pPr>
              <w:jc w:val="center"/>
              <w:rPr>
                <w:bCs/>
                <w:color w:val="000000"/>
                <w:sz w:val="24"/>
                <w:szCs w:val="24"/>
              </w:rPr>
            </w:pPr>
            <w:r w:rsidRPr="00E8076A">
              <w:rPr>
                <w:bCs/>
                <w:color w:val="000000"/>
                <w:sz w:val="24"/>
                <w:szCs w:val="24"/>
              </w:rPr>
              <w:t>2,1</w:t>
            </w:r>
          </w:p>
        </w:tc>
        <w:tc>
          <w:tcPr>
            <w:tcW w:w="602" w:type="pct"/>
            <w:vAlign w:val="center"/>
          </w:tcPr>
          <w:p w:rsidR="00623F8E" w:rsidRPr="00E8076A" w:rsidRDefault="00623F8E" w:rsidP="004C3D3F">
            <w:pPr>
              <w:jc w:val="center"/>
              <w:rPr>
                <w:bCs/>
                <w:color w:val="000000"/>
                <w:sz w:val="24"/>
                <w:szCs w:val="24"/>
              </w:rPr>
            </w:pPr>
            <w:r w:rsidRPr="00E8076A">
              <w:rPr>
                <w:bCs/>
                <w:color w:val="000000"/>
                <w:sz w:val="24"/>
                <w:szCs w:val="24"/>
              </w:rPr>
              <w:t>2,2</w:t>
            </w:r>
          </w:p>
        </w:tc>
        <w:tc>
          <w:tcPr>
            <w:tcW w:w="600" w:type="pct"/>
            <w:vAlign w:val="center"/>
          </w:tcPr>
          <w:p w:rsidR="00623F8E" w:rsidRPr="00E8076A" w:rsidRDefault="00623F8E" w:rsidP="004C3D3F">
            <w:pPr>
              <w:jc w:val="center"/>
              <w:rPr>
                <w:bCs/>
                <w:color w:val="000000"/>
                <w:sz w:val="24"/>
                <w:szCs w:val="24"/>
              </w:rPr>
            </w:pPr>
            <w:r w:rsidRPr="00E8076A">
              <w:rPr>
                <w:bCs/>
                <w:color w:val="000000"/>
                <w:sz w:val="24"/>
                <w:szCs w:val="24"/>
              </w:rPr>
              <w:t>2,2</w:t>
            </w:r>
          </w:p>
        </w:tc>
      </w:tr>
    </w:tbl>
    <w:p w:rsidR="00623F8E" w:rsidRPr="00E8076A" w:rsidRDefault="00623F8E" w:rsidP="00623F8E">
      <w:pPr>
        <w:rPr>
          <w:sz w:val="24"/>
          <w:szCs w:val="24"/>
        </w:rPr>
      </w:pPr>
    </w:p>
    <w:p w:rsidR="00623F8E" w:rsidRPr="00E8076A" w:rsidRDefault="00623F8E" w:rsidP="00623F8E">
      <w:pPr>
        <w:jc w:val="center"/>
        <w:rPr>
          <w:b/>
          <w:sz w:val="24"/>
          <w:szCs w:val="24"/>
        </w:rPr>
      </w:pPr>
      <w:r w:rsidRPr="00E8076A">
        <w:rPr>
          <w:b/>
          <w:sz w:val="24"/>
          <w:szCs w:val="24"/>
        </w:rPr>
        <w:t>Обоснование и расчеты:</w:t>
      </w:r>
    </w:p>
    <w:p w:rsidR="00623F8E" w:rsidRPr="00E8076A" w:rsidRDefault="00623F8E" w:rsidP="00623F8E">
      <w:pPr>
        <w:pStyle w:val="ConsPlusNormal"/>
        <w:ind w:firstLine="567"/>
        <w:jc w:val="both"/>
        <w:rPr>
          <w:rFonts w:ascii="Times New Roman" w:hAnsi="Times New Roman" w:cs="Times New Roman"/>
          <w:sz w:val="24"/>
          <w:szCs w:val="24"/>
        </w:rPr>
      </w:pPr>
      <w:r w:rsidRPr="00E8076A">
        <w:rPr>
          <w:rFonts w:ascii="Times New Roman" w:hAnsi="Times New Roman" w:cs="Times New Roman"/>
          <w:sz w:val="24"/>
          <w:szCs w:val="24"/>
        </w:rPr>
        <w:t>Прогноз доходов определяется методом индексации с применением прогнозируемого значения индекса потребительских цен к фактически полученной в предшествующем финансовом году части чистой прибыли муниципальных унитарных предприятий.</w:t>
      </w:r>
    </w:p>
    <w:p w:rsidR="00623F8E" w:rsidRPr="00E8076A" w:rsidRDefault="00623F8E" w:rsidP="00623F8E">
      <w:pPr>
        <w:pStyle w:val="ConsPlusNormal"/>
        <w:ind w:firstLine="567"/>
        <w:jc w:val="both"/>
        <w:rPr>
          <w:rFonts w:ascii="Times New Roman" w:hAnsi="Times New Roman" w:cs="Times New Roman"/>
          <w:sz w:val="24"/>
          <w:szCs w:val="24"/>
        </w:rPr>
      </w:pPr>
      <w:proofErr w:type="gramStart"/>
      <w:r w:rsidRPr="00E8076A">
        <w:rPr>
          <w:rFonts w:ascii="Times New Roman" w:hAnsi="Times New Roman" w:cs="Times New Roman"/>
          <w:sz w:val="24"/>
          <w:szCs w:val="24"/>
        </w:rPr>
        <w:t>Норматив отчисления части чистой прибыли, остающейся в распоряжении муниципальных предприятий после уплаты налогов и иных обязательных платежей,  ежегодно устанавливается советом депутатов в соответствии с Положением о порядке перечисления в бюджет муниципального образования Сосновоборский городской округ Ленинградской области части прибыли Сосновоборских муниципальных унитарных предприятий, утвержденным решением совета депутатов Сосновоборского городского округа от 26.12.2005 № 32.</w:t>
      </w:r>
      <w:proofErr w:type="gramEnd"/>
    </w:p>
    <w:p w:rsidR="00623F8E" w:rsidRPr="00E8076A" w:rsidRDefault="00623F8E" w:rsidP="00623F8E">
      <w:pPr>
        <w:pStyle w:val="ConsPlusNormal"/>
        <w:ind w:firstLine="567"/>
        <w:jc w:val="both"/>
        <w:rPr>
          <w:rFonts w:ascii="Times New Roman" w:hAnsi="Times New Roman" w:cs="Times New Roman"/>
          <w:sz w:val="24"/>
          <w:szCs w:val="24"/>
        </w:rPr>
      </w:pPr>
      <w:r w:rsidRPr="00E8076A">
        <w:rPr>
          <w:rFonts w:ascii="Times New Roman" w:hAnsi="Times New Roman" w:cs="Times New Roman"/>
          <w:sz w:val="24"/>
          <w:szCs w:val="24"/>
        </w:rPr>
        <w:t>В 2021 году прибыль получена 1 муниципальным предприятием (СМУП «</w:t>
      </w:r>
      <w:proofErr w:type="spellStart"/>
      <w:r w:rsidRPr="00E8076A">
        <w:rPr>
          <w:rFonts w:ascii="Times New Roman" w:hAnsi="Times New Roman" w:cs="Times New Roman"/>
          <w:sz w:val="24"/>
          <w:szCs w:val="24"/>
        </w:rPr>
        <w:t>Горкадастрпроект</w:t>
      </w:r>
      <w:proofErr w:type="spellEnd"/>
      <w:r w:rsidRPr="00E8076A">
        <w:rPr>
          <w:rFonts w:ascii="Times New Roman" w:hAnsi="Times New Roman" w:cs="Times New Roman"/>
          <w:sz w:val="24"/>
          <w:szCs w:val="24"/>
        </w:rPr>
        <w:t>»). Два предприятия (СМУП «ВОДОКАНАЛ» и СМУП «ТСП»)  в 2021 году сработали с убытком. Одно предприятие (СМУП ЖКО «Комфорт») находится в стадии банкротства.</w:t>
      </w:r>
    </w:p>
    <w:p w:rsidR="00623F8E" w:rsidRPr="00E8076A" w:rsidRDefault="00623F8E" w:rsidP="00623F8E">
      <w:pPr>
        <w:ind w:firstLine="567"/>
        <w:jc w:val="both"/>
        <w:rPr>
          <w:sz w:val="24"/>
          <w:szCs w:val="24"/>
        </w:rPr>
      </w:pPr>
      <w:r w:rsidRPr="00E8076A">
        <w:rPr>
          <w:sz w:val="24"/>
          <w:szCs w:val="24"/>
        </w:rPr>
        <w:t xml:space="preserve">Точно спрогнозировать размер чистой прибыли, получаемой предприятиями, невозможно. Суммы отчислений от чистой прибыли могут изменяться в зависимости от эффективности осуществления деятельности муниципальными унитарными предприятиями. </w:t>
      </w:r>
    </w:p>
    <w:p w:rsidR="00623F8E" w:rsidRPr="00E8076A" w:rsidRDefault="00623F8E" w:rsidP="00623F8E">
      <w:pPr>
        <w:pStyle w:val="aff2"/>
        <w:tabs>
          <w:tab w:val="left" w:pos="851"/>
          <w:tab w:val="left" w:pos="1134"/>
          <w:tab w:val="left" w:pos="9354"/>
        </w:tabs>
        <w:ind w:left="0" w:firstLine="567"/>
        <w:jc w:val="both"/>
      </w:pPr>
    </w:p>
    <w:p w:rsidR="00623F8E" w:rsidRPr="00E8076A" w:rsidRDefault="00623F8E" w:rsidP="00623F8E">
      <w:pPr>
        <w:pStyle w:val="aff2"/>
        <w:numPr>
          <w:ilvl w:val="0"/>
          <w:numId w:val="31"/>
        </w:numPr>
        <w:ind w:left="0"/>
        <w:jc w:val="center"/>
      </w:pPr>
      <w:r w:rsidRPr="00E8076A">
        <w:rPr>
          <w:b/>
        </w:rPr>
        <w:t>Прогноз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r w:rsidRPr="00E8076A">
        <w:t>.</w:t>
      </w:r>
    </w:p>
    <w:p w:rsidR="00623F8E" w:rsidRPr="00E8076A" w:rsidRDefault="00623F8E" w:rsidP="00623F8E">
      <w:pPr>
        <w:ind w:firstLine="567"/>
        <w:jc w:val="both"/>
        <w:rPr>
          <w:sz w:val="24"/>
          <w:szCs w:val="24"/>
        </w:rPr>
      </w:pPr>
      <w:r w:rsidRPr="00E8076A">
        <w:rPr>
          <w:b/>
          <w:sz w:val="24"/>
          <w:szCs w:val="24"/>
        </w:rPr>
        <w:t xml:space="preserve">                                                                                                                            </w:t>
      </w:r>
      <w:r w:rsidRPr="00E8076A">
        <w:rPr>
          <w:sz w:val="24"/>
          <w:szCs w:val="24"/>
        </w:rPr>
        <w:t>тыс. руб.</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6"/>
        <w:gridCol w:w="1182"/>
        <w:gridCol w:w="1103"/>
        <w:gridCol w:w="1259"/>
      </w:tblGrid>
      <w:tr w:rsidR="00623F8E" w:rsidRPr="00E8076A" w:rsidTr="004C3D3F">
        <w:trPr>
          <w:trHeight w:val="312"/>
        </w:trPr>
        <w:tc>
          <w:tcPr>
            <w:tcW w:w="3156"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Показатели</w:t>
            </w:r>
          </w:p>
        </w:tc>
        <w:tc>
          <w:tcPr>
            <w:tcW w:w="615"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2023</w:t>
            </w:r>
          </w:p>
        </w:tc>
        <w:tc>
          <w:tcPr>
            <w:tcW w:w="574"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2024</w:t>
            </w:r>
          </w:p>
        </w:tc>
        <w:tc>
          <w:tcPr>
            <w:tcW w:w="655" w:type="pct"/>
            <w:tcBorders>
              <w:top w:val="single" w:sz="4" w:space="0" w:color="auto"/>
              <w:left w:val="single" w:sz="4" w:space="0" w:color="auto"/>
              <w:bottom w:val="single" w:sz="4" w:space="0" w:color="auto"/>
              <w:right w:val="single" w:sz="4" w:space="0" w:color="auto"/>
            </w:tcBorders>
            <w:vAlign w:val="center"/>
          </w:tcPr>
          <w:p w:rsidR="00623F8E" w:rsidRPr="00E8076A" w:rsidRDefault="00623F8E" w:rsidP="004C3D3F">
            <w:pPr>
              <w:pStyle w:val="a9"/>
              <w:jc w:val="center"/>
              <w:rPr>
                <w:b/>
                <w:szCs w:val="24"/>
              </w:rPr>
            </w:pPr>
            <w:r w:rsidRPr="00E8076A">
              <w:rPr>
                <w:b/>
                <w:szCs w:val="24"/>
              </w:rPr>
              <w:t>2025</w:t>
            </w:r>
          </w:p>
        </w:tc>
      </w:tr>
      <w:tr w:rsidR="00623F8E" w:rsidRPr="00E8076A" w:rsidTr="004C3D3F">
        <w:trPr>
          <w:trHeight w:val="1547"/>
        </w:trPr>
        <w:tc>
          <w:tcPr>
            <w:tcW w:w="3156" w:type="pct"/>
            <w:vAlign w:val="center"/>
          </w:tcPr>
          <w:p w:rsidR="00623F8E" w:rsidRPr="00E8076A" w:rsidRDefault="00623F8E" w:rsidP="004C3D3F">
            <w:pPr>
              <w:pStyle w:val="a9"/>
              <w:jc w:val="left"/>
              <w:rPr>
                <w:szCs w:val="24"/>
              </w:rPr>
            </w:pPr>
            <w:r w:rsidRPr="00E8076A">
              <w:rPr>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p>
        </w:tc>
        <w:tc>
          <w:tcPr>
            <w:tcW w:w="615" w:type="pct"/>
            <w:vAlign w:val="center"/>
          </w:tcPr>
          <w:p w:rsidR="00623F8E" w:rsidRPr="00E8076A" w:rsidRDefault="00623F8E" w:rsidP="004C3D3F">
            <w:pPr>
              <w:pStyle w:val="a9"/>
              <w:jc w:val="center"/>
              <w:rPr>
                <w:szCs w:val="24"/>
              </w:rPr>
            </w:pPr>
            <w:r w:rsidRPr="00E8076A">
              <w:rPr>
                <w:szCs w:val="24"/>
              </w:rPr>
              <w:t>0,00</w:t>
            </w:r>
          </w:p>
        </w:tc>
        <w:tc>
          <w:tcPr>
            <w:tcW w:w="574" w:type="pct"/>
            <w:vAlign w:val="center"/>
          </w:tcPr>
          <w:p w:rsidR="00623F8E" w:rsidRPr="00E8076A" w:rsidRDefault="00623F8E" w:rsidP="004C3D3F">
            <w:pPr>
              <w:pStyle w:val="a9"/>
              <w:jc w:val="center"/>
              <w:rPr>
                <w:szCs w:val="24"/>
              </w:rPr>
            </w:pPr>
            <w:r w:rsidRPr="00E8076A">
              <w:rPr>
                <w:szCs w:val="24"/>
              </w:rPr>
              <w:t>0,00</w:t>
            </w:r>
          </w:p>
        </w:tc>
        <w:tc>
          <w:tcPr>
            <w:tcW w:w="655" w:type="pct"/>
            <w:vAlign w:val="center"/>
          </w:tcPr>
          <w:p w:rsidR="00623F8E" w:rsidRPr="00E8076A" w:rsidRDefault="00623F8E" w:rsidP="004C3D3F">
            <w:pPr>
              <w:pStyle w:val="a9"/>
              <w:jc w:val="center"/>
              <w:rPr>
                <w:szCs w:val="24"/>
              </w:rPr>
            </w:pPr>
            <w:r w:rsidRPr="00E8076A">
              <w:rPr>
                <w:szCs w:val="24"/>
              </w:rPr>
              <w:t>0,00</w:t>
            </w:r>
          </w:p>
        </w:tc>
      </w:tr>
    </w:tbl>
    <w:p w:rsidR="00623F8E" w:rsidRPr="00E8076A" w:rsidRDefault="00623F8E" w:rsidP="00623F8E">
      <w:pPr>
        <w:jc w:val="center"/>
        <w:rPr>
          <w:b/>
          <w:sz w:val="24"/>
          <w:szCs w:val="24"/>
        </w:rPr>
      </w:pPr>
    </w:p>
    <w:p w:rsidR="00623F8E" w:rsidRPr="00E8076A" w:rsidRDefault="00623F8E" w:rsidP="00623F8E">
      <w:pPr>
        <w:jc w:val="center"/>
        <w:rPr>
          <w:b/>
          <w:sz w:val="24"/>
          <w:szCs w:val="24"/>
        </w:rPr>
      </w:pPr>
      <w:r w:rsidRPr="00E8076A">
        <w:rPr>
          <w:b/>
          <w:sz w:val="24"/>
          <w:szCs w:val="24"/>
        </w:rPr>
        <w:t>Обоснование и расчеты:</w:t>
      </w:r>
    </w:p>
    <w:p w:rsidR="00623F8E" w:rsidRPr="00E8076A" w:rsidRDefault="00623F8E" w:rsidP="00623F8E">
      <w:pPr>
        <w:ind w:firstLine="567"/>
        <w:jc w:val="both"/>
        <w:rPr>
          <w:sz w:val="24"/>
          <w:szCs w:val="24"/>
        </w:rPr>
      </w:pPr>
      <w:r w:rsidRPr="00E8076A">
        <w:rPr>
          <w:sz w:val="24"/>
          <w:szCs w:val="24"/>
        </w:rPr>
        <w:t xml:space="preserve">Прогноз дохода определяется методом индексации с применением прогнозируемого значения индекса потребительских цен к фактически полученной в предшествующем финансовом году суммы доходов в виде прибыли, приходящейся на доли в уставных (складочных) капиталах хозяйственных товариществ и обществ. </w:t>
      </w:r>
    </w:p>
    <w:p w:rsidR="00623F8E" w:rsidRPr="00E8076A" w:rsidRDefault="00623F8E" w:rsidP="00623F8E">
      <w:pPr>
        <w:ind w:firstLine="567"/>
        <w:jc w:val="both"/>
        <w:rPr>
          <w:sz w:val="24"/>
          <w:szCs w:val="24"/>
        </w:rPr>
      </w:pPr>
      <w:r w:rsidRPr="00E8076A">
        <w:rPr>
          <w:sz w:val="24"/>
          <w:szCs w:val="24"/>
        </w:rPr>
        <w:t>Согласно отчету о финансовых результатах ООО «БУК» за 2021 год, общество показало деятельность за отчетный период с убытком (563 тыс</w:t>
      </w:r>
      <w:proofErr w:type="gramStart"/>
      <w:r w:rsidRPr="00E8076A">
        <w:rPr>
          <w:sz w:val="24"/>
          <w:szCs w:val="24"/>
        </w:rPr>
        <w:t>.р</w:t>
      </w:r>
      <w:proofErr w:type="gramEnd"/>
      <w:r w:rsidRPr="00E8076A">
        <w:rPr>
          <w:sz w:val="24"/>
          <w:szCs w:val="24"/>
        </w:rPr>
        <w:t>уб.). Однако</w:t>
      </w:r>
      <w:proofErr w:type="gramStart"/>
      <w:r w:rsidRPr="00E8076A">
        <w:rPr>
          <w:sz w:val="24"/>
          <w:szCs w:val="24"/>
        </w:rPr>
        <w:t>,</w:t>
      </w:r>
      <w:proofErr w:type="gramEnd"/>
      <w:r w:rsidRPr="00E8076A">
        <w:rPr>
          <w:sz w:val="24"/>
          <w:szCs w:val="24"/>
        </w:rPr>
        <w:t xml:space="preserve"> данные могут корректироваться с учетом фактических результатов финансово-хозяйственной деятельности в прогнозируемом периоде.</w:t>
      </w:r>
    </w:p>
    <w:p w:rsidR="00623F8E" w:rsidRPr="00E8076A" w:rsidRDefault="00623F8E" w:rsidP="00623F8E">
      <w:pPr>
        <w:ind w:firstLine="567"/>
        <w:jc w:val="both"/>
        <w:rPr>
          <w:sz w:val="24"/>
          <w:szCs w:val="24"/>
        </w:rPr>
      </w:pPr>
    </w:p>
    <w:p w:rsidR="00623F8E" w:rsidRPr="00E8076A" w:rsidRDefault="00623F8E" w:rsidP="00623F8E">
      <w:pPr>
        <w:pStyle w:val="aff2"/>
        <w:numPr>
          <w:ilvl w:val="0"/>
          <w:numId w:val="31"/>
        </w:numPr>
        <w:tabs>
          <w:tab w:val="left" w:pos="851"/>
          <w:tab w:val="left" w:pos="1134"/>
          <w:tab w:val="left" w:pos="9354"/>
        </w:tabs>
        <w:ind w:left="0" w:firstLine="709"/>
        <w:jc w:val="center"/>
        <w:rPr>
          <w:b/>
        </w:rPr>
      </w:pPr>
      <w:r w:rsidRPr="00E8076A">
        <w:rPr>
          <w:b/>
        </w:rPr>
        <w:t>Прогноз доходов от использования имущества, находящегося в муниципальной собственности</w:t>
      </w:r>
    </w:p>
    <w:p w:rsidR="00623F8E" w:rsidRPr="00E8076A" w:rsidRDefault="00623F8E" w:rsidP="00623F8E">
      <w:pPr>
        <w:pStyle w:val="aff2"/>
        <w:tabs>
          <w:tab w:val="left" w:pos="851"/>
          <w:tab w:val="left" w:pos="1134"/>
          <w:tab w:val="left" w:pos="9354"/>
        </w:tabs>
        <w:ind w:left="0" w:firstLine="567"/>
        <w:jc w:val="both"/>
      </w:pPr>
      <w:r w:rsidRPr="00E8076A">
        <w:lastRenderedPageBreak/>
        <w:t>1) Доходы от сдачи в аренду имущества, составляющего казну городских округов (за исключением земельных участков).</w:t>
      </w:r>
    </w:p>
    <w:p w:rsidR="00623F8E" w:rsidRPr="00E8076A" w:rsidRDefault="00623F8E" w:rsidP="00623F8E">
      <w:pPr>
        <w:ind w:firstLine="567"/>
        <w:jc w:val="both"/>
        <w:rPr>
          <w:sz w:val="24"/>
          <w:szCs w:val="24"/>
        </w:rPr>
      </w:pPr>
      <w:r w:rsidRPr="00E8076A">
        <w:rPr>
          <w:b/>
          <w:sz w:val="24"/>
          <w:szCs w:val="24"/>
        </w:rPr>
        <w:t xml:space="preserve">                                                                                                                            </w:t>
      </w:r>
      <w:r w:rsidRPr="00E8076A">
        <w:rPr>
          <w:sz w:val="24"/>
          <w:szCs w:val="24"/>
        </w:rPr>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1640"/>
        <w:gridCol w:w="1640"/>
        <w:gridCol w:w="2134"/>
      </w:tblGrid>
      <w:tr w:rsidR="00623F8E" w:rsidRPr="00E8076A" w:rsidTr="004C3D3F">
        <w:trPr>
          <w:trHeight w:val="330"/>
        </w:trPr>
        <w:tc>
          <w:tcPr>
            <w:tcW w:w="4240"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Показатели</w:t>
            </w:r>
          </w:p>
        </w:tc>
        <w:tc>
          <w:tcPr>
            <w:tcW w:w="1640"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2023</w:t>
            </w:r>
          </w:p>
        </w:tc>
        <w:tc>
          <w:tcPr>
            <w:tcW w:w="1640"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2024</w:t>
            </w:r>
          </w:p>
        </w:tc>
        <w:tc>
          <w:tcPr>
            <w:tcW w:w="2134"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2025</w:t>
            </w:r>
          </w:p>
        </w:tc>
      </w:tr>
      <w:tr w:rsidR="00623F8E" w:rsidRPr="00E8076A" w:rsidTr="004C3D3F">
        <w:trPr>
          <w:trHeight w:val="405"/>
        </w:trPr>
        <w:tc>
          <w:tcPr>
            <w:tcW w:w="4240" w:type="dxa"/>
            <w:vMerge w:val="restart"/>
            <w:shd w:val="clear" w:color="auto" w:fill="auto"/>
            <w:hideMark/>
          </w:tcPr>
          <w:p w:rsidR="00623F8E" w:rsidRPr="00E8076A" w:rsidRDefault="00623F8E" w:rsidP="004C3D3F">
            <w:pPr>
              <w:rPr>
                <w:color w:val="000000"/>
                <w:sz w:val="24"/>
                <w:szCs w:val="24"/>
              </w:rPr>
            </w:pPr>
            <w:r w:rsidRPr="00E8076A">
              <w:rPr>
                <w:color w:val="000000"/>
                <w:sz w:val="24"/>
                <w:szCs w:val="24"/>
              </w:rPr>
              <w:t>Доходы от сдачи в аренду имущества, составляющего казну городских округов (за исключением земельных участков)</w:t>
            </w:r>
          </w:p>
        </w:tc>
        <w:tc>
          <w:tcPr>
            <w:tcW w:w="1640" w:type="dxa"/>
            <w:vMerge w:val="restart"/>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29 794,7</w:t>
            </w:r>
          </w:p>
        </w:tc>
        <w:tc>
          <w:tcPr>
            <w:tcW w:w="1640" w:type="dxa"/>
            <w:vMerge w:val="restart"/>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31 077,6</w:t>
            </w:r>
          </w:p>
        </w:tc>
        <w:tc>
          <w:tcPr>
            <w:tcW w:w="2134" w:type="dxa"/>
            <w:vMerge w:val="restart"/>
            <w:shd w:val="clear" w:color="auto" w:fill="auto"/>
            <w:vAlign w:val="center"/>
            <w:hideMark/>
          </w:tcPr>
          <w:p w:rsidR="00623F8E" w:rsidRPr="00E8076A" w:rsidRDefault="00623F8E" w:rsidP="004C3D3F">
            <w:pPr>
              <w:jc w:val="center"/>
              <w:rPr>
                <w:sz w:val="24"/>
                <w:szCs w:val="24"/>
              </w:rPr>
            </w:pPr>
            <w:r w:rsidRPr="00E8076A">
              <w:rPr>
                <w:sz w:val="24"/>
                <w:szCs w:val="24"/>
              </w:rPr>
              <w:t>32 353,3</w:t>
            </w:r>
          </w:p>
        </w:tc>
      </w:tr>
      <w:tr w:rsidR="00623F8E" w:rsidRPr="00E8076A" w:rsidTr="004C3D3F">
        <w:trPr>
          <w:trHeight w:val="837"/>
        </w:trPr>
        <w:tc>
          <w:tcPr>
            <w:tcW w:w="4240" w:type="dxa"/>
            <w:vMerge/>
            <w:vAlign w:val="center"/>
            <w:hideMark/>
          </w:tcPr>
          <w:p w:rsidR="00623F8E" w:rsidRPr="00E8076A" w:rsidRDefault="00623F8E" w:rsidP="004C3D3F">
            <w:pPr>
              <w:rPr>
                <w:color w:val="000000"/>
                <w:sz w:val="24"/>
                <w:szCs w:val="24"/>
              </w:rPr>
            </w:pPr>
          </w:p>
        </w:tc>
        <w:tc>
          <w:tcPr>
            <w:tcW w:w="1640" w:type="dxa"/>
            <w:vMerge/>
            <w:vAlign w:val="center"/>
            <w:hideMark/>
          </w:tcPr>
          <w:p w:rsidR="00623F8E" w:rsidRPr="00E8076A" w:rsidRDefault="00623F8E" w:rsidP="004C3D3F">
            <w:pPr>
              <w:rPr>
                <w:color w:val="000000"/>
                <w:sz w:val="24"/>
                <w:szCs w:val="24"/>
              </w:rPr>
            </w:pPr>
          </w:p>
        </w:tc>
        <w:tc>
          <w:tcPr>
            <w:tcW w:w="1640" w:type="dxa"/>
            <w:vMerge/>
            <w:vAlign w:val="center"/>
            <w:hideMark/>
          </w:tcPr>
          <w:p w:rsidR="00623F8E" w:rsidRPr="00E8076A" w:rsidRDefault="00623F8E" w:rsidP="004C3D3F">
            <w:pPr>
              <w:rPr>
                <w:color w:val="000000"/>
                <w:sz w:val="24"/>
                <w:szCs w:val="24"/>
              </w:rPr>
            </w:pPr>
          </w:p>
        </w:tc>
        <w:tc>
          <w:tcPr>
            <w:tcW w:w="2134" w:type="dxa"/>
            <w:vMerge/>
            <w:vAlign w:val="center"/>
            <w:hideMark/>
          </w:tcPr>
          <w:p w:rsidR="00623F8E" w:rsidRPr="00E8076A" w:rsidRDefault="00623F8E" w:rsidP="004C3D3F">
            <w:pPr>
              <w:rPr>
                <w:sz w:val="24"/>
                <w:szCs w:val="24"/>
              </w:rPr>
            </w:pPr>
          </w:p>
        </w:tc>
      </w:tr>
    </w:tbl>
    <w:p w:rsidR="00623F8E" w:rsidRPr="00E8076A" w:rsidRDefault="00623F8E" w:rsidP="00623F8E">
      <w:pPr>
        <w:pStyle w:val="aff2"/>
        <w:tabs>
          <w:tab w:val="left" w:pos="851"/>
          <w:tab w:val="left" w:pos="1134"/>
          <w:tab w:val="left" w:pos="9354"/>
        </w:tabs>
        <w:ind w:left="0" w:firstLine="567"/>
        <w:jc w:val="both"/>
      </w:pPr>
    </w:p>
    <w:tbl>
      <w:tblPr>
        <w:tblW w:w="4856" w:type="pct"/>
        <w:tblInd w:w="108" w:type="dxa"/>
        <w:tblLayout w:type="fixed"/>
        <w:tblLook w:val="04A0"/>
      </w:tblPr>
      <w:tblGrid>
        <w:gridCol w:w="708"/>
        <w:gridCol w:w="852"/>
        <w:gridCol w:w="991"/>
        <w:gridCol w:w="1005"/>
        <w:gridCol w:w="982"/>
        <w:gridCol w:w="1418"/>
        <w:gridCol w:w="1133"/>
        <w:gridCol w:w="1277"/>
        <w:gridCol w:w="1204"/>
      </w:tblGrid>
      <w:tr w:rsidR="00623F8E" w:rsidRPr="00E8076A" w:rsidTr="004C3D3F">
        <w:trPr>
          <w:trHeight w:val="984"/>
        </w:trPr>
        <w:tc>
          <w:tcPr>
            <w:tcW w:w="370" w:type="pct"/>
            <w:tcBorders>
              <w:top w:val="single" w:sz="4" w:space="0" w:color="auto"/>
              <w:left w:val="single" w:sz="4" w:space="0" w:color="auto"/>
              <w:bottom w:val="single" w:sz="4" w:space="0" w:color="auto"/>
              <w:right w:val="single" w:sz="4" w:space="0" w:color="auto"/>
            </w:tcBorders>
            <w:shd w:val="clear" w:color="auto" w:fill="auto"/>
          </w:tcPr>
          <w:p w:rsidR="00623F8E" w:rsidRPr="002E060F" w:rsidRDefault="00623F8E" w:rsidP="004C3D3F">
            <w:pPr>
              <w:rPr>
                <w:color w:val="000000"/>
                <w:sz w:val="22"/>
                <w:szCs w:val="22"/>
              </w:rPr>
            </w:pPr>
            <w:r w:rsidRPr="002E060F">
              <w:rPr>
                <w:sz w:val="22"/>
                <w:szCs w:val="22"/>
              </w:rPr>
              <w:t xml:space="preserve">                                                                                                                                          </w:t>
            </w:r>
            <w:r w:rsidRPr="002E060F">
              <w:rPr>
                <w:color w:val="000000"/>
                <w:sz w:val="22"/>
                <w:szCs w:val="22"/>
              </w:rPr>
              <w:t xml:space="preserve">Год </w:t>
            </w:r>
          </w:p>
        </w:tc>
        <w:tc>
          <w:tcPr>
            <w:tcW w:w="445" w:type="pct"/>
            <w:tcBorders>
              <w:top w:val="single" w:sz="4" w:space="0" w:color="auto"/>
              <w:left w:val="nil"/>
              <w:bottom w:val="single" w:sz="4" w:space="0" w:color="auto"/>
              <w:right w:val="single" w:sz="4" w:space="0" w:color="auto"/>
            </w:tcBorders>
            <w:shd w:val="clear" w:color="auto" w:fill="auto"/>
            <w:noWrap/>
          </w:tcPr>
          <w:p w:rsidR="00623F8E" w:rsidRPr="002E060F" w:rsidRDefault="00623F8E" w:rsidP="004C3D3F">
            <w:pPr>
              <w:rPr>
                <w:bCs/>
                <w:color w:val="000000"/>
                <w:sz w:val="22"/>
                <w:szCs w:val="22"/>
              </w:rPr>
            </w:pPr>
            <w:proofErr w:type="spellStart"/>
            <w:proofErr w:type="gramStart"/>
            <w:r w:rsidRPr="002E060F">
              <w:rPr>
                <w:bCs/>
                <w:color w:val="000000"/>
                <w:sz w:val="22"/>
                <w:szCs w:val="22"/>
              </w:rPr>
              <w:t>Начис-ление</w:t>
            </w:r>
            <w:proofErr w:type="spellEnd"/>
            <w:proofErr w:type="gramEnd"/>
          </w:p>
          <w:p w:rsidR="00623F8E" w:rsidRPr="002E060F" w:rsidRDefault="00623F8E" w:rsidP="004C3D3F">
            <w:pPr>
              <w:rPr>
                <w:bCs/>
                <w:color w:val="000000"/>
                <w:sz w:val="22"/>
                <w:szCs w:val="22"/>
              </w:rPr>
            </w:pPr>
            <w:r w:rsidRPr="002E060F">
              <w:rPr>
                <w:bCs/>
                <w:color w:val="000000"/>
                <w:sz w:val="22"/>
                <w:szCs w:val="22"/>
              </w:rPr>
              <w:t>текущих</w:t>
            </w:r>
          </w:p>
          <w:p w:rsidR="00623F8E" w:rsidRPr="002E060F" w:rsidRDefault="00623F8E" w:rsidP="004C3D3F">
            <w:pPr>
              <w:rPr>
                <w:bCs/>
                <w:color w:val="000000"/>
                <w:sz w:val="22"/>
                <w:szCs w:val="22"/>
              </w:rPr>
            </w:pPr>
            <w:proofErr w:type="spellStart"/>
            <w:proofErr w:type="gramStart"/>
            <w:r w:rsidRPr="002E060F">
              <w:rPr>
                <w:bCs/>
                <w:color w:val="000000"/>
                <w:sz w:val="22"/>
                <w:szCs w:val="22"/>
              </w:rPr>
              <w:t>поступ-лений</w:t>
            </w:r>
            <w:proofErr w:type="spellEnd"/>
            <w:proofErr w:type="gramEnd"/>
          </w:p>
          <w:p w:rsidR="00623F8E" w:rsidRPr="002E060F" w:rsidRDefault="00623F8E" w:rsidP="004C3D3F">
            <w:pPr>
              <w:rPr>
                <w:bCs/>
                <w:color w:val="000000"/>
                <w:sz w:val="22"/>
                <w:szCs w:val="22"/>
              </w:rPr>
            </w:pPr>
            <w:r w:rsidRPr="002E060F">
              <w:rPr>
                <w:bCs/>
                <w:color w:val="000000"/>
                <w:sz w:val="22"/>
                <w:szCs w:val="22"/>
              </w:rPr>
              <w:t>(руб.)</w:t>
            </w:r>
          </w:p>
        </w:tc>
        <w:tc>
          <w:tcPr>
            <w:tcW w:w="518" w:type="pct"/>
            <w:tcBorders>
              <w:top w:val="single" w:sz="4" w:space="0" w:color="auto"/>
              <w:left w:val="nil"/>
              <w:bottom w:val="single" w:sz="4" w:space="0" w:color="auto"/>
              <w:right w:val="single" w:sz="4" w:space="0" w:color="auto"/>
            </w:tcBorders>
          </w:tcPr>
          <w:p w:rsidR="00623F8E" w:rsidRPr="002E060F" w:rsidRDefault="00623F8E" w:rsidP="004C3D3F">
            <w:pPr>
              <w:rPr>
                <w:bCs/>
                <w:color w:val="000000"/>
                <w:sz w:val="22"/>
                <w:szCs w:val="22"/>
              </w:rPr>
            </w:pPr>
            <w:proofErr w:type="spellStart"/>
            <w:proofErr w:type="gramStart"/>
            <w:r w:rsidRPr="002E060F">
              <w:rPr>
                <w:bCs/>
                <w:color w:val="000000"/>
                <w:sz w:val="22"/>
                <w:szCs w:val="22"/>
              </w:rPr>
              <w:t>Умень-шение</w:t>
            </w:r>
            <w:proofErr w:type="spellEnd"/>
            <w:proofErr w:type="gramEnd"/>
            <w:r w:rsidRPr="002E060F">
              <w:rPr>
                <w:bCs/>
                <w:color w:val="000000"/>
                <w:sz w:val="22"/>
                <w:szCs w:val="22"/>
              </w:rPr>
              <w:t xml:space="preserve"> суммы доходов за счет льготы по арендной плате</w:t>
            </w:r>
          </w:p>
          <w:p w:rsidR="00623F8E" w:rsidRPr="002E060F" w:rsidRDefault="00623F8E" w:rsidP="004C3D3F">
            <w:pPr>
              <w:rPr>
                <w:bCs/>
                <w:color w:val="000000"/>
                <w:sz w:val="22"/>
                <w:szCs w:val="22"/>
              </w:rPr>
            </w:pPr>
            <w:r w:rsidRPr="002E060F">
              <w:rPr>
                <w:bCs/>
                <w:color w:val="000000"/>
                <w:sz w:val="22"/>
                <w:szCs w:val="22"/>
              </w:rPr>
              <w:t>(руб.)</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rsidR="00623F8E" w:rsidRPr="002E060F" w:rsidRDefault="00623F8E" w:rsidP="004C3D3F">
            <w:pPr>
              <w:rPr>
                <w:bCs/>
                <w:color w:val="000000"/>
                <w:sz w:val="22"/>
                <w:szCs w:val="22"/>
              </w:rPr>
            </w:pPr>
            <w:r w:rsidRPr="002E060F">
              <w:rPr>
                <w:bCs/>
                <w:color w:val="000000"/>
                <w:sz w:val="22"/>
                <w:szCs w:val="22"/>
              </w:rPr>
              <w:t xml:space="preserve">Уменьшение </w:t>
            </w:r>
          </w:p>
          <w:p w:rsidR="00623F8E" w:rsidRPr="002E060F" w:rsidRDefault="00623F8E" w:rsidP="004C3D3F">
            <w:pPr>
              <w:rPr>
                <w:bCs/>
                <w:color w:val="000000"/>
                <w:sz w:val="22"/>
                <w:szCs w:val="22"/>
              </w:rPr>
            </w:pPr>
            <w:r w:rsidRPr="002E060F">
              <w:rPr>
                <w:bCs/>
                <w:color w:val="000000"/>
                <w:sz w:val="22"/>
                <w:szCs w:val="22"/>
              </w:rPr>
              <w:t xml:space="preserve">суммы </w:t>
            </w:r>
          </w:p>
          <w:p w:rsidR="00623F8E" w:rsidRPr="002E060F" w:rsidRDefault="00623F8E" w:rsidP="004C3D3F">
            <w:pPr>
              <w:rPr>
                <w:bCs/>
                <w:color w:val="000000"/>
                <w:sz w:val="22"/>
                <w:szCs w:val="22"/>
              </w:rPr>
            </w:pPr>
            <w:r w:rsidRPr="002E060F">
              <w:rPr>
                <w:bCs/>
                <w:color w:val="000000"/>
                <w:sz w:val="22"/>
                <w:szCs w:val="22"/>
              </w:rPr>
              <w:t xml:space="preserve">доходов </w:t>
            </w:r>
          </w:p>
          <w:p w:rsidR="00623F8E" w:rsidRPr="002E060F" w:rsidRDefault="00623F8E" w:rsidP="004C3D3F">
            <w:pPr>
              <w:rPr>
                <w:bCs/>
                <w:color w:val="000000"/>
                <w:sz w:val="22"/>
                <w:szCs w:val="22"/>
              </w:rPr>
            </w:pPr>
            <w:proofErr w:type="spellStart"/>
            <w:proofErr w:type="gramStart"/>
            <w:r w:rsidRPr="002E060F">
              <w:rPr>
                <w:bCs/>
                <w:color w:val="000000"/>
                <w:sz w:val="22"/>
                <w:szCs w:val="22"/>
              </w:rPr>
              <w:t>вследст-вие</w:t>
            </w:r>
            <w:proofErr w:type="spellEnd"/>
            <w:proofErr w:type="gramEnd"/>
            <w:r w:rsidRPr="002E060F">
              <w:rPr>
                <w:bCs/>
                <w:color w:val="000000"/>
                <w:sz w:val="22"/>
                <w:szCs w:val="22"/>
              </w:rPr>
              <w:t xml:space="preserve"> </w:t>
            </w:r>
          </w:p>
          <w:p w:rsidR="00623F8E" w:rsidRPr="002E060F" w:rsidRDefault="00623F8E" w:rsidP="004C3D3F">
            <w:pPr>
              <w:rPr>
                <w:bCs/>
                <w:color w:val="000000"/>
                <w:sz w:val="22"/>
                <w:szCs w:val="22"/>
              </w:rPr>
            </w:pPr>
            <w:r w:rsidRPr="002E060F">
              <w:rPr>
                <w:bCs/>
                <w:color w:val="000000"/>
                <w:sz w:val="22"/>
                <w:szCs w:val="22"/>
              </w:rPr>
              <w:t>выкупа</w:t>
            </w:r>
          </w:p>
          <w:p w:rsidR="00623F8E" w:rsidRPr="002E060F" w:rsidRDefault="00623F8E" w:rsidP="004C3D3F">
            <w:pPr>
              <w:rPr>
                <w:bCs/>
                <w:color w:val="000000"/>
                <w:sz w:val="22"/>
                <w:szCs w:val="22"/>
              </w:rPr>
            </w:pPr>
            <w:r w:rsidRPr="002E060F">
              <w:rPr>
                <w:bCs/>
                <w:color w:val="000000"/>
                <w:sz w:val="22"/>
                <w:szCs w:val="22"/>
              </w:rPr>
              <w:t>(руб.)</w:t>
            </w:r>
          </w:p>
        </w:tc>
        <w:tc>
          <w:tcPr>
            <w:tcW w:w="513" w:type="pct"/>
            <w:tcBorders>
              <w:top w:val="single" w:sz="4" w:space="0" w:color="auto"/>
              <w:left w:val="nil"/>
              <w:bottom w:val="single" w:sz="4" w:space="0" w:color="auto"/>
              <w:right w:val="single" w:sz="4" w:space="0" w:color="auto"/>
            </w:tcBorders>
            <w:shd w:val="clear" w:color="auto" w:fill="auto"/>
          </w:tcPr>
          <w:p w:rsidR="00623F8E" w:rsidRPr="002E060F" w:rsidRDefault="00623F8E" w:rsidP="004C3D3F">
            <w:pPr>
              <w:rPr>
                <w:bCs/>
                <w:color w:val="000000"/>
                <w:sz w:val="22"/>
                <w:szCs w:val="22"/>
              </w:rPr>
            </w:pPr>
            <w:r w:rsidRPr="002E060F">
              <w:rPr>
                <w:bCs/>
                <w:color w:val="000000"/>
                <w:sz w:val="22"/>
                <w:szCs w:val="22"/>
              </w:rPr>
              <w:t xml:space="preserve">Уменьшение </w:t>
            </w:r>
          </w:p>
          <w:p w:rsidR="00623F8E" w:rsidRPr="002E060F" w:rsidRDefault="00623F8E" w:rsidP="004C3D3F">
            <w:pPr>
              <w:rPr>
                <w:bCs/>
                <w:color w:val="000000"/>
                <w:sz w:val="22"/>
                <w:szCs w:val="22"/>
              </w:rPr>
            </w:pPr>
            <w:r w:rsidRPr="002E060F">
              <w:rPr>
                <w:bCs/>
                <w:color w:val="000000"/>
                <w:sz w:val="22"/>
                <w:szCs w:val="22"/>
              </w:rPr>
              <w:t xml:space="preserve">суммы </w:t>
            </w:r>
          </w:p>
          <w:p w:rsidR="00623F8E" w:rsidRPr="002E060F" w:rsidRDefault="00623F8E" w:rsidP="004C3D3F">
            <w:pPr>
              <w:rPr>
                <w:bCs/>
                <w:color w:val="000000"/>
                <w:sz w:val="22"/>
                <w:szCs w:val="22"/>
              </w:rPr>
            </w:pPr>
            <w:r w:rsidRPr="002E060F">
              <w:rPr>
                <w:bCs/>
                <w:color w:val="000000"/>
                <w:sz w:val="22"/>
                <w:szCs w:val="22"/>
              </w:rPr>
              <w:t xml:space="preserve">доходов </w:t>
            </w:r>
          </w:p>
          <w:p w:rsidR="00623F8E" w:rsidRPr="002E060F" w:rsidRDefault="00623F8E" w:rsidP="004C3D3F">
            <w:pPr>
              <w:rPr>
                <w:bCs/>
                <w:color w:val="000000"/>
                <w:sz w:val="22"/>
                <w:szCs w:val="22"/>
              </w:rPr>
            </w:pPr>
            <w:proofErr w:type="spellStart"/>
            <w:proofErr w:type="gramStart"/>
            <w:r w:rsidRPr="002E060F">
              <w:rPr>
                <w:bCs/>
                <w:color w:val="000000"/>
                <w:sz w:val="22"/>
                <w:szCs w:val="22"/>
              </w:rPr>
              <w:t>вследст-вие</w:t>
            </w:r>
            <w:proofErr w:type="spellEnd"/>
            <w:proofErr w:type="gramEnd"/>
            <w:r w:rsidRPr="002E060F">
              <w:rPr>
                <w:bCs/>
                <w:color w:val="000000"/>
                <w:sz w:val="22"/>
                <w:szCs w:val="22"/>
              </w:rPr>
              <w:t xml:space="preserve"> </w:t>
            </w:r>
          </w:p>
          <w:p w:rsidR="00623F8E" w:rsidRPr="002E060F" w:rsidRDefault="00623F8E" w:rsidP="004C3D3F">
            <w:pPr>
              <w:rPr>
                <w:bCs/>
                <w:color w:val="000000"/>
                <w:sz w:val="22"/>
                <w:szCs w:val="22"/>
              </w:rPr>
            </w:pPr>
            <w:proofErr w:type="spellStart"/>
            <w:proofErr w:type="gramStart"/>
            <w:r w:rsidRPr="002E060F">
              <w:rPr>
                <w:bCs/>
                <w:color w:val="000000"/>
                <w:sz w:val="22"/>
                <w:szCs w:val="22"/>
              </w:rPr>
              <w:t>проведе-ния</w:t>
            </w:r>
            <w:proofErr w:type="spellEnd"/>
            <w:proofErr w:type="gramEnd"/>
            <w:r w:rsidRPr="002E060F">
              <w:rPr>
                <w:bCs/>
                <w:color w:val="000000"/>
                <w:sz w:val="22"/>
                <w:szCs w:val="22"/>
              </w:rPr>
              <w:t xml:space="preserve"> </w:t>
            </w:r>
            <w:proofErr w:type="spellStart"/>
            <w:r w:rsidRPr="002E060F">
              <w:rPr>
                <w:bCs/>
                <w:color w:val="000000"/>
                <w:sz w:val="22"/>
                <w:szCs w:val="22"/>
              </w:rPr>
              <w:t>аукцио-нов</w:t>
            </w:r>
            <w:proofErr w:type="spellEnd"/>
            <w:r w:rsidRPr="002E060F">
              <w:rPr>
                <w:bCs/>
                <w:color w:val="000000"/>
                <w:sz w:val="22"/>
                <w:szCs w:val="22"/>
              </w:rPr>
              <w:t xml:space="preserve"> по продаже имущества</w:t>
            </w:r>
          </w:p>
          <w:p w:rsidR="00623F8E" w:rsidRPr="002E060F" w:rsidRDefault="00623F8E" w:rsidP="004C3D3F">
            <w:pPr>
              <w:rPr>
                <w:bCs/>
                <w:color w:val="000000"/>
                <w:sz w:val="22"/>
                <w:szCs w:val="22"/>
              </w:rPr>
            </w:pPr>
            <w:r w:rsidRPr="002E060F">
              <w:rPr>
                <w:bCs/>
                <w:color w:val="000000"/>
                <w:sz w:val="22"/>
                <w:szCs w:val="22"/>
              </w:rPr>
              <w:t>(руб.)</w:t>
            </w:r>
          </w:p>
        </w:tc>
        <w:tc>
          <w:tcPr>
            <w:tcW w:w="741" w:type="pct"/>
            <w:tcBorders>
              <w:top w:val="single" w:sz="4" w:space="0" w:color="auto"/>
              <w:left w:val="nil"/>
              <w:bottom w:val="single" w:sz="4" w:space="0" w:color="auto"/>
              <w:right w:val="single" w:sz="4" w:space="0" w:color="auto"/>
            </w:tcBorders>
            <w:shd w:val="clear" w:color="auto" w:fill="auto"/>
            <w:noWrap/>
          </w:tcPr>
          <w:p w:rsidR="00623F8E" w:rsidRPr="002E060F" w:rsidRDefault="00623F8E" w:rsidP="004C3D3F">
            <w:pPr>
              <w:rPr>
                <w:bCs/>
                <w:color w:val="000000"/>
                <w:sz w:val="22"/>
                <w:szCs w:val="22"/>
              </w:rPr>
            </w:pPr>
            <w:proofErr w:type="spellStart"/>
            <w:proofErr w:type="gramStart"/>
            <w:r w:rsidRPr="002E060F">
              <w:rPr>
                <w:bCs/>
                <w:color w:val="000000"/>
                <w:sz w:val="22"/>
                <w:szCs w:val="22"/>
              </w:rPr>
              <w:t>Уменьше-ние</w:t>
            </w:r>
            <w:proofErr w:type="spellEnd"/>
            <w:proofErr w:type="gramEnd"/>
            <w:r w:rsidRPr="002E060F">
              <w:rPr>
                <w:bCs/>
                <w:color w:val="000000"/>
                <w:sz w:val="22"/>
                <w:szCs w:val="22"/>
              </w:rPr>
              <w:t xml:space="preserve"> </w:t>
            </w:r>
          </w:p>
          <w:p w:rsidR="00623F8E" w:rsidRPr="002E060F" w:rsidRDefault="00623F8E" w:rsidP="004C3D3F">
            <w:pPr>
              <w:rPr>
                <w:bCs/>
                <w:color w:val="000000"/>
                <w:sz w:val="22"/>
                <w:szCs w:val="22"/>
              </w:rPr>
            </w:pPr>
            <w:r w:rsidRPr="002E060F">
              <w:rPr>
                <w:bCs/>
                <w:color w:val="000000"/>
                <w:sz w:val="22"/>
                <w:szCs w:val="22"/>
              </w:rPr>
              <w:t xml:space="preserve">суммы </w:t>
            </w:r>
          </w:p>
          <w:p w:rsidR="00623F8E" w:rsidRPr="002E060F" w:rsidRDefault="00623F8E" w:rsidP="004C3D3F">
            <w:pPr>
              <w:rPr>
                <w:bCs/>
                <w:color w:val="000000"/>
                <w:sz w:val="22"/>
                <w:szCs w:val="22"/>
              </w:rPr>
            </w:pPr>
            <w:r w:rsidRPr="002E060F">
              <w:rPr>
                <w:bCs/>
                <w:color w:val="000000"/>
                <w:sz w:val="22"/>
                <w:szCs w:val="22"/>
              </w:rPr>
              <w:t xml:space="preserve">поступлений </w:t>
            </w:r>
          </w:p>
          <w:p w:rsidR="00623F8E" w:rsidRPr="002E060F" w:rsidRDefault="00623F8E" w:rsidP="004C3D3F">
            <w:pPr>
              <w:rPr>
                <w:bCs/>
                <w:color w:val="000000"/>
                <w:sz w:val="22"/>
                <w:szCs w:val="22"/>
              </w:rPr>
            </w:pPr>
            <w:proofErr w:type="spellStart"/>
            <w:proofErr w:type="gramStart"/>
            <w:r w:rsidRPr="002E060F">
              <w:rPr>
                <w:bCs/>
                <w:color w:val="000000"/>
                <w:sz w:val="22"/>
                <w:szCs w:val="22"/>
              </w:rPr>
              <w:t>вследст-вие</w:t>
            </w:r>
            <w:proofErr w:type="spellEnd"/>
            <w:proofErr w:type="gramEnd"/>
            <w:r w:rsidRPr="002E060F">
              <w:rPr>
                <w:bCs/>
                <w:color w:val="000000"/>
                <w:sz w:val="22"/>
                <w:szCs w:val="22"/>
              </w:rPr>
              <w:t xml:space="preserve"> </w:t>
            </w:r>
          </w:p>
          <w:p w:rsidR="00623F8E" w:rsidRPr="002E060F" w:rsidRDefault="00623F8E" w:rsidP="004C3D3F">
            <w:pPr>
              <w:rPr>
                <w:bCs/>
                <w:color w:val="000000"/>
                <w:sz w:val="22"/>
                <w:szCs w:val="22"/>
              </w:rPr>
            </w:pPr>
            <w:r w:rsidRPr="002E060F">
              <w:rPr>
                <w:bCs/>
                <w:color w:val="000000"/>
                <w:sz w:val="22"/>
                <w:szCs w:val="22"/>
              </w:rPr>
              <w:t xml:space="preserve">принятия </w:t>
            </w:r>
          </w:p>
          <w:p w:rsidR="00623F8E" w:rsidRPr="002E060F" w:rsidRDefault="00623F8E" w:rsidP="004C3D3F">
            <w:pPr>
              <w:rPr>
                <w:bCs/>
                <w:color w:val="000000"/>
                <w:sz w:val="22"/>
                <w:szCs w:val="22"/>
              </w:rPr>
            </w:pPr>
            <w:r w:rsidRPr="002E060F">
              <w:rPr>
                <w:bCs/>
                <w:color w:val="000000"/>
                <w:sz w:val="22"/>
                <w:szCs w:val="22"/>
              </w:rPr>
              <w:t xml:space="preserve">решений о </w:t>
            </w:r>
          </w:p>
          <w:p w:rsidR="00623F8E" w:rsidRPr="002E060F" w:rsidRDefault="00623F8E" w:rsidP="004C3D3F">
            <w:pPr>
              <w:rPr>
                <w:bCs/>
                <w:color w:val="000000"/>
                <w:sz w:val="22"/>
                <w:szCs w:val="22"/>
              </w:rPr>
            </w:pPr>
            <w:r w:rsidRPr="002E060F">
              <w:rPr>
                <w:bCs/>
                <w:color w:val="000000"/>
                <w:sz w:val="22"/>
                <w:szCs w:val="22"/>
              </w:rPr>
              <w:t xml:space="preserve">передаче </w:t>
            </w:r>
          </w:p>
          <w:p w:rsidR="00623F8E" w:rsidRPr="002E060F" w:rsidRDefault="00623F8E" w:rsidP="004C3D3F">
            <w:pPr>
              <w:rPr>
                <w:bCs/>
                <w:color w:val="000000"/>
                <w:sz w:val="22"/>
                <w:szCs w:val="22"/>
              </w:rPr>
            </w:pPr>
            <w:r w:rsidRPr="002E060F">
              <w:rPr>
                <w:bCs/>
                <w:color w:val="000000"/>
                <w:sz w:val="22"/>
                <w:szCs w:val="22"/>
              </w:rPr>
              <w:t xml:space="preserve">объектов </w:t>
            </w:r>
          </w:p>
          <w:p w:rsidR="00623F8E" w:rsidRPr="002E060F" w:rsidRDefault="00623F8E" w:rsidP="004C3D3F">
            <w:pPr>
              <w:rPr>
                <w:bCs/>
                <w:color w:val="000000"/>
                <w:sz w:val="22"/>
                <w:szCs w:val="22"/>
              </w:rPr>
            </w:pPr>
            <w:r w:rsidRPr="002E060F">
              <w:rPr>
                <w:bCs/>
                <w:color w:val="000000"/>
                <w:sz w:val="22"/>
                <w:szCs w:val="22"/>
              </w:rPr>
              <w:t xml:space="preserve">из </w:t>
            </w:r>
            <w:proofErr w:type="spellStart"/>
            <w:proofErr w:type="gramStart"/>
            <w:r w:rsidRPr="002E060F">
              <w:rPr>
                <w:bCs/>
                <w:color w:val="000000"/>
                <w:sz w:val="22"/>
                <w:szCs w:val="22"/>
              </w:rPr>
              <w:t>муници-пальной</w:t>
            </w:r>
            <w:proofErr w:type="spellEnd"/>
            <w:proofErr w:type="gramEnd"/>
            <w:r w:rsidRPr="002E060F">
              <w:rPr>
                <w:bCs/>
                <w:color w:val="000000"/>
                <w:sz w:val="22"/>
                <w:szCs w:val="22"/>
              </w:rPr>
              <w:t xml:space="preserve"> </w:t>
            </w:r>
          </w:p>
          <w:p w:rsidR="00623F8E" w:rsidRPr="002E060F" w:rsidRDefault="00623F8E" w:rsidP="004C3D3F">
            <w:pPr>
              <w:rPr>
                <w:bCs/>
                <w:color w:val="000000"/>
                <w:sz w:val="22"/>
                <w:szCs w:val="22"/>
              </w:rPr>
            </w:pPr>
            <w:r w:rsidRPr="002E060F">
              <w:rPr>
                <w:bCs/>
                <w:color w:val="000000"/>
                <w:sz w:val="22"/>
                <w:szCs w:val="22"/>
              </w:rPr>
              <w:t>собственности/пересчета ар</w:t>
            </w:r>
            <w:proofErr w:type="gramStart"/>
            <w:r w:rsidRPr="002E060F">
              <w:rPr>
                <w:bCs/>
                <w:color w:val="000000"/>
                <w:sz w:val="22"/>
                <w:szCs w:val="22"/>
              </w:rPr>
              <w:t>.</w:t>
            </w:r>
            <w:proofErr w:type="gramEnd"/>
            <w:r w:rsidRPr="002E060F">
              <w:rPr>
                <w:bCs/>
                <w:color w:val="000000"/>
                <w:sz w:val="22"/>
                <w:szCs w:val="22"/>
              </w:rPr>
              <w:t xml:space="preserve"> </w:t>
            </w:r>
            <w:proofErr w:type="gramStart"/>
            <w:r w:rsidRPr="002E060F">
              <w:rPr>
                <w:bCs/>
                <w:color w:val="000000"/>
                <w:sz w:val="22"/>
                <w:szCs w:val="22"/>
              </w:rPr>
              <w:t>п</w:t>
            </w:r>
            <w:proofErr w:type="gramEnd"/>
            <w:r w:rsidRPr="002E060F">
              <w:rPr>
                <w:bCs/>
                <w:color w:val="000000"/>
                <w:sz w:val="22"/>
                <w:szCs w:val="22"/>
              </w:rPr>
              <w:t>латы</w:t>
            </w:r>
          </w:p>
        </w:tc>
        <w:tc>
          <w:tcPr>
            <w:tcW w:w="592" w:type="pct"/>
            <w:tcBorders>
              <w:top w:val="single" w:sz="4" w:space="0" w:color="auto"/>
              <w:left w:val="nil"/>
              <w:bottom w:val="single" w:sz="4" w:space="0" w:color="auto"/>
              <w:right w:val="single" w:sz="4" w:space="0" w:color="auto"/>
            </w:tcBorders>
          </w:tcPr>
          <w:p w:rsidR="00623F8E" w:rsidRPr="002E060F" w:rsidRDefault="00623F8E" w:rsidP="004C3D3F">
            <w:pPr>
              <w:rPr>
                <w:bCs/>
                <w:color w:val="000000"/>
                <w:sz w:val="22"/>
                <w:szCs w:val="22"/>
              </w:rPr>
            </w:pPr>
            <w:r w:rsidRPr="002E060F">
              <w:rPr>
                <w:bCs/>
                <w:color w:val="000000"/>
                <w:sz w:val="22"/>
                <w:szCs w:val="22"/>
              </w:rPr>
              <w:t>Уменьшение суммы вследствие текущей недоимки</w:t>
            </w:r>
          </w:p>
          <w:p w:rsidR="00623F8E" w:rsidRPr="002E060F" w:rsidRDefault="00623F8E" w:rsidP="004C3D3F">
            <w:pPr>
              <w:rPr>
                <w:bCs/>
                <w:color w:val="000000"/>
                <w:sz w:val="22"/>
                <w:szCs w:val="22"/>
              </w:rPr>
            </w:pPr>
            <w:r w:rsidRPr="002E060F">
              <w:rPr>
                <w:bCs/>
                <w:color w:val="000000"/>
                <w:sz w:val="22"/>
                <w:szCs w:val="22"/>
              </w:rPr>
              <w:t>(руб.)</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23F8E" w:rsidRPr="002E060F" w:rsidRDefault="00623F8E" w:rsidP="004C3D3F">
            <w:pPr>
              <w:rPr>
                <w:bCs/>
                <w:color w:val="000000"/>
                <w:sz w:val="22"/>
                <w:szCs w:val="22"/>
              </w:rPr>
            </w:pPr>
            <w:r w:rsidRPr="002E060F">
              <w:rPr>
                <w:bCs/>
                <w:color w:val="000000"/>
                <w:sz w:val="22"/>
                <w:szCs w:val="22"/>
              </w:rPr>
              <w:t xml:space="preserve">Увеличение суммы </w:t>
            </w:r>
            <w:proofErr w:type="spellStart"/>
            <w:proofErr w:type="gramStart"/>
            <w:r w:rsidRPr="002E060F">
              <w:rPr>
                <w:bCs/>
                <w:color w:val="000000"/>
                <w:sz w:val="22"/>
                <w:szCs w:val="22"/>
              </w:rPr>
              <w:t>поступле-ний</w:t>
            </w:r>
            <w:proofErr w:type="spellEnd"/>
            <w:proofErr w:type="gramEnd"/>
            <w:r w:rsidRPr="002E060F">
              <w:rPr>
                <w:bCs/>
                <w:color w:val="000000"/>
                <w:sz w:val="22"/>
                <w:szCs w:val="22"/>
              </w:rPr>
              <w:t xml:space="preserve"> за счет сбора </w:t>
            </w:r>
            <w:proofErr w:type="spellStart"/>
            <w:r w:rsidRPr="002E060F">
              <w:rPr>
                <w:bCs/>
                <w:color w:val="000000"/>
                <w:sz w:val="22"/>
                <w:szCs w:val="22"/>
              </w:rPr>
              <w:t>задолжен-ности</w:t>
            </w:r>
            <w:proofErr w:type="spellEnd"/>
            <w:r w:rsidRPr="002E060F">
              <w:rPr>
                <w:bCs/>
                <w:color w:val="000000"/>
                <w:sz w:val="22"/>
                <w:szCs w:val="22"/>
              </w:rPr>
              <w:t xml:space="preserve"> прошлых лет</w:t>
            </w:r>
          </w:p>
          <w:p w:rsidR="00623F8E" w:rsidRPr="002E060F" w:rsidRDefault="00623F8E" w:rsidP="004C3D3F">
            <w:pPr>
              <w:rPr>
                <w:bCs/>
                <w:color w:val="000000"/>
                <w:sz w:val="22"/>
                <w:szCs w:val="22"/>
              </w:rPr>
            </w:pPr>
            <w:r w:rsidRPr="002E060F">
              <w:rPr>
                <w:bCs/>
                <w:color w:val="000000"/>
                <w:sz w:val="22"/>
                <w:szCs w:val="22"/>
              </w:rPr>
              <w:t>(руб.)</w:t>
            </w:r>
          </w:p>
        </w:tc>
        <w:tc>
          <w:tcPr>
            <w:tcW w:w="629" w:type="pct"/>
            <w:tcBorders>
              <w:top w:val="single" w:sz="4" w:space="0" w:color="auto"/>
              <w:left w:val="nil"/>
              <w:bottom w:val="single" w:sz="4" w:space="0" w:color="auto"/>
              <w:right w:val="single" w:sz="4" w:space="0" w:color="auto"/>
            </w:tcBorders>
            <w:shd w:val="clear" w:color="auto" w:fill="auto"/>
          </w:tcPr>
          <w:p w:rsidR="00623F8E" w:rsidRPr="002E060F" w:rsidRDefault="00623F8E" w:rsidP="004C3D3F">
            <w:pPr>
              <w:jc w:val="center"/>
              <w:rPr>
                <w:bCs/>
                <w:color w:val="000000"/>
                <w:sz w:val="22"/>
                <w:szCs w:val="22"/>
              </w:rPr>
            </w:pPr>
            <w:r w:rsidRPr="002E060F">
              <w:rPr>
                <w:bCs/>
                <w:color w:val="000000"/>
                <w:sz w:val="22"/>
                <w:szCs w:val="22"/>
              </w:rPr>
              <w:t>Итого</w:t>
            </w:r>
          </w:p>
          <w:p w:rsidR="00623F8E" w:rsidRPr="002E060F" w:rsidRDefault="00623F8E" w:rsidP="004C3D3F">
            <w:pPr>
              <w:jc w:val="center"/>
              <w:rPr>
                <w:bCs/>
                <w:color w:val="000000"/>
                <w:sz w:val="22"/>
                <w:szCs w:val="22"/>
              </w:rPr>
            </w:pPr>
            <w:r w:rsidRPr="002E060F">
              <w:rPr>
                <w:bCs/>
                <w:color w:val="000000"/>
                <w:sz w:val="22"/>
                <w:szCs w:val="22"/>
              </w:rPr>
              <w:t>(руб.)</w:t>
            </w:r>
          </w:p>
        </w:tc>
      </w:tr>
      <w:tr w:rsidR="00623F8E" w:rsidRPr="00E8076A" w:rsidTr="004C3D3F">
        <w:trPr>
          <w:trHeight w:val="464"/>
        </w:trPr>
        <w:tc>
          <w:tcPr>
            <w:tcW w:w="370" w:type="pct"/>
            <w:tcBorders>
              <w:top w:val="nil"/>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b/>
                <w:bCs/>
                <w:color w:val="000000"/>
                <w:sz w:val="22"/>
                <w:szCs w:val="22"/>
              </w:rPr>
            </w:pPr>
            <w:r w:rsidRPr="002E060F">
              <w:rPr>
                <w:b/>
                <w:bCs/>
                <w:color w:val="000000"/>
                <w:sz w:val="22"/>
                <w:szCs w:val="22"/>
              </w:rPr>
              <w:t>2023</w:t>
            </w:r>
          </w:p>
        </w:tc>
        <w:tc>
          <w:tcPr>
            <w:tcW w:w="445" w:type="pct"/>
            <w:tcBorders>
              <w:top w:val="nil"/>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36 742 750,94</w:t>
            </w:r>
          </w:p>
        </w:tc>
        <w:tc>
          <w:tcPr>
            <w:tcW w:w="518"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4 658 433,09</w:t>
            </w:r>
          </w:p>
        </w:tc>
        <w:tc>
          <w:tcPr>
            <w:tcW w:w="525" w:type="pct"/>
            <w:tcBorders>
              <w:top w:val="nil"/>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sz w:val="22"/>
                <w:szCs w:val="22"/>
              </w:rPr>
            </w:pPr>
            <w:r w:rsidRPr="002E060F">
              <w:rPr>
                <w:sz w:val="22"/>
                <w:szCs w:val="22"/>
              </w:rPr>
              <w:t>0</w:t>
            </w:r>
          </w:p>
        </w:tc>
        <w:tc>
          <w:tcPr>
            <w:tcW w:w="513" w:type="pct"/>
            <w:tcBorders>
              <w:top w:val="nil"/>
              <w:left w:val="nil"/>
              <w:bottom w:val="single" w:sz="4" w:space="0" w:color="auto"/>
              <w:right w:val="single" w:sz="4" w:space="0" w:color="auto"/>
            </w:tcBorders>
            <w:shd w:val="clear" w:color="auto" w:fill="auto"/>
            <w:noWrap/>
            <w:vAlign w:val="center"/>
          </w:tcPr>
          <w:p w:rsidR="00623F8E" w:rsidRPr="002E060F" w:rsidRDefault="00623F8E" w:rsidP="004C3D3F">
            <w:pPr>
              <w:jc w:val="center"/>
              <w:rPr>
                <w:sz w:val="22"/>
                <w:szCs w:val="22"/>
              </w:rPr>
            </w:pPr>
            <w:r w:rsidRPr="002E060F">
              <w:rPr>
                <w:sz w:val="22"/>
                <w:szCs w:val="22"/>
              </w:rPr>
              <w:t>0</w:t>
            </w:r>
          </w:p>
        </w:tc>
        <w:tc>
          <w:tcPr>
            <w:tcW w:w="741" w:type="pct"/>
            <w:tcBorders>
              <w:top w:val="nil"/>
              <w:left w:val="nil"/>
              <w:bottom w:val="single" w:sz="4" w:space="0" w:color="auto"/>
              <w:right w:val="single" w:sz="4" w:space="0" w:color="auto"/>
            </w:tcBorders>
            <w:shd w:val="clear" w:color="auto" w:fill="auto"/>
            <w:noWrap/>
            <w:vAlign w:val="center"/>
          </w:tcPr>
          <w:p w:rsidR="00623F8E" w:rsidRPr="002E060F" w:rsidRDefault="00623F8E" w:rsidP="004C3D3F">
            <w:pPr>
              <w:jc w:val="center"/>
              <w:rPr>
                <w:sz w:val="22"/>
                <w:szCs w:val="22"/>
              </w:rPr>
            </w:pPr>
            <w:r w:rsidRPr="002E060F">
              <w:rPr>
                <w:sz w:val="22"/>
                <w:szCs w:val="22"/>
              </w:rPr>
              <w:t>0</w:t>
            </w:r>
          </w:p>
        </w:tc>
        <w:tc>
          <w:tcPr>
            <w:tcW w:w="592"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3 247 454,84</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957 795,18</w:t>
            </w:r>
          </w:p>
        </w:tc>
        <w:tc>
          <w:tcPr>
            <w:tcW w:w="629" w:type="pct"/>
            <w:tcBorders>
              <w:top w:val="nil"/>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29 794 658,18</w:t>
            </w:r>
          </w:p>
        </w:tc>
      </w:tr>
      <w:tr w:rsidR="00623F8E" w:rsidRPr="00E8076A" w:rsidTr="004C3D3F">
        <w:trPr>
          <w:trHeight w:val="413"/>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b/>
                <w:bCs/>
                <w:color w:val="000000"/>
                <w:sz w:val="22"/>
                <w:szCs w:val="22"/>
              </w:rPr>
            </w:pPr>
            <w:r w:rsidRPr="002E060F">
              <w:rPr>
                <w:b/>
                <w:bCs/>
                <w:color w:val="000000"/>
                <w:sz w:val="22"/>
                <w:szCs w:val="22"/>
              </w:rPr>
              <w:t>2024</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38 285 946,48</w:t>
            </w:r>
          </w:p>
        </w:tc>
        <w:tc>
          <w:tcPr>
            <w:tcW w:w="518"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4 854 087,28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592"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3 383 847,95</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1 029 583,96</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31 077 595,21</w:t>
            </w:r>
          </w:p>
        </w:tc>
      </w:tr>
      <w:tr w:rsidR="00623F8E" w:rsidRPr="00E8076A" w:rsidTr="004C3D3F">
        <w:trPr>
          <w:trHeight w:val="420"/>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b/>
                <w:bCs/>
                <w:color w:val="000000"/>
                <w:sz w:val="22"/>
                <w:szCs w:val="22"/>
              </w:rPr>
            </w:pPr>
            <w:r w:rsidRPr="002E060F">
              <w:rPr>
                <w:b/>
                <w:bCs/>
                <w:color w:val="000000"/>
                <w:sz w:val="22"/>
                <w:szCs w:val="22"/>
              </w:rPr>
              <w:t>2025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39 817 384,34</w:t>
            </w:r>
          </w:p>
        </w:tc>
        <w:tc>
          <w:tcPr>
            <w:tcW w:w="518"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5 048 250,78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0</w:t>
            </w:r>
          </w:p>
        </w:tc>
        <w:tc>
          <w:tcPr>
            <w:tcW w:w="592" w:type="pct"/>
            <w:tcBorders>
              <w:top w:val="single" w:sz="4" w:space="0" w:color="auto"/>
              <w:left w:val="nil"/>
              <w:bottom w:val="single" w:sz="4" w:space="0" w:color="auto"/>
              <w:right w:val="single" w:sz="4" w:space="0" w:color="auto"/>
            </w:tcBorders>
            <w:vAlign w:val="center"/>
          </w:tcPr>
          <w:p w:rsidR="00623F8E" w:rsidRPr="002E060F" w:rsidRDefault="00623F8E" w:rsidP="004C3D3F">
            <w:pPr>
              <w:jc w:val="center"/>
              <w:rPr>
                <w:color w:val="000000"/>
                <w:sz w:val="22"/>
                <w:szCs w:val="22"/>
              </w:rPr>
            </w:pPr>
            <w:r w:rsidRPr="002E060F">
              <w:rPr>
                <w:color w:val="000000"/>
                <w:sz w:val="22"/>
                <w:szCs w:val="22"/>
              </w:rPr>
              <w:t>3 519 201,86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1 103 398,31</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623F8E" w:rsidRPr="002E060F" w:rsidRDefault="00623F8E" w:rsidP="004C3D3F">
            <w:pPr>
              <w:jc w:val="center"/>
              <w:rPr>
                <w:color w:val="000000"/>
                <w:sz w:val="22"/>
                <w:szCs w:val="22"/>
              </w:rPr>
            </w:pPr>
            <w:r w:rsidRPr="002E060F">
              <w:rPr>
                <w:color w:val="000000"/>
                <w:sz w:val="22"/>
                <w:szCs w:val="22"/>
              </w:rPr>
              <w:t>32 353 330,01</w:t>
            </w:r>
          </w:p>
        </w:tc>
      </w:tr>
    </w:tbl>
    <w:p w:rsidR="00623F8E" w:rsidRPr="00E8076A" w:rsidRDefault="00623F8E" w:rsidP="00623F8E">
      <w:pPr>
        <w:pStyle w:val="a9"/>
        <w:keepNext/>
        <w:ind w:firstLine="709"/>
        <w:rPr>
          <w:szCs w:val="24"/>
        </w:rPr>
      </w:pPr>
    </w:p>
    <w:p w:rsidR="00623F8E" w:rsidRPr="00E8076A" w:rsidRDefault="00623F8E" w:rsidP="00623F8E">
      <w:pPr>
        <w:tabs>
          <w:tab w:val="left" w:pos="1134"/>
        </w:tabs>
        <w:autoSpaceDE w:val="0"/>
        <w:autoSpaceDN w:val="0"/>
        <w:adjustRightInd w:val="0"/>
        <w:ind w:firstLine="709"/>
        <w:jc w:val="both"/>
        <w:rPr>
          <w:sz w:val="24"/>
          <w:szCs w:val="24"/>
        </w:rPr>
      </w:pPr>
      <w:r w:rsidRPr="00E8076A">
        <w:rPr>
          <w:sz w:val="24"/>
          <w:szCs w:val="24"/>
        </w:rPr>
        <w:t xml:space="preserve">Прогноз доходов осуществляется методом прямого расчета и основывается на данных о сумме годовой арендной платы по действующим на момент планирования договорам аренды. </w:t>
      </w:r>
    </w:p>
    <w:p w:rsidR="00623F8E" w:rsidRPr="00E8076A" w:rsidRDefault="00623F8E" w:rsidP="00623F8E">
      <w:pPr>
        <w:tabs>
          <w:tab w:val="left" w:pos="1134"/>
        </w:tabs>
        <w:ind w:firstLine="709"/>
        <w:jc w:val="both"/>
        <w:rPr>
          <w:sz w:val="24"/>
          <w:szCs w:val="24"/>
        </w:rPr>
      </w:pPr>
      <w:proofErr w:type="gramStart"/>
      <w:r w:rsidRPr="00E8076A">
        <w:rPr>
          <w:sz w:val="24"/>
          <w:szCs w:val="24"/>
        </w:rPr>
        <w:t>При расчете учитывается выбытие из хозяйственного оборота арендованного имущества путем прекращения договорных отношений при приватизации муниципального имущества, продаже объектов в порядке реализации преимущественного права выкупа субъектами малого и среднего предпринимательства, передаче его в собственность Ленинградской области или Российской Федерации, и передаче такого имущества на ином праве пользования или в оперативное управление (хозяйственное ведение) муниципальных учреждений (предприятий) а также вовлечение в</w:t>
      </w:r>
      <w:proofErr w:type="gramEnd"/>
      <w:r w:rsidRPr="00E8076A">
        <w:rPr>
          <w:sz w:val="24"/>
          <w:szCs w:val="24"/>
        </w:rPr>
        <w:t xml:space="preserve"> хозяйственный оборот муниципального имущества, с применением индекса потребительских цен и поправочного коэффициента, отражающего реальное поступление арендных платежей в прогнозируемом периоде и своевременность поступления начисленной арендной платы.</w:t>
      </w:r>
    </w:p>
    <w:p w:rsidR="00623F8E" w:rsidRPr="00E8076A" w:rsidRDefault="00623F8E" w:rsidP="00623F8E">
      <w:pPr>
        <w:tabs>
          <w:tab w:val="left" w:pos="1134"/>
        </w:tabs>
        <w:ind w:firstLine="709"/>
        <w:jc w:val="both"/>
        <w:rPr>
          <w:sz w:val="24"/>
          <w:szCs w:val="24"/>
        </w:rPr>
      </w:pPr>
      <w:r w:rsidRPr="00E8076A">
        <w:rPr>
          <w:sz w:val="24"/>
          <w:szCs w:val="24"/>
        </w:rPr>
        <w:t xml:space="preserve">Решением совета депутатов Сосновоборского городского округа </w:t>
      </w:r>
      <w:r w:rsidRPr="00E8076A">
        <w:rPr>
          <w:bCs/>
          <w:sz w:val="24"/>
          <w:szCs w:val="24"/>
        </w:rPr>
        <w:t xml:space="preserve">от 29.07.2022 № 90 </w:t>
      </w:r>
      <w:r w:rsidRPr="00E8076A">
        <w:rPr>
          <w:sz w:val="24"/>
          <w:szCs w:val="24"/>
        </w:rPr>
        <w:t>базовые ставки утверждены в следующем размере: на 2023 год -  169 рублей за 1 кв</w:t>
      </w:r>
      <w:proofErr w:type="gramStart"/>
      <w:r w:rsidRPr="00E8076A">
        <w:rPr>
          <w:sz w:val="24"/>
          <w:szCs w:val="24"/>
        </w:rPr>
        <w:t>.м</w:t>
      </w:r>
      <w:proofErr w:type="gramEnd"/>
      <w:r w:rsidRPr="00E8076A">
        <w:rPr>
          <w:sz w:val="24"/>
          <w:szCs w:val="24"/>
        </w:rPr>
        <w:t>, на 2024 -  176 рублей за 1 кв.м, на 2025 год – 183 рубля.</w:t>
      </w:r>
    </w:p>
    <w:p w:rsidR="00623F8E" w:rsidRPr="00E8076A" w:rsidRDefault="00623F8E" w:rsidP="00623F8E">
      <w:pPr>
        <w:tabs>
          <w:tab w:val="left" w:pos="1134"/>
        </w:tabs>
        <w:ind w:firstLine="709"/>
        <w:jc w:val="both"/>
        <w:rPr>
          <w:sz w:val="24"/>
          <w:szCs w:val="24"/>
        </w:rPr>
      </w:pPr>
      <w:r w:rsidRPr="00E8076A">
        <w:rPr>
          <w:sz w:val="24"/>
          <w:szCs w:val="24"/>
        </w:rPr>
        <w:t xml:space="preserve">Сбор задолженности прошлых лет рассчитан, исходя из среднего процента сбора такой задолженности за последние три года, который составляет 3,14%. Сбор текущих </w:t>
      </w:r>
      <w:r w:rsidRPr="00E8076A">
        <w:rPr>
          <w:sz w:val="24"/>
          <w:szCs w:val="24"/>
        </w:rPr>
        <w:lastRenderedPageBreak/>
        <w:t>платежей рассчитан, исходя из среднего процента поступлений в предыдущие периоды, который составляет 89,9%.</w:t>
      </w:r>
    </w:p>
    <w:p w:rsidR="00623F8E" w:rsidRPr="00E8076A" w:rsidRDefault="00623F8E" w:rsidP="00623F8E">
      <w:pPr>
        <w:tabs>
          <w:tab w:val="left" w:pos="1134"/>
        </w:tabs>
        <w:autoSpaceDE w:val="0"/>
        <w:autoSpaceDN w:val="0"/>
        <w:adjustRightInd w:val="0"/>
        <w:ind w:firstLine="709"/>
        <w:jc w:val="both"/>
        <w:rPr>
          <w:sz w:val="24"/>
          <w:szCs w:val="24"/>
        </w:rPr>
      </w:pPr>
      <w:r w:rsidRPr="00E8076A">
        <w:rPr>
          <w:sz w:val="24"/>
          <w:szCs w:val="24"/>
        </w:rPr>
        <w:t>Сумма льготы по арендной плате может измениться в сторону уменьшения/увеличения в зависимости от исполнения арендаторами обязанности по внесению арендных платежей.</w:t>
      </w:r>
    </w:p>
    <w:p w:rsidR="00623F8E" w:rsidRPr="00E8076A" w:rsidRDefault="00623F8E" w:rsidP="00623F8E">
      <w:pPr>
        <w:tabs>
          <w:tab w:val="left" w:pos="1134"/>
        </w:tabs>
        <w:autoSpaceDE w:val="0"/>
        <w:autoSpaceDN w:val="0"/>
        <w:adjustRightInd w:val="0"/>
        <w:ind w:firstLine="709"/>
        <w:jc w:val="both"/>
        <w:rPr>
          <w:sz w:val="24"/>
          <w:szCs w:val="24"/>
        </w:rPr>
      </w:pPr>
      <w:r w:rsidRPr="00E8076A">
        <w:rPr>
          <w:sz w:val="24"/>
          <w:szCs w:val="24"/>
        </w:rPr>
        <w:t xml:space="preserve">Повышение сбора платежей возможно по причине погашения задолженности прошлых лет, проведения торгов на право заключения договоров аренды в отношении пустующих помещений, а также заключения договоров аренды на новый срок, арендная плата по которым устанавливается по рыночной стоимости. </w:t>
      </w:r>
    </w:p>
    <w:p w:rsidR="00623F8E" w:rsidRPr="00E8076A" w:rsidRDefault="00623F8E" w:rsidP="00623F8E">
      <w:pPr>
        <w:tabs>
          <w:tab w:val="left" w:pos="1134"/>
        </w:tabs>
        <w:autoSpaceDE w:val="0"/>
        <w:autoSpaceDN w:val="0"/>
        <w:adjustRightInd w:val="0"/>
        <w:ind w:firstLine="709"/>
        <w:jc w:val="both"/>
        <w:rPr>
          <w:sz w:val="24"/>
          <w:szCs w:val="24"/>
        </w:rPr>
      </w:pPr>
      <w:r w:rsidRPr="00E8076A">
        <w:rPr>
          <w:sz w:val="24"/>
          <w:szCs w:val="24"/>
        </w:rPr>
        <w:t>Вследствие продажи имущества на аукционе, а также в связи с продлением действия Федерального закона от 22.07.2008 № 159-ФЗ о  реализации преимущественного права выкупа арендуемого имущества субъектами малого и среднего предпринимательства, сумма доходов может уменьшиться.</w:t>
      </w:r>
    </w:p>
    <w:p w:rsidR="00623F8E" w:rsidRPr="00E8076A" w:rsidRDefault="00623F8E" w:rsidP="00623F8E">
      <w:pPr>
        <w:tabs>
          <w:tab w:val="left" w:pos="1134"/>
        </w:tabs>
        <w:ind w:firstLine="709"/>
        <w:jc w:val="both"/>
        <w:rPr>
          <w:sz w:val="24"/>
          <w:szCs w:val="24"/>
        </w:rPr>
      </w:pPr>
    </w:p>
    <w:p w:rsidR="00623F8E" w:rsidRPr="00E8076A" w:rsidRDefault="00623F8E" w:rsidP="00623F8E">
      <w:pPr>
        <w:tabs>
          <w:tab w:val="left" w:pos="1134"/>
        </w:tabs>
        <w:autoSpaceDE w:val="0"/>
        <w:autoSpaceDN w:val="0"/>
        <w:adjustRightInd w:val="0"/>
        <w:ind w:firstLine="709"/>
        <w:jc w:val="both"/>
        <w:rPr>
          <w:sz w:val="24"/>
          <w:szCs w:val="24"/>
        </w:rPr>
      </w:pPr>
      <w:r w:rsidRPr="00E8076A">
        <w:rPr>
          <w:sz w:val="24"/>
          <w:szCs w:val="24"/>
        </w:rPr>
        <w:t>2) Доходы от реализации иного имущества, находящегося в собственности городских округов, в части реализации основных средств по указанному имуществу.</w:t>
      </w:r>
    </w:p>
    <w:p w:rsidR="00623F8E" w:rsidRPr="00E8076A" w:rsidRDefault="00623F8E" w:rsidP="00623F8E">
      <w:pPr>
        <w:ind w:firstLine="567"/>
        <w:jc w:val="both"/>
        <w:rPr>
          <w:sz w:val="24"/>
          <w:szCs w:val="24"/>
        </w:rPr>
      </w:pPr>
      <w:r w:rsidRPr="00E8076A">
        <w:rPr>
          <w:b/>
          <w:sz w:val="24"/>
          <w:szCs w:val="24"/>
        </w:rPr>
        <w:t xml:space="preserve">                                                                                                                            </w:t>
      </w:r>
      <w:r w:rsidRPr="00E8076A">
        <w:rPr>
          <w:sz w:val="24"/>
          <w:szCs w:val="24"/>
        </w:rPr>
        <w:t>тыс. руб.</w:t>
      </w:r>
    </w:p>
    <w:p w:rsidR="00623F8E" w:rsidRPr="00E8076A" w:rsidRDefault="00623F8E" w:rsidP="00623F8E">
      <w:pPr>
        <w:ind w:firstLine="567"/>
        <w:jc w:val="both"/>
        <w:rPr>
          <w:sz w:val="24"/>
          <w:szCs w:val="24"/>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672"/>
        <w:gridCol w:w="1560"/>
        <w:gridCol w:w="1698"/>
      </w:tblGrid>
      <w:tr w:rsidR="00623F8E" w:rsidRPr="00E8076A" w:rsidTr="004C3D3F">
        <w:trPr>
          <w:trHeight w:val="330"/>
          <w:jc w:val="center"/>
        </w:trPr>
        <w:tc>
          <w:tcPr>
            <w:tcW w:w="4395"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Показатели</w:t>
            </w:r>
          </w:p>
        </w:tc>
        <w:tc>
          <w:tcPr>
            <w:tcW w:w="1672"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2023</w:t>
            </w:r>
          </w:p>
        </w:tc>
        <w:tc>
          <w:tcPr>
            <w:tcW w:w="1560" w:type="dxa"/>
            <w:shd w:val="clear" w:color="auto" w:fill="auto"/>
            <w:hideMark/>
          </w:tcPr>
          <w:p w:rsidR="00623F8E" w:rsidRPr="00E8076A" w:rsidRDefault="00623F8E" w:rsidP="004C3D3F">
            <w:pPr>
              <w:jc w:val="center"/>
              <w:rPr>
                <w:b/>
                <w:bCs/>
                <w:color w:val="000000"/>
                <w:sz w:val="24"/>
                <w:szCs w:val="24"/>
              </w:rPr>
            </w:pPr>
            <w:r w:rsidRPr="00E8076A">
              <w:rPr>
                <w:b/>
                <w:bCs/>
                <w:color w:val="000000"/>
                <w:sz w:val="24"/>
                <w:szCs w:val="24"/>
              </w:rPr>
              <w:t>2024</w:t>
            </w:r>
          </w:p>
        </w:tc>
        <w:tc>
          <w:tcPr>
            <w:tcW w:w="1698" w:type="dxa"/>
          </w:tcPr>
          <w:p w:rsidR="00623F8E" w:rsidRPr="00E8076A" w:rsidRDefault="00623F8E" w:rsidP="004C3D3F">
            <w:pPr>
              <w:jc w:val="center"/>
              <w:rPr>
                <w:b/>
                <w:bCs/>
                <w:color w:val="000000"/>
                <w:sz w:val="24"/>
                <w:szCs w:val="24"/>
              </w:rPr>
            </w:pPr>
            <w:r w:rsidRPr="00E8076A">
              <w:rPr>
                <w:b/>
                <w:bCs/>
                <w:color w:val="000000"/>
                <w:sz w:val="24"/>
                <w:szCs w:val="24"/>
              </w:rPr>
              <w:t>2025</w:t>
            </w:r>
          </w:p>
        </w:tc>
      </w:tr>
      <w:tr w:rsidR="00623F8E" w:rsidRPr="00E8076A" w:rsidTr="004C3D3F">
        <w:trPr>
          <w:trHeight w:val="1419"/>
          <w:jc w:val="center"/>
        </w:trPr>
        <w:tc>
          <w:tcPr>
            <w:tcW w:w="4395" w:type="dxa"/>
            <w:shd w:val="clear" w:color="auto" w:fill="auto"/>
            <w:vAlign w:val="center"/>
            <w:hideMark/>
          </w:tcPr>
          <w:p w:rsidR="00623F8E" w:rsidRPr="00E8076A" w:rsidRDefault="00623F8E" w:rsidP="004C3D3F">
            <w:pPr>
              <w:rPr>
                <w:sz w:val="24"/>
                <w:szCs w:val="24"/>
              </w:rPr>
            </w:pPr>
            <w:r w:rsidRPr="00E8076A">
              <w:rPr>
                <w:sz w:val="24"/>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(сумма платежа)</w:t>
            </w:r>
          </w:p>
        </w:tc>
        <w:tc>
          <w:tcPr>
            <w:tcW w:w="1672" w:type="dxa"/>
            <w:shd w:val="clear" w:color="auto" w:fill="auto"/>
            <w:vAlign w:val="center"/>
            <w:hideMark/>
          </w:tcPr>
          <w:p w:rsidR="00623F8E" w:rsidRPr="00E8076A" w:rsidRDefault="00623F8E" w:rsidP="004C3D3F">
            <w:pPr>
              <w:jc w:val="center"/>
              <w:rPr>
                <w:color w:val="000000"/>
                <w:sz w:val="24"/>
                <w:szCs w:val="24"/>
              </w:rPr>
            </w:pPr>
            <w:r w:rsidRPr="00E8076A">
              <w:rPr>
                <w:bCs/>
                <w:color w:val="000000"/>
                <w:sz w:val="24"/>
                <w:szCs w:val="24"/>
              </w:rPr>
              <w:t>11 173,8</w:t>
            </w:r>
          </w:p>
        </w:tc>
        <w:tc>
          <w:tcPr>
            <w:tcW w:w="1560" w:type="dxa"/>
            <w:shd w:val="clear" w:color="auto" w:fill="auto"/>
            <w:vAlign w:val="center"/>
            <w:hideMark/>
          </w:tcPr>
          <w:p w:rsidR="00623F8E" w:rsidRPr="00E8076A" w:rsidRDefault="00623F8E" w:rsidP="004C3D3F">
            <w:pPr>
              <w:jc w:val="center"/>
              <w:rPr>
                <w:color w:val="000000"/>
                <w:sz w:val="24"/>
                <w:szCs w:val="24"/>
              </w:rPr>
            </w:pPr>
            <w:r w:rsidRPr="00E8076A">
              <w:rPr>
                <w:bCs/>
                <w:color w:val="000000"/>
                <w:sz w:val="24"/>
                <w:szCs w:val="24"/>
              </w:rPr>
              <w:t>10 388,9</w:t>
            </w:r>
          </w:p>
        </w:tc>
        <w:tc>
          <w:tcPr>
            <w:tcW w:w="1698" w:type="dxa"/>
            <w:vAlign w:val="center"/>
          </w:tcPr>
          <w:p w:rsidR="00623F8E" w:rsidRPr="00E8076A" w:rsidRDefault="00623F8E" w:rsidP="004C3D3F">
            <w:pPr>
              <w:jc w:val="center"/>
              <w:rPr>
                <w:color w:val="000000"/>
                <w:sz w:val="24"/>
                <w:szCs w:val="24"/>
              </w:rPr>
            </w:pPr>
            <w:r w:rsidRPr="00E8076A">
              <w:rPr>
                <w:bCs/>
                <w:color w:val="000000"/>
                <w:sz w:val="24"/>
                <w:szCs w:val="24"/>
              </w:rPr>
              <w:t>6 688,7</w:t>
            </w:r>
          </w:p>
        </w:tc>
      </w:tr>
      <w:tr w:rsidR="00623F8E" w:rsidRPr="00E8076A" w:rsidTr="004C3D3F">
        <w:trPr>
          <w:trHeight w:val="1600"/>
          <w:jc w:val="center"/>
        </w:trPr>
        <w:tc>
          <w:tcPr>
            <w:tcW w:w="4395" w:type="dxa"/>
            <w:shd w:val="clear" w:color="auto" w:fill="auto"/>
            <w:vAlign w:val="center"/>
            <w:hideMark/>
          </w:tcPr>
          <w:p w:rsidR="00623F8E" w:rsidRPr="00E8076A" w:rsidRDefault="00623F8E" w:rsidP="004C3D3F">
            <w:pPr>
              <w:rPr>
                <w:sz w:val="24"/>
                <w:szCs w:val="24"/>
              </w:rPr>
            </w:pPr>
            <w:r w:rsidRPr="00E8076A">
              <w:rPr>
                <w:sz w:val="24"/>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(пени, проценты)</w:t>
            </w:r>
          </w:p>
        </w:tc>
        <w:tc>
          <w:tcPr>
            <w:tcW w:w="1672" w:type="dxa"/>
            <w:shd w:val="clear" w:color="auto" w:fill="auto"/>
            <w:vAlign w:val="center"/>
            <w:hideMark/>
          </w:tcPr>
          <w:p w:rsidR="00623F8E" w:rsidRPr="00E8076A" w:rsidRDefault="00623F8E" w:rsidP="004C3D3F">
            <w:pPr>
              <w:jc w:val="center"/>
              <w:rPr>
                <w:color w:val="000000"/>
                <w:sz w:val="24"/>
                <w:szCs w:val="24"/>
              </w:rPr>
            </w:pPr>
            <w:r w:rsidRPr="00E8076A">
              <w:rPr>
                <w:bCs/>
                <w:color w:val="000000"/>
                <w:sz w:val="24"/>
                <w:szCs w:val="24"/>
              </w:rPr>
              <w:t>928,7</w:t>
            </w:r>
          </w:p>
        </w:tc>
        <w:tc>
          <w:tcPr>
            <w:tcW w:w="1560" w:type="dxa"/>
            <w:shd w:val="clear" w:color="auto" w:fill="auto"/>
            <w:vAlign w:val="center"/>
            <w:hideMark/>
          </w:tcPr>
          <w:p w:rsidR="00623F8E" w:rsidRPr="00E8076A" w:rsidRDefault="00623F8E" w:rsidP="004C3D3F">
            <w:pPr>
              <w:jc w:val="center"/>
              <w:rPr>
                <w:color w:val="000000"/>
                <w:sz w:val="24"/>
                <w:szCs w:val="24"/>
              </w:rPr>
            </w:pPr>
            <w:r w:rsidRPr="00E8076A">
              <w:rPr>
                <w:bCs/>
                <w:color w:val="000000"/>
                <w:sz w:val="24"/>
                <w:szCs w:val="24"/>
              </w:rPr>
              <w:t>660,3</w:t>
            </w:r>
          </w:p>
        </w:tc>
        <w:tc>
          <w:tcPr>
            <w:tcW w:w="1698" w:type="dxa"/>
            <w:vAlign w:val="center"/>
          </w:tcPr>
          <w:p w:rsidR="00623F8E" w:rsidRPr="00E8076A" w:rsidRDefault="00623F8E" w:rsidP="004C3D3F">
            <w:pPr>
              <w:jc w:val="center"/>
              <w:rPr>
                <w:color w:val="000000"/>
                <w:sz w:val="24"/>
                <w:szCs w:val="24"/>
              </w:rPr>
            </w:pPr>
            <w:r w:rsidRPr="00E8076A">
              <w:rPr>
                <w:bCs/>
                <w:color w:val="000000"/>
                <w:sz w:val="24"/>
                <w:szCs w:val="24"/>
              </w:rPr>
              <w:t>440,2</w:t>
            </w:r>
          </w:p>
        </w:tc>
      </w:tr>
      <w:tr w:rsidR="00623F8E" w:rsidRPr="00E8076A" w:rsidTr="004C3D3F">
        <w:trPr>
          <w:trHeight w:val="235"/>
          <w:jc w:val="center"/>
        </w:trPr>
        <w:tc>
          <w:tcPr>
            <w:tcW w:w="4395" w:type="dxa"/>
            <w:shd w:val="clear" w:color="auto" w:fill="auto"/>
            <w:vAlign w:val="center"/>
          </w:tcPr>
          <w:p w:rsidR="00623F8E" w:rsidRPr="00E8076A" w:rsidRDefault="00623F8E" w:rsidP="004C3D3F">
            <w:pPr>
              <w:rPr>
                <w:b/>
                <w:sz w:val="24"/>
                <w:szCs w:val="24"/>
              </w:rPr>
            </w:pPr>
            <w:r w:rsidRPr="00E8076A">
              <w:rPr>
                <w:b/>
                <w:sz w:val="24"/>
                <w:szCs w:val="24"/>
              </w:rPr>
              <w:t>Итого:</w:t>
            </w:r>
          </w:p>
        </w:tc>
        <w:tc>
          <w:tcPr>
            <w:tcW w:w="1672" w:type="dxa"/>
            <w:shd w:val="clear" w:color="auto" w:fill="auto"/>
            <w:vAlign w:val="center"/>
          </w:tcPr>
          <w:p w:rsidR="00623F8E" w:rsidRPr="00E8076A" w:rsidRDefault="00623F8E" w:rsidP="004C3D3F">
            <w:pPr>
              <w:jc w:val="center"/>
              <w:rPr>
                <w:b/>
                <w:color w:val="000000"/>
                <w:sz w:val="24"/>
                <w:szCs w:val="24"/>
              </w:rPr>
            </w:pPr>
            <w:r w:rsidRPr="00E8076A">
              <w:rPr>
                <w:b/>
                <w:bCs/>
                <w:color w:val="000000"/>
                <w:sz w:val="24"/>
                <w:szCs w:val="24"/>
              </w:rPr>
              <w:t>12 102,5</w:t>
            </w:r>
          </w:p>
        </w:tc>
        <w:tc>
          <w:tcPr>
            <w:tcW w:w="1560" w:type="dxa"/>
            <w:shd w:val="clear" w:color="auto" w:fill="auto"/>
            <w:vAlign w:val="center"/>
          </w:tcPr>
          <w:p w:rsidR="00623F8E" w:rsidRPr="00E8076A" w:rsidRDefault="00623F8E" w:rsidP="004C3D3F">
            <w:pPr>
              <w:jc w:val="center"/>
              <w:rPr>
                <w:b/>
                <w:color w:val="000000"/>
                <w:sz w:val="24"/>
                <w:szCs w:val="24"/>
              </w:rPr>
            </w:pPr>
            <w:r w:rsidRPr="00E8076A">
              <w:rPr>
                <w:b/>
                <w:bCs/>
                <w:color w:val="000000"/>
                <w:sz w:val="24"/>
                <w:szCs w:val="24"/>
              </w:rPr>
              <w:t>11 049,2</w:t>
            </w:r>
          </w:p>
        </w:tc>
        <w:tc>
          <w:tcPr>
            <w:tcW w:w="1698" w:type="dxa"/>
            <w:vAlign w:val="center"/>
          </w:tcPr>
          <w:p w:rsidR="00623F8E" w:rsidRPr="00E8076A" w:rsidRDefault="00623F8E" w:rsidP="004C3D3F">
            <w:pPr>
              <w:jc w:val="center"/>
              <w:rPr>
                <w:b/>
                <w:color w:val="000000"/>
                <w:sz w:val="24"/>
                <w:szCs w:val="24"/>
              </w:rPr>
            </w:pPr>
            <w:r w:rsidRPr="00E8076A">
              <w:rPr>
                <w:b/>
                <w:bCs/>
                <w:color w:val="000000"/>
                <w:sz w:val="24"/>
                <w:szCs w:val="24"/>
              </w:rPr>
              <w:t>7 128,9</w:t>
            </w:r>
          </w:p>
        </w:tc>
      </w:tr>
    </w:tbl>
    <w:p w:rsidR="00623F8E" w:rsidRPr="00E8076A" w:rsidRDefault="00623F8E" w:rsidP="00623F8E">
      <w:pPr>
        <w:tabs>
          <w:tab w:val="left" w:pos="1134"/>
        </w:tabs>
        <w:ind w:firstLine="709"/>
        <w:jc w:val="both"/>
        <w:rPr>
          <w:sz w:val="24"/>
          <w:szCs w:val="24"/>
        </w:rPr>
      </w:pPr>
    </w:p>
    <w:p w:rsidR="00623F8E" w:rsidRPr="00E8076A" w:rsidRDefault="00623F8E" w:rsidP="00623F8E">
      <w:pPr>
        <w:tabs>
          <w:tab w:val="left" w:pos="1134"/>
        </w:tabs>
        <w:ind w:firstLine="709"/>
        <w:jc w:val="both"/>
        <w:rPr>
          <w:sz w:val="24"/>
          <w:szCs w:val="24"/>
        </w:rPr>
      </w:pPr>
      <w:r w:rsidRPr="00E8076A">
        <w:rPr>
          <w:sz w:val="24"/>
          <w:szCs w:val="24"/>
        </w:rPr>
        <w:t xml:space="preserve">Указанные доходы спрогнозированы на основании заключенных договоров купли-продажи по преимущественному праву выкупа арендованного имущества. Прогноз доходов от продажи имущества на публичных торгах в </w:t>
      </w:r>
      <w:r w:rsidRPr="00E8076A">
        <w:rPr>
          <w:bCs/>
          <w:color w:val="000000"/>
          <w:sz w:val="24"/>
          <w:szCs w:val="24"/>
        </w:rPr>
        <w:t>2023</w:t>
      </w:r>
      <w:r w:rsidRPr="00E8076A">
        <w:rPr>
          <w:sz w:val="24"/>
          <w:szCs w:val="24"/>
        </w:rPr>
        <w:t>-2025 гг. не представляется возможным ввиду отсутствия в Прогнозном плане (программе) приватизации объектов, подлежащих отчуждению на аукционе в указанные периоды. Предложения КУМИ по продаже формируются.</w:t>
      </w:r>
    </w:p>
    <w:p w:rsidR="00623F8E" w:rsidRPr="00E8076A" w:rsidRDefault="00623F8E" w:rsidP="00623F8E">
      <w:pPr>
        <w:tabs>
          <w:tab w:val="left" w:pos="1134"/>
        </w:tabs>
        <w:ind w:firstLine="709"/>
        <w:jc w:val="both"/>
        <w:rPr>
          <w:sz w:val="24"/>
          <w:szCs w:val="24"/>
        </w:rPr>
      </w:pPr>
      <w:r w:rsidRPr="00E8076A">
        <w:rPr>
          <w:sz w:val="24"/>
          <w:szCs w:val="24"/>
        </w:rPr>
        <w:t xml:space="preserve">Сумма доходов может измениться в сторону увеличения/уменьшения: </w:t>
      </w:r>
    </w:p>
    <w:p w:rsidR="00623F8E" w:rsidRPr="00E8076A" w:rsidRDefault="00623F8E" w:rsidP="00623F8E">
      <w:pPr>
        <w:tabs>
          <w:tab w:val="left" w:pos="1134"/>
        </w:tabs>
        <w:ind w:firstLine="709"/>
        <w:jc w:val="both"/>
        <w:rPr>
          <w:sz w:val="24"/>
          <w:szCs w:val="24"/>
        </w:rPr>
      </w:pPr>
      <w:r w:rsidRPr="00E8076A">
        <w:rPr>
          <w:sz w:val="24"/>
          <w:szCs w:val="24"/>
        </w:rPr>
        <w:t>- вследствие поступления заявлений арендаторов о реализации преимущественного права выкупа арендованного имущества в соответствии с Федеральным законом от 22.07.2008 № 159-ФЗ;</w:t>
      </w:r>
    </w:p>
    <w:p w:rsidR="00623F8E" w:rsidRPr="00E8076A" w:rsidRDefault="00623F8E" w:rsidP="00623F8E">
      <w:pPr>
        <w:tabs>
          <w:tab w:val="left" w:pos="1134"/>
        </w:tabs>
        <w:ind w:firstLine="709"/>
        <w:jc w:val="both"/>
        <w:rPr>
          <w:sz w:val="24"/>
          <w:szCs w:val="24"/>
        </w:rPr>
      </w:pPr>
      <w:r w:rsidRPr="00E8076A">
        <w:rPr>
          <w:sz w:val="24"/>
          <w:szCs w:val="24"/>
        </w:rPr>
        <w:t>- вследствие включения новых объектов для продажи на аукционе, в том числе по помещениям, в отношении которых неоднократно проводились процедуры по заключению договора аренды, но торги были признаны несостоявшимися;</w:t>
      </w:r>
    </w:p>
    <w:p w:rsidR="00623F8E" w:rsidRPr="00E8076A" w:rsidRDefault="00623F8E" w:rsidP="00623F8E">
      <w:pPr>
        <w:tabs>
          <w:tab w:val="left" w:pos="1134"/>
        </w:tabs>
        <w:ind w:firstLine="709"/>
        <w:jc w:val="both"/>
        <w:rPr>
          <w:sz w:val="24"/>
          <w:szCs w:val="24"/>
        </w:rPr>
      </w:pPr>
      <w:r w:rsidRPr="00E8076A">
        <w:rPr>
          <w:sz w:val="24"/>
          <w:szCs w:val="24"/>
        </w:rPr>
        <w:t xml:space="preserve">- вследствие исключения объектов из Прогнозного плана (программы) приватизации в связи с неоднократным признанием торгов </w:t>
      </w:r>
      <w:proofErr w:type="gramStart"/>
      <w:r w:rsidRPr="00E8076A">
        <w:rPr>
          <w:sz w:val="24"/>
          <w:szCs w:val="24"/>
        </w:rPr>
        <w:t>несостоявшимися</w:t>
      </w:r>
      <w:proofErr w:type="gramEnd"/>
      <w:r w:rsidRPr="00E8076A">
        <w:rPr>
          <w:sz w:val="24"/>
          <w:szCs w:val="24"/>
        </w:rPr>
        <w:t xml:space="preserve"> в виду отсутствия заявок на участие в аукционе.</w:t>
      </w:r>
    </w:p>
    <w:p w:rsidR="00623F8E" w:rsidRPr="00E8076A" w:rsidRDefault="00623F8E" w:rsidP="00623F8E">
      <w:pPr>
        <w:tabs>
          <w:tab w:val="left" w:pos="1134"/>
        </w:tabs>
        <w:ind w:firstLine="709"/>
        <w:jc w:val="both"/>
        <w:rPr>
          <w:sz w:val="24"/>
          <w:szCs w:val="24"/>
        </w:rPr>
      </w:pPr>
      <w:r w:rsidRPr="00E8076A">
        <w:rPr>
          <w:sz w:val="24"/>
          <w:szCs w:val="24"/>
        </w:rPr>
        <w:t>При этом</w:t>
      </w:r>
      <w:proofErr w:type="gramStart"/>
      <w:r w:rsidRPr="00E8076A">
        <w:rPr>
          <w:sz w:val="24"/>
          <w:szCs w:val="24"/>
        </w:rPr>
        <w:t>,</w:t>
      </w:r>
      <w:proofErr w:type="gramEnd"/>
      <w:r w:rsidRPr="00E8076A">
        <w:rPr>
          <w:sz w:val="24"/>
          <w:szCs w:val="24"/>
        </w:rPr>
        <w:t xml:space="preserve"> в случае принятия арендаторами решения о досрочном погашении цены продажи объекта в 2022 году, сумма доходов от реализации имущества по преимущественному праву выкупа в прогнозируемом периоде 2023-2025 гг. может уменьшиться.</w:t>
      </w:r>
    </w:p>
    <w:p w:rsidR="00623F8E" w:rsidRPr="00E8076A" w:rsidRDefault="00623F8E" w:rsidP="00623F8E">
      <w:pPr>
        <w:tabs>
          <w:tab w:val="left" w:pos="1134"/>
        </w:tabs>
        <w:ind w:firstLine="709"/>
        <w:jc w:val="both"/>
        <w:rPr>
          <w:sz w:val="24"/>
          <w:szCs w:val="24"/>
        </w:rPr>
      </w:pPr>
      <w:r w:rsidRPr="00E8076A">
        <w:rPr>
          <w:sz w:val="24"/>
          <w:szCs w:val="24"/>
        </w:rPr>
        <w:lastRenderedPageBreak/>
        <w:t>3) Доходы от продажи квартир, находящихся в собственности городских округов.</w:t>
      </w:r>
    </w:p>
    <w:p w:rsidR="00623F8E" w:rsidRPr="00E8076A" w:rsidRDefault="00623F8E" w:rsidP="00623F8E">
      <w:pPr>
        <w:ind w:firstLine="567"/>
        <w:jc w:val="both"/>
        <w:rPr>
          <w:sz w:val="24"/>
          <w:szCs w:val="24"/>
        </w:rPr>
      </w:pPr>
      <w:r w:rsidRPr="00E8076A">
        <w:rPr>
          <w:b/>
          <w:sz w:val="24"/>
          <w:szCs w:val="24"/>
        </w:rPr>
        <w:t xml:space="preserve">                                                                                                                            </w:t>
      </w:r>
      <w:r w:rsidRPr="00E8076A">
        <w:rPr>
          <w:sz w:val="24"/>
          <w:szCs w:val="24"/>
        </w:rPr>
        <w:t>тыс. руб.</w:t>
      </w:r>
    </w:p>
    <w:tbl>
      <w:tblPr>
        <w:tblW w:w="9649" w:type="dxa"/>
        <w:tblInd w:w="98" w:type="dxa"/>
        <w:tblLook w:val="04A0"/>
      </w:tblPr>
      <w:tblGrid>
        <w:gridCol w:w="4405"/>
        <w:gridCol w:w="1842"/>
        <w:gridCol w:w="1560"/>
        <w:gridCol w:w="1842"/>
      </w:tblGrid>
      <w:tr w:rsidR="00623F8E" w:rsidRPr="00E8076A" w:rsidTr="004C3D3F">
        <w:trPr>
          <w:trHeight w:val="330"/>
        </w:trPr>
        <w:tc>
          <w:tcPr>
            <w:tcW w:w="4405"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623F8E" w:rsidRPr="00E8076A" w:rsidRDefault="00623F8E" w:rsidP="004C3D3F">
            <w:pPr>
              <w:jc w:val="center"/>
              <w:rPr>
                <w:b/>
                <w:bCs/>
                <w:color w:val="000000"/>
                <w:sz w:val="24"/>
                <w:szCs w:val="24"/>
              </w:rPr>
            </w:pPr>
            <w:r w:rsidRPr="00E8076A">
              <w:rPr>
                <w:b/>
                <w:bCs/>
                <w:color w:val="000000"/>
                <w:sz w:val="24"/>
                <w:szCs w:val="24"/>
              </w:rPr>
              <w:t>Показатели</w:t>
            </w:r>
          </w:p>
        </w:tc>
        <w:tc>
          <w:tcPr>
            <w:tcW w:w="1842" w:type="dxa"/>
            <w:tcBorders>
              <w:top w:val="single" w:sz="8" w:space="0" w:color="auto"/>
              <w:left w:val="nil"/>
              <w:bottom w:val="single" w:sz="8" w:space="0" w:color="000000"/>
              <w:right w:val="single" w:sz="8" w:space="0" w:color="auto"/>
            </w:tcBorders>
            <w:shd w:val="clear" w:color="auto" w:fill="auto"/>
            <w:vAlign w:val="bottom"/>
            <w:hideMark/>
          </w:tcPr>
          <w:p w:rsidR="00623F8E" w:rsidRPr="00E8076A" w:rsidRDefault="00623F8E" w:rsidP="004C3D3F">
            <w:pPr>
              <w:jc w:val="center"/>
              <w:rPr>
                <w:b/>
                <w:bCs/>
                <w:color w:val="000000"/>
                <w:sz w:val="24"/>
                <w:szCs w:val="24"/>
              </w:rPr>
            </w:pPr>
            <w:r w:rsidRPr="00E8076A">
              <w:rPr>
                <w:b/>
                <w:bCs/>
                <w:color w:val="000000"/>
                <w:sz w:val="24"/>
                <w:szCs w:val="24"/>
              </w:rPr>
              <w:t>2023</w:t>
            </w:r>
          </w:p>
        </w:tc>
        <w:tc>
          <w:tcPr>
            <w:tcW w:w="1560" w:type="dxa"/>
            <w:tcBorders>
              <w:top w:val="single" w:sz="8" w:space="0" w:color="auto"/>
              <w:left w:val="nil"/>
              <w:bottom w:val="single" w:sz="8" w:space="0" w:color="000000"/>
              <w:right w:val="single" w:sz="8" w:space="0" w:color="auto"/>
            </w:tcBorders>
            <w:shd w:val="clear" w:color="auto" w:fill="auto"/>
            <w:vAlign w:val="bottom"/>
            <w:hideMark/>
          </w:tcPr>
          <w:p w:rsidR="00623F8E" w:rsidRPr="00E8076A" w:rsidRDefault="00623F8E" w:rsidP="004C3D3F">
            <w:pPr>
              <w:jc w:val="center"/>
              <w:rPr>
                <w:b/>
                <w:bCs/>
                <w:color w:val="000000"/>
                <w:sz w:val="24"/>
                <w:szCs w:val="24"/>
              </w:rPr>
            </w:pPr>
            <w:r w:rsidRPr="00E8076A">
              <w:rPr>
                <w:b/>
                <w:bCs/>
                <w:color w:val="000000"/>
                <w:sz w:val="24"/>
                <w:szCs w:val="24"/>
              </w:rPr>
              <w:t>2024</w:t>
            </w:r>
          </w:p>
        </w:tc>
        <w:tc>
          <w:tcPr>
            <w:tcW w:w="1842" w:type="dxa"/>
            <w:tcBorders>
              <w:top w:val="single" w:sz="8" w:space="0" w:color="auto"/>
              <w:left w:val="nil"/>
              <w:bottom w:val="single" w:sz="8" w:space="0" w:color="000000"/>
              <w:right w:val="single" w:sz="8" w:space="0" w:color="auto"/>
            </w:tcBorders>
            <w:shd w:val="clear" w:color="auto" w:fill="auto"/>
            <w:vAlign w:val="bottom"/>
            <w:hideMark/>
          </w:tcPr>
          <w:p w:rsidR="00623F8E" w:rsidRPr="00E8076A" w:rsidRDefault="00623F8E" w:rsidP="004C3D3F">
            <w:pPr>
              <w:jc w:val="center"/>
              <w:rPr>
                <w:b/>
                <w:bCs/>
                <w:color w:val="000000"/>
                <w:sz w:val="24"/>
                <w:szCs w:val="24"/>
              </w:rPr>
            </w:pPr>
            <w:r w:rsidRPr="00E8076A">
              <w:rPr>
                <w:b/>
                <w:bCs/>
                <w:color w:val="000000"/>
                <w:sz w:val="24"/>
                <w:szCs w:val="24"/>
              </w:rPr>
              <w:t>2025</w:t>
            </w:r>
          </w:p>
        </w:tc>
      </w:tr>
      <w:tr w:rsidR="00623F8E" w:rsidRPr="00E8076A" w:rsidTr="004C3D3F">
        <w:trPr>
          <w:trHeight w:val="645"/>
        </w:trPr>
        <w:tc>
          <w:tcPr>
            <w:tcW w:w="4405" w:type="dxa"/>
            <w:tcBorders>
              <w:top w:val="nil"/>
              <w:left w:val="single" w:sz="8" w:space="0" w:color="auto"/>
              <w:bottom w:val="single" w:sz="8" w:space="0" w:color="000000"/>
              <w:right w:val="single" w:sz="8" w:space="0" w:color="auto"/>
            </w:tcBorders>
            <w:shd w:val="clear" w:color="auto" w:fill="auto"/>
            <w:vAlign w:val="bottom"/>
            <w:hideMark/>
          </w:tcPr>
          <w:p w:rsidR="00623F8E" w:rsidRPr="00E8076A" w:rsidRDefault="00623F8E" w:rsidP="004C3D3F">
            <w:pPr>
              <w:rPr>
                <w:color w:val="000000"/>
                <w:sz w:val="24"/>
                <w:szCs w:val="24"/>
              </w:rPr>
            </w:pPr>
            <w:r w:rsidRPr="00E8076A">
              <w:rPr>
                <w:color w:val="000000"/>
                <w:sz w:val="24"/>
                <w:szCs w:val="24"/>
              </w:rPr>
              <w:t>Доходы от продажи квартир, находящихся в собственности городских округов (сумма платежа)</w:t>
            </w:r>
          </w:p>
        </w:tc>
        <w:tc>
          <w:tcPr>
            <w:tcW w:w="1842" w:type="dxa"/>
            <w:tcBorders>
              <w:top w:val="nil"/>
              <w:left w:val="nil"/>
              <w:bottom w:val="single" w:sz="8" w:space="0" w:color="000000"/>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494,5</w:t>
            </w:r>
          </w:p>
        </w:tc>
        <w:tc>
          <w:tcPr>
            <w:tcW w:w="1560" w:type="dxa"/>
            <w:tcBorders>
              <w:top w:val="nil"/>
              <w:left w:val="nil"/>
              <w:bottom w:val="single" w:sz="8" w:space="0" w:color="000000"/>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494,5</w:t>
            </w:r>
          </w:p>
        </w:tc>
        <w:tc>
          <w:tcPr>
            <w:tcW w:w="1842"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494,5</w:t>
            </w:r>
          </w:p>
        </w:tc>
      </w:tr>
      <w:tr w:rsidR="00623F8E" w:rsidRPr="00E8076A" w:rsidTr="004C3D3F">
        <w:trPr>
          <w:trHeight w:val="645"/>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623F8E" w:rsidRPr="00E8076A" w:rsidRDefault="00623F8E" w:rsidP="004C3D3F">
            <w:pPr>
              <w:rPr>
                <w:color w:val="000000"/>
                <w:sz w:val="24"/>
                <w:szCs w:val="24"/>
              </w:rPr>
            </w:pPr>
            <w:r w:rsidRPr="00E8076A">
              <w:rPr>
                <w:color w:val="000000"/>
                <w:sz w:val="24"/>
                <w:szCs w:val="24"/>
              </w:rPr>
              <w:t>Доходы от продажи квартир, находящихся в собственности городских округов (пени, проценты)</w:t>
            </w:r>
          </w:p>
        </w:tc>
        <w:tc>
          <w:tcPr>
            <w:tcW w:w="1842"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125,2</w:t>
            </w:r>
          </w:p>
        </w:tc>
        <w:tc>
          <w:tcPr>
            <w:tcW w:w="1560"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111,5</w:t>
            </w:r>
          </w:p>
        </w:tc>
        <w:tc>
          <w:tcPr>
            <w:tcW w:w="1842"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97,6</w:t>
            </w:r>
          </w:p>
        </w:tc>
      </w:tr>
      <w:tr w:rsidR="00623F8E" w:rsidRPr="00E8076A" w:rsidTr="004C3D3F">
        <w:trPr>
          <w:trHeight w:val="330"/>
        </w:trPr>
        <w:tc>
          <w:tcPr>
            <w:tcW w:w="4405" w:type="dxa"/>
            <w:tcBorders>
              <w:top w:val="nil"/>
              <w:left w:val="single" w:sz="8" w:space="0" w:color="auto"/>
              <w:bottom w:val="single" w:sz="8" w:space="0" w:color="auto"/>
              <w:right w:val="single" w:sz="8" w:space="0" w:color="auto"/>
            </w:tcBorders>
            <w:shd w:val="clear" w:color="auto" w:fill="auto"/>
            <w:vAlign w:val="bottom"/>
            <w:hideMark/>
          </w:tcPr>
          <w:p w:rsidR="00623F8E" w:rsidRPr="00E8076A" w:rsidRDefault="00623F8E" w:rsidP="004C3D3F">
            <w:pPr>
              <w:rPr>
                <w:b/>
                <w:bCs/>
                <w:color w:val="000000"/>
                <w:sz w:val="24"/>
                <w:szCs w:val="24"/>
              </w:rPr>
            </w:pPr>
            <w:r w:rsidRPr="00E8076A">
              <w:rPr>
                <w:b/>
                <w:bCs/>
                <w:color w:val="000000"/>
                <w:sz w:val="24"/>
                <w:szCs w:val="24"/>
              </w:rPr>
              <w:t>ИТОГО</w:t>
            </w:r>
          </w:p>
        </w:tc>
        <w:tc>
          <w:tcPr>
            <w:tcW w:w="1842"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b/>
                <w:bCs/>
                <w:color w:val="000000"/>
                <w:sz w:val="24"/>
                <w:szCs w:val="24"/>
              </w:rPr>
            </w:pPr>
            <w:r w:rsidRPr="00E8076A">
              <w:rPr>
                <w:b/>
                <w:bCs/>
                <w:color w:val="000000"/>
                <w:sz w:val="24"/>
                <w:szCs w:val="24"/>
              </w:rPr>
              <w:t>619,7</w:t>
            </w:r>
          </w:p>
        </w:tc>
        <w:tc>
          <w:tcPr>
            <w:tcW w:w="1560"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b/>
                <w:bCs/>
                <w:color w:val="000000"/>
                <w:sz w:val="24"/>
                <w:szCs w:val="24"/>
              </w:rPr>
            </w:pPr>
            <w:r w:rsidRPr="00E8076A">
              <w:rPr>
                <w:b/>
                <w:bCs/>
                <w:color w:val="000000"/>
                <w:sz w:val="24"/>
                <w:szCs w:val="24"/>
              </w:rPr>
              <w:t>606,0</w:t>
            </w:r>
          </w:p>
        </w:tc>
        <w:tc>
          <w:tcPr>
            <w:tcW w:w="1842" w:type="dxa"/>
            <w:tcBorders>
              <w:top w:val="nil"/>
              <w:left w:val="nil"/>
              <w:bottom w:val="single" w:sz="8" w:space="0" w:color="auto"/>
              <w:right w:val="single" w:sz="8" w:space="0" w:color="auto"/>
            </w:tcBorders>
            <w:shd w:val="clear" w:color="auto" w:fill="auto"/>
            <w:vAlign w:val="center"/>
            <w:hideMark/>
          </w:tcPr>
          <w:p w:rsidR="00623F8E" w:rsidRPr="00E8076A" w:rsidRDefault="00623F8E" w:rsidP="004C3D3F">
            <w:pPr>
              <w:jc w:val="center"/>
              <w:rPr>
                <w:b/>
                <w:bCs/>
                <w:color w:val="000000"/>
                <w:sz w:val="24"/>
                <w:szCs w:val="24"/>
              </w:rPr>
            </w:pPr>
            <w:r w:rsidRPr="00E8076A">
              <w:rPr>
                <w:b/>
                <w:bCs/>
                <w:color w:val="000000"/>
                <w:sz w:val="24"/>
                <w:szCs w:val="24"/>
              </w:rPr>
              <w:t>592,1</w:t>
            </w:r>
          </w:p>
        </w:tc>
      </w:tr>
    </w:tbl>
    <w:p w:rsidR="00623F8E" w:rsidRPr="00E8076A" w:rsidRDefault="00623F8E" w:rsidP="00623F8E">
      <w:pPr>
        <w:ind w:firstLine="567"/>
        <w:jc w:val="both"/>
        <w:rPr>
          <w:b/>
          <w:bCs/>
          <w:color w:val="000000"/>
          <w:sz w:val="24"/>
          <w:szCs w:val="24"/>
        </w:rPr>
      </w:pPr>
    </w:p>
    <w:p w:rsidR="00623F8E" w:rsidRPr="00E8076A" w:rsidRDefault="00623F8E" w:rsidP="00623F8E">
      <w:pPr>
        <w:ind w:firstLine="567"/>
        <w:jc w:val="both"/>
        <w:rPr>
          <w:sz w:val="24"/>
          <w:szCs w:val="24"/>
        </w:rPr>
      </w:pPr>
      <w:r w:rsidRPr="00E8076A">
        <w:rPr>
          <w:sz w:val="24"/>
          <w:szCs w:val="24"/>
        </w:rPr>
        <w:t xml:space="preserve">Расчет произведен по заключенным договорам купли-продажи жилых помещений с рассрочкой. </w:t>
      </w:r>
    </w:p>
    <w:p w:rsidR="00623F8E" w:rsidRPr="00E8076A" w:rsidRDefault="00623F8E" w:rsidP="00623F8E">
      <w:pPr>
        <w:ind w:firstLine="567"/>
        <w:jc w:val="both"/>
        <w:rPr>
          <w:sz w:val="24"/>
          <w:szCs w:val="24"/>
        </w:rPr>
      </w:pPr>
      <w:r w:rsidRPr="00E8076A">
        <w:rPr>
          <w:sz w:val="24"/>
          <w:szCs w:val="24"/>
        </w:rPr>
        <w:t>Сумма доходов может быть увеличена в случае обращений новых заявителей о продаже комнат, квартир, долей в праве общей долевой собственности на жилые помещения, домовладения и т.п.</w:t>
      </w:r>
    </w:p>
    <w:p w:rsidR="00623F8E" w:rsidRPr="00E8076A" w:rsidRDefault="00623F8E" w:rsidP="00623F8E">
      <w:pPr>
        <w:ind w:firstLine="567"/>
        <w:jc w:val="both"/>
        <w:rPr>
          <w:sz w:val="24"/>
          <w:szCs w:val="24"/>
        </w:rPr>
      </w:pPr>
    </w:p>
    <w:p w:rsidR="00623F8E" w:rsidRPr="00E8076A" w:rsidRDefault="00623F8E" w:rsidP="00623F8E">
      <w:pPr>
        <w:ind w:firstLine="567"/>
        <w:jc w:val="both"/>
        <w:rPr>
          <w:sz w:val="24"/>
          <w:szCs w:val="24"/>
        </w:rPr>
      </w:pPr>
      <w:r w:rsidRPr="00E8076A">
        <w:rPr>
          <w:sz w:val="24"/>
          <w:szCs w:val="24"/>
        </w:rPr>
        <w:t>4) Доходы, поступающие в порядке возмещения расходов, понесенных в связи с эксплуатацией имущества городских округов (сумма платежа)</w:t>
      </w:r>
    </w:p>
    <w:p w:rsidR="00623F8E" w:rsidRPr="00E8076A" w:rsidRDefault="00623F8E" w:rsidP="00623F8E">
      <w:pPr>
        <w:ind w:firstLine="567"/>
        <w:jc w:val="both"/>
        <w:rPr>
          <w:sz w:val="24"/>
          <w:szCs w:val="24"/>
        </w:rPr>
      </w:pPr>
      <w:r w:rsidRPr="00E8076A">
        <w:rPr>
          <w:b/>
          <w:sz w:val="24"/>
          <w:szCs w:val="24"/>
        </w:rPr>
        <w:t xml:space="preserve">                                                                                                                           </w:t>
      </w:r>
      <w:r w:rsidRPr="00E8076A">
        <w:rPr>
          <w:sz w:val="24"/>
          <w:szCs w:val="24"/>
        </w:rPr>
        <w:t>тыс. руб.</w:t>
      </w:r>
    </w:p>
    <w:tbl>
      <w:tblPr>
        <w:tblW w:w="9429"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287"/>
        <w:gridCol w:w="1299"/>
        <w:gridCol w:w="1314"/>
      </w:tblGrid>
      <w:tr w:rsidR="00623F8E" w:rsidRPr="00E8076A" w:rsidTr="004C3D3F">
        <w:trPr>
          <w:trHeight w:val="491"/>
          <w:jc w:val="center"/>
        </w:trPr>
        <w:tc>
          <w:tcPr>
            <w:tcW w:w="5529" w:type="dxa"/>
            <w:shd w:val="clear" w:color="auto" w:fill="auto"/>
            <w:vAlign w:val="bottom"/>
            <w:hideMark/>
          </w:tcPr>
          <w:p w:rsidR="00623F8E" w:rsidRPr="00E8076A" w:rsidRDefault="00623F8E" w:rsidP="004C3D3F">
            <w:pPr>
              <w:jc w:val="center"/>
              <w:rPr>
                <w:b/>
                <w:sz w:val="24"/>
                <w:szCs w:val="24"/>
              </w:rPr>
            </w:pPr>
            <w:r w:rsidRPr="00E8076A">
              <w:rPr>
                <w:b/>
                <w:sz w:val="24"/>
                <w:szCs w:val="24"/>
              </w:rPr>
              <w:t>Показатели</w:t>
            </w:r>
          </w:p>
        </w:tc>
        <w:tc>
          <w:tcPr>
            <w:tcW w:w="1287" w:type="dxa"/>
            <w:shd w:val="clear" w:color="auto" w:fill="auto"/>
            <w:vAlign w:val="bottom"/>
            <w:hideMark/>
          </w:tcPr>
          <w:p w:rsidR="00623F8E" w:rsidRPr="00E8076A" w:rsidRDefault="00623F8E" w:rsidP="004C3D3F">
            <w:pPr>
              <w:jc w:val="center"/>
              <w:rPr>
                <w:b/>
                <w:sz w:val="24"/>
                <w:szCs w:val="24"/>
              </w:rPr>
            </w:pPr>
            <w:r w:rsidRPr="00E8076A">
              <w:rPr>
                <w:b/>
                <w:sz w:val="24"/>
                <w:szCs w:val="24"/>
              </w:rPr>
              <w:t>2023</w:t>
            </w:r>
          </w:p>
        </w:tc>
        <w:tc>
          <w:tcPr>
            <w:tcW w:w="1299" w:type="dxa"/>
            <w:shd w:val="clear" w:color="auto" w:fill="auto"/>
            <w:vAlign w:val="bottom"/>
            <w:hideMark/>
          </w:tcPr>
          <w:p w:rsidR="00623F8E" w:rsidRPr="00E8076A" w:rsidRDefault="00623F8E" w:rsidP="004C3D3F">
            <w:pPr>
              <w:jc w:val="center"/>
              <w:rPr>
                <w:b/>
                <w:sz w:val="24"/>
                <w:szCs w:val="24"/>
              </w:rPr>
            </w:pPr>
            <w:r w:rsidRPr="00E8076A">
              <w:rPr>
                <w:b/>
                <w:sz w:val="24"/>
                <w:szCs w:val="24"/>
              </w:rPr>
              <w:t>2024</w:t>
            </w:r>
          </w:p>
        </w:tc>
        <w:tc>
          <w:tcPr>
            <w:tcW w:w="1314" w:type="dxa"/>
            <w:vAlign w:val="bottom"/>
          </w:tcPr>
          <w:p w:rsidR="00623F8E" w:rsidRPr="00E8076A" w:rsidRDefault="00623F8E" w:rsidP="004C3D3F">
            <w:pPr>
              <w:jc w:val="center"/>
              <w:rPr>
                <w:b/>
                <w:sz w:val="24"/>
                <w:szCs w:val="24"/>
              </w:rPr>
            </w:pPr>
            <w:r w:rsidRPr="00E8076A">
              <w:rPr>
                <w:b/>
                <w:sz w:val="24"/>
                <w:szCs w:val="24"/>
              </w:rPr>
              <w:t>2025</w:t>
            </w:r>
          </w:p>
        </w:tc>
      </w:tr>
      <w:tr w:rsidR="00623F8E" w:rsidRPr="00E8076A" w:rsidTr="004C3D3F">
        <w:trPr>
          <w:trHeight w:val="998"/>
          <w:jc w:val="center"/>
        </w:trPr>
        <w:tc>
          <w:tcPr>
            <w:tcW w:w="5529" w:type="dxa"/>
            <w:shd w:val="clear" w:color="auto" w:fill="auto"/>
            <w:vAlign w:val="bottom"/>
            <w:hideMark/>
          </w:tcPr>
          <w:p w:rsidR="00623F8E" w:rsidRPr="00E8076A" w:rsidRDefault="00623F8E" w:rsidP="004C3D3F">
            <w:pPr>
              <w:rPr>
                <w:sz w:val="24"/>
                <w:szCs w:val="24"/>
              </w:rPr>
            </w:pPr>
            <w:r w:rsidRPr="00E8076A">
              <w:rPr>
                <w:sz w:val="24"/>
                <w:szCs w:val="24"/>
              </w:rPr>
              <w:t>Доходы, поступающие в порядке возмещения расходов, понесенных в связи с эксплуатацией имущества городских округов (сумма платежа)</w:t>
            </w:r>
          </w:p>
        </w:tc>
        <w:tc>
          <w:tcPr>
            <w:tcW w:w="1287" w:type="dxa"/>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851,7</w:t>
            </w:r>
          </w:p>
        </w:tc>
        <w:tc>
          <w:tcPr>
            <w:tcW w:w="1299" w:type="dxa"/>
            <w:shd w:val="clear" w:color="auto" w:fill="auto"/>
            <w:vAlign w:val="center"/>
            <w:hideMark/>
          </w:tcPr>
          <w:p w:rsidR="00623F8E" w:rsidRPr="00E8076A" w:rsidRDefault="00623F8E" w:rsidP="004C3D3F">
            <w:pPr>
              <w:jc w:val="center"/>
              <w:rPr>
                <w:color w:val="000000"/>
                <w:sz w:val="24"/>
                <w:szCs w:val="24"/>
              </w:rPr>
            </w:pPr>
            <w:r w:rsidRPr="00E8076A">
              <w:rPr>
                <w:color w:val="000000"/>
                <w:sz w:val="24"/>
                <w:szCs w:val="24"/>
              </w:rPr>
              <w:t>887,5</w:t>
            </w:r>
          </w:p>
        </w:tc>
        <w:tc>
          <w:tcPr>
            <w:tcW w:w="1314" w:type="dxa"/>
            <w:vAlign w:val="center"/>
          </w:tcPr>
          <w:p w:rsidR="00623F8E" w:rsidRPr="00E8076A" w:rsidRDefault="00623F8E" w:rsidP="004C3D3F">
            <w:pPr>
              <w:jc w:val="center"/>
              <w:rPr>
                <w:color w:val="000000"/>
                <w:sz w:val="24"/>
                <w:szCs w:val="24"/>
              </w:rPr>
            </w:pPr>
            <w:r w:rsidRPr="00E8076A">
              <w:rPr>
                <w:color w:val="000000"/>
                <w:sz w:val="24"/>
                <w:szCs w:val="24"/>
              </w:rPr>
              <w:t>923,0</w:t>
            </w:r>
          </w:p>
        </w:tc>
      </w:tr>
    </w:tbl>
    <w:p w:rsidR="00623F8E" w:rsidRPr="00E8076A" w:rsidRDefault="00623F8E" w:rsidP="00623F8E">
      <w:pPr>
        <w:ind w:firstLine="567"/>
        <w:jc w:val="both"/>
        <w:rPr>
          <w:sz w:val="24"/>
          <w:szCs w:val="24"/>
        </w:rPr>
      </w:pPr>
    </w:p>
    <w:p w:rsidR="00623F8E" w:rsidRPr="00E8076A" w:rsidRDefault="00623F8E" w:rsidP="00623F8E">
      <w:pPr>
        <w:ind w:firstLine="567"/>
        <w:jc w:val="both"/>
        <w:rPr>
          <w:sz w:val="24"/>
          <w:szCs w:val="24"/>
        </w:rPr>
      </w:pPr>
      <w:r w:rsidRPr="00E8076A">
        <w:rPr>
          <w:sz w:val="24"/>
          <w:szCs w:val="24"/>
        </w:rPr>
        <w:t>Расчет произведен с применением индекса потребительских цен: на 2023 год – 107,8% к 2022 году, на 2024 год – 104,2% к 2023 году, на 2025 год - 104% к 2024 году.</w:t>
      </w:r>
    </w:p>
    <w:p w:rsidR="00623F8E" w:rsidRPr="00E8076A" w:rsidRDefault="00623F8E" w:rsidP="00623F8E">
      <w:pPr>
        <w:tabs>
          <w:tab w:val="left" w:pos="284"/>
        </w:tabs>
        <w:jc w:val="both"/>
        <w:rPr>
          <w:bCs/>
          <w:color w:val="000000"/>
          <w:sz w:val="24"/>
          <w:szCs w:val="24"/>
        </w:rPr>
      </w:pPr>
    </w:p>
    <w:p w:rsidR="00623F8E" w:rsidRPr="00E8076A" w:rsidRDefault="00623F8E" w:rsidP="00623F8E">
      <w:pPr>
        <w:pStyle w:val="ConsPlusNormal"/>
        <w:ind w:firstLine="540"/>
        <w:jc w:val="both"/>
        <w:rPr>
          <w:rFonts w:ascii="Times New Roman" w:hAnsi="Times New Roman" w:cs="Times New Roman"/>
          <w:sz w:val="24"/>
          <w:szCs w:val="24"/>
        </w:rPr>
      </w:pPr>
      <w:r w:rsidRPr="00E8076A">
        <w:rPr>
          <w:rFonts w:ascii="Times New Roman" w:hAnsi="Times New Roman" w:cs="Times New Roman"/>
          <w:sz w:val="24"/>
          <w:szCs w:val="24"/>
        </w:rPr>
        <w:t>5) Доходы от продажи земельных участков, находящихся в муниципальной собственности</w:t>
      </w:r>
    </w:p>
    <w:p w:rsidR="00623F8E" w:rsidRPr="00E8076A" w:rsidRDefault="00623F8E" w:rsidP="00623F8E">
      <w:pPr>
        <w:pStyle w:val="ConsPlusNormal"/>
        <w:ind w:firstLine="540"/>
        <w:jc w:val="right"/>
        <w:rPr>
          <w:rFonts w:ascii="Times New Roman" w:hAnsi="Times New Roman" w:cs="Times New Roman"/>
          <w:sz w:val="24"/>
          <w:szCs w:val="24"/>
        </w:rPr>
      </w:pPr>
      <w:r w:rsidRPr="00E8076A">
        <w:rPr>
          <w:rFonts w:ascii="Times New Roman" w:hAnsi="Times New Roman" w:cs="Times New Roman"/>
          <w:sz w:val="24"/>
          <w:szCs w:val="24"/>
        </w:rPr>
        <w:t xml:space="preserve">тыс. </w:t>
      </w:r>
      <w:proofErr w:type="spellStart"/>
      <w:r w:rsidRPr="00E8076A">
        <w:rPr>
          <w:rFonts w:ascii="Times New Roman" w:hAnsi="Times New Roman" w:cs="Times New Roman"/>
          <w:sz w:val="24"/>
          <w:szCs w:val="24"/>
        </w:rPr>
        <w:t>руб</w:t>
      </w:r>
      <w:proofErr w:type="spell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606"/>
        <w:gridCol w:w="1460"/>
        <w:gridCol w:w="1458"/>
      </w:tblGrid>
      <w:tr w:rsidR="00623F8E" w:rsidRPr="00E8076A" w:rsidTr="004C3D3F">
        <w:tc>
          <w:tcPr>
            <w:tcW w:w="2679" w:type="pct"/>
          </w:tcPr>
          <w:p w:rsidR="00623F8E" w:rsidRPr="00E8076A" w:rsidRDefault="00623F8E" w:rsidP="004C3D3F">
            <w:pPr>
              <w:pStyle w:val="a9"/>
              <w:keepNext/>
              <w:jc w:val="center"/>
              <w:rPr>
                <w:b/>
                <w:bCs/>
                <w:szCs w:val="24"/>
              </w:rPr>
            </w:pPr>
            <w:r w:rsidRPr="00E8076A">
              <w:rPr>
                <w:b/>
                <w:bCs/>
                <w:szCs w:val="24"/>
              </w:rPr>
              <w:t>Показатели</w:t>
            </w:r>
          </w:p>
        </w:tc>
        <w:tc>
          <w:tcPr>
            <w:tcW w:w="824"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2023</w:t>
            </w:r>
          </w:p>
        </w:tc>
        <w:tc>
          <w:tcPr>
            <w:tcW w:w="749"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2024</w:t>
            </w:r>
          </w:p>
        </w:tc>
        <w:tc>
          <w:tcPr>
            <w:tcW w:w="748" w:type="pct"/>
          </w:tcPr>
          <w:p w:rsidR="00623F8E" w:rsidRPr="00E8076A" w:rsidRDefault="00623F8E" w:rsidP="004C3D3F">
            <w:pPr>
              <w:pStyle w:val="a9"/>
              <w:keepNext/>
              <w:jc w:val="center"/>
              <w:rPr>
                <w:b/>
                <w:bCs/>
                <w:szCs w:val="24"/>
              </w:rPr>
            </w:pPr>
            <w:r w:rsidRPr="00E8076A">
              <w:rPr>
                <w:b/>
                <w:bCs/>
                <w:szCs w:val="24"/>
              </w:rPr>
              <w:t>2025</w:t>
            </w:r>
          </w:p>
        </w:tc>
      </w:tr>
      <w:tr w:rsidR="00623F8E" w:rsidRPr="00E8076A" w:rsidTr="004C3D3F">
        <w:trPr>
          <w:trHeight w:val="1381"/>
        </w:trPr>
        <w:tc>
          <w:tcPr>
            <w:tcW w:w="2679" w:type="pct"/>
            <w:vAlign w:val="center"/>
          </w:tcPr>
          <w:p w:rsidR="00623F8E" w:rsidRPr="00E8076A" w:rsidRDefault="00623F8E" w:rsidP="004C3D3F">
            <w:pPr>
              <w:pStyle w:val="ConsPlusNormal"/>
              <w:ind w:firstLine="540"/>
              <w:jc w:val="both"/>
              <w:rPr>
                <w:rFonts w:ascii="Times New Roman" w:hAnsi="Times New Roman" w:cs="Times New Roman"/>
                <w:sz w:val="24"/>
                <w:szCs w:val="24"/>
              </w:rPr>
            </w:pPr>
            <w:r w:rsidRPr="00E8076A">
              <w:rPr>
                <w:rFonts w:ascii="Times New Roman" w:hAnsi="Times New Roman" w:cs="Times New Roman"/>
                <w:sz w:val="24"/>
                <w:szCs w:val="24"/>
              </w:rPr>
              <w:t>КБК – 003 114 060 24 04 1000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(основной платеж)»</w:t>
            </w:r>
          </w:p>
        </w:tc>
        <w:tc>
          <w:tcPr>
            <w:tcW w:w="824" w:type="pct"/>
            <w:vAlign w:val="center"/>
          </w:tcPr>
          <w:p w:rsidR="00623F8E" w:rsidRPr="00E8076A" w:rsidRDefault="00623F8E" w:rsidP="004C3D3F">
            <w:pPr>
              <w:jc w:val="center"/>
              <w:rPr>
                <w:sz w:val="24"/>
                <w:szCs w:val="24"/>
              </w:rPr>
            </w:pPr>
            <w:r w:rsidRPr="00E8076A">
              <w:rPr>
                <w:sz w:val="24"/>
                <w:szCs w:val="24"/>
              </w:rPr>
              <w:t>407,9</w:t>
            </w:r>
          </w:p>
        </w:tc>
        <w:tc>
          <w:tcPr>
            <w:tcW w:w="749" w:type="pct"/>
            <w:vAlign w:val="center"/>
          </w:tcPr>
          <w:p w:rsidR="00623F8E" w:rsidRPr="00E8076A" w:rsidRDefault="00623F8E" w:rsidP="004C3D3F">
            <w:pPr>
              <w:jc w:val="center"/>
              <w:rPr>
                <w:sz w:val="24"/>
                <w:szCs w:val="24"/>
              </w:rPr>
            </w:pPr>
            <w:r w:rsidRPr="00E8076A">
              <w:rPr>
                <w:sz w:val="24"/>
                <w:szCs w:val="24"/>
              </w:rPr>
              <w:t>302,0</w:t>
            </w:r>
          </w:p>
        </w:tc>
        <w:tc>
          <w:tcPr>
            <w:tcW w:w="748" w:type="pct"/>
            <w:vAlign w:val="center"/>
          </w:tcPr>
          <w:p w:rsidR="00623F8E" w:rsidRPr="00E8076A" w:rsidRDefault="00623F8E" w:rsidP="004C3D3F">
            <w:pPr>
              <w:jc w:val="center"/>
              <w:rPr>
                <w:sz w:val="24"/>
                <w:szCs w:val="24"/>
              </w:rPr>
            </w:pPr>
            <w:r w:rsidRPr="00E8076A">
              <w:rPr>
                <w:sz w:val="24"/>
                <w:szCs w:val="24"/>
              </w:rPr>
              <w:t>0,0</w:t>
            </w:r>
          </w:p>
        </w:tc>
      </w:tr>
      <w:tr w:rsidR="00623F8E" w:rsidRPr="00E8076A" w:rsidTr="004C3D3F">
        <w:trPr>
          <w:trHeight w:val="1827"/>
        </w:trPr>
        <w:tc>
          <w:tcPr>
            <w:tcW w:w="2679" w:type="pct"/>
            <w:vAlign w:val="center"/>
          </w:tcPr>
          <w:p w:rsidR="00623F8E" w:rsidRPr="00E8076A" w:rsidRDefault="00623F8E" w:rsidP="004C3D3F">
            <w:pPr>
              <w:pStyle w:val="ConsPlusNormal"/>
              <w:ind w:firstLine="540"/>
              <w:jc w:val="both"/>
              <w:rPr>
                <w:rFonts w:ascii="Times New Roman" w:hAnsi="Times New Roman" w:cs="Times New Roman"/>
                <w:sz w:val="24"/>
                <w:szCs w:val="24"/>
              </w:rPr>
            </w:pPr>
            <w:r w:rsidRPr="00E8076A">
              <w:rPr>
                <w:rFonts w:ascii="Times New Roman" w:hAnsi="Times New Roman" w:cs="Times New Roman"/>
                <w:sz w:val="24"/>
                <w:szCs w:val="24"/>
              </w:rPr>
              <w:t>КБК – 003 114 060 24 04 2000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(пени и проценты) Доходы от продажи муниципальных земельных участков (проценты)»</w:t>
            </w:r>
          </w:p>
        </w:tc>
        <w:tc>
          <w:tcPr>
            <w:tcW w:w="824" w:type="pct"/>
            <w:vAlign w:val="center"/>
          </w:tcPr>
          <w:p w:rsidR="00623F8E" w:rsidRPr="00E8076A" w:rsidRDefault="00623F8E" w:rsidP="004C3D3F">
            <w:pPr>
              <w:jc w:val="center"/>
              <w:rPr>
                <w:sz w:val="24"/>
                <w:szCs w:val="24"/>
              </w:rPr>
            </w:pPr>
            <w:r w:rsidRPr="00E8076A">
              <w:rPr>
                <w:sz w:val="24"/>
                <w:szCs w:val="24"/>
              </w:rPr>
              <w:t>16,8</w:t>
            </w:r>
          </w:p>
        </w:tc>
        <w:tc>
          <w:tcPr>
            <w:tcW w:w="749" w:type="pct"/>
            <w:vAlign w:val="center"/>
          </w:tcPr>
          <w:p w:rsidR="00623F8E" w:rsidRPr="00E8076A" w:rsidRDefault="00623F8E" w:rsidP="004C3D3F">
            <w:pPr>
              <w:jc w:val="center"/>
              <w:rPr>
                <w:sz w:val="24"/>
                <w:szCs w:val="24"/>
              </w:rPr>
            </w:pPr>
            <w:r w:rsidRPr="00E8076A">
              <w:rPr>
                <w:sz w:val="24"/>
                <w:szCs w:val="24"/>
              </w:rPr>
              <w:t>6,8</w:t>
            </w:r>
          </w:p>
        </w:tc>
        <w:tc>
          <w:tcPr>
            <w:tcW w:w="748" w:type="pct"/>
            <w:vAlign w:val="center"/>
          </w:tcPr>
          <w:p w:rsidR="00623F8E" w:rsidRPr="00E8076A" w:rsidRDefault="00623F8E" w:rsidP="004C3D3F">
            <w:pPr>
              <w:ind w:firstLine="33"/>
              <w:jc w:val="center"/>
              <w:rPr>
                <w:sz w:val="24"/>
                <w:szCs w:val="24"/>
              </w:rPr>
            </w:pPr>
            <w:r w:rsidRPr="00E8076A">
              <w:rPr>
                <w:sz w:val="24"/>
                <w:szCs w:val="24"/>
              </w:rPr>
              <w:t>0,0</w:t>
            </w:r>
          </w:p>
        </w:tc>
      </w:tr>
      <w:tr w:rsidR="00623F8E" w:rsidRPr="00E8076A" w:rsidTr="004C3D3F">
        <w:trPr>
          <w:trHeight w:val="286"/>
        </w:trPr>
        <w:tc>
          <w:tcPr>
            <w:tcW w:w="2679" w:type="pct"/>
            <w:vAlign w:val="center"/>
          </w:tcPr>
          <w:p w:rsidR="00623F8E" w:rsidRPr="00E8076A" w:rsidRDefault="00623F8E" w:rsidP="004C3D3F">
            <w:pPr>
              <w:pStyle w:val="ConsPlusNormal"/>
              <w:ind w:firstLine="540"/>
              <w:jc w:val="right"/>
              <w:rPr>
                <w:rFonts w:ascii="Times New Roman" w:hAnsi="Times New Roman" w:cs="Times New Roman"/>
                <w:sz w:val="24"/>
                <w:szCs w:val="24"/>
              </w:rPr>
            </w:pPr>
            <w:r w:rsidRPr="00E8076A">
              <w:rPr>
                <w:rFonts w:ascii="Times New Roman" w:hAnsi="Times New Roman" w:cs="Times New Roman"/>
                <w:b/>
                <w:sz w:val="24"/>
                <w:szCs w:val="24"/>
              </w:rPr>
              <w:t>Всего</w:t>
            </w:r>
            <w:r w:rsidRPr="00E8076A">
              <w:rPr>
                <w:rFonts w:ascii="Times New Roman" w:hAnsi="Times New Roman" w:cs="Times New Roman"/>
                <w:sz w:val="24"/>
                <w:szCs w:val="24"/>
              </w:rPr>
              <w:t>:</w:t>
            </w:r>
          </w:p>
        </w:tc>
        <w:tc>
          <w:tcPr>
            <w:tcW w:w="824" w:type="pct"/>
            <w:vAlign w:val="center"/>
          </w:tcPr>
          <w:p w:rsidR="00623F8E" w:rsidRPr="00E8076A" w:rsidRDefault="00623F8E" w:rsidP="004C3D3F">
            <w:pPr>
              <w:jc w:val="center"/>
              <w:rPr>
                <w:b/>
                <w:sz w:val="24"/>
                <w:szCs w:val="24"/>
              </w:rPr>
            </w:pPr>
            <w:r w:rsidRPr="00E8076A">
              <w:rPr>
                <w:b/>
                <w:sz w:val="24"/>
                <w:szCs w:val="24"/>
              </w:rPr>
              <w:t>424,7</w:t>
            </w:r>
          </w:p>
        </w:tc>
        <w:tc>
          <w:tcPr>
            <w:tcW w:w="749" w:type="pct"/>
            <w:vAlign w:val="center"/>
          </w:tcPr>
          <w:p w:rsidR="00623F8E" w:rsidRPr="00E8076A" w:rsidRDefault="00623F8E" w:rsidP="004C3D3F">
            <w:pPr>
              <w:jc w:val="center"/>
              <w:rPr>
                <w:b/>
                <w:sz w:val="24"/>
                <w:szCs w:val="24"/>
              </w:rPr>
            </w:pPr>
            <w:r w:rsidRPr="00E8076A">
              <w:rPr>
                <w:b/>
                <w:sz w:val="24"/>
                <w:szCs w:val="24"/>
              </w:rPr>
              <w:t>308,8</w:t>
            </w:r>
          </w:p>
        </w:tc>
        <w:tc>
          <w:tcPr>
            <w:tcW w:w="748" w:type="pct"/>
            <w:vAlign w:val="center"/>
          </w:tcPr>
          <w:p w:rsidR="00623F8E" w:rsidRPr="00E8076A" w:rsidRDefault="00623F8E" w:rsidP="004C3D3F">
            <w:pPr>
              <w:ind w:firstLine="33"/>
              <w:jc w:val="center"/>
              <w:rPr>
                <w:b/>
                <w:sz w:val="24"/>
                <w:szCs w:val="24"/>
              </w:rPr>
            </w:pPr>
            <w:r w:rsidRPr="00E8076A">
              <w:rPr>
                <w:b/>
                <w:sz w:val="24"/>
                <w:szCs w:val="24"/>
              </w:rPr>
              <w:t>0,0</w:t>
            </w:r>
          </w:p>
        </w:tc>
      </w:tr>
    </w:tbl>
    <w:p w:rsidR="00623F8E" w:rsidRPr="00E8076A" w:rsidRDefault="00623F8E" w:rsidP="00623F8E">
      <w:pPr>
        <w:pStyle w:val="a9"/>
        <w:keepNext/>
        <w:rPr>
          <w:szCs w:val="24"/>
        </w:rPr>
      </w:pPr>
      <w:r w:rsidRPr="00E8076A">
        <w:rPr>
          <w:szCs w:val="24"/>
        </w:rPr>
        <w:lastRenderedPageBreak/>
        <w:t>Доходы спрогнозированы на основании заключенных договоров купли-продажи по преимущественному праву выкупа арендованного имущества с оплатой в рассрочку.</w:t>
      </w:r>
    </w:p>
    <w:p w:rsidR="00623F8E" w:rsidRPr="00E8076A" w:rsidRDefault="00623F8E" w:rsidP="00623F8E">
      <w:pPr>
        <w:pStyle w:val="a9"/>
        <w:keepNext/>
        <w:ind w:firstLine="709"/>
        <w:rPr>
          <w:szCs w:val="24"/>
        </w:rPr>
      </w:pPr>
    </w:p>
    <w:p w:rsidR="00623F8E" w:rsidRPr="00E8076A" w:rsidRDefault="00623F8E" w:rsidP="00623F8E">
      <w:pPr>
        <w:pStyle w:val="a9"/>
        <w:keepNext/>
        <w:ind w:firstLine="567"/>
        <w:rPr>
          <w:szCs w:val="24"/>
        </w:rPr>
      </w:pPr>
      <w:r w:rsidRPr="00E8076A">
        <w:rPr>
          <w:szCs w:val="24"/>
        </w:rPr>
        <w:t>6) Доходы от поступлений платы за размещение нестационарных объектов (НТО).</w:t>
      </w:r>
    </w:p>
    <w:p w:rsidR="00623F8E" w:rsidRPr="00E8076A" w:rsidRDefault="00623F8E" w:rsidP="00623F8E">
      <w:pPr>
        <w:pStyle w:val="a9"/>
        <w:keepNext/>
        <w:ind w:firstLine="567"/>
        <w:rPr>
          <w:szCs w:val="24"/>
          <w:u w:val="single"/>
        </w:rPr>
      </w:pPr>
      <w:r w:rsidRPr="00E8076A">
        <w:rPr>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1839"/>
        <w:gridCol w:w="1644"/>
        <w:gridCol w:w="1625"/>
      </w:tblGrid>
      <w:tr w:rsidR="00623F8E" w:rsidRPr="00E8076A" w:rsidTr="004C3D3F">
        <w:tc>
          <w:tcPr>
            <w:tcW w:w="4639" w:type="dxa"/>
          </w:tcPr>
          <w:p w:rsidR="00623F8E" w:rsidRPr="00E8076A" w:rsidRDefault="00623F8E" w:rsidP="004C3D3F">
            <w:pPr>
              <w:pStyle w:val="a9"/>
              <w:keepNext/>
              <w:ind w:firstLine="567"/>
              <w:jc w:val="center"/>
              <w:rPr>
                <w:b/>
                <w:bCs/>
                <w:szCs w:val="24"/>
              </w:rPr>
            </w:pPr>
            <w:r w:rsidRPr="00E8076A">
              <w:rPr>
                <w:b/>
                <w:bCs/>
                <w:szCs w:val="24"/>
              </w:rPr>
              <w:t>Показатели</w:t>
            </w:r>
          </w:p>
        </w:tc>
        <w:tc>
          <w:tcPr>
            <w:tcW w:w="1839" w:type="dxa"/>
          </w:tcPr>
          <w:p w:rsidR="00623F8E" w:rsidRPr="00E8076A" w:rsidRDefault="00623F8E" w:rsidP="004C3D3F">
            <w:pPr>
              <w:ind w:firstLine="567"/>
              <w:jc w:val="both"/>
              <w:rPr>
                <w:sz w:val="24"/>
                <w:szCs w:val="24"/>
              </w:rPr>
            </w:pPr>
            <w:r w:rsidRPr="00E8076A">
              <w:rPr>
                <w:sz w:val="24"/>
                <w:szCs w:val="24"/>
              </w:rPr>
              <w:t xml:space="preserve">2023 </w:t>
            </w:r>
          </w:p>
        </w:tc>
        <w:tc>
          <w:tcPr>
            <w:tcW w:w="1644" w:type="dxa"/>
          </w:tcPr>
          <w:p w:rsidR="00623F8E" w:rsidRPr="00E8076A" w:rsidRDefault="00623F8E" w:rsidP="004C3D3F">
            <w:pPr>
              <w:ind w:firstLine="567"/>
              <w:jc w:val="both"/>
              <w:rPr>
                <w:sz w:val="24"/>
                <w:szCs w:val="24"/>
              </w:rPr>
            </w:pPr>
            <w:r w:rsidRPr="00E8076A">
              <w:rPr>
                <w:sz w:val="24"/>
                <w:szCs w:val="24"/>
              </w:rPr>
              <w:t>2024</w:t>
            </w:r>
          </w:p>
        </w:tc>
        <w:tc>
          <w:tcPr>
            <w:tcW w:w="1625" w:type="dxa"/>
          </w:tcPr>
          <w:p w:rsidR="00623F8E" w:rsidRPr="00E8076A" w:rsidRDefault="00623F8E" w:rsidP="004C3D3F">
            <w:pPr>
              <w:ind w:firstLine="567"/>
              <w:jc w:val="both"/>
              <w:rPr>
                <w:sz w:val="24"/>
                <w:szCs w:val="24"/>
              </w:rPr>
            </w:pPr>
            <w:r w:rsidRPr="00E8076A">
              <w:rPr>
                <w:sz w:val="24"/>
                <w:szCs w:val="24"/>
              </w:rPr>
              <w:t>2025</w:t>
            </w:r>
          </w:p>
        </w:tc>
      </w:tr>
      <w:tr w:rsidR="00623F8E" w:rsidRPr="00E8076A" w:rsidTr="004C3D3F">
        <w:tc>
          <w:tcPr>
            <w:tcW w:w="4639" w:type="dxa"/>
            <w:vAlign w:val="center"/>
          </w:tcPr>
          <w:p w:rsidR="00623F8E" w:rsidRPr="00E8076A" w:rsidRDefault="00623F8E" w:rsidP="004C3D3F">
            <w:pPr>
              <w:pStyle w:val="ConsPlusNormal"/>
              <w:ind w:firstLine="567"/>
              <w:jc w:val="both"/>
              <w:rPr>
                <w:rFonts w:ascii="Times New Roman" w:hAnsi="Times New Roman" w:cs="Times New Roman"/>
                <w:sz w:val="24"/>
                <w:szCs w:val="24"/>
              </w:rPr>
            </w:pPr>
            <w:r w:rsidRPr="00E8076A">
              <w:rPr>
                <w:rFonts w:ascii="Times New Roman" w:hAnsi="Times New Roman" w:cs="Times New Roman"/>
                <w:sz w:val="24"/>
                <w:szCs w:val="24"/>
              </w:rPr>
              <w:t>КБК 003 117 050 40 04 1067 180 «Прочие неналоговые доходы бюджетов городских округов»</w:t>
            </w:r>
          </w:p>
        </w:tc>
        <w:tc>
          <w:tcPr>
            <w:tcW w:w="1839" w:type="dxa"/>
          </w:tcPr>
          <w:p w:rsidR="00623F8E" w:rsidRPr="00E8076A" w:rsidRDefault="00623F8E" w:rsidP="004C3D3F">
            <w:pPr>
              <w:jc w:val="center"/>
              <w:rPr>
                <w:sz w:val="24"/>
                <w:szCs w:val="24"/>
              </w:rPr>
            </w:pPr>
            <w:r w:rsidRPr="00E8076A">
              <w:rPr>
                <w:sz w:val="24"/>
                <w:szCs w:val="24"/>
              </w:rPr>
              <w:t>850,8</w:t>
            </w:r>
          </w:p>
        </w:tc>
        <w:tc>
          <w:tcPr>
            <w:tcW w:w="1644" w:type="dxa"/>
          </w:tcPr>
          <w:p w:rsidR="00623F8E" w:rsidRPr="00E8076A" w:rsidRDefault="00623F8E" w:rsidP="004C3D3F">
            <w:pPr>
              <w:ind w:firstLine="567"/>
              <w:jc w:val="center"/>
              <w:rPr>
                <w:sz w:val="24"/>
                <w:szCs w:val="24"/>
              </w:rPr>
            </w:pPr>
            <w:r w:rsidRPr="00E8076A">
              <w:rPr>
                <w:sz w:val="24"/>
                <w:szCs w:val="24"/>
              </w:rPr>
              <w:t>884,8</w:t>
            </w:r>
          </w:p>
        </w:tc>
        <w:tc>
          <w:tcPr>
            <w:tcW w:w="1625" w:type="dxa"/>
          </w:tcPr>
          <w:p w:rsidR="00623F8E" w:rsidRPr="00E8076A" w:rsidRDefault="00623F8E" w:rsidP="004C3D3F">
            <w:pPr>
              <w:ind w:firstLine="567"/>
              <w:jc w:val="center"/>
              <w:rPr>
                <w:sz w:val="24"/>
                <w:szCs w:val="24"/>
              </w:rPr>
            </w:pPr>
            <w:r w:rsidRPr="00E8076A">
              <w:rPr>
                <w:sz w:val="24"/>
                <w:szCs w:val="24"/>
              </w:rPr>
              <w:t>920,2</w:t>
            </w:r>
          </w:p>
        </w:tc>
      </w:tr>
    </w:tbl>
    <w:p w:rsidR="00623F8E" w:rsidRPr="00E8076A" w:rsidRDefault="00623F8E" w:rsidP="00623F8E">
      <w:pPr>
        <w:ind w:firstLine="567"/>
        <w:jc w:val="both"/>
        <w:rPr>
          <w:sz w:val="24"/>
          <w:szCs w:val="24"/>
        </w:rPr>
      </w:pPr>
    </w:p>
    <w:p w:rsidR="00623F8E" w:rsidRPr="00E8076A" w:rsidRDefault="00623F8E" w:rsidP="00623F8E">
      <w:pPr>
        <w:ind w:firstLine="567"/>
        <w:jc w:val="both"/>
        <w:rPr>
          <w:sz w:val="24"/>
          <w:szCs w:val="24"/>
        </w:rPr>
      </w:pPr>
      <w:r w:rsidRPr="00E8076A">
        <w:rPr>
          <w:sz w:val="24"/>
          <w:szCs w:val="24"/>
        </w:rPr>
        <w:t>Алгоритм расчета прогнозных показателей определяется с учетом: общей площади, предоставленной по договорам на размещение НТО; базовой ставки за размещение НТО, утверждаемой советом депутатов Сосновоборского городского округа.</w:t>
      </w:r>
    </w:p>
    <w:p w:rsidR="00623F8E" w:rsidRPr="00E8076A" w:rsidRDefault="00623F8E" w:rsidP="00623F8E">
      <w:pPr>
        <w:jc w:val="both"/>
        <w:rPr>
          <w:sz w:val="24"/>
          <w:szCs w:val="24"/>
        </w:rPr>
      </w:pPr>
    </w:p>
    <w:p w:rsidR="00623F8E" w:rsidRPr="00E8076A" w:rsidRDefault="00623F8E" w:rsidP="00623F8E">
      <w:pPr>
        <w:ind w:firstLine="709"/>
        <w:jc w:val="both"/>
        <w:rPr>
          <w:sz w:val="24"/>
          <w:szCs w:val="24"/>
        </w:rPr>
      </w:pPr>
      <w:r w:rsidRPr="00E8076A">
        <w:rPr>
          <w:sz w:val="24"/>
          <w:szCs w:val="24"/>
        </w:rPr>
        <w:t>7) Прогноз взыскания дебиторской задолженности, пени и штрафов.</w:t>
      </w:r>
    </w:p>
    <w:p w:rsidR="00623F8E" w:rsidRPr="00E8076A" w:rsidRDefault="00623F8E" w:rsidP="00623F8E">
      <w:pPr>
        <w:pStyle w:val="ConsPlusNormal"/>
        <w:ind w:firstLine="540"/>
        <w:jc w:val="right"/>
        <w:rPr>
          <w:rFonts w:ascii="Times New Roman" w:hAnsi="Times New Roman" w:cs="Times New Roman"/>
          <w:sz w:val="24"/>
          <w:szCs w:val="24"/>
        </w:rPr>
      </w:pPr>
      <w:r w:rsidRPr="00E8076A">
        <w:rPr>
          <w:rFonts w:ascii="Times New Roman" w:hAnsi="Times New Roman" w:cs="Times New Roman"/>
          <w:sz w:val="24"/>
          <w:szCs w:val="24"/>
        </w:rPr>
        <w:t>тыс. руб.</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1652"/>
        <w:gridCol w:w="1652"/>
        <w:gridCol w:w="1652"/>
      </w:tblGrid>
      <w:tr w:rsidR="00623F8E" w:rsidRPr="00E8076A" w:rsidTr="004C3D3F">
        <w:trPr>
          <w:trHeight w:val="399"/>
        </w:trPr>
        <w:tc>
          <w:tcPr>
            <w:tcW w:w="2450" w:type="pct"/>
          </w:tcPr>
          <w:p w:rsidR="00623F8E" w:rsidRPr="00E8076A" w:rsidRDefault="00623F8E" w:rsidP="004C3D3F">
            <w:pPr>
              <w:pStyle w:val="a9"/>
              <w:keepNext/>
              <w:jc w:val="center"/>
              <w:rPr>
                <w:b/>
                <w:bCs/>
                <w:szCs w:val="24"/>
              </w:rPr>
            </w:pPr>
            <w:r w:rsidRPr="00E8076A">
              <w:rPr>
                <w:b/>
                <w:bCs/>
                <w:szCs w:val="24"/>
              </w:rPr>
              <w:t>Показатели</w:t>
            </w:r>
          </w:p>
        </w:tc>
        <w:tc>
          <w:tcPr>
            <w:tcW w:w="850" w:type="pct"/>
          </w:tcPr>
          <w:p w:rsidR="00623F8E" w:rsidRPr="00E8076A" w:rsidRDefault="00623F8E" w:rsidP="004C3D3F">
            <w:pPr>
              <w:pStyle w:val="a9"/>
              <w:keepNext/>
              <w:jc w:val="center"/>
              <w:rPr>
                <w:b/>
                <w:bCs/>
                <w:szCs w:val="24"/>
              </w:rPr>
            </w:pPr>
            <w:r w:rsidRPr="00E8076A">
              <w:rPr>
                <w:b/>
                <w:bCs/>
                <w:szCs w:val="24"/>
              </w:rPr>
              <w:t>2023</w:t>
            </w:r>
          </w:p>
        </w:tc>
        <w:tc>
          <w:tcPr>
            <w:tcW w:w="850" w:type="pct"/>
          </w:tcPr>
          <w:p w:rsidR="00623F8E" w:rsidRPr="00E8076A" w:rsidRDefault="00623F8E" w:rsidP="004C3D3F">
            <w:pPr>
              <w:pStyle w:val="a9"/>
              <w:keepNext/>
              <w:jc w:val="center"/>
              <w:rPr>
                <w:b/>
                <w:bCs/>
                <w:szCs w:val="24"/>
              </w:rPr>
            </w:pPr>
            <w:r w:rsidRPr="00E8076A">
              <w:rPr>
                <w:b/>
                <w:bCs/>
                <w:szCs w:val="24"/>
              </w:rPr>
              <w:t>2024</w:t>
            </w:r>
          </w:p>
        </w:tc>
        <w:tc>
          <w:tcPr>
            <w:tcW w:w="850"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2025</w:t>
            </w:r>
          </w:p>
        </w:tc>
      </w:tr>
      <w:tr w:rsidR="00623F8E" w:rsidRPr="00E8076A" w:rsidTr="004C3D3F">
        <w:trPr>
          <w:trHeight w:val="734"/>
        </w:trPr>
        <w:tc>
          <w:tcPr>
            <w:tcW w:w="2450" w:type="pct"/>
            <w:vAlign w:val="center"/>
          </w:tcPr>
          <w:p w:rsidR="00623F8E" w:rsidRPr="00E8076A" w:rsidRDefault="00623F8E" w:rsidP="004C3D3F">
            <w:pPr>
              <w:pStyle w:val="ConsPlusNormal"/>
              <w:ind w:firstLine="0"/>
              <w:jc w:val="both"/>
              <w:rPr>
                <w:rFonts w:ascii="Times New Roman" w:hAnsi="Times New Roman" w:cs="Times New Roman"/>
                <w:sz w:val="24"/>
                <w:szCs w:val="24"/>
              </w:rPr>
            </w:pPr>
            <w:r w:rsidRPr="00E8076A">
              <w:rPr>
                <w:rFonts w:ascii="Times New Roman" w:hAnsi="Times New Roman" w:cs="Times New Roman"/>
                <w:sz w:val="24"/>
                <w:szCs w:val="24"/>
              </w:rPr>
              <w:t>КБК 003 1 16 07 09 0 04 3 000 140 «</w:t>
            </w:r>
            <w:r w:rsidRPr="00E8076A">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r w:rsidRPr="00E8076A">
              <w:rPr>
                <w:rFonts w:ascii="Times New Roman" w:hAnsi="Times New Roman" w:cs="Times New Roman"/>
                <w:sz w:val="24"/>
                <w:szCs w:val="24"/>
              </w:rPr>
              <w:t>»</w:t>
            </w:r>
          </w:p>
        </w:tc>
        <w:tc>
          <w:tcPr>
            <w:tcW w:w="850" w:type="pct"/>
            <w:vAlign w:val="center"/>
          </w:tcPr>
          <w:p w:rsidR="00623F8E" w:rsidRPr="00E8076A" w:rsidRDefault="00623F8E" w:rsidP="004C3D3F">
            <w:pPr>
              <w:jc w:val="center"/>
              <w:rPr>
                <w:color w:val="000000"/>
                <w:sz w:val="24"/>
                <w:szCs w:val="24"/>
              </w:rPr>
            </w:pPr>
            <w:r w:rsidRPr="00E8076A">
              <w:rPr>
                <w:bCs/>
                <w:color w:val="000000"/>
                <w:sz w:val="24"/>
                <w:szCs w:val="24"/>
              </w:rPr>
              <w:t>997,3</w:t>
            </w:r>
          </w:p>
        </w:tc>
        <w:tc>
          <w:tcPr>
            <w:tcW w:w="850" w:type="pct"/>
            <w:vAlign w:val="center"/>
          </w:tcPr>
          <w:p w:rsidR="00623F8E" w:rsidRPr="00E8076A" w:rsidRDefault="00623F8E" w:rsidP="004C3D3F">
            <w:pPr>
              <w:jc w:val="center"/>
              <w:rPr>
                <w:color w:val="000000"/>
                <w:sz w:val="24"/>
                <w:szCs w:val="24"/>
              </w:rPr>
            </w:pPr>
            <w:r w:rsidRPr="00E8076A">
              <w:rPr>
                <w:bCs/>
                <w:color w:val="000000"/>
                <w:sz w:val="24"/>
                <w:szCs w:val="24"/>
              </w:rPr>
              <w:t>1 059,8</w:t>
            </w:r>
          </w:p>
        </w:tc>
        <w:tc>
          <w:tcPr>
            <w:tcW w:w="850" w:type="pct"/>
            <w:tcMar>
              <w:left w:w="57" w:type="dxa"/>
              <w:right w:w="57" w:type="dxa"/>
            </w:tcMar>
            <w:vAlign w:val="center"/>
          </w:tcPr>
          <w:p w:rsidR="00623F8E" w:rsidRPr="00E8076A" w:rsidRDefault="00623F8E" w:rsidP="004C3D3F">
            <w:pPr>
              <w:jc w:val="center"/>
              <w:rPr>
                <w:color w:val="000000"/>
                <w:sz w:val="24"/>
                <w:szCs w:val="24"/>
              </w:rPr>
            </w:pPr>
            <w:r w:rsidRPr="00E8076A">
              <w:rPr>
                <w:color w:val="000000"/>
                <w:sz w:val="24"/>
                <w:szCs w:val="24"/>
              </w:rPr>
              <w:t>1008,3</w:t>
            </w:r>
          </w:p>
        </w:tc>
      </w:tr>
    </w:tbl>
    <w:p w:rsidR="00623F8E" w:rsidRPr="00E8076A" w:rsidRDefault="00623F8E" w:rsidP="00623F8E">
      <w:pPr>
        <w:jc w:val="both"/>
        <w:rPr>
          <w:sz w:val="24"/>
          <w:szCs w:val="24"/>
        </w:rPr>
      </w:pPr>
    </w:p>
    <w:p w:rsidR="00623F8E" w:rsidRPr="00E8076A" w:rsidRDefault="00623F8E" w:rsidP="00623F8E">
      <w:pPr>
        <w:ind w:firstLine="709"/>
        <w:jc w:val="both"/>
        <w:rPr>
          <w:sz w:val="24"/>
          <w:szCs w:val="24"/>
        </w:rPr>
      </w:pPr>
      <w:r w:rsidRPr="00E8076A">
        <w:rPr>
          <w:sz w:val="24"/>
          <w:szCs w:val="24"/>
        </w:rPr>
        <w:t>Расчет осуществлен на основании усреднения годовых объемов доходов за предыдущие три года.</w:t>
      </w:r>
    </w:p>
    <w:p w:rsidR="00623F8E" w:rsidRPr="00E8076A" w:rsidRDefault="00623F8E" w:rsidP="00623F8E">
      <w:pPr>
        <w:ind w:firstLine="709"/>
        <w:jc w:val="both"/>
        <w:rPr>
          <w:sz w:val="24"/>
          <w:szCs w:val="24"/>
        </w:rPr>
      </w:pPr>
    </w:p>
    <w:p w:rsidR="00623F8E" w:rsidRDefault="00623F8E" w:rsidP="00623F8E">
      <w:pPr>
        <w:pStyle w:val="aff2"/>
        <w:numPr>
          <w:ilvl w:val="0"/>
          <w:numId w:val="32"/>
        </w:numPr>
        <w:tabs>
          <w:tab w:val="left" w:pos="1134"/>
        </w:tabs>
        <w:ind w:left="0" w:firstLine="709"/>
      </w:pPr>
      <w:r w:rsidRPr="00E8076A">
        <w:t>Доходы, получаемые в виде арендной платы за земельные участки.</w:t>
      </w:r>
    </w:p>
    <w:p w:rsidR="00623F8E" w:rsidRPr="00E8076A" w:rsidRDefault="00623F8E" w:rsidP="00623F8E">
      <w:pPr>
        <w:pStyle w:val="aff2"/>
        <w:tabs>
          <w:tab w:val="left" w:pos="284"/>
        </w:tabs>
        <w:ind w:left="0"/>
      </w:pPr>
    </w:p>
    <w:p w:rsidR="00623F8E" w:rsidRPr="00E8076A" w:rsidRDefault="00623F8E" w:rsidP="00623F8E">
      <w:pPr>
        <w:pStyle w:val="ConsPlusNormal"/>
        <w:ind w:firstLine="0"/>
        <w:jc w:val="right"/>
        <w:rPr>
          <w:rFonts w:ascii="Times New Roman" w:hAnsi="Times New Roman" w:cs="Times New Roman"/>
          <w:sz w:val="24"/>
          <w:szCs w:val="24"/>
        </w:rPr>
      </w:pPr>
      <w:r w:rsidRPr="00E8076A">
        <w:rPr>
          <w:rFonts w:ascii="Times New Roman" w:hAnsi="Times New Roman" w:cs="Times New Roman"/>
          <w:sz w:val="24"/>
          <w:szCs w:val="24"/>
        </w:rPr>
        <w:t>тыс. руб.</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4"/>
        <w:gridCol w:w="1063"/>
        <w:gridCol w:w="1216"/>
        <w:gridCol w:w="1065"/>
      </w:tblGrid>
      <w:tr w:rsidR="00623F8E" w:rsidRPr="00E8076A" w:rsidTr="004C3D3F">
        <w:trPr>
          <w:trHeight w:val="391"/>
        </w:trPr>
        <w:tc>
          <w:tcPr>
            <w:tcW w:w="3253" w:type="pct"/>
          </w:tcPr>
          <w:p w:rsidR="00623F8E" w:rsidRPr="00E8076A" w:rsidRDefault="00623F8E" w:rsidP="004C3D3F">
            <w:pPr>
              <w:pStyle w:val="a9"/>
              <w:keepNext/>
              <w:jc w:val="center"/>
              <w:rPr>
                <w:b/>
                <w:bCs/>
                <w:szCs w:val="24"/>
              </w:rPr>
            </w:pPr>
            <w:r w:rsidRPr="00E8076A">
              <w:rPr>
                <w:b/>
                <w:bCs/>
                <w:szCs w:val="24"/>
              </w:rPr>
              <w:t>Показатели</w:t>
            </w:r>
          </w:p>
        </w:tc>
        <w:tc>
          <w:tcPr>
            <w:tcW w:w="555"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2023</w:t>
            </w:r>
          </w:p>
        </w:tc>
        <w:tc>
          <w:tcPr>
            <w:tcW w:w="635" w:type="pct"/>
          </w:tcPr>
          <w:p w:rsidR="00623F8E" w:rsidRPr="00E8076A" w:rsidRDefault="00623F8E" w:rsidP="004C3D3F">
            <w:pPr>
              <w:pStyle w:val="a9"/>
              <w:keepNext/>
              <w:jc w:val="center"/>
              <w:rPr>
                <w:b/>
                <w:bCs/>
                <w:szCs w:val="24"/>
              </w:rPr>
            </w:pPr>
            <w:r w:rsidRPr="00E8076A">
              <w:rPr>
                <w:b/>
                <w:bCs/>
                <w:szCs w:val="24"/>
              </w:rPr>
              <w:t>2024</w:t>
            </w:r>
          </w:p>
        </w:tc>
        <w:tc>
          <w:tcPr>
            <w:tcW w:w="556" w:type="pct"/>
          </w:tcPr>
          <w:p w:rsidR="00623F8E" w:rsidRPr="00E8076A" w:rsidRDefault="00623F8E" w:rsidP="004C3D3F">
            <w:pPr>
              <w:pStyle w:val="a9"/>
              <w:keepNext/>
              <w:jc w:val="center"/>
              <w:rPr>
                <w:b/>
                <w:bCs/>
                <w:szCs w:val="24"/>
              </w:rPr>
            </w:pPr>
            <w:r w:rsidRPr="00E8076A">
              <w:rPr>
                <w:b/>
                <w:bCs/>
                <w:szCs w:val="24"/>
              </w:rPr>
              <w:t>2025</w:t>
            </w:r>
          </w:p>
        </w:tc>
      </w:tr>
      <w:tr w:rsidR="00623F8E" w:rsidRPr="00E8076A" w:rsidTr="004C3D3F">
        <w:trPr>
          <w:trHeight w:val="721"/>
        </w:trPr>
        <w:tc>
          <w:tcPr>
            <w:tcW w:w="3253" w:type="pct"/>
            <w:vAlign w:val="center"/>
          </w:tcPr>
          <w:p w:rsidR="00623F8E" w:rsidRPr="00E8076A" w:rsidRDefault="00623F8E" w:rsidP="004C3D3F">
            <w:pPr>
              <w:pStyle w:val="ConsPlusNormal"/>
              <w:ind w:firstLine="0"/>
              <w:jc w:val="both"/>
              <w:rPr>
                <w:rFonts w:ascii="Times New Roman" w:hAnsi="Times New Roman" w:cs="Times New Roman"/>
                <w:sz w:val="24"/>
                <w:szCs w:val="24"/>
              </w:rPr>
            </w:pPr>
            <w:proofErr w:type="gramStart"/>
            <w:r w:rsidRPr="00E8076A">
              <w:rPr>
                <w:rFonts w:ascii="Times New Roman" w:hAnsi="Times New Roman" w:cs="Times New Roman"/>
                <w:sz w:val="24"/>
                <w:szCs w:val="24"/>
              </w:rPr>
              <w:t>КБК - 003 111 050 12 04 1000 120 «Доходы, получаемые в виде арендной платы за земельные участки, государственная собственности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включая перерасчеты, недоимку и задолженность)»</w:t>
            </w:r>
            <w:proofErr w:type="gramEnd"/>
          </w:p>
        </w:tc>
        <w:tc>
          <w:tcPr>
            <w:tcW w:w="555" w:type="pct"/>
            <w:tcMar>
              <w:left w:w="57" w:type="dxa"/>
              <w:right w:w="57" w:type="dxa"/>
            </w:tcMar>
            <w:vAlign w:val="center"/>
          </w:tcPr>
          <w:p w:rsidR="00623F8E" w:rsidRPr="00E8076A" w:rsidRDefault="00623F8E" w:rsidP="004C3D3F">
            <w:pPr>
              <w:jc w:val="center"/>
              <w:rPr>
                <w:sz w:val="24"/>
                <w:szCs w:val="24"/>
              </w:rPr>
            </w:pPr>
            <w:r w:rsidRPr="00E8076A">
              <w:rPr>
                <w:sz w:val="24"/>
                <w:szCs w:val="24"/>
              </w:rPr>
              <w:t>111 119</w:t>
            </w:r>
          </w:p>
        </w:tc>
        <w:tc>
          <w:tcPr>
            <w:tcW w:w="635" w:type="pct"/>
            <w:vAlign w:val="center"/>
          </w:tcPr>
          <w:p w:rsidR="00623F8E" w:rsidRPr="00E8076A" w:rsidRDefault="00623F8E" w:rsidP="004C3D3F">
            <w:pPr>
              <w:jc w:val="center"/>
              <w:rPr>
                <w:sz w:val="24"/>
                <w:szCs w:val="24"/>
              </w:rPr>
            </w:pPr>
            <w:r w:rsidRPr="00E8076A">
              <w:rPr>
                <w:sz w:val="24"/>
                <w:szCs w:val="24"/>
              </w:rPr>
              <w:t>98 788</w:t>
            </w:r>
          </w:p>
        </w:tc>
        <w:tc>
          <w:tcPr>
            <w:tcW w:w="556" w:type="pct"/>
            <w:vAlign w:val="center"/>
          </w:tcPr>
          <w:p w:rsidR="00623F8E" w:rsidRPr="00E8076A" w:rsidRDefault="00623F8E" w:rsidP="004C3D3F">
            <w:pPr>
              <w:jc w:val="center"/>
              <w:rPr>
                <w:sz w:val="24"/>
                <w:szCs w:val="24"/>
              </w:rPr>
            </w:pPr>
            <w:r w:rsidRPr="00E8076A">
              <w:rPr>
                <w:sz w:val="24"/>
                <w:szCs w:val="24"/>
              </w:rPr>
              <w:t>98 788</w:t>
            </w:r>
          </w:p>
        </w:tc>
      </w:tr>
    </w:tbl>
    <w:p w:rsidR="00623F8E" w:rsidRPr="00E8076A" w:rsidRDefault="00623F8E" w:rsidP="00623F8E">
      <w:pPr>
        <w:pStyle w:val="ConsPlusNormal"/>
        <w:ind w:firstLine="540"/>
        <w:jc w:val="both"/>
        <w:rPr>
          <w:rFonts w:ascii="Times New Roman" w:hAnsi="Times New Roman" w:cs="Times New Roman"/>
          <w:sz w:val="24"/>
          <w:szCs w:val="24"/>
        </w:rPr>
      </w:pPr>
    </w:p>
    <w:p w:rsidR="00623F8E" w:rsidRPr="00E8076A" w:rsidRDefault="00623F8E" w:rsidP="00623F8E">
      <w:pPr>
        <w:tabs>
          <w:tab w:val="left" w:pos="284"/>
        </w:tabs>
        <w:autoSpaceDE w:val="0"/>
        <w:autoSpaceDN w:val="0"/>
        <w:adjustRightInd w:val="0"/>
        <w:ind w:firstLine="709"/>
        <w:jc w:val="both"/>
        <w:rPr>
          <w:rFonts w:eastAsia="Calibri"/>
          <w:sz w:val="24"/>
          <w:szCs w:val="24"/>
        </w:rPr>
      </w:pPr>
      <w:proofErr w:type="gramStart"/>
      <w:r w:rsidRPr="00E8076A">
        <w:rPr>
          <w:sz w:val="24"/>
          <w:szCs w:val="24"/>
        </w:rPr>
        <w:t>Расчет прогнозируемых доходов произведен с учетом имеющихся данных о сумме начислений по действующим в 2022 договорам аренды, прогнозируемых суммах выпадающих доходов в связи с окончанием арендных отношений, применяя показатель уровня собираемости арендной платы за предыдущие три года и уровень инфляции, применяемый в соответствии с постановлением Правительства Ленинградской области от 02.12.2021 № 773 «Об определении уровня инфляции, применяемого для индексирования размера базовой</w:t>
      </w:r>
      <w:proofErr w:type="gramEnd"/>
      <w:r w:rsidRPr="00E8076A">
        <w:rPr>
          <w:sz w:val="24"/>
          <w:szCs w:val="24"/>
        </w:rPr>
        <w:t xml:space="preserve"> ставки арендной платы за использование земельных участков, находящихся в собственности Ленинградской области, а также земельных участков, государственная </w:t>
      </w:r>
      <w:r w:rsidRPr="00E8076A">
        <w:rPr>
          <w:sz w:val="24"/>
          <w:szCs w:val="24"/>
        </w:rPr>
        <w:lastRenderedPageBreak/>
        <w:t>собственность на которые не разграничена, в Ленинградской области, предоставленных без проведения торгов, на 2022 год», к базовой ставке арендной платы в 2022 (4%).</w:t>
      </w:r>
    </w:p>
    <w:p w:rsidR="00623F8E" w:rsidRPr="00E8076A" w:rsidRDefault="00623F8E" w:rsidP="00623F8E">
      <w:pPr>
        <w:tabs>
          <w:tab w:val="left" w:pos="284"/>
        </w:tabs>
        <w:autoSpaceDE w:val="0"/>
        <w:autoSpaceDN w:val="0"/>
        <w:adjustRightInd w:val="0"/>
        <w:ind w:firstLine="709"/>
        <w:jc w:val="both"/>
        <w:rPr>
          <w:sz w:val="24"/>
          <w:szCs w:val="24"/>
        </w:rPr>
      </w:pPr>
      <w:r w:rsidRPr="00E8076A">
        <w:rPr>
          <w:sz w:val="24"/>
          <w:szCs w:val="24"/>
        </w:rPr>
        <w:t>Уменьшение дохода от арендной платы за использование земельных участков в 2023 по сравнению с 2022 связано с тем, что в течение 2022 будут прекращены арендные отношения с арендаторами земельных участков по причинам окончания срока аренды, расторжения договоров или в связи с окончанием строительства на земельных участках.</w:t>
      </w:r>
    </w:p>
    <w:p w:rsidR="00623F8E" w:rsidRPr="00E8076A" w:rsidRDefault="00623F8E" w:rsidP="00623F8E">
      <w:pPr>
        <w:pStyle w:val="ConsPlusNormal"/>
        <w:ind w:firstLine="540"/>
        <w:jc w:val="right"/>
        <w:rPr>
          <w:rFonts w:ascii="Times New Roman" w:hAnsi="Times New Roman" w:cs="Times New Roman"/>
          <w:sz w:val="24"/>
          <w:szCs w:val="24"/>
        </w:rPr>
      </w:pPr>
      <w:r w:rsidRPr="00E8076A">
        <w:rPr>
          <w:rFonts w:ascii="Times New Roman" w:hAnsi="Times New Roman" w:cs="Times New Roman"/>
          <w:sz w:val="24"/>
          <w:szCs w:val="24"/>
        </w:rPr>
        <w:t xml:space="preserve">тыс. </w:t>
      </w:r>
      <w:proofErr w:type="spellStart"/>
      <w:r w:rsidRPr="00E8076A">
        <w:rPr>
          <w:rFonts w:ascii="Times New Roman" w:hAnsi="Times New Roman" w:cs="Times New Roman"/>
          <w:sz w:val="24"/>
          <w:szCs w:val="24"/>
        </w:rPr>
        <w:t>руб</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1"/>
        <w:gridCol w:w="1344"/>
        <w:gridCol w:w="1344"/>
        <w:gridCol w:w="1327"/>
      </w:tblGrid>
      <w:tr w:rsidR="00623F8E" w:rsidRPr="00E8076A" w:rsidTr="004C3D3F">
        <w:tc>
          <w:tcPr>
            <w:tcW w:w="2903" w:type="pct"/>
          </w:tcPr>
          <w:p w:rsidR="00623F8E" w:rsidRPr="00E8076A" w:rsidRDefault="00623F8E" w:rsidP="004C3D3F">
            <w:pPr>
              <w:pStyle w:val="a9"/>
              <w:keepNext/>
              <w:jc w:val="center"/>
              <w:rPr>
                <w:b/>
                <w:bCs/>
                <w:szCs w:val="24"/>
              </w:rPr>
            </w:pPr>
            <w:r w:rsidRPr="00E8076A">
              <w:rPr>
                <w:b/>
                <w:bCs/>
                <w:szCs w:val="24"/>
              </w:rPr>
              <w:t>Показатели</w:t>
            </w:r>
          </w:p>
        </w:tc>
        <w:tc>
          <w:tcPr>
            <w:tcW w:w="702"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2023</w:t>
            </w:r>
          </w:p>
        </w:tc>
        <w:tc>
          <w:tcPr>
            <w:tcW w:w="702" w:type="pct"/>
          </w:tcPr>
          <w:p w:rsidR="00623F8E" w:rsidRPr="00E8076A" w:rsidRDefault="00623F8E" w:rsidP="004C3D3F">
            <w:pPr>
              <w:pStyle w:val="a9"/>
              <w:keepNext/>
              <w:jc w:val="center"/>
              <w:rPr>
                <w:b/>
                <w:bCs/>
                <w:szCs w:val="24"/>
              </w:rPr>
            </w:pPr>
            <w:r w:rsidRPr="00E8076A">
              <w:rPr>
                <w:b/>
                <w:bCs/>
                <w:szCs w:val="24"/>
              </w:rPr>
              <w:t>2024</w:t>
            </w:r>
          </w:p>
        </w:tc>
        <w:tc>
          <w:tcPr>
            <w:tcW w:w="693" w:type="pct"/>
          </w:tcPr>
          <w:p w:rsidR="00623F8E" w:rsidRPr="00E8076A" w:rsidRDefault="00623F8E" w:rsidP="004C3D3F">
            <w:pPr>
              <w:pStyle w:val="a9"/>
              <w:keepNext/>
              <w:jc w:val="center"/>
              <w:rPr>
                <w:b/>
                <w:bCs/>
                <w:szCs w:val="24"/>
              </w:rPr>
            </w:pPr>
            <w:r w:rsidRPr="00E8076A">
              <w:rPr>
                <w:b/>
                <w:bCs/>
                <w:szCs w:val="24"/>
              </w:rPr>
              <w:t>2025</w:t>
            </w:r>
          </w:p>
        </w:tc>
      </w:tr>
      <w:tr w:rsidR="00623F8E" w:rsidRPr="00E8076A" w:rsidTr="004C3D3F">
        <w:trPr>
          <w:trHeight w:val="713"/>
        </w:trPr>
        <w:tc>
          <w:tcPr>
            <w:tcW w:w="2903" w:type="pct"/>
            <w:vAlign w:val="center"/>
          </w:tcPr>
          <w:p w:rsidR="00623F8E" w:rsidRPr="00E8076A" w:rsidRDefault="00623F8E" w:rsidP="004C3D3F">
            <w:pPr>
              <w:pStyle w:val="ConsPlusNormal"/>
              <w:ind w:firstLine="0"/>
              <w:jc w:val="both"/>
              <w:rPr>
                <w:rFonts w:ascii="Times New Roman" w:hAnsi="Times New Roman" w:cs="Times New Roman"/>
                <w:color w:val="FF0000"/>
                <w:sz w:val="24"/>
                <w:szCs w:val="24"/>
              </w:rPr>
            </w:pPr>
            <w:proofErr w:type="gramStart"/>
            <w:r w:rsidRPr="00E8076A">
              <w:rPr>
                <w:rFonts w:ascii="Times New Roman" w:hAnsi="Times New Roman" w:cs="Times New Roman"/>
                <w:sz w:val="24"/>
                <w:szCs w:val="24"/>
              </w:rPr>
              <w:t>КБК -  003 111 050 24 04 1000 120 «Доходы,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включая перерасчеты, недоимку и задолженность)»</w:t>
            </w:r>
            <w:proofErr w:type="gramEnd"/>
          </w:p>
        </w:tc>
        <w:tc>
          <w:tcPr>
            <w:tcW w:w="702" w:type="pct"/>
            <w:tcMar>
              <w:left w:w="57" w:type="dxa"/>
              <w:right w:w="57" w:type="dxa"/>
            </w:tcMar>
            <w:vAlign w:val="center"/>
          </w:tcPr>
          <w:p w:rsidR="00623F8E" w:rsidRPr="00E8076A" w:rsidRDefault="00623F8E" w:rsidP="004C3D3F">
            <w:pPr>
              <w:jc w:val="center"/>
              <w:rPr>
                <w:sz w:val="24"/>
                <w:szCs w:val="24"/>
              </w:rPr>
            </w:pPr>
            <w:r w:rsidRPr="00E8076A">
              <w:rPr>
                <w:sz w:val="24"/>
                <w:szCs w:val="24"/>
              </w:rPr>
              <w:t>1509,63</w:t>
            </w:r>
          </w:p>
        </w:tc>
        <w:tc>
          <w:tcPr>
            <w:tcW w:w="702" w:type="pct"/>
            <w:vAlign w:val="center"/>
          </w:tcPr>
          <w:p w:rsidR="00623F8E" w:rsidRPr="00E8076A" w:rsidRDefault="00623F8E" w:rsidP="004C3D3F">
            <w:pPr>
              <w:jc w:val="center"/>
              <w:rPr>
                <w:sz w:val="24"/>
                <w:szCs w:val="24"/>
              </w:rPr>
            </w:pPr>
            <w:r w:rsidRPr="00E8076A">
              <w:rPr>
                <w:sz w:val="24"/>
                <w:szCs w:val="24"/>
              </w:rPr>
              <w:t>1424,44</w:t>
            </w:r>
          </w:p>
        </w:tc>
        <w:tc>
          <w:tcPr>
            <w:tcW w:w="693" w:type="pct"/>
            <w:vAlign w:val="center"/>
          </w:tcPr>
          <w:p w:rsidR="00623F8E" w:rsidRPr="00E8076A" w:rsidRDefault="00623F8E" w:rsidP="004C3D3F">
            <w:pPr>
              <w:jc w:val="center"/>
              <w:rPr>
                <w:sz w:val="24"/>
                <w:szCs w:val="24"/>
              </w:rPr>
            </w:pPr>
            <w:r w:rsidRPr="00E8076A">
              <w:rPr>
                <w:sz w:val="24"/>
                <w:szCs w:val="24"/>
              </w:rPr>
              <w:t>1424,44</w:t>
            </w:r>
          </w:p>
        </w:tc>
      </w:tr>
    </w:tbl>
    <w:p w:rsidR="00623F8E" w:rsidRPr="00E8076A" w:rsidRDefault="00623F8E" w:rsidP="00623F8E">
      <w:pPr>
        <w:ind w:firstLine="709"/>
        <w:jc w:val="both"/>
        <w:rPr>
          <w:sz w:val="24"/>
          <w:szCs w:val="24"/>
        </w:rPr>
      </w:pPr>
    </w:p>
    <w:p w:rsidR="00623F8E" w:rsidRPr="00E8076A" w:rsidRDefault="00623F8E" w:rsidP="00623F8E">
      <w:pPr>
        <w:ind w:firstLine="709"/>
        <w:jc w:val="both"/>
        <w:rPr>
          <w:sz w:val="24"/>
          <w:szCs w:val="24"/>
        </w:rPr>
      </w:pPr>
      <w:r w:rsidRPr="00E8076A">
        <w:rPr>
          <w:sz w:val="24"/>
          <w:szCs w:val="24"/>
        </w:rPr>
        <w:t>Расчет прогнозируемых доходов произведен методом усреднения доходов, полученных за предыдущие три года.</w:t>
      </w:r>
    </w:p>
    <w:p w:rsidR="00623F8E" w:rsidRPr="00E8076A" w:rsidRDefault="00623F8E" w:rsidP="00623F8E">
      <w:pPr>
        <w:ind w:firstLine="709"/>
        <w:jc w:val="both"/>
        <w:rPr>
          <w:sz w:val="24"/>
          <w:szCs w:val="24"/>
        </w:rPr>
      </w:pPr>
      <w:r w:rsidRPr="00E8076A">
        <w:rPr>
          <w:sz w:val="24"/>
          <w:szCs w:val="24"/>
        </w:rPr>
        <w:t xml:space="preserve">Расчет размера арендной платы за муниципальные земельные участки производится в соответствии с утвержденным решением Совета депутатов Сосновоборского городского округа от 26.02.2008 № 21 Порядком. В соответствии с указанным Порядком арендная плата рассчитывается с применением ставки арендной платы в процентах от кадастровой стоимости конкретного участка. </w:t>
      </w:r>
    </w:p>
    <w:p w:rsidR="00623F8E" w:rsidRPr="00E8076A" w:rsidRDefault="00623F8E" w:rsidP="00623F8E">
      <w:pPr>
        <w:ind w:firstLine="709"/>
        <w:jc w:val="both"/>
        <w:rPr>
          <w:rStyle w:val="affa"/>
          <w:i w:val="0"/>
          <w:sz w:val="24"/>
          <w:szCs w:val="24"/>
        </w:rPr>
      </w:pPr>
      <w:r w:rsidRPr="00E8076A">
        <w:rPr>
          <w:sz w:val="24"/>
          <w:szCs w:val="24"/>
        </w:rPr>
        <w:t xml:space="preserve">Плановые показатели дохода будут изменены при завершении проводимой </w:t>
      </w:r>
      <w:r w:rsidRPr="00E8076A">
        <w:rPr>
          <w:rStyle w:val="affa"/>
          <w:i w:val="0"/>
          <w:sz w:val="24"/>
          <w:szCs w:val="24"/>
        </w:rPr>
        <w:t>в настоящее время ГБУ ЛО «</w:t>
      </w:r>
      <w:proofErr w:type="spellStart"/>
      <w:r w:rsidRPr="00E8076A">
        <w:rPr>
          <w:rStyle w:val="affa"/>
          <w:i w:val="0"/>
          <w:sz w:val="24"/>
          <w:szCs w:val="24"/>
        </w:rPr>
        <w:t>ЛенКадОценка</w:t>
      </w:r>
      <w:proofErr w:type="spellEnd"/>
      <w:r w:rsidRPr="00E8076A">
        <w:rPr>
          <w:rStyle w:val="affa"/>
          <w:i w:val="0"/>
          <w:sz w:val="24"/>
          <w:szCs w:val="24"/>
        </w:rPr>
        <w:t>» государственной кадастровой оценки земель населенных пунктов, так как в результате будет изменена кадастровая стоимость земельный участков, в том числе муниципальных.</w:t>
      </w:r>
    </w:p>
    <w:p w:rsidR="00623F8E" w:rsidRPr="00E8076A" w:rsidRDefault="00623F8E" w:rsidP="00623F8E">
      <w:pPr>
        <w:pStyle w:val="ConsPlusNormal"/>
        <w:ind w:firstLine="540"/>
        <w:jc w:val="both"/>
        <w:rPr>
          <w:rFonts w:ascii="Times New Roman" w:hAnsi="Times New Roman" w:cs="Times New Roman"/>
          <w:sz w:val="24"/>
          <w:szCs w:val="24"/>
        </w:rPr>
      </w:pPr>
    </w:p>
    <w:p w:rsidR="00623F8E" w:rsidRPr="00E8076A" w:rsidRDefault="00623F8E" w:rsidP="00623F8E">
      <w:pPr>
        <w:pStyle w:val="ConsPlusNormal"/>
        <w:ind w:firstLine="540"/>
        <w:jc w:val="both"/>
        <w:rPr>
          <w:rFonts w:ascii="Times New Roman" w:hAnsi="Times New Roman" w:cs="Times New Roman"/>
          <w:sz w:val="24"/>
          <w:szCs w:val="24"/>
        </w:rPr>
      </w:pPr>
      <w:r w:rsidRPr="00E8076A">
        <w:rPr>
          <w:rFonts w:ascii="Times New Roman" w:hAnsi="Times New Roman" w:cs="Times New Roman"/>
          <w:sz w:val="24"/>
          <w:szCs w:val="24"/>
        </w:rPr>
        <w:t>9) Доходы от продажи земельных участков.</w:t>
      </w:r>
    </w:p>
    <w:p w:rsidR="00623F8E" w:rsidRPr="00E8076A" w:rsidRDefault="00623F8E" w:rsidP="00623F8E">
      <w:pPr>
        <w:pStyle w:val="ConsPlusNormal"/>
        <w:ind w:firstLine="540"/>
        <w:jc w:val="right"/>
        <w:rPr>
          <w:rFonts w:ascii="Times New Roman" w:hAnsi="Times New Roman" w:cs="Times New Roman"/>
          <w:sz w:val="24"/>
          <w:szCs w:val="24"/>
        </w:rPr>
      </w:pPr>
      <w:r w:rsidRPr="00E8076A">
        <w:rPr>
          <w:rFonts w:ascii="Times New Roman" w:hAnsi="Times New Roman" w:cs="Times New Roman"/>
          <w:sz w:val="24"/>
          <w:szCs w:val="24"/>
        </w:rPr>
        <w:t xml:space="preserve">тыс. </w:t>
      </w:r>
      <w:proofErr w:type="spellStart"/>
      <w:r w:rsidRPr="00E8076A">
        <w:rPr>
          <w:rFonts w:ascii="Times New Roman" w:hAnsi="Times New Roman" w:cs="Times New Roman"/>
          <w:sz w:val="24"/>
          <w:szCs w:val="24"/>
        </w:rPr>
        <w:t>руб</w:t>
      </w:r>
      <w:proofErr w:type="spellEnd"/>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0"/>
        <w:gridCol w:w="1280"/>
        <w:gridCol w:w="1410"/>
        <w:gridCol w:w="1328"/>
      </w:tblGrid>
      <w:tr w:rsidR="00623F8E" w:rsidRPr="00E8076A" w:rsidTr="004C3D3F">
        <w:tc>
          <w:tcPr>
            <w:tcW w:w="2903" w:type="pct"/>
          </w:tcPr>
          <w:p w:rsidR="00623F8E" w:rsidRPr="00E8076A" w:rsidRDefault="00623F8E" w:rsidP="004C3D3F">
            <w:pPr>
              <w:pStyle w:val="a9"/>
              <w:keepNext/>
              <w:jc w:val="center"/>
              <w:rPr>
                <w:b/>
                <w:bCs/>
                <w:szCs w:val="24"/>
              </w:rPr>
            </w:pPr>
            <w:r w:rsidRPr="00E8076A">
              <w:rPr>
                <w:b/>
                <w:bCs/>
                <w:szCs w:val="24"/>
              </w:rPr>
              <w:t>Показатели</w:t>
            </w:r>
          </w:p>
        </w:tc>
        <w:tc>
          <w:tcPr>
            <w:tcW w:w="668" w:type="pct"/>
            <w:tcMar>
              <w:left w:w="57" w:type="dxa"/>
              <w:right w:w="57" w:type="dxa"/>
            </w:tcMar>
          </w:tcPr>
          <w:p w:rsidR="00623F8E" w:rsidRPr="00E8076A" w:rsidRDefault="00623F8E" w:rsidP="004C3D3F">
            <w:pPr>
              <w:pStyle w:val="a9"/>
              <w:keepNext/>
              <w:jc w:val="center"/>
              <w:rPr>
                <w:b/>
                <w:bCs/>
                <w:szCs w:val="24"/>
              </w:rPr>
            </w:pPr>
            <w:r w:rsidRPr="00E8076A">
              <w:rPr>
                <w:b/>
                <w:bCs/>
                <w:szCs w:val="24"/>
              </w:rPr>
              <w:t>2023</w:t>
            </w:r>
          </w:p>
        </w:tc>
        <w:tc>
          <w:tcPr>
            <w:tcW w:w="736" w:type="pct"/>
          </w:tcPr>
          <w:p w:rsidR="00623F8E" w:rsidRPr="00E8076A" w:rsidRDefault="00623F8E" w:rsidP="004C3D3F">
            <w:pPr>
              <w:pStyle w:val="a9"/>
              <w:keepNext/>
              <w:jc w:val="center"/>
              <w:rPr>
                <w:b/>
                <w:bCs/>
                <w:szCs w:val="24"/>
              </w:rPr>
            </w:pPr>
            <w:r w:rsidRPr="00E8076A">
              <w:rPr>
                <w:b/>
                <w:bCs/>
                <w:szCs w:val="24"/>
              </w:rPr>
              <w:t>2024</w:t>
            </w:r>
          </w:p>
        </w:tc>
        <w:tc>
          <w:tcPr>
            <w:tcW w:w="693" w:type="pct"/>
          </w:tcPr>
          <w:p w:rsidR="00623F8E" w:rsidRPr="00E8076A" w:rsidRDefault="00623F8E" w:rsidP="004C3D3F">
            <w:pPr>
              <w:pStyle w:val="a9"/>
              <w:keepNext/>
              <w:jc w:val="center"/>
              <w:rPr>
                <w:b/>
                <w:bCs/>
                <w:szCs w:val="24"/>
              </w:rPr>
            </w:pPr>
            <w:r w:rsidRPr="00E8076A">
              <w:rPr>
                <w:b/>
                <w:bCs/>
                <w:szCs w:val="24"/>
              </w:rPr>
              <w:t>2025</w:t>
            </w:r>
          </w:p>
        </w:tc>
      </w:tr>
      <w:tr w:rsidR="00623F8E" w:rsidRPr="00E8076A" w:rsidTr="004C3D3F">
        <w:trPr>
          <w:trHeight w:val="713"/>
        </w:trPr>
        <w:tc>
          <w:tcPr>
            <w:tcW w:w="2903" w:type="pct"/>
            <w:vAlign w:val="center"/>
          </w:tcPr>
          <w:p w:rsidR="00623F8E" w:rsidRPr="00E8076A" w:rsidRDefault="00623F8E" w:rsidP="004C3D3F">
            <w:pPr>
              <w:pStyle w:val="ConsPlusNormal"/>
              <w:ind w:firstLine="0"/>
              <w:jc w:val="both"/>
              <w:rPr>
                <w:rFonts w:ascii="Times New Roman" w:hAnsi="Times New Roman" w:cs="Times New Roman"/>
                <w:sz w:val="24"/>
                <w:szCs w:val="24"/>
              </w:rPr>
            </w:pPr>
            <w:r w:rsidRPr="00E8076A">
              <w:rPr>
                <w:rFonts w:ascii="Times New Roman" w:hAnsi="Times New Roman" w:cs="Times New Roman"/>
                <w:sz w:val="24"/>
                <w:szCs w:val="24"/>
              </w:rPr>
              <w:t>КБК – 003 114 060 12 04 1000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(основной платеж)»</w:t>
            </w:r>
          </w:p>
        </w:tc>
        <w:tc>
          <w:tcPr>
            <w:tcW w:w="668" w:type="pct"/>
            <w:tcMar>
              <w:left w:w="57" w:type="dxa"/>
              <w:right w:w="57" w:type="dxa"/>
            </w:tcMar>
            <w:vAlign w:val="center"/>
          </w:tcPr>
          <w:p w:rsidR="00623F8E" w:rsidRPr="00E8076A" w:rsidRDefault="00623F8E" w:rsidP="004C3D3F">
            <w:pPr>
              <w:jc w:val="center"/>
              <w:rPr>
                <w:sz w:val="24"/>
                <w:szCs w:val="24"/>
              </w:rPr>
            </w:pPr>
            <w:r w:rsidRPr="00E8076A">
              <w:rPr>
                <w:sz w:val="24"/>
                <w:szCs w:val="24"/>
              </w:rPr>
              <w:t>12 228,4</w:t>
            </w:r>
          </w:p>
        </w:tc>
        <w:tc>
          <w:tcPr>
            <w:tcW w:w="736" w:type="pct"/>
            <w:vAlign w:val="center"/>
          </w:tcPr>
          <w:p w:rsidR="00623F8E" w:rsidRPr="00E8076A" w:rsidRDefault="00623F8E" w:rsidP="004C3D3F">
            <w:pPr>
              <w:jc w:val="center"/>
              <w:rPr>
                <w:sz w:val="24"/>
                <w:szCs w:val="24"/>
              </w:rPr>
            </w:pPr>
            <w:r w:rsidRPr="00E8076A">
              <w:rPr>
                <w:sz w:val="24"/>
                <w:szCs w:val="24"/>
              </w:rPr>
              <w:t>12 345,9</w:t>
            </w:r>
          </w:p>
        </w:tc>
        <w:tc>
          <w:tcPr>
            <w:tcW w:w="693" w:type="pct"/>
            <w:vAlign w:val="center"/>
          </w:tcPr>
          <w:p w:rsidR="00623F8E" w:rsidRPr="00E8076A" w:rsidRDefault="00623F8E" w:rsidP="004C3D3F">
            <w:pPr>
              <w:jc w:val="center"/>
              <w:rPr>
                <w:sz w:val="24"/>
                <w:szCs w:val="24"/>
              </w:rPr>
            </w:pPr>
            <w:r w:rsidRPr="00E8076A">
              <w:rPr>
                <w:sz w:val="24"/>
                <w:szCs w:val="24"/>
              </w:rPr>
              <w:t>11 359,9</w:t>
            </w:r>
          </w:p>
        </w:tc>
      </w:tr>
    </w:tbl>
    <w:p w:rsidR="00623F8E" w:rsidRPr="00E8076A" w:rsidRDefault="00623F8E" w:rsidP="00623F8E">
      <w:pPr>
        <w:pStyle w:val="a9"/>
        <w:keepNext/>
        <w:ind w:firstLine="709"/>
        <w:rPr>
          <w:szCs w:val="24"/>
        </w:rPr>
      </w:pPr>
    </w:p>
    <w:p w:rsidR="00623F8E" w:rsidRPr="00E8076A" w:rsidRDefault="00623F8E" w:rsidP="00623F8E">
      <w:pPr>
        <w:ind w:firstLine="709"/>
        <w:jc w:val="both"/>
        <w:rPr>
          <w:sz w:val="24"/>
          <w:szCs w:val="24"/>
        </w:rPr>
      </w:pPr>
      <w:r w:rsidRPr="00E8076A">
        <w:rPr>
          <w:sz w:val="24"/>
          <w:szCs w:val="24"/>
        </w:rPr>
        <w:t>Расчет прогнозируемых доходов произведен методом усреднения доходов, полученных за предыдущие три года.</w:t>
      </w:r>
    </w:p>
    <w:p w:rsidR="00623F8E" w:rsidRPr="00E8076A" w:rsidRDefault="00623F8E" w:rsidP="00623F8E">
      <w:pPr>
        <w:ind w:firstLine="709"/>
        <w:jc w:val="both"/>
        <w:rPr>
          <w:sz w:val="24"/>
          <w:szCs w:val="24"/>
        </w:rPr>
      </w:pPr>
      <w:proofErr w:type="gramStart"/>
      <w:r w:rsidRPr="00E8076A">
        <w:rPr>
          <w:sz w:val="24"/>
          <w:szCs w:val="24"/>
        </w:rPr>
        <w:t>При планировании доходов от продажи земельных участков на следующих год учитываются планы по реализации участков с аукционов.</w:t>
      </w:r>
      <w:proofErr w:type="gramEnd"/>
      <w:r w:rsidRPr="00E8076A">
        <w:rPr>
          <w:sz w:val="24"/>
          <w:szCs w:val="24"/>
        </w:rPr>
        <w:t xml:space="preserve"> Спланировать в текущем году сумму поступлений от продажи в следующем году, к сожалению, не представляется возможным в связи с наличием следующих обстоятельств: </w:t>
      </w:r>
    </w:p>
    <w:p w:rsidR="00623F8E" w:rsidRPr="00E8076A" w:rsidRDefault="00623F8E" w:rsidP="00623F8E">
      <w:pPr>
        <w:ind w:firstLine="709"/>
        <w:jc w:val="both"/>
        <w:rPr>
          <w:sz w:val="24"/>
          <w:szCs w:val="24"/>
        </w:rPr>
      </w:pPr>
      <w:r w:rsidRPr="00E8076A">
        <w:rPr>
          <w:sz w:val="24"/>
          <w:szCs w:val="24"/>
        </w:rPr>
        <w:t>1) Не определен перечень земельных участков для реализации с торгов, в связи с отсутствием готовых к торгам объектов (не утверждены Схемы земельных участков на кадастровой карте территории, не осуществлена постановка на государственный кадастровый учет, не заказана оценка рыночной стоимости участков). Работы по подготовке земельных участков к аукционам во многом зависят от наличия утвержденных Проектов планировки и межевания районов в территориальной зоне Ж-4, наличия объектов инфраструктуры и пр.</w:t>
      </w:r>
    </w:p>
    <w:p w:rsidR="00623F8E" w:rsidRPr="00E8076A" w:rsidRDefault="00623F8E" w:rsidP="00623F8E">
      <w:pPr>
        <w:pStyle w:val="21"/>
        <w:spacing w:after="0" w:line="240" w:lineRule="auto"/>
        <w:ind w:left="0" w:firstLine="709"/>
        <w:jc w:val="both"/>
        <w:rPr>
          <w:b/>
          <w:bCs/>
          <w:color w:val="000000" w:themeColor="text1"/>
          <w:sz w:val="24"/>
          <w:szCs w:val="24"/>
        </w:rPr>
      </w:pPr>
      <w:r w:rsidRPr="00E8076A">
        <w:rPr>
          <w:sz w:val="24"/>
          <w:szCs w:val="24"/>
        </w:rPr>
        <w:lastRenderedPageBreak/>
        <w:t>2) Не учитываются доходы от выкупа участков под объектами недвижимости в собственности, и доходы, получаемые при заключении соглашений о перераспределении земель и земельных участков, так как этот процесс носит заявительный характер.</w:t>
      </w:r>
    </w:p>
    <w:p w:rsidR="00623F8E" w:rsidRPr="00E8076A" w:rsidRDefault="00623F8E" w:rsidP="00623F8E">
      <w:pPr>
        <w:jc w:val="center"/>
        <w:rPr>
          <w:b/>
          <w:bCs/>
          <w:color w:val="000000"/>
          <w:sz w:val="24"/>
          <w:szCs w:val="24"/>
        </w:rPr>
      </w:pPr>
    </w:p>
    <w:p w:rsidR="00623F8E" w:rsidRPr="00E8076A" w:rsidRDefault="00623F8E" w:rsidP="00623F8E">
      <w:pPr>
        <w:pStyle w:val="2"/>
        <w:rPr>
          <w:color w:val="000000" w:themeColor="text1"/>
          <w:szCs w:val="24"/>
        </w:rPr>
      </w:pPr>
      <w:bookmarkStart w:id="54" w:name="_Toc424304184"/>
      <w:bookmarkStart w:id="55" w:name="_Toc117613276"/>
      <w:bookmarkEnd w:id="2"/>
      <w:r w:rsidRPr="00E8076A">
        <w:rPr>
          <w:color w:val="000000" w:themeColor="text1"/>
          <w:szCs w:val="24"/>
        </w:rPr>
        <w:t>2.12. Природопользование и экологическая безопасность</w:t>
      </w:r>
      <w:bookmarkEnd w:id="54"/>
      <w:bookmarkEnd w:id="55"/>
    </w:p>
    <w:p w:rsidR="00623F8E" w:rsidRPr="00E8076A" w:rsidRDefault="00623F8E" w:rsidP="00623F8E">
      <w:pPr>
        <w:pStyle w:val="21"/>
        <w:spacing w:after="0" w:line="240" w:lineRule="auto"/>
        <w:ind w:left="0" w:firstLine="709"/>
        <w:rPr>
          <w:b/>
          <w:bCs/>
          <w:color w:val="000000" w:themeColor="text1"/>
          <w:sz w:val="24"/>
          <w:szCs w:val="24"/>
        </w:rPr>
      </w:pPr>
    </w:p>
    <w:p w:rsidR="00623F8E" w:rsidRPr="00E8076A" w:rsidRDefault="00623F8E" w:rsidP="00623F8E">
      <w:pPr>
        <w:pStyle w:val="21"/>
        <w:spacing w:after="0" w:line="240" w:lineRule="auto"/>
        <w:ind w:left="0" w:firstLine="709"/>
        <w:rPr>
          <w:b/>
          <w:bCs/>
          <w:color w:val="000000" w:themeColor="text1"/>
          <w:sz w:val="24"/>
          <w:szCs w:val="24"/>
        </w:rPr>
      </w:pPr>
      <w:r w:rsidRPr="00E8076A">
        <w:rPr>
          <w:b/>
          <w:bCs/>
          <w:color w:val="000000" w:themeColor="text1"/>
          <w:sz w:val="24"/>
          <w:szCs w:val="24"/>
        </w:rPr>
        <w:t>Ожидаемые итоги 2022 года.</w:t>
      </w:r>
    </w:p>
    <w:p w:rsidR="00623F8E" w:rsidRPr="00E8076A" w:rsidRDefault="00623F8E" w:rsidP="00623F8E">
      <w:pPr>
        <w:pStyle w:val="21"/>
        <w:spacing w:after="0" w:line="240" w:lineRule="auto"/>
        <w:ind w:left="0" w:firstLine="708"/>
        <w:jc w:val="both"/>
        <w:rPr>
          <w:color w:val="000000" w:themeColor="text1"/>
          <w:sz w:val="24"/>
          <w:szCs w:val="24"/>
        </w:rPr>
      </w:pPr>
      <w:r w:rsidRPr="00E8076A">
        <w:rPr>
          <w:color w:val="000000" w:themeColor="text1"/>
          <w:sz w:val="24"/>
          <w:szCs w:val="24"/>
        </w:rPr>
        <w:t>В 2022 году ожидается решение следующих вопросов в сфере природопользования, охраны окружающей среды и экологической безопасности:</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В соответствии с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проводится согласование создания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w:t>
      </w:r>
    </w:p>
    <w:p w:rsidR="00623F8E" w:rsidRPr="00E8076A" w:rsidRDefault="00623F8E" w:rsidP="00623F8E">
      <w:pPr>
        <w:pStyle w:val="ConsPlusCell"/>
        <w:ind w:firstLine="708"/>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Осуществлены мероприятия по охране окружающей среды на территории Сосновоборского городского округа в рамках подпрограммы № 8 «Организация мероприятий по охране окружающей среды на территории Сосновоборского городского округа на 2014-2030 годы» муниципальной программы «Городское хозяйство на 2014-2030 годы», утвержденной постановлением администрации Сосновоборского городского округа от 27.11.2013 № 2904 (с изменениями).</w:t>
      </w:r>
    </w:p>
    <w:p w:rsidR="00623F8E" w:rsidRPr="00E8076A" w:rsidRDefault="00623F8E" w:rsidP="00623F8E">
      <w:pPr>
        <w:pStyle w:val="ConsPlusCell"/>
        <w:ind w:firstLine="708"/>
        <w:jc w:val="both"/>
        <w:rPr>
          <w:rFonts w:ascii="Times New Roman" w:hAnsi="Times New Roman" w:cs="Times New Roman"/>
          <w:color w:val="000000" w:themeColor="text1"/>
          <w:sz w:val="24"/>
          <w:szCs w:val="24"/>
        </w:rPr>
      </w:pPr>
      <w:r w:rsidRPr="00E8076A">
        <w:rPr>
          <w:rFonts w:ascii="Times New Roman" w:hAnsi="Times New Roman" w:cs="Times New Roman"/>
          <w:color w:val="000000" w:themeColor="text1"/>
          <w:sz w:val="24"/>
          <w:szCs w:val="24"/>
        </w:rPr>
        <w:t xml:space="preserve"> </w:t>
      </w:r>
      <w:proofErr w:type="gramStart"/>
      <w:r w:rsidRPr="00E8076A">
        <w:rPr>
          <w:rFonts w:ascii="Times New Roman" w:hAnsi="Times New Roman" w:cs="Times New Roman"/>
          <w:color w:val="000000" w:themeColor="text1"/>
          <w:sz w:val="24"/>
          <w:szCs w:val="24"/>
        </w:rPr>
        <w:t xml:space="preserve">Заключен и исполнен муниципальный контракт </w:t>
      </w:r>
      <w:r w:rsidRPr="00E8076A">
        <w:rPr>
          <w:rFonts w:ascii="Times New Roman" w:eastAsiaTheme="majorEastAsia" w:hAnsi="Times New Roman" w:cs="Times New Roman"/>
          <w:bCs/>
          <w:color w:val="000000" w:themeColor="text1"/>
          <w:kern w:val="32"/>
          <w:sz w:val="24"/>
          <w:szCs w:val="24"/>
        </w:rPr>
        <w:t>№</w:t>
      </w:r>
      <w:r w:rsidRPr="00E8076A">
        <w:rPr>
          <w:rFonts w:ascii="Times New Roman" w:hAnsi="Times New Roman" w:cs="Times New Roman"/>
          <w:color w:val="000000" w:themeColor="text1"/>
          <w:sz w:val="24"/>
          <w:szCs w:val="24"/>
        </w:rPr>
        <w:t>0145300000122000057 от 04.05.2022 с ИП Кириленко Н.А. на «Оказание услуг по охране и защите зон зеленых насаждений на территории муниципального образования Сосновоборский городской округ» на сумму 549433 рублей 28 копеек, в рамках которого были выполнены запланированные мероприятия: уход за минерализованными полосами зон зеленых насаждений, снос сухостойных, ветровальных и аварийных зеленых насаждений, очистка зон зеленых насаждений</w:t>
      </w:r>
      <w:proofErr w:type="gramEnd"/>
      <w:r w:rsidRPr="00E8076A">
        <w:rPr>
          <w:rFonts w:ascii="Times New Roman" w:hAnsi="Times New Roman" w:cs="Times New Roman"/>
          <w:color w:val="000000" w:themeColor="text1"/>
          <w:sz w:val="24"/>
          <w:szCs w:val="24"/>
        </w:rPr>
        <w:t xml:space="preserve"> от захламления, ремонт дорог противопожарного назначения, восстановление и реконструкция зелёных насаждений, также выполнено строительство 2-х временных противопожарных водоёмов и 2-х разворотных площадок в районе </w:t>
      </w:r>
      <w:proofErr w:type="spellStart"/>
      <w:r w:rsidRPr="00E8076A">
        <w:rPr>
          <w:rFonts w:ascii="Times New Roman" w:hAnsi="Times New Roman" w:cs="Times New Roman"/>
          <w:color w:val="000000" w:themeColor="text1"/>
          <w:sz w:val="24"/>
          <w:szCs w:val="24"/>
        </w:rPr>
        <w:t>Ракопежи</w:t>
      </w:r>
      <w:proofErr w:type="spellEnd"/>
      <w:r w:rsidRPr="00E8076A">
        <w:rPr>
          <w:rFonts w:ascii="Times New Roman" w:hAnsi="Times New Roman" w:cs="Times New Roman"/>
          <w:color w:val="000000" w:themeColor="text1"/>
          <w:sz w:val="24"/>
          <w:szCs w:val="24"/>
        </w:rPr>
        <w:t xml:space="preserve"> (исполнитель отдел капитального строительства). В 2023 году запланировано строительство противопожарного проезда в районе садоводства «Балтика» (намечаемый исполнитель - отдел капитального строительства). Поддерживается раздел «Экология» на официальном сайте Сосновоборского городского округа.</w:t>
      </w:r>
    </w:p>
    <w:p w:rsidR="00623F8E" w:rsidRPr="00E8076A" w:rsidRDefault="00623F8E" w:rsidP="00623F8E">
      <w:pPr>
        <w:pStyle w:val="21"/>
        <w:spacing w:after="0" w:line="240" w:lineRule="auto"/>
        <w:ind w:left="0" w:firstLine="709"/>
        <w:rPr>
          <w:b/>
          <w:bCs/>
          <w:color w:val="000000" w:themeColor="text1"/>
          <w:sz w:val="24"/>
          <w:szCs w:val="24"/>
        </w:rPr>
      </w:pPr>
    </w:p>
    <w:p w:rsidR="00623F8E" w:rsidRPr="00E8076A" w:rsidRDefault="00623F8E" w:rsidP="00623F8E">
      <w:pPr>
        <w:pStyle w:val="21"/>
        <w:spacing w:after="0" w:line="240" w:lineRule="auto"/>
        <w:ind w:left="0" w:firstLine="709"/>
        <w:rPr>
          <w:b/>
          <w:bCs/>
          <w:color w:val="000000" w:themeColor="text1"/>
          <w:sz w:val="24"/>
          <w:szCs w:val="24"/>
        </w:rPr>
      </w:pPr>
      <w:r w:rsidRPr="00E8076A">
        <w:rPr>
          <w:b/>
          <w:bCs/>
          <w:color w:val="000000" w:themeColor="text1"/>
          <w:sz w:val="24"/>
          <w:szCs w:val="24"/>
        </w:rPr>
        <w:t>Прогноз на 2023-2025 годы.</w:t>
      </w:r>
    </w:p>
    <w:p w:rsidR="00623F8E" w:rsidRPr="00E8076A" w:rsidRDefault="00623F8E" w:rsidP="00623F8E">
      <w:pPr>
        <w:ind w:firstLine="708"/>
        <w:jc w:val="both"/>
        <w:rPr>
          <w:b/>
          <w:bCs/>
          <w:color w:val="000000" w:themeColor="text1"/>
          <w:sz w:val="24"/>
          <w:szCs w:val="24"/>
        </w:rPr>
      </w:pPr>
      <w:proofErr w:type="gramStart"/>
      <w:r w:rsidRPr="00E8076A">
        <w:rPr>
          <w:color w:val="000000" w:themeColor="text1"/>
          <w:sz w:val="24"/>
          <w:szCs w:val="24"/>
        </w:rPr>
        <w:t xml:space="preserve">В целях соблюдения природоохранного законодательства, рационального использования природных ресурсов, сохранения и улучшения качества окружающей природной среды, осуществления принципов ресурсосбережения, обеспечения экологической безопасности (защита от возможного негативного воздействия выбросов и сбросов промышленных предприятий, загрязнения окружающей среды), а также в соответствии с Указом Президента Российской Федерации от 07.05.2018 № 204 и компетенцией органов местного самоуправления городского округа должны быть решены следующие задачи: </w:t>
      </w:r>
      <w:proofErr w:type="gramEnd"/>
    </w:p>
    <w:p w:rsidR="00623F8E" w:rsidRPr="00E8076A" w:rsidRDefault="00623F8E" w:rsidP="00623F8E">
      <w:pPr>
        <w:ind w:firstLine="708"/>
        <w:jc w:val="both"/>
        <w:rPr>
          <w:color w:val="000000" w:themeColor="text1"/>
          <w:sz w:val="24"/>
          <w:szCs w:val="24"/>
        </w:rPr>
      </w:pPr>
      <w:proofErr w:type="gramStart"/>
      <w:r w:rsidRPr="00E8076A">
        <w:rPr>
          <w:color w:val="000000" w:themeColor="text1"/>
          <w:sz w:val="24"/>
          <w:szCs w:val="24"/>
        </w:rPr>
        <w:t xml:space="preserve">- осуществить проектирование и строительство резервного подземного </w:t>
      </w:r>
      <w:proofErr w:type="spellStart"/>
      <w:r w:rsidRPr="00E8076A">
        <w:rPr>
          <w:color w:val="000000" w:themeColor="text1"/>
          <w:sz w:val="24"/>
          <w:szCs w:val="24"/>
        </w:rPr>
        <w:t>водоисточника</w:t>
      </w:r>
      <w:proofErr w:type="spellEnd"/>
      <w:r w:rsidRPr="00E8076A">
        <w:rPr>
          <w:color w:val="000000" w:themeColor="text1"/>
          <w:sz w:val="24"/>
          <w:szCs w:val="24"/>
        </w:rPr>
        <w:t xml:space="preserve"> с учетом строительства замещающих мощностей (Ленинградская АЭС-2) на территории Сосновоборского городского округа;</w:t>
      </w:r>
      <w:proofErr w:type="gramEnd"/>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 содействовать в осуществлении работ по рекультивации территории закрытой городской свалки в районе </w:t>
      </w:r>
      <w:proofErr w:type="spellStart"/>
      <w:r w:rsidRPr="00E8076A">
        <w:rPr>
          <w:color w:val="000000" w:themeColor="text1"/>
          <w:sz w:val="24"/>
          <w:szCs w:val="24"/>
        </w:rPr>
        <w:t>Ракопежи</w:t>
      </w:r>
      <w:proofErr w:type="spellEnd"/>
      <w:r w:rsidRPr="00E8076A">
        <w:rPr>
          <w:color w:val="000000" w:themeColor="text1"/>
          <w:sz w:val="24"/>
          <w:szCs w:val="24"/>
        </w:rPr>
        <w:t>, переданной ЛОГКУ «Центр Ленинградской области по организации деятельности по обращению с отходами» в постоянное (бессрочное) пользование;</w:t>
      </w:r>
    </w:p>
    <w:p w:rsidR="00623F8E" w:rsidRPr="00E8076A" w:rsidRDefault="00623F8E" w:rsidP="00623F8E">
      <w:pPr>
        <w:ind w:firstLine="708"/>
        <w:jc w:val="both"/>
        <w:rPr>
          <w:b/>
          <w:color w:val="000000" w:themeColor="text1"/>
          <w:sz w:val="24"/>
          <w:szCs w:val="24"/>
        </w:rPr>
      </w:pPr>
      <w:r w:rsidRPr="00E8076A">
        <w:rPr>
          <w:color w:val="000000" w:themeColor="text1"/>
          <w:sz w:val="24"/>
          <w:szCs w:val="24"/>
        </w:rPr>
        <w:t xml:space="preserve">- принимать участие в реализации </w:t>
      </w:r>
      <w:r w:rsidRPr="00E8076A">
        <w:rPr>
          <w:color w:val="000000" w:themeColor="text1"/>
          <w:sz w:val="24"/>
          <w:szCs w:val="24"/>
          <w:shd w:val="clear" w:color="auto" w:fill="FFFFFF"/>
        </w:rPr>
        <w:t>реформы в области обращения с твердыми коммунальными отходами в Ленинградской области</w:t>
      </w:r>
      <w:r w:rsidRPr="00E8076A">
        <w:rPr>
          <w:rStyle w:val="30"/>
          <w:rFonts w:eastAsiaTheme="majorEastAsia"/>
          <w:b w:val="0"/>
          <w:color w:val="000000" w:themeColor="text1"/>
          <w:sz w:val="24"/>
          <w:szCs w:val="24"/>
          <w:bdr w:val="none" w:sz="0" w:space="0" w:color="auto" w:frame="1"/>
          <w:shd w:val="clear" w:color="auto" w:fill="FFFFFF"/>
        </w:rPr>
        <w:t xml:space="preserve">, </w:t>
      </w:r>
      <w:r w:rsidRPr="00E8076A">
        <w:rPr>
          <w:color w:val="000000" w:themeColor="text1"/>
          <w:sz w:val="24"/>
          <w:szCs w:val="24"/>
          <w:shd w:val="clear" w:color="auto" w:fill="FFFFFF"/>
        </w:rPr>
        <w:t xml:space="preserve">за организацию которой, а именно </w:t>
      </w:r>
      <w:r w:rsidRPr="00E8076A">
        <w:rPr>
          <w:color w:val="000000" w:themeColor="text1"/>
          <w:sz w:val="24"/>
          <w:szCs w:val="24"/>
          <w:shd w:val="clear" w:color="auto" w:fill="FFFFFF"/>
        </w:rPr>
        <w:lastRenderedPageBreak/>
        <w:t xml:space="preserve">сбора, транспортирования, обработки и утилизации отвечает региональный оператор по обращению с твердыми коммунальными - </w:t>
      </w:r>
      <w:r w:rsidRPr="00E8076A">
        <w:rPr>
          <w:rStyle w:val="aff7"/>
          <w:rFonts w:eastAsia="Century Schoolbook"/>
          <w:color w:val="000000" w:themeColor="text1"/>
          <w:sz w:val="24"/>
          <w:szCs w:val="24"/>
          <w:bdr w:val="none" w:sz="0" w:space="0" w:color="auto" w:frame="1"/>
          <w:shd w:val="clear" w:color="auto" w:fill="FFFFFF"/>
        </w:rPr>
        <w:t>АО «Управляющая компания по обращению с отходами Ленинградской области»</w:t>
      </w:r>
      <w:r w:rsidRPr="00E8076A">
        <w:rPr>
          <w:b/>
          <w:color w:val="000000" w:themeColor="text1"/>
          <w:sz w:val="24"/>
          <w:szCs w:val="24"/>
          <w:shd w:val="clear" w:color="auto" w:fill="FFFFFF"/>
        </w:rPr>
        <w:t>;</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содействовать индивидуальным предпринимателям, юридическим лицам, в результате хозяйственной и (или) иной деятельности, которых образуются отходы I и II классов опасности обеспечивать их безопасное обращение;</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создавать условия по привлечению инвестиций в решение проблем обращения с вторичными ресурсами;</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xml:space="preserve">- осуществлять взаимодействие с Комитетом по природным ресурсам Ленинградской области по очистке реки </w:t>
      </w:r>
      <w:proofErr w:type="spellStart"/>
      <w:r w:rsidRPr="00E8076A">
        <w:rPr>
          <w:color w:val="000000" w:themeColor="text1"/>
          <w:sz w:val="24"/>
          <w:szCs w:val="24"/>
        </w:rPr>
        <w:t>Глуховка</w:t>
      </w:r>
      <w:proofErr w:type="spellEnd"/>
      <w:r w:rsidRPr="00E8076A">
        <w:rPr>
          <w:color w:val="000000" w:themeColor="text1"/>
          <w:sz w:val="24"/>
          <w:szCs w:val="24"/>
        </w:rPr>
        <w:t xml:space="preserve"> на территории парка </w:t>
      </w:r>
      <w:proofErr w:type="gramStart"/>
      <w:r w:rsidRPr="00E8076A">
        <w:rPr>
          <w:color w:val="000000" w:themeColor="text1"/>
          <w:sz w:val="24"/>
          <w:szCs w:val="24"/>
        </w:rPr>
        <w:t>Приморский</w:t>
      </w:r>
      <w:proofErr w:type="gramEnd"/>
      <w:r w:rsidRPr="00E8076A">
        <w:rPr>
          <w:color w:val="000000" w:themeColor="text1"/>
          <w:sz w:val="24"/>
          <w:szCs w:val="24"/>
        </w:rPr>
        <w:t xml:space="preserve"> и реки Коваши, а также озера </w:t>
      </w:r>
      <w:proofErr w:type="spellStart"/>
      <w:r w:rsidRPr="00E8076A">
        <w:rPr>
          <w:color w:val="000000" w:themeColor="text1"/>
          <w:sz w:val="24"/>
          <w:szCs w:val="24"/>
        </w:rPr>
        <w:t>Калищенское</w:t>
      </w:r>
      <w:proofErr w:type="spellEnd"/>
      <w:r w:rsidRPr="00E8076A">
        <w:rPr>
          <w:color w:val="000000" w:themeColor="text1"/>
          <w:sz w:val="24"/>
          <w:szCs w:val="24"/>
        </w:rPr>
        <w:t xml:space="preserve">; </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осуществить проектирование и строительство объектов очистки ливневых стоков с территории города на выпусках в водные объекты;</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выполнять мероприятия по охране окружающей среды в массивах зеленых насаждений Сосновоборского городского округа;</w:t>
      </w:r>
    </w:p>
    <w:p w:rsidR="00623F8E" w:rsidRPr="00E8076A" w:rsidRDefault="00623F8E" w:rsidP="00623F8E">
      <w:pPr>
        <w:ind w:firstLine="708"/>
        <w:jc w:val="both"/>
        <w:rPr>
          <w:color w:val="000000" w:themeColor="text1"/>
          <w:sz w:val="24"/>
          <w:szCs w:val="24"/>
        </w:rPr>
      </w:pPr>
      <w:r w:rsidRPr="00E8076A">
        <w:rPr>
          <w:color w:val="000000" w:themeColor="text1"/>
          <w:sz w:val="24"/>
          <w:szCs w:val="24"/>
        </w:rPr>
        <w:t>- содействовать  информированию и экологическому воспитанию и образованию населения Сосновоборского городского округа.</w:t>
      </w:r>
    </w:p>
    <w:p w:rsidR="00623F8E" w:rsidRPr="00E8076A" w:rsidRDefault="00623F8E" w:rsidP="00623F8E">
      <w:pPr>
        <w:ind w:firstLine="708"/>
        <w:jc w:val="center"/>
        <w:rPr>
          <w:rFonts w:eastAsia="Calibri"/>
          <w:color w:val="000000" w:themeColor="text1"/>
          <w:sz w:val="24"/>
          <w:szCs w:val="24"/>
        </w:rPr>
      </w:pPr>
      <w:r w:rsidRPr="00E8076A">
        <w:rPr>
          <w:b/>
          <w:color w:val="000000" w:themeColor="text1"/>
          <w:sz w:val="24"/>
          <w:szCs w:val="24"/>
        </w:rPr>
        <w:t>Проблемы отрасли и предполагаемые пути решения</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97"/>
        <w:gridCol w:w="4634"/>
      </w:tblGrid>
      <w:tr w:rsidR="00623F8E" w:rsidRPr="00E8076A" w:rsidTr="004C3D3F">
        <w:trPr>
          <w:trHeight w:val="546"/>
        </w:trPr>
        <w:tc>
          <w:tcPr>
            <w:tcW w:w="4297" w:type="dxa"/>
            <w:tcMar>
              <w:top w:w="0" w:type="dxa"/>
              <w:left w:w="108" w:type="dxa"/>
              <w:bottom w:w="0" w:type="dxa"/>
              <w:right w:w="108" w:type="dxa"/>
            </w:tcMar>
          </w:tcPr>
          <w:p w:rsidR="00623F8E" w:rsidRPr="00E8076A" w:rsidRDefault="00623F8E" w:rsidP="004C3D3F">
            <w:pPr>
              <w:pStyle w:val="ab"/>
              <w:spacing w:after="0"/>
              <w:ind w:left="0"/>
              <w:jc w:val="center"/>
              <w:rPr>
                <w:b/>
                <w:color w:val="000000" w:themeColor="text1"/>
                <w:sz w:val="24"/>
                <w:szCs w:val="24"/>
              </w:rPr>
            </w:pPr>
            <w:r w:rsidRPr="00E8076A">
              <w:rPr>
                <w:b/>
                <w:color w:val="000000" w:themeColor="text1"/>
                <w:sz w:val="24"/>
                <w:szCs w:val="24"/>
              </w:rPr>
              <w:t>Основные проблемы</w:t>
            </w:r>
          </w:p>
        </w:tc>
        <w:tc>
          <w:tcPr>
            <w:tcW w:w="4634" w:type="dxa"/>
            <w:tcMar>
              <w:top w:w="0" w:type="dxa"/>
              <w:left w:w="108" w:type="dxa"/>
              <w:bottom w:w="0" w:type="dxa"/>
              <w:right w:w="108" w:type="dxa"/>
            </w:tcMar>
          </w:tcPr>
          <w:p w:rsidR="00623F8E" w:rsidRPr="00E8076A" w:rsidRDefault="00623F8E" w:rsidP="004C3D3F">
            <w:pPr>
              <w:pStyle w:val="ab"/>
              <w:spacing w:after="0"/>
              <w:ind w:left="0"/>
              <w:jc w:val="center"/>
              <w:rPr>
                <w:b/>
                <w:color w:val="000000" w:themeColor="text1"/>
                <w:sz w:val="24"/>
                <w:szCs w:val="24"/>
              </w:rPr>
            </w:pPr>
            <w:r w:rsidRPr="00E8076A">
              <w:rPr>
                <w:b/>
                <w:color w:val="000000" w:themeColor="text1"/>
                <w:sz w:val="24"/>
                <w:szCs w:val="24"/>
              </w:rPr>
              <w:t>Предполагаемые пути решения</w:t>
            </w:r>
          </w:p>
        </w:tc>
      </w:tr>
      <w:tr w:rsidR="00623F8E" w:rsidRPr="00E8076A" w:rsidTr="004C3D3F">
        <w:trPr>
          <w:trHeight w:val="1998"/>
        </w:trPr>
        <w:tc>
          <w:tcPr>
            <w:tcW w:w="4297" w:type="dxa"/>
            <w:tcMar>
              <w:top w:w="0" w:type="dxa"/>
              <w:left w:w="108" w:type="dxa"/>
              <w:bottom w:w="0" w:type="dxa"/>
              <w:right w:w="108" w:type="dxa"/>
            </w:tcMar>
          </w:tcPr>
          <w:p w:rsidR="00623F8E" w:rsidRPr="00E8076A" w:rsidRDefault="00623F8E" w:rsidP="004C3D3F">
            <w:pPr>
              <w:pStyle w:val="ab"/>
              <w:spacing w:after="0"/>
              <w:ind w:left="0"/>
              <w:jc w:val="both"/>
              <w:rPr>
                <w:b/>
                <w:color w:val="000000" w:themeColor="text1"/>
                <w:sz w:val="24"/>
                <w:szCs w:val="24"/>
              </w:rPr>
            </w:pPr>
            <w:r w:rsidRPr="00E8076A">
              <w:rPr>
                <w:color w:val="000000" w:themeColor="text1"/>
                <w:sz w:val="24"/>
                <w:szCs w:val="24"/>
              </w:rPr>
              <w:t xml:space="preserve">1. В части водоснабжения: недостаточные объемы и качество вод незащищенного поверхностного источника водоснабжения – р. </w:t>
            </w:r>
            <w:proofErr w:type="spellStart"/>
            <w:r w:rsidRPr="00E8076A">
              <w:rPr>
                <w:color w:val="000000" w:themeColor="text1"/>
                <w:sz w:val="24"/>
                <w:szCs w:val="24"/>
              </w:rPr>
              <w:t>Систа</w:t>
            </w:r>
            <w:proofErr w:type="spellEnd"/>
            <w:r w:rsidRPr="00E8076A">
              <w:rPr>
                <w:color w:val="000000" w:themeColor="text1"/>
                <w:sz w:val="24"/>
                <w:szCs w:val="24"/>
              </w:rPr>
              <w:t>. Требование законодательства РФ о необходимости иметь защищенный подземный источник хозяйственно-питьевого водоснабжения.</w:t>
            </w:r>
          </w:p>
        </w:tc>
        <w:tc>
          <w:tcPr>
            <w:tcW w:w="4634" w:type="dxa"/>
            <w:tcMar>
              <w:top w:w="0" w:type="dxa"/>
              <w:left w:w="108" w:type="dxa"/>
              <w:bottom w:w="0" w:type="dxa"/>
              <w:right w:w="108" w:type="dxa"/>
            </w:tcMar>
          </w:tcPr>
          <w:p w:rsidR="00623F8E" w:rsidRPr="00E8076A" w:rsidRDefault="00623F8E" w:rsidP="004C3D3F">
            <w:pPr>
              <w:pStyle w:val="ab"/>
              <w:spacing w:after="0"/>
              <w:ind w:left="0"/>
              <w:jc w:val="both"/>
              <w:rPr>
                <w:b/>
                <w:color w:val="000000" w:themeColor="text1"/>
                <w:sz w:val="24"/>
                <w:szCs w:val="24"/>
              </w:rPr>
            </w:pPr>
            <w:r w:rsidRPr="00E8076A">
              <w:rPr>
                <w:color w:val="000000" w:themeColor="text1"/>
                <w:sz w:val="24"/>
                <w:szCs w:val="24"/>
              </w:rPr>
              <w:t>1.Проектирование и строительство системы водоснабжения из подземного источника за счет средств на строительство Ленинградской АЭС-2 и бюджета Ленинградской области</w:t>
            </w:r>
          </w:p>
        </w:tc>
      </w:tr>
      <w:tr w:rsidR="00623F8E" w:rsidRPr="00E8076A" w:rsidTr="004C3D3F">
        <w:trPr>
          <w:trHeight w:val="874"/>
        </w:trPr>
        <w:tc>
          <w:tcPr>
            <w:tcW w:w="4297" w:type="dxa"/>
            <w:tcMar>
              <w:top w:w="0" w:type="dxa"/>
              <w:left w:w="108" w:type="dxa"/>
              <w:bottom w:w="0" w:type="dxa"/>
              <w:right w:w="108" w:type="dxa"/>
            </w:tcMar>
          </w:tcPr>
          <w:p w:rsidR="00623F8E" w:rsidRPr="00E8076A" w:rsidRDefault="00623F8E" w:rsidP="004C3D3F">
            <w:pPr>
              <w:pStyle w:val="ab"/>
              <w:spacing w:after="0"/>
              <w:ind w:left="0"/>
              <w:jc w:val="both"/>
              <w:rPr>
                <w:b/>
                <w:color w:val="000000" w:themeColor="text1"/>
                <w:sz w:val="24"/>
                <w:szCs w:val="24"/>
              </w:rPr>
            </w:pPr>
            <w:r w:rsidRPr="00E8076A">
              <w:rPr>
                <w:color w:val="000000" w:themeColor="text1"/>
                <w:sz w:val="24"/>
                <w:szCs w:val="24"/>
              </w:rPr>
              <w:t>2. В части организации очистки ливневых стоков: отсутствует очистка ливневых стоков.</w:t>
            </w:r>
          </w:p>
        </w:tc>
        <w:tc>
          <w:tcPr>
            <w:tcW w:w="4634" w:type="dxa"/>
            <w:tcMar>
              <w:top w:w="0" w:type="dxa"/>
              <w:left w:w="108" w:type="dxa"/>
              <w:bottom w:w="0" w:type="dxa"/>
              <w:right w:w="108" w:type="dxa"/>
            </w:tcMar>
          </w:tcPr>
          <w:p w:rsidR="00623F8E" w:rsidRPr="00E8076A" w:rsidRDefault="00623F8E" w:rsidP="004C3D3F">
            <w:pPr>
              <w:pStyle w:val="ab"/>
              <w:spacing w:after="0"/>
              <w:ind w:left="0"/>
              <w:jc w:val="both"/>
              <w:rPr>
                <w:b/>
                <w:color w:val="000000" w:themeColor="text1"/>
                <w:sz w:val="24"/>
                <w:szCs w:val="24"/>
              </w:rPr>
            </w:pPr>
            <w:r w:rsidRPr="00E8076A">
              <w:rPr>
                <w:color w:val="000000" w:themeColor="text1"/>
                <w:sz w:val="24"/>
                <w:szCs w:val="24"/>
              </w:rPr>
              <w:t> 2.Проектирование и строительство локальных очистных сооружений на ливневых выпусках с территории города.</w:t>
            </w:r>
          </w:p>
        </w:tc>
      </w:tr>
    </w:tbl>
    <w:p w:rsidR="00623F8E" w:rsidRPr="00E8076A" w:rsidRDefault="00623F8E" w:rsidP="00623F8E">
      <w:pPr>
        <w:jc w:val="both"/>
        <w:rPr>
          <w:color w:val="000000" w:themeColor="text1"/>
          <w:sz w:val="24"/>
          <w:szCs w:val="24"/>
        </w:rPr>
      </w:pPr>
    </w:p>
    <w:p w:rsidR="00623F8E" w:rsidRPr="00E8076A" w:rsidRDefault="00623F8E" w:rsidP="00623F8E">
      <w:pPr>
        <w:jc w:val="both"/>
        <w:rPr>
          <w:color w:val="000000" w:themeColor="text1"/>
          <w:sz w:val="24"/>
          <w:szCs w:val="24"/>
        </w:rPr>
      </w:pPr>
    </w:p>
    <w:p w:rsidR="00623F8E" w:rsidRPr="00E8076A" w:rsidRDefault="00623F8E" w:rsidP="00623F8E">
      <w:pPr>
        <w:pStyle w:val="21"/>
        <w:spacing w:after="0" w:line="240" w:lineRule="auto"/>
        <w:ind w:left="0" w:firstLine="709"/>
        <w:rPr>
          <w:color w:val="000000" w:themeColor="text1"/>
          <w:sz w:val="24"/>
          <w:szCs w:val="24"/>
        </w:rPr>
      </w:pPr>
    </w:p>
    <w:p w:rsidR="00623F8E" w:rsidRPr="00E8076A" w:rsidRDefault="00623F8E" w:rsidP="00623F8E">
      <w:pPr>
        <w:rPr>
          <w:color w:val="000000" w:themeColor="text1"/>
          <w:sz w:val="24"/>
          <w:szCs w:val="24"/>
        </w:rPr>
      </w:pPr>
    </w:p>
    <w:p w:rsidR="00623F8E" w:rsidRPr="00E8076A" w:rsidRDefault="00623F8E" w:rsidP="00623F8E">
      <w:pPr>
        <w:jc w:val="both"/>
        <w:rPr>
          <w:color w:val="000000" w:themeColor="text1"/>
          <w:sz w:val="24"/>
          <w:szCs w:val="24"/>
        </w:rPr>
      </w:pPr>
    </w:p>
    <w:p w:rsidR="00623F8E" w:rsidRPr="00E8076A" w:rsidRDefault="00623F8E" w:rsidP="00623F8E">
      <w:pPr>
        <w:jc w:val="both"/>
        <w:rPr>
          <w:color w:val="000000" w:themeColor="text1"/>
          <w:sz w:val="24"/>
          <w:szCs w:val="24"/>
        </w:rPr>
      </w:pPr>
    </w:p>
    <w:p w:rsidR="00623F8E" w:rsidRPr="00E8076A" w:rsidRDefault="00623F8E" w:rsidP="00623F8E">
      <w:pPr>
        <w:jc w:val="right"/>
        <w:rPr>
          <w:color w:val="000000" w:themeColor="text1"/>
          <w:sz w:val="24"/>
          <w:szCs w:val="24"/>
        </w:rPr>
      </w:pPr>
      <w:r>
        <w:rPr>
          <w:color w:val="000000" w:themeColor="text1"/>
          <w:sz w:val="24"/>
          <w:szCs w:val="24"/>
        </w:rPr>
        <w:br w:type="page"/>
      </w:r>
      <w:r w:rsidRPr="00E8076A">
        <w:rPr>
          <w:color w:val="000000" w:themeColor="text1"/>
          <w:sz w:val="24"/>
          <w:szCs w:val="24"/>
        </w:rPr>
        <w:lastRenderedPageBreak/>
        <w:t>УТВЕРЖДЕН</w:t>
      </w:r>
    </w:p>
    <w:p w:rsidR="00623F8E" w:rsidRPr="00E8076A" w:rsidRDefault="00623F8E" w:rsidP="00623F8E">
      <w:pPr>
        <w:ind w:firstLine="708"/>
        <w:jc w:val="right"/>
        <w:rPr>
          <w:color w:val="000000" w:themeColor="text1"/>
          <w:sz w:val="24"/>
          <w:szCs w:val="24"/>
        </w:rPr>
      </w:pPr>
      <w:r w:rsidRPr="00E8076A">
        <w:rPr>
          <w:color w:val="000000" w:themeColor="text1"/>
          <w:sz w:val="24"/>
          <w:szCs w:val="24"/>
        </w:rPr>
        <w:t>постановлением администрации</w:t>
      </w:r>
    </w:p>
    <w:p w:rsidR="00623F8E" w:rsidRPr="00E8076A" w:rsidRDefault="00623F8E" w:rsidP="00623F8E">
      <w:pPr>
        <w:ind w:firstLine="708"/>
        <w:jc w:val="right"/>
        <w:rPr>
          <w:color w:val="000000" w:themeColor="text1"/>
          <w:sz w:val="24"/>
          <w:szCs w:val="24"/>
        </w:rPr>
      </w:pPr>
      <w:r w:rsidRPr="00E8076A">
        <w:rPr>
          <w:color w:val="000000" w:themeColor="text1"/>
          <w:sz w:val="24"/>
          <w:szCs w:val="24"/>
        </w:rPr>
        <w:t>Сосновоборского городского округа</w:t>
      </w:r>
    </w:p>
    <w:p w:rsidR="00623F8E" w:rsidRPr="00E8076A" w:rsidRDefault="00623F8E" w:rsidP="00623F8E">
      <w:pPr>
        <w:jc w:val="right"/>
        <w:rPr>
          <w:color w:val="000000" w:themeColor="text1"/>
          <w:sz w:val="24"/>
          <w:szCs w:val="24"/>
        </w:rPr>
      </w:pPr>
      <w:r w:rsidRPr="00E8076A">
        <w:rPr>
          <w:color w:val="000000" w:themeColor="text1"/>
          <w:sz w:val="24"/>
          <w:szCs w:val="24"/>
        </w:rPr>
        <w:t xml:space="preserve">от </w:t>
      </w:r>
      <w:r>
        <w:rPr>
          <w:color w:val="000000" w:themeColor="text1"/>
          <w:sz w:val="24"/>
          <w:szCs w:val="24"/>
        </w:rPr>
        <w:t>07/11/2022 № 2580</w:t>
      </w:r>
    </w:p>
    <w:p w:rsidR="00623F8E" w:rsidRPr="00E8076A" w:rsidRDefault="00623F8E" w:rsidP="00623F8E">
      <w:pPr>
        <w:ind w:firstLine="720"/>
        <w:jc w:val="right"/>
        <w:rPr>
          <w:color w:val="000000" w:themeColor="text1"/>
          <w:sz w:val="24"/>
          <w:szCs w:val="24"/>
        </w:rPr>
      </w:pPr>
    </w:p>
    <w:p w:rsidR="00623F8E" w:rsidRPr="00E8076A" w:rsidRDefault="00623F8E" w:rsidP="00623F8E">
      <w:pPr>
        <w:ind w:firstLine="709"/>
        <w:jc w:val="right"/>
        <w:rPr>
          <w:color w:val="000000" w:themeColor="text1"/>
          <w:sz w:val="24"/>
          <w:szCs w:val="24"/>
        </w:rPr>
      </w:pPr>
      <w:r w:rsidRPr="00E8076A">
        <w:rPr>
          <w:color w:val="000000" w:themeColor="text1"/>
          <w:sz w:val="24"/>
          <w:szCs w:val="24"/>
        </w:rPr>
        <w:t>(Приложение № 2)</w:t>
      </w:r>
    </w:p>
    <w:p w:rsidR="00623F8E" w:rsidRPr="00E8076A" w:rsidRDefault="00623F8E" w:rsidP="00623F8E">
      <w:pPr>
        <w:jc w:val="center"/>
        <w:rPr>
          <w:b/>
          <w:color w:val="000000" w:themeColor="text1"/>
          <w:sz w:val="24"/>
          <w:szCs w:val="24"/>
        </w:rPr>
      </w:pPr>
      <w:r w:rsidRPr="00E8076A">
        <w:rPr>
          <w:b/>
          <w:color w:val="000000" w:themeColor="text1"/>
          <w:sz w:val="24"/>
          <w:szCs w:val="24"/>
        </w:rPr>
        <w:t>Прогноз</w:t>
      </w:r>
    </w:p>
    <w:p w:rsidR="00623F8E" w:rsidRPr="00E8076A" w:rsidRDefault="00623F8E" w:rsidP="00623F8E">
      <w:pPr>
        <w:jc w:val="center"/>
        <w:rPr>
          <w:b/>
          <w:color w:val="000000" w:themeColor="text1"/>
          <w:sz w:val="24"/>
          <w:szCs w:val="24"/>
        </w:rPr>
      </w:pPr>
      <w:r w:rsidRPr="00E8076A">
        <w:rPr>
          <w:b/>
          <w:color w:val="000000" w:themeColor="text1"/>
          <w:sz w:val="24"/>
          <w:szCs w:val="24"/>
        </w:rPr>
        <w:t>социально-экономического развития</w:t>
      </w:r>
    </w:p>
    <w:p w:rsidR="00623F8E" w:rsidRPr="00E8076A" w:rsidRDefault="00623F8E" w:rsidP="00623F8E">
      <w:pPr>
        <w:jc w:val="center"/>
        <w:rPr>
          <w:b/>
          <w:color w:val="000000" w:themeColor="text1"/>
          <w:sz w:val="24"/>
          <w:szCs w:val="24"/>
        </w:rPr>
      </w:pPr>
      <w:r w:rsidRPr="00E8076A">
        <w:rPr>
          <w:b/>
          <w:color w:val="000000" w:themeColor="text1"/>
          <w:sz w:val="24"/>
          <w:szCs w:val="24"/>
        </w:rPr>
        <w:t>Сосновоборского городского округа</w:t>
      </w:r>
    </w:p>
    <w:p w:rsidR="00623F8E" w:rsidRPr="00E8076A" w:rsidRDefault="00623F8E" w:rsidP="00623F8E">
      <w:pPr>
        <w:jc w:val="center"/>
        <w:rPr>
          <w:b/>
          <w:color w:val="000000" w:themeColor="text1"/>
          <w:sz w:val="24"/>
          <w:szCs w:val="24"/>
        </w:rPr>
      </w:pPr>
      <w:r w:rsidRPr="00E8076A">
        <w:rPr>
          <w:b/>
          <w:color w:val="000000" w:themeColor="text1"/>
          <w:sz w:val="24"/>
          <w:szCs w:val="24"/>
        </w:rPr>
        <w:t>на 2023-2028 годы (долгосрочный прогноз)</w:t>
      </w:r>
    </w:p>
    <w:p w:rsidR="00623F8E" w:rsidRPr="00E8076A" w:rsidRDefault="00623F8E" w:rsidP="00623F8E">
      <w:pPr>
        <w:rPr>
          <w:color w:val="000000" w:themeColor="text1"/>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2"/>
        <w:gridCol w:w="1066"/>
        <w:gridCol w:w="1065"/>
        <w:gridCol w:w="1067"/>
        <w:gridCol w:w="1066"/>
        <w:gridCol w:w="1140"/>
        <w:gridCol w:w="1074"/>
      </w:tblGrid>
      <w:tr w:rsidR="00623F8E" w:rsidRPr="00E8076A" w:rsidTr="004C3D3F">
        <w:trPr>
          <w:trHeight w:val="394"/>
        </w:trPr>
        <w:tc>
          <w:tcPr>
            <w:tcW w:w="3033" w:type="dxa"/>
          </w:tcPr>
          <w:p w:rsidR="00623F8E" w:rsidRPr="00E8076A" w:rsidRDefault="00623F8E" w:rsidP="004C3D3F">
            <w:pPr>
              <w:widowControl w:val="0"/>
              <w:autoSpaceDE w:val="0"/>
              <w:autoSpaceDN w:val="0"/>
              <w:adjustRightInd w:val="0"/>
              <w:jc w:val="center"/>
              <w:rPr>
                <w:b/>
                <w:bCs/>
                <w:color w:val="000000" w:themeColor="text1"/>
                <w:sz w:val="24"/>
                <w:szCs w:val="24"/>
              </w:rPr>
            </w:pPr>
            <w:r w:rsidRPr="00E8076A">
              <w:rPr>
                <w:b/>
                <w:bCs/>
                <w:color w:val="000000" w:themeColor="text1"/>
                <w:sz w:val="24"/>
                <w:szCs w:val="24"/>
              </w:rPr>
              <w:t>Показатель</w:t>
            </w:r>
          </w:p>
        </w:tc>
        <w:tc>
          <w:tcPr>
            <w:tcW w:w="994"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2023</w:t>
            </w:r>
          </w:p>
        </w:tc>
        <w:tc>
          <w:tcPr>
            <w:tcW w:w="993"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2024</w:t>
            </w:r>
          </w:p>
        </w:tc>
        <w:tc>
          <w:tcPr>
            <w:tcW w:w="995"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2025</w:t>
            </w:r>
          </w:p>
        </w:tc>
        <w:tc>
          <w:tcPr>
            <w:tcW w:w="994"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2026</w:t>
            </w:r>
          </w:p>
        </w:tc>
        <w:tc>
          <w:tcPr>
            <w:tcW w:w="1063"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2027</w:t>
            </w:r>
          </w:p>
        </w:tc>
        <w:tc>
          <w:tcPr>
            <w:tcW w:w="1002" w:type="dxa"/>
            <w:vAlign w:val="center"/>
          </w:tcPr>
          <w:p w:rsidR="00623F8E" w:rsidRPr="00E8076A" w:rsidRDefault="00623F8E" w:rsidP="004C3D3F">
            <w:pPr>
              <w:jc w:val="center"/>
              <w:rPr>
                <w:b/>
                <w:bCs/>
                <w:color w:val="000000" w:themeColor="text1"/>
                <w:sz w:val="24"/>
                <w:szCs w:val="24"/>
              </w:rPr>
            </w:pPr>
            <w:r w:rsidRPr="00E8076A">
              <w:rPr>
                <w:b/>
                <w:bCs/>
                <w:color w:val="000000" w:themeColor="text1"/>
                <w:sz w:val="24"/>
                <w:szCs w:val="24"/>
              </w:rPr>
              <w:t>2028</w:t>
            </w:r>
          </w:p>
        </w:tc>
      </w:tr>
      <w:tr w:rsidR="00623F8E" w:rsidRPr="00E8076A" w:rsidTr="004C3D3F">
        <w:trPr>
          <w:trHeight w:val="866"/>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Численность постоянного населения на начало года, чел.</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66007</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66073</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66139</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66470</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66802</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67136</w:t>
            </w:r>
          </w:p>
        </w:tc>
      </w:tr>
      <w:tr w:rsidR="00623F8E" w:rsidRPr="00E8076A" w:rsidTr="004C3D3F">
        <w:trPr>
          <w:trHeight w:val="529"/>
        </w:trPr>
        <w:tc>
          <w:tcPr>
            <w:tcW w:w="303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100,1</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100,1</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100,1</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r>
      <w:tr w:rsidR="00623F8E" w:rsidRPr="00E8076A" w:rsidTr="004C3D3F">
        <w:trPr>
          <w:trHeight w:val="1084"/>
        </w:trPr>
        <w:tc>
          <w:tcPr>
            <w:tcW w:w="3033" w:type="dxa"/>
            <w:vAlign w:val="center"/>
          </w:tcPr>
          <w:p w:rsidR="00623F8E" w:rsidRPr="00E8076A" w:rsidRDefault="00623F8E" w:rsidP="004C3D3F">
            <w:pPr>
              <w:rPr>
                <w:color w:val="000000" w:themeColor="text1"/>
                <w:sz w:val="24"/>
                <w:szCs w:val="24"/>
              </w:rPr>
            </w:pPr>
            <w:proofErr w:type="gramStart"/>
            <w:r w:rsidRPr="00E8076A">
              <w:rPr>
                <w:color w:val="000000" w:themeColor="text1"/>
                <w:sz w:val="24"/>
                <w:szCs w:val="24"/>
              </w:rPr>
              <w:t>Численность занятых в экономике (среднесписочная), чел.*</w:t>
            </w:r>
            <w:proofErr w:type="gramEnd"/>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33795</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33964</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34134</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34305</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34476</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34649</w:t>
            </w:r>
          </w:p>
        </w:tc>
      </w:tr>
      <w:tr w:rsidR="00623F8E" w:rsidRPr="00E8076A" w:rsidTr="004C3D3F">
        <w:trPr>
          <w:trHeight w:val="529"/>
        </w:trPr>
        <w:tc>
          <w:tcPr>
            <w:tcW w:w="303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100,5</w:t>
            </w:r>
          </w:p>
        </w:tc>
      </w:tr>
      <w:tr w:rsidR="00623F8E" w:rsidRPr="00E8076A" w:rsidTr="004C3D3F">
        <w:trPr>
          <w:trHeight w:val="1084"/>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Фонд заработной платы списочного состава, млн. руб.*</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28343,4</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30497,5</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32662,8</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34981,9</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37465,6</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40125,6</w:t>
            </w:r>
          </w:p>
        </w:tc>
      </w:tr>
      <w:tr w:rsidR="00623F8E" w:rsidRPr="00E8076A" w:rsidTr="004C3D3F">
        <w:trPr>
          <w:trHeight w:val="529"/>
        </w:trPr>
        <w:tc>
          <w:tcPr>
            <w:tcW w:w="303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109,7</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107,6</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107,1</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107,1</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107,1</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107,1</w:t>
            </w:r>
          </w:p>
        </w:tc>
      </w:tr>
      <w:tr w:rsidR="00623F8E" w:rsidRPr="00E8076A" w:rsidTr="004C3D3F">
        <w:trPr>
          <w:trHeight w:val="1084"/>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Среднемесячная заработная плата списочного состава, руб.*</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98615</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105582</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112516</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119717</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127379</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135149</w:t>
            </w:r>
          </w:p>
        </w:tc>
      </w:tr>
      <w:tr w:rsidR="00623F8E" w:rsidRPr="00E8076A" w:rsidTr="004C3D3F">
        <w:trPr>
          <w:trHeight w:val="529"/>
        </w:trPr>
        <w:tc>
          <w:tcPr>
            <w:tcW w:w="303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109,2</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107,1</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106,6</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106,4</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106,4</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106,1</w:t>
            </w:r>
          </w:p>
        </w:tc>
      </w:tr>
      <w:tr w:rsidR="00623F8E" w:rsidRPr="00E8076A" w:rsidTr="004C3D3F">
        <w:trPr>
          <w:trHeight w:val="1368"/>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Объем отгруженных товаров в ценах соответствующих лет, млн. руб.*</w:t>
            </w:r>
          </w:p>
        </w:tc>
        <w:tc>
          <w:tcPr>
            <w:tcW w:w="994"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120015,7</w:t>
            </w:r>
          </w:p>
        </w:tc>
        <w:tc>
          <w:tcPr>
            <w:tcW w:w="99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138365,0</w:t>
            </w:r>
          </w:p>
        </w:tc>
        <w:tc>
          <w:tcPr>
            <w:tcW w:w="995"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129339,4</w:t>
            </w:r>
          </w:p>
        </w:tc>
        <w:tc>
          <w:tcPr>
            <w:tcW w:w="994"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134125,0</w:t>
            </w:r>
          </w:p>
        </w:tc>
        <w:tc>
          <w:tcPr>
            <w:tcW w:w="106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139087,6</w:t>
            </w:r>
          </w:p>
        </w:tc>
        <w:tc>
          <w:tcPr>
            <w:tcW w:w="1002"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144233,8</w:t>
            </w:r>
          </w:p>
        </w:tc>
      </w:tr>
      <w:tr w:rsidR="00623F8E" w:rsidRPr="00E8076A" w:rsidTr="004C3D3F">
        <w:trPr>
          <w:trHeight w:val="529"/>
        </w:trPr>
        <w:tc>
          <w:tcPr>
            <w:tcW w:w="303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 к предыдущему году</w:t>
            </w:r>
          </w:p>
        </w:tc>
        <w:tc>
          <w:tcPr>
            <w:tcW w:w="994"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103,9</w:t>
            </w:r>
          </w:p>
        </w:tc>
        <w:tc>
          <w:tcPr>
            <w:tcW w:w="993"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115,3</w:t>
            </w:r>
          </w:p>
        </w:tc>
        <w:tc>
          <w:tcPr>
            <w:tcW w:w="995" w:type="dxa"/>
            <w:vAlign w:val="center"/>
          </w:tcPr>
          <w:p w:rsidR="00623F8E" w:rsidRPr="00E8076A" w:rsidRDefault="00623F8E" w:rsidP="004C3D3F">
            <w:pPr>
              <w:jc w:val="center"/>
              <w:rPr>
                <w:color w:val="000000" w:themeColor="text1"/>
                <w:sz w:val="24"/>
                <w:szCs w:val="24"/>
              </w:rPr>
            </w:pPr>
            <w:r w:rsidRPr="00E8076A">
              <w:rPr>
                <w:color w:val="000000" w:themeColor="text1"/>
                <w:sz w:val="24"/>
                <w:szCs w:val="24"/>
              </w:rPr>
              <w:t>93,5</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103,7</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103,7</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103,7</w:t>
            </w:r>
          </w:p>
        </w:tc>
      </w:tr>
      <w:tr w:rsidR="00623F8E" w:rsidRPr="00E8076A" w:rsidTr="004C3D3F">
        <w:trPr>
          <w:trHeight w:val="802"/>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Индекс потребительских цен, % **</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109,0</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104,6</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104,0</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104,0</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104,0</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104,0</w:t>
            </w:r>
          </w:p>
        </w:tc>
      </w:tr>
      <w:tr w:rsidR="00623F8E" w:rsidRPr="00E8076A" w:rsidTr="004C3D3F">
        <w:trPr>
          <w:trHeight w:val="1096"/>
        </w:trPr>
        <w:tc>
          <w:tcPr>
            <w:tcW w:w="3033" w:type="dxa"/>
            <w:vAlign w:val="center"/>
          </w:tcPr>
          <w:p w:rsidR="00623F8E" w:rsidRPr="00E8076A" w:rsidRDefault="00623F8E" w:rsidP="004C3D3F">
            <w:pPr>
              <w:rPr>
                <w:color w:val="000000" w:themeColor="text1"/>
                <w:sz w:val="24"/>
                <w:szCs w:val="24"/>
              </w:rPr>
            </w:pPr>
            <w:r w:rsidRPr="00E8076A">
              <w:rPr>
                <w:color w:val="000000" w:themeColor="text1"/>
                <w:sz w:val="24"/>
                <w:szCs w:val="24"/>
              </w:rPr>
              <w:t>Инвестиции в основной капитал в ценах соответствующих лет*</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29516</w:t>
            </w:r>
          </w:p>
        </w:tc>
        <w:tc>
          <w:tcPr>
            <w:tcW w:w="99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55083</w:t>
            </w:r>
          </w:p>
        </w:tc>
        <w:tc>
          <w:tcPr>
            <w:tcW w:w="995"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47237</w:t>
            </w:r>
          </w:p>
        </w:tc>
        <w:tc>
          <w:tcPr>
            <w:tcW w:w="994"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69446</w:t>
            </w:r>
          </w:p>
        </w:tc>
        <w:tc>
          <w:tcPr>
            <w:tcW w:w="1063"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60842</w:t>
            </w:r>
          </w:p>
        </w:tc>
        <w:tc>
          <w:tcPr>
            <w:tcW w:w="1002" w:type="dxa"/>
            <w:vAlign w:val="center"/>
          </w:tcPr>
          <w:p w:rsidR="00623F8E" w:rsidRPr="00E8076A" w:rsidRDefault="00623F8E" w:rsidP="004C3D3F">
            <w:pPr>
              <w:jc w:val="center"/>
              <w:rPr>
                <w:bCs/>
                <w:color w:val="000000" w:themeColor="text1"/>
                <w:sz w:val="24"/>
                <w:szCs w:val="24"/>
              </w:rPr>
            </w:pPr>
            <w:r w:rsidRPr="00E8076A">
              <w:rPr>
                <w:bCs/>
                <w:color w:val="000000" w:themeColor="text1"/>
                <w:sz w:val="24"/>
                <w:szCs w:val="24"/>
              </w:rPr>
              <w:t>74265</w:t>
            </w:r>
          </w:p>
        </w:tc>
      </w:tr>
    </w:tbl>
    <w:p w:rsidR="00623F8E" w:rsidRPr="00E8076A" w:rsidRDefault="00623F8E" w:rsidP="00623F8E">
      <w:pPr>
        <w:ind w:firstLine="709"/>
        <w:jc w:val="both"/>
        <w:rPr>
          <w:color w:val="000000" w:themeColor="text1"/>
          <w:szCs w:val="24"/>
        </w:rPr>
      </w:pPr>
      <w:r w:rsidRPr="00E8076A">
        <w:rPr>
          <w:color w:val="000000" w:themeColor="text1"/>
          <w:szCs w:val="24"/>
        </w:rPr>
        <w:t>* - по крупным и средним организациям</w:t>
      </w:r>
    </w:p>
    <w:p w:rsidR="00623F8E" w:rsidRDefault="00623F8E" w:rsidP="00623F8E">
      <w:pPr>
        <w:ind w:firstLine="708"/>
        <w:jc w:val="both"/>
        <w:rPr>
          <w:sz w:val="24"/>
        </w:rPr>
      </w:pPr>
      <w:r w:rsidRPr="00E8076A">
        <w:rPr>
          <w:color w:val="000000" w:themeColor="text1"/>
          <w:szCs w:val="24"/>
        </w:rPr>
        <w:t>** - по прогнозу социально-экономического развития Ленинградской области</w:t>
      </w:r>
      <w:bookmarkEnd w:id="3"/>
    </w:p>
    <w:p w:rsidR="00986B56" w:rsidRDefault="00986B56"/>
    <w:sectPr w:rsidR="00986B56" w:rsidSect="00DA7219">
      <w:headerReference w:type="default" r:id="rId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8E" w:rsidRDefault="00623F8E" w:rsidP="00623F8E">
      <w:r>
        <w:separator/>
      </w:r>
    </w:p>
  </w:endnote>
  <w:endnote w:type="continuationSeparator" w:id="0">
    <w:p w:rsidR="00623F8E" w:rsidRDefault="00623F8E" w:rsidP="00623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F" w:rsidRDefault="008E38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91"/>
      <w:docPartObj>
        <w:docPartGallery w:val="Page Numbers (Bottom of Page)"/>
        <w:docPartUnique/>
      </w:docPartObj>
    </w:sdtPr>
    <w:sdtContent>
      <w:p w:rsidR="00E8076A" w:rsidRDefault="00A02D71">
        <w:pPr>
          <w:pStyle w:val="a5"/>
          <w:jc w:val="right"/>
        </w:pPr>
        <w:r>
          <w:rPr>
            <w:noProof/>
          </w:rPr>
          <w:fldChar w:fldCharType="begin"/>
        </w:r>
        <w:r w:rsidR="00623F8E">
          <w:rPr>
            <w:noProof/>
          </w:rPr>
          <w:instrText xml:space="preserve"> PAGE   \* MERGEFORMAT </w:instrText>
        </w:r>
        <w:r>
          <w:rPr>
            <w:noProof/>
          </w:rPr>
          <w:fldChar w:fldCharType="separate"/>
        </w:r>
        <w:r w:rsidR="008E38C6">
          <w:rPr>
            <w:noProof/>
          </w:rPr>
          <w:t>53</w:t>
        </w:r>
        <w:r>
          <w:rPr>
            <w:noProof/>
          </w:rPr>
          <w:fldChar w:fldCharType="end"/>
        </w:r>
      </w:p>
    </w:sdtContent>
  </w:sdt>
  <w:p w:rsidR="00E8076A" w:rsidRDefault="008E38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F" w:rsidRDefault="008E38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8E" w:rsidRDefault="00623F8E" w:rsidP="00623F8E">
      <w:r>
        <w:separator/>
      </w:r>
    </w:p>
  </w:footnote>
  <w:footnote w:type="continuationSeparator" w:id="0">
    <w:p w:rsidR="00623F8E" w:rsidRDefault="00623F8E" w:rsidP="00623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F" w:rsidRDefault="008E38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6A" w:rsidRDefault="008E38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F" w:rsidRDefault="008E38C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6A" w:rsidRDefault="008E38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6C"/>
    <w:multiLevelType w:val="hybridMultilevel"/>
    <w:tmpl w:val="CE149040"/>
    <w:lvl w:ilvl="0" w:tplc="E6803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60D93"/>
    <w:multiLevelType w:val="hybridMultilevel"/>
    <w:tmpl w:val="68E485F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BBB3492"/>
    <w:multiLevelType w:val="hybridMultilevel"/>
    <w:tmpl w:val="7C30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792"/>
    <w:multiLevelType w:val="hybridMultilevel"/>
    <w:tmpl w:val="CDB429DE"/>
    <w:lvl w:ilvl="0" w:tplc="960A963E">
      <w:start w:val="1"/>
      <w:numFmt w:val="decimal"/>
      <w:pStyle w:val="030"/>
      <w:lvlText w:val="%1."/>
      <w:lvlJc w:val="left"/>
      <w:pPr>
        <w:tabs>
          <w:tab w:val="num" w:pos="-360"/>
        </w:tabs>
        <w:ind w:left="-475" w:hanging="245"/>
      </w:pPr>
      <w:rPr>
        <w:rFonts w:ascii="Book Antiqua" w:eastAsia="Times New Roman" w:hAnsi="Book Antiqua" w:cs="Times New Roman"/>
        <w:sz w:val="22"/>
        <w:szCs w:val="22"/>
        <w:effect w:val="none"/>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10901A16"/>
    <w:multiLevelType w:val="hybridMultilevel"/>
    <w:tmpl w:val="DC9E3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99D"/>
    <w:multiLevelType w:val="hybridMultilevel"/>
    <w:tmpl w:val="2B2C8252"/>
    <w:lvl w:ilvl="0" w:tplc="29608FA4">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17E20148"/>
    <w:multiLevelType w:val="hybridMultilevel"/>
    <w:tmpl w:val="91E0D538"/>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784EEC"/>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E0580"/>
    <w:multiLevelType w:val="hybridMultilevel"/>
    <w:tmpl w:val="247624A8"/>
    <w:lvl w:ilvl="0" w:tplc="FA72A2D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27477DAA"/>
    <w:multiLevelType w:val="hybridMultilevel"/>
    <w:tmpl w:val="5B286B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D6A7E74"/>
    <w:multiLevelType w:val="hybridMultilevel"/>
    <w:tmpl w:val="93940AAC"/>
    <w:lvl w:ilvl="0" w:tplc="D6AE806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53326F1"/>
    <w:multiLevelType w:val="hybridMultilevel"/>
    <w:tmpl w:val="4DD2E38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8412BB"/>
    <w:multiLevelType w:val="hybridMultilevel"/>
    <w:tmpl w:val="AB86C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947496"/>
    <w:multiLevelType w:val="hybridMultilevel"/>
    <w:tmpl w:val="D9648790"/>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40583A"/>
    <w:multiLevelType w:val="hybridMultilevel"/>
    <w:tmpl w:val="48E83AB2"/>
    <w:lvl w:ilvl="0" w:tplc="8EEE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163ABF"/>
    <w:multiLevelType w:val="hybridMultilevel"/>
    <w:tmpl w:val="2390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A555A"/>
    <w:multiLevelType w:val="hybridMultilevel"/>
    <w:tmpl w:val="4CFA61E6"/>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3A1984"/>
    <w:multiLevelType w:val="multilevel"/>
    <w:tmpl w:val="06343C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782842"/>
    <w:multiLevelType w:val="hybridMultilevel"/>
    <w:tmpl w:val="6A7EF26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0B61D9"/>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72B97"/>
    <w:multiLevelType w:val="hybridMultilevel"/>
    <w:tmpl w:val="AE544620"/>
    <w:lvl w:ilvl="0" w:tplc="CDFE227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B555B9"/>
    <w:multiLevelType w:val="hybridMultilevel"/>
    <w:tmpl w:val="ACB67220"/>
    <w:lvl w:ilvl="0" w:tplc="D1FA1F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E5F10"/>
    <w:multiLevelType w:val="hybridMultilevel"/>
    <w:tmpl w:val="57ACB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0484EB5"/>
    <w:multiLevelType w:val="hybridMultilevel"/>
    <w:tmpl w:val="34CAA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37337"/>
    <w:multiLevelType w:val="hybridMultilevel"/>
    <w:tmpl w:val="31C00CA4"/>
    <w:lvl w:ilvl="0" w:tplc="72520F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05CB9"/>
    <w:multiLevelType w:val="hybridMultilevel"/>
    <w:tmpl w:val="DBD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C1466A"/>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1E1478"/>
    <w:multiLevelType w:val="hybridMultilevel"/>
    <w:tmpl w:val="74F4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43CF5"/>
    <w:multiLevelType w:val="hybridMultilevel"/>
    <w:tmpl w:val="FA74E8D2"/>
    <w:lvl w:ilvl="0" w:tplc="0C3A90D6">
      <w:start w:val="6"/>
      <w:numFmt w:val="bullet"/>
      <w:lvlText w:val="-"/>
      <w:lvlJc w:val="left"/>
      <w:pPr>
        <w:ind w:left="408" w:hanging="360"/>
      </w:pPr>
      <w:rPr>
        <w:rFonts w:ascii="Times New Roman" w:eastAsia="Times New Roman" w:hAnsi="Times New Roman"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num w:numId="1">
    <w:abstractNumId w:val="11"/>
  </w:num>
  <w:num w:numId="2">
    <w:abstractNumId w:val="22"/>
  </w:num>
  <w:num w:numId="3">
    <w:abstractNumId w:val="3"/>
  </w:num>
  <w:num w:numId="4">
    <w:abstractNumId w:val="7"/>
  </w:num>
  <w:num w:numId="5">
    <w:abstractNumId w:val="26"/>
  </w:num>
  <w:num w:numId="6">
    <w:abstractNumId w:val="4"/>
  </w:num>
  <w:num w:numId="7">
    <w:abstractNumId w:val="14"/>
  </w:num>
  <w:num w:numId="8">
    <w:abstractNumId w:val="27"/>
  </w:num>
  <w:num w:numId="9">
    <w:abstractNumId w:val="13"/>
  </w:num>
  <w:num w:numId="10">
    <w:abstractNumId w:val="17"/>
  </w:num>
  <w:num w:numId="11">
    <w:abstractNumId w:val="28"/>
  </w:num>
  <w:num w:numId="12">
    <w:abstractNumId w:val="0"/>
  </w:num>
  <w:num w:numId="13">
    <w:abstractNumId w:val="30"/>
  </w:num>
  <w:num w:numId="14">
    <w:abstractNumId w:val="21"/>
  </w:num>
  <w:num w:numId="15">
    <w:abstractNumId w:val="10"/>
  </w:num>
  <w:num w:numId="16">
    <w:abstractNumId w:val="9"/>
  </w:num>
  <w:num w:numId="17">
    <w:abstractNumId w:val="25"/>
  </w:num>
  <w:num w:numId="18">
    <w:abstractNumId w:val="2"/>
  </w:num>
  <w:num w:numId="19">
    <w:abstractNumId w:val="24"/>
  </w:num>
  <w:num w:numId="20">
    <w:abstractNumId w:val="23"/>
  </w:num>
  <w:num w:numId="21">
    <w:abstractNumId w:val="8"/>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18"/>
  </w:num>
  <w:num w:numId="27">
    <w:abstractNumId w:val="20"/>
  </w:num>
  <w:num w:numId="28">
    <w:abstractNumId w:val="12"/>
  </w:num>
  <w:num w:numId="29">
    <w:abstractNumId w:val="6"/>
  </w:num>
  <w:num w:numId="30">
    <w:abstractNumId w:val="15"/>
  </w:num>
  <w:num w:numId="31">
    <w:abstractNumId w:val="2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11aa3011-3bec-4609-88c3-ad9b0720bc9e"/>
  </w:docVars>
  <w:rsids>
    <w:rsidRoot w:val="00623F8E"/>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23F8E"/>
    <w:rsid w:val="0065584E"/>
    <w:rsid w:val="00675C6F"/>
    <w:rsid w:val="00683392"/>
    <w:rsid w:val="00684320"/>
    <w:rsid w:val="00697CCC"/>
    <w:rsid w:val="006A73C5"/>
    <w:rsid w:val="006B1D5B"/>
    <w:rsid w:val="006B400D"/>
    <w:rsid w:val="006B54E1"/>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93297"/>
    <w:rsid w:val="008B74AE"/>
    <w:rsid w:val="008D33EF"/>
    <w:rsid w:val="008D7255"/>
    <w:rsid w:val="008D787C"/>
    <w:rsid w:val="008E38C6"/>
    <w:rsid w:val="008E6448"/>
    <w:rsid w:val="008F16A3"/>
    <w:rsid w:val="008F2045"/>
    <w:rsid w:val="008F6FA6"/>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02D71"/>
    <w:rsid w:val="00A60AF3"/>
    <w:rsid w:val="00A73C48"/>
    <w:rsid w:val="00A907ED"/>
    <w:rsid w:val="00A94C82"/>
    <w:rsid w:val="00AA0CEE"/>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3F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623F8E"/>
    <w:pPr>
      <w:keepNext/>
      <w:jc w:val="center"/>
      <w:outlineLvl w:val="1"/>
    </w:pPr>
    <w:rPr>
      <w:b/>
      <w:sz w:val="24"/>
    </w:rPr>
  </w:style>
  <w:style w:type="paragraph" w:styleId="3">
    <w:name w:val="heading 3"/>
    <w:basedOn w:val="a"/>
    <w:next w:val="a"/>
    <w:link w:val="30"/>
    <w:qFormat/>
    <w:rsid w:val="00623F8E"/>
    <w:pPr>
      <w:keepNext/>
      <w:jc w:val="center"/>
      <w:outlineLvl w:val="2"/>
    </w:pPr>
    <w:rPr>
      <w:b/>
      <w:caps/>
      <w:spacing w:val="20"/>
      <w:sz w:val="32"/>
    </w:rPr>
  </w:style>
  <w:style w:type="paragraph" w:styleId="4">
    <w:name w:val="heading 4"/>
    <w:basedOn w:val="a"/>
    <w:next w:val="a"/>
    <w:link w:val="40"/>
    <w:qFormat/>
    <w:rsid w:val="00623F8E"/>
    <w:pPr>
      <w:keepNext/>
      <w:spacing w:before="240" w:after="60"/>
      <w:outlineLvl w:val="3"/>
    </w:pPr>
    <w:rPr>
      <w:b/>
      <w:bCs/>
      <w:sz w:val="28"/>
      <w:szCs w:val="28"/>
    </w:rPr>
  </w:style>
  <w:style w:type="paragraph" w:styleId="5">
    <w:name w:val="heading 5"/>
    <w:basedOn w:val="a"/>
    <w:next w:val="a"/>
    <w:link w:val="50"/>
    <w:qFormat/>
    <w:rsid w:val="00623F8E"/>
    <w:pPr>
      <w:keepNext/>
      <w:jc w:val="right"/>
      <w:outlineLvl w:val="4"/>
    </w:pPr>
    <w:rPr>
      <w:b/>
      <w:spacing w:val="20"/>
      <w:sz w:val="32"/>
      <w:u w:val="single"/>
    </w:rPr>
  </w:style>
  <w:style w:type="paragraph" w:styleId="7">
    <w:name w:val="heading 7"/>
    <w:basedOn w:val="a"/>
    <w:next w:val="a"/>
    <w:link w:val="70"/>
    <w:unhideWhenUsed/>
    <w:qFormat/>
    <w:rsid w:val="00623F8E"/>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rsid w:val="00623F8E"/>
    <w:pPr>
      <w:keepNext/>
      <w:widowControl w:val="0"/>
      <w:spacing w:before="240" w:after="60"/>
      <w:ind w:firstLine="851"/>
      <w:jc w:val="both"/>
      <w:outlineLvl w:val="7"/>
    </w:pPr>
    <w:rPr>
      <w:rFonts w:ascii="Arial" w:hAnsi="Arial"/>
      <w:snapToGrid w:val="0"/>
      <w:kern w:val="28"/>
      <w:sz w:val="24"/>
    </w:rPr>
  </w:style>
  <w:style w:type="paragraph" w:styleId="9">
    <w:name w:val="heading 9"/>
    <w:basedOn w:val="a"/>
    <w:next w:val="a"/>
    <w:link w:val="90"/>
    <w:qFormat/>
    <w:rsid w:val="00623F8E"/>
    <w:pPr>
      <w:keepNext/>
      <w:widowControl w:val="0"/>
      <w:ind w:right="-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F8E"/>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623F8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23F8E"/>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23F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23F8E"/>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623F8E"/>
    <w:rPr>
      <w:rFonts w:eastAsiaTheme="minorEastAsia"/>
      <w:sz w:val="24"/>
      <w:szCs w:val="24"/>
      <w:lang w:eastAsia="ru-RU"/>
    </w:rPr>
  </w:style>
  <w:style w:type="character" w:customStyle="1" w:styleId="80">
    <w:name w:val="Заголовок 8 Знак"/>
    <w:basedOn w:val="a0"/>
    <w:link w:val="8"/>
    <w:rsid w:val="00623F8E"/>
    <w:rPr>
      <w:rFonts w:ascii="Arial" w:eastAsia="Times New Roman" w:hAnsi="Arial" w:cs="Times New Roman"/>
      <w:snapToGrid w:val="0"/>
      <w:kern w:val="28"/>
      <w:sz w:val="24"/>
      <w:szCs w:val="20"/>
      <w:lang w:eastAsia="ru-RU"/>
    </w:rPr>
  </w:style>
  <w:style w:type="character" w:customStyle="1" w:styleId="90">
    <w:name w:val="Заголовок 9 Знак"/>
    <w:basedOn w:val="a0"/>
    <w:link w:val="9"/>
    <w:rsid w:val="00623F8E"/>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623F8E"/>
    <w:pPr>
      <w:tabs>
        <w:tab w:val="center" w:pos="4677"/>
        <w:tab w:val="right" w:pos="9355"/>
      </w:tabs>
    </w:pPr>
  </w:style>
  <w:style w:type="character" w:customStyle="1" w:styleId="a4">
    <w:name w:val="Верхний колонтитул Знак"/>
    <w:basedOn w:val="a0"/>
    <w:link w:val="a3"/>
    <w:uiPriority w:val="99"/>
    <w:rsid w:val="00623F8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23F8E"/>
    <w:pPr>
      <w:tabs>
        <w:tab w:val="center" w:pos="4677"/>
        <w:tab w:val="right" w:pos="9355"/>
      </w:tabs>
    </w:pPr>
  </w:style>
  <w:style w:type="character" w:customStyle="1" w:styleId="a6">
    <w:name w:val="Нижний колонтитул Знак"/>
    <w:basedOn w:val="a0"/>
    <w:link w:val="a5"/>
    <w:uiPriority w:val="99"/>
    <w:rsid w:val="00623F8E"/>
    <w:rPr>
      <w:rFonts w:ascii="Times New Roman" w:eastAsia="Times New Roman" w:hAnsi="Times New Roman" w:cs="Times New Roman"/>
      <w:sz w:val="20"/>
      <w:szCs w:val="20"/>
      <w:lang w:eastAsia="ru-RU"/>
    </w:rPr>
  </w:style>
  <w:style w:type="paragraph" w:styleId="a7">
    <w:name w:val="Balloon Text"/>
    <w:basedOn w:val="a"/>
    <w:link w:val="a8"/>
    <w:unhideWhenUsed/>
    <w:rsid w:val="00623F8E"/>
    <w:rPr>
      <w:rFonts w:ascii="Tahoma" w:hAnsi="Tahoma" w:cs="Tahoma"/>
      <w:sz w:val="16"/>
      <w:szCs w:val="16"/>
    </w:rPr>
  </w:style>
  <w:style w:type="character" w:customStyle="1" w:styleId="a8">
    <w:name w:val="Текст выноски Знак"/>
    <w:basedOn w:val="a0"/>
    <w:link w:val="a7"/>
    <w:rsid w:val="00623F8E"/>
    <w:rPr>
      <w:rFonts w:ascii="Tahoma" w:eastAsia="Times New Roman" w:hAnsi="Tahoma" w:cs="Tahoma"/>
      <w:sz w:val="16"/>
      <w:szCs w:val="16"/>
      <w:lang w:eastAsia="ru-RU"/>
    </w:rPr>
  </w:style>
  <w:style w:type="paragraph" w:styleId="a9">
    <w:name w:val="Body Text"/>
    <w:basedOn w:val="a"/>
    <w:link w:val="11"/>
    <w:rsid w:val="00623F8E"/>
    <w:pPr>
      <w:jc w:val="both"/>
    </w:pPr>
    <w:rPr>
      <w:sz w:val="24"/>
    </w:rPr>
  </w:style>
  <w:style w:type="character" w:customStyle="1" w:styleId="aa">
    <w:name w:val="Основной текст Знак"/>
    <w:basedOn w:val="a0"/>
    <w:link w:val="a9"/>
    <w:rsid w:val="00623F8E"/>
    <w:rPr>
      <w:rFonts w:ascii="Times New Roman" w:eastAsia="Times New Roman" w:hAnsi="Times New Roman" w:cs="Times New Roman"/>
      <w:sz w:val="20"/>
      <w:szCs w:val="20"/>
      <w:lang w:eastAsia="ru-RU"/>
    </w:rPr>
  </w:style>
  <w:style w:type="character" w:customStyle="1" w:styleId="11">
    <w:name w:val="Основной текст Знак1"/>
    <w:link w:val="a9"/>
    <w:rsid w:val="00623F8E"/>
    <w:rPr>
      <w:rFonts w:ascii="Times New Roman" w:eastAsia="Times New Roman" w:hAnsi="Times New Roman" w:cs="Times New Roman"/>
      <w:sz w:val="24"/>
      <w:szCs w:val="20"/>
      <w:lang w:eastAsia="ru-RU"/>
    </w:rPr>
  </w:style>
  <w:style w:type="paragraph" w:styleId="ab">
    <w:name w:val="Body Text Indent"/>
    <w:basedOn w:val="a"/>
    <w:link w:val="ac"/>
    <w:uiPriority w:val="99"/>
    <w:rsid w:val="00623F8E"/>
    <w:pPr>
      <w:spacing w:after="120"/>
      <w:ind w:left="283"/>
    </w:pPr>
  </w:style>
  <w:style w:type="character" w:customStyle="1" w:styleId="ac">
    <w:name w:val="Основной текст с отступом Знак"/>
    <w:basedOn w:val="a0"/>
    <w:link w:val="ab"/>
    <w:uiPriority w:val="99"/>
    <w:rsid w:val="00623F8E"/>
    <w:rPr>
      <w:rFonts w:ascii="Times New Roman" w:eastAsia="Times New Roman" w:hAnsi="Times New Roman" w:cs="Times New Roman"/>
      <w:sz w:val="20"/>
      <w:szCs w:val="20"/>
      <w:lang w:eastAsia="ru-RU"/>
    </w:rPr>
  </w:style>
  <w:style w:type="paragraph" w:styleId="21">
    <w:name w:val="Body Text Indent 2"/>
    <w:basedOn w:val="a"/>
    <w:link w:val="210"/>
    <w:uiPriority w:val="99"/>
    <w:rsid w:val="00623F8E"/>
    <w:pPr>
      <w:spacing w:after="120" w:line="480" w:lineRule="auto"/>
      <w:ind w:left="283"/>
    </w:pPr>
  </w:style>
  <w:style w:type="character" w:customStyle="1" w:styleId="22">
    <w:name w:val="Основной текст с отступом 2 Знак"/>
    <w:basedOn w:val="a0"/>
    <w:link w:val="21"/>
    <w:uiPriority w:val="99"/>
    <w:rsid w:val="00623F8E"/>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1"/>
    <w:uiPriority w:val="99"/>
    <w:rsid w:val="00623F8E"/>
    <w:rPr>
      <w:rFonts w:ascii="Times New Roman" w:eastAsia="Times New Roman" w:hAnsi="Times New Roman" w:cs="Times New Roman"/>
      <w:sz w:val="20"/>
      <w:szCs w:val="20"/>
      <w:lang w:eastAsia="ru-RU"/>
    </w:rPr>
  </w:style>
  <w:style w:type="character" w:customStyle="1" w:styleId="100">
    <w:name w:val="Знак Знак10"/>
    <w:rsid w:val="00623F8E"/>
    <w:rPr>
      <w:lang w:val="ru-RU" w:eastAsia="ru-RU" w:bidi="ar-SA"/>
    </w:rPr>
  </w:style>
  <w:style w:type="paragraph" w:styleId="31">
    <w:name w:val="Body Text 3"/>
    <w:basedOn w:val="a"/>
    <w:link w:val="32"/>
    <w:uiPriority w:val="99"/>
    <w:rsid w:val="00623F8E"/>
    <w:pPr>
      <w:spacing w:after="120"/>
    </w:pPr>
    <w:rPr>
      <w:sz w:val="16"/>
      <w:szCs w:val="16"/>
    </w:rPr>
  </w:style>
  <w:style w:type="character" w:customStyle="1" w:styleId="32">
    <w:name w:val="Основной текст 3 Знак"/>
    <w:basedOn w:val="a0"/>
    <w:link w:val="31"/>
    <w:uiPriority w:val="99"/>
    <w:rsid w:val="00623F8E"/>
    <w:rPr>
      <w:rFonts w:ascii="Times New Roman" w:eastAsia="Times New Roman" w:hAnsi="Times New Roman" w:cs="Times New Roman"/>
      <w:sz w:val="16"/>
      <w:szCs w:val="16"/>
      <w:lang w:eastAsia="ru-RU"/>
    </w:rPr>
  </w:style>
  <w:style w:type="paragraph" w:styleId="ad">
    <w:name w:val="Normal (Web)"/>
    <w:basedOn w:val="a"/>
    <w:uiPriority w:val="99"/>
    <w:rsid w:val="00623F8E"/>
    <w:pPr>
      <w:spacing w:before="100" w:beforeAutospacing="1" w:after="100" w:afterAutospacing="1"/>
    </w:pPr>
    <w:rPr>
      <w:sz w:val="24"/>
      <w:szCs w:val="24"/>
    </w:rPr>
  </w:style>
  <w:style w:type="paragraph" w:customStyle="1" w:styleId="basictext">
    <w:name w:val="basic_text"/>
    <w:basedOn w:val="a"/>
    <w:rsid w:val="00623F8E"/>
    <w:pPr>
      <w:spacing w:after="100" w:afterAutospacing="1"/>
      <w:ind w:right="85" w:firstLine="567"/>
      <w:jc w:val="both"/>
      <w:textAlignment w:val="baseline"/>
    </w:pPr>
    <w:rPr>
      <w:rFonts w:ascii="Arial" w:hAnsi="Arial" w:cs="Arial"/>
      <w:color w:val="003366"/>
    </w:rPr>
  </w:style>
  <w:style w:type="paragraph" w:customStyle="1" w:styleId="211">
    <w:name w:val="Основной текст 21"/>
    <w:basedOn w:val="a"/>
    <w:rsid w:val="00623F8E"/>
    <w:pPr>
      <w:ind w:firstLine="720"/>
      <w:jc w:val="both"/>
    </w:pPr>
    <w:rPr>
      <w:sz w:val="24"/>
    </w:rPr>
  </w:style>
  <w:style w:type="character" w:styleId="ae">
    <w:name w:val="footnote reference"/>
    <w:rsid w:val="00623F8E"/>
    <w:rPr>
      <w:vertAlign w:val="superscript"/>
    </w:rPr>
  </w:style>
  <w:style w:type="paragraph" w:styleId="af">
    <w:name w:val="footnote text"/>
    <w:basedOn w:val="a"/>
    <w:link w:val="af0"/>
    <w:rsid w:val="00623F8E"/>
  </w:style>
  <w:style w:type="character" w:customStyle="1" w:styleId="af0">
    <w:name w:val="Текст сноски Знак"/>
    <w:basedOn w:val="a0"/>
    <w:link w:val="af"/>
    <w:rsid w:val="00623F8E"/>
    <w:rPr>
      <w:rFonts w:ascii="Times New Roman" w:eastAsia="Times New Roman" w:hAnsi="Times New Roman" w:cs="Times New Roman"/>
      <w:sz w:val="20"/>
      <w:szCs w:val="20"/>
      <w:lang w:eastAsia="ru-RU"/>
    </w:rPr>
  </w:style>
  <w:style w:type="paragraph" w:customStyle="1" w:styleId="af1">
    <w:name w:val="Объект"/>
    <w:basedOn w:val="a"/>
    <w:rsid w:val="00623F8E"/>
    <w:pPr>
      <w:keepNext/>
      <w:spacing w:before="120" w:after="120"/>
      <w:jc w:val="center"/>
    </w:pPr>
    <w:rPr>
      <w:sz w:val="24"/>
      <w:szCs w:val="24"/>
    </w:rPr>
  </w:style>
  <w:style w:type="character" w:customStyle="1" w:styleId="FontStyle12">
    <w:name w:val="Font Style12"/>
    <w:rsid w:val="00623F8E"/>
    <w:rPr>
      <w:rFonts w:ascii="Times New Roman" w:hAnsi="Times New Roman" w:cs="Times New Roman"/>
      <w:sz w:val="22"/>
      <w:szCs w:val="22"/>
    </w:rPr>
  </w:style>
  <w:style w:type="paragraph" w:customStyle="1" w:styleId="Style2">
    <w:name w:val="Style2"/>
    <w:basedOn w:val="a"/>
    <w:rsid w:val="00623F8E"/>
    <w:pPr>
      <w:widowControl w:val="0"/>
      <w:autoSpaceDE w:val="0"/>
      <w:autoSpaceDN w:val="0"/>
      <w:adjustRightInd w:val="0"/>
    </w:pPr>
    <w:rPr>
      <w:sz w:val="24"/>
      <w:szCs w:val="24"/>
    </w:rPr>
  </w:style>
  <w:style w:type="paragraph" w:customStyle="1" w:styleId="Style3">
    <w:name w:val="Style3"/>
    <w:basedOn w:val="a"/>
    <w:rsid w:val="00623F8E"/>
    <w:pPr>
      <w:widowControl w:val="0"/>
      <w:autoSpaceDE w:val="0"/>
      <w:autoSpaceDN w:val="0"/>
      <w:adjustRightInd w:val="0"/>
      <w:spacing w:line="278" w:lineRule="exact"/>
      <w:ind w:firstLine="437"/>
    </w:pPr>
    <w:rPr>
      <w:sz w:val="24"/>
      <w:szCs w:val="24"/>
    </w:rPr>
  </w:style>
  <w:style w:type="paragraph" w:customStyle="1" w:styleId="Style4">
    <w:name w:val="Style4"/>
    <w:basedOn w:val="a"/>
    <w:rsid w:val="00623F8E"/>
    <w:pPr>
      <w:widowControl w:val="0"/>
      <w:autoSpaceDE w:val="0"/>
      <w:autoSpaceDN w:val="0"/>
      <w:adjustRightInd w:val="0"/>
      <w:spacing w:line="254" w:lineRule="exact"/>
    </w:pPr>
    <w:rPr>
      <w:sz w:val="24"/>
      <w:szCs w:val="24"/>
    </w:rPr>
  </w:style>
  <w:style w:type="paragraph" w:customStyle="1" w:styleId="Style5">
    <w:name w:val="Style5"/>
    <w:basedOn w:val="a"/>
    <w:rsid w:val="00623F8E"/>
    <w:pPr>
      <w:widowControl w:val="0"/>
      <w:autoSpaceDE w:val="0"/>
      <w:autoSpaceDN w:val="0"/>
      <w:adjustRightInd w:val="0"/>
    </w:pPr>
    <w:rPr>
      <w:sz w:val="24"/>
      <w:szCs w:val="24"/>
    </w:rPr>
  </w:style>
  <w:style w:type="paragraph" w:customStyle="1" w:styleId="Style6">
    <w:name w:val="Style6"/>
    <w:basedOn w:val="a"/>
    <w:rsid w:val="00623F8E"/>
    <w:pPr>
      <w:widowControl w:val="0"/>
      <w:autoSpaceDE w:val="0"/>
      <w:autoSpaceDN w:val="0"/>
      <w:adjustRightInd w:val="0"/>
      <w:spacing w:line="283" w:lineRule="exact"/>
    </w:pPr>
    <w:rPr>
      <w:sz w:val="24"/>
      <w:szCs w:val="24"/>
    </w:rPr>
  </w:style>
  <w:style w:type="paragraph" w:customStyle="1" w:styleId="Style8">
    <w:name w:val="Style8"/>
    <w:basedOn w:val="a"/>
    <w:rsid w:val="00623F8E"/>
    <w:pPr>
      <w:widowControl w:val="0"/>
      <w:autoSpaceDE w:val="0"/>
      <w:autoSpaceDN w:val="0"/>
      <w:adjustRightInd w:val="0"/>
      <w:spacing w:line="281" w:lineRule="exact"/>
    </w:pPr>
    <w:rPr>
      <w:sz w:val="24"/>
      <w:szCs w:val="24"/>
    </w:rPr>
  </w:style>
  <w:style w:type="character" w:customStyle="1" w:styleId="FontStyle11">
    <w:name w:val="Font Style11"/>
    <w:rsid w:val="00623F8E"/>
    <w:rPr>
      <w:rFonts w:ascii="Times New Roman" w:hAnsi="Times New Roman" w:cs="Times New Roman"/>
      <w:b/>
      <w:bCs/>
      <w:sz w:val="22"/>
      <w:szCs w:val="22"/>
    </w:rPr>
  </w:style>
  <w:style w:type="character" w:customStyle="1" w:styleId="FontStyle13">
    <w:name w:val="Font Style13"/>
    <w:rsid w:val="00623F8E"/>
    <w:rPr>
      <w:rFonts w:ascii="Times New Roman" w:hAnsi="Times New Roman" w:cs="Times New Roman"/>
      <w:b/>
      <w:bCs/>
      <w:sz w:val="22"/>
      <w:szCs w:val="22"/>
    </w:rPr>
  </w:style>
  <w:style w:type="paragraph" w:customStyle="1" w:styleId="Style7">
    <w:name w:val="Style7"/>
    <w:basedOn w:val="a"/>
    <w:rsid w:val="00623F8E"/>
    <w:pPr>
      <w:widowControl w:val="0"/>
      <w:autoSpaceDE w:val="0"/>
      <w:autoSpaceDN w:val="0"/>
      <w:adjustRightInd w:val="0"/>
    </w:pPr>
    <w:rPr>
      <w:sz w:val="24"/>
      <w:szCs w:val="24"/>
    </w:rPr>
  </w:style>
  <w:style w:type="paragraph" w:customStyle="1" w:styleId="Style9">
    <w:name w:val="Style9"/>
    <w:basedOn w:val="a"/>
    <w:rsid w:val="00623F8E"/>
    <w:pPr>
      <w:widowControl w:val="0"/>
      <w:autoSpaceDE w:val="0"/>
      <w:autoSpaceDN w:val="0"/>
      <w:adjustRightInd w:val="0"/>
    </w:pPr>
    <w:rPr>
      <w:sz w:val="24"/>
      <w:szCs w:val="24"/>
    </w:rPr>
  </w:style>
  <w:style w:type="character" w:customStyle="1" w:styleId="FontStyle14">
    <w:name w:val="Font Style14"/>
    <w:rsid w:val="00623F8E"/>
    <w:rPr>
      <w:rFonts w:ascii="Times New Roman" w:hAnsi="Times New Roman" w:cs="Times New Roman"/>
      <w:i/>
      <w:iCs/>
      <w:sz w:val="70"/>
      <w:szCs w:val="70"/>
    </w:rPr>
  </w:style>
  <w:style w:type="character" w:customStyle="1" w:styleId="FontStyle15">
    <w:name w:val="Font Style15"/>
    <w:rsid w:val="00623F8E"/>
    <w:rPr>
      <w:rFonts w:ascii="Times New Roman" w:hAnsi="Times New Roman" w:cs="Times New Roman"/>
      <w:b/>
      <w:bCs/>
      <w:sz w:val="22"/>
      <w:szCs w:val="22"/>
    </w:rPr>
  </w:style>
  <w:style w:type="paragraph" w:styleId="af2">
    <w:name w:val="Plain Text"/>
    <w:basedOn w:val="a"/>
    <w:link w:val="af3"/>
    <w:uiPriority w:val="99"/>
    <w:rsid w:val="00623F8E"/>
    <w:rPr>
      <w:rFonts w:ascii="Courier New" w:hAnsi="Courier New"/>
    </w:rPr>
  </w:style>
  <w:style w:type="character" w:customStyle="1" w:styleId="af3">
    <w:name w:val="Текст Знак"/>
    <w:basedOn w:val="a0"/>
    <w:link w:val="af2"/>
    <w:uiPriority w:val="99"/>
    <w:rsid w:val="00623F8E"/>
    <w:rPr>
      <w:rFonts w:ascii="Courier New" w:eastAsia="Times New Roman" w:hAnsi="Courier New" w:cs="Times New Roman"/>
      <w:sz w:val="20"/>
      <w:szCs w:val="20"/>
      <w:lang w:eastAsia="ru-RU"/>
    </w:rPr>
  </w:style>
  <w:style w:type="character" w:styleId="af4">
    <w:name w:val="Hyperlink"/>
    <w:uiPriority w:val="99"/>
    <w:rsid w:val="00623F8E"/>
    <w:rPr>
      <w:color w:val="0000FF"/>
      <w:u w:val="single"/>
    </w:rPr>
  </w:style>
  <w:style w:type="paragraph" w:styleId="33">
    <w:name w:val="toc 3"/>
    <w:basedOn w:val="a"/>
    <w:next w:val="a"/>
    <w:autoRedefine/>
    <w:uiPriority w:val="39"/>
    <w:rsid w:val="00623F8E"/>
    <w:pPr>
      <w:tabs>
        <w:tab w:val="right" w:leader="dot" w:pos="9356"/>
      </w:tabs>
    </w:pPr>
    <w:rPr>
      <w:noProof/>
      <w:sz w:val="28"/>
      <w:szCs w:val="28"/>
    </w:rPr>
  </w:style>
  <w:style w:type="paragraph" w:styleId="23">
    <w:name w:val="Body Text 2"/>
    <w:basedOn w:val="a"/>
    <w:link w:val="24"/>
    <w:uiPriority w:val="99"/>
    <w:rsid w:val="00623F8E"/>
    <w:pPr>
      <w:spacing w:after="120" w:line="480" w:lineRule="auto"/>
    </w:pPr>
  </w:style>
  <w:style w:type="character" w:customStyle="1" w:styleId="24">
    <w:name w:val="Основной текст 2 Знак"/>
    <w:basedOn w:val="a0"/>
    <w:link w:val="23"/>
    <w:uiPriority w:val="99"/>
    <w:rsid w:val="00623F8E"/>
    <w:rPr>
      <w:rFonts w:ascii="Times New Roman" w:eastAsia="Times New Roman" w:hAnsi="Times New Roman" w:cs="Times New Roman"/>
      <w:sz w:val="20"/>
      <w:szCs w:val="20"/>
      <w:lang w:eastAsia="ru-RU"/>
    </w:rPr>
  </w:style>
  <w:style w:type="paragraph" w:customStyle="1" w:styleId="12">
    <w:name w:val="Основной текст1"/>
    <w:basedOn w:val="a"/>
    <w:rsid w:val="00623F8E"/>
    <w:pPr>
      <w:spacing w:before="60" w:after="60"/>
      <w:ind w:firstLine="567"/>
      <w:jc w:val="both"/>
    </w:pPr>
    <w:rPr>
      <w:rFonts w:ascii="Arial" w:hAnsi="Arial" w:cs="Arial"/>
      <w:sz w:val="22"/>
      <w:szCs w:val="22"/>
      <w:lang w:val="en-US"/>
    </w:rPr>
  </w:style>
  <w:style w:type="paragraph" w:styleId="af5">
    <w:name w:val="Body Text First Indent"/>
    <w:basedOn w:val="a9"/>
    <w:link w:val="af6"/>
    <w:rsid w:val="00623F8E"/>
    <w:pPr>
      <w:spacing w:after="120"/>
      <w:ind w:firstLine="210"/>
      <w:jc w:val="left"/>
    </w:pPr>
    <w:rPr>
      <w:szCs w:val="24"/>
    </w:rPr>
  </w:style>
  <w:style w:type="character" w:customStyle="1" w:styleId="af6">
    <w:name w:val="Красная строка Знак"/>
    <w:basedOn w:val="aa"/>
    <w:link w:val="af5"/>
    <w:rsid w:val="00623F8E"/>
    <w:rPr>
      <w:sz w:val="24"/>
      <w:szCs w:val="24"/>
    </w:rPr>
  </w:style>
  <w:style w:type="paragraph" w:customStyle="1" w:styleId="Heading">
    <w:name w:val="Heading"/>
    <w:rsid w:val="00623F8E"/>
    <w:pPr>
      <w:widowControl w:val="0"/>
      <w:autoSpaceDE w:val="0"/>
      <w:autoSpaceDN w:val="0"/>
      <w:adjustRightInd w:val="0"/>
      <w:spacing w:after="0" w:line="240" w:lineRule="auto"/>
    </w:pPr>
    <w:rPr>
      <w:rFonts w:ascii="Arial" w:eastAsia="Times New Roman" w:hAnsi="Arial" w:cs="Arial"/>
      <w:b/>
      <w:bCs/>
      <w:lang w:eastAsia="ru-RU"/>
    </w:rPr>
  </w:style>
  <w:style w:type="paragraph" w:styleId="34">
    <w:name w:val="Body Text Indent 3"/>
    <w:basedOn w:val="a"/>
    <w:link w:val="35"/>
    <w:uiPriority w:val="99"/>
    <w:rsid w:val="00623F8E"/>
    <w:pPr>
      <w:spacing w:after="120"/>
      <w:ind w:left="283"/>
    </w:pPr>
    <w:rPr>
      <w:sz w:val="16"/>
      <w:szCs w:val="16"/>
    </w:rPr>
  </w:style>
  <w:style w:type="character" w:customStyle="1" w:styleId="35">
    <w:name w:val="Основной текст с отступом 3 Знак"/>
    <w:basedOn w:val="a0"/>
    <w:link w:val="34"/>
    <w:uiPriority w:val="99"/>
    <w:rsid w:val="00623F8E"/>
    <w:rPr>
      <w:rFonts w:ascii="Times New Roman" w:eastAsia="Times New Roman" w:hAnsi="Times New Roman" w:cs="Times New Roman"/>
      <w:sz w:val="16"/>
      <w:szCs w:val="16"/>
      <w:lang w:eastAsia="ru-RU"/>
    </w:rPr>
  </w:style>
  <w:style w:type="paragraph" w:styleId="25">
    <w:name w:val="toc 2"/>
    <w:basedOn w:val="a"/>
    <w:next w:val="a"/>
    <w:autoRedefine/>
    <w:uiPriority w:val="39"/>
    <w:rsid w:val="00623F8E"/>
    <w:pPr>
      <w:tabs>
        <w:tab w:val="right" w:leader="dot" w:pos="9356"/>
      </w:tabs>
      <w:ind w:left="284"/>
    </w:pPr>
    <w:rPr>
      <w:sz w:val="28"/>
    </w:rPr>
  </w:style>
  <w:style w:type="paragraph" w:customStyle="1" w:styleId="26">
    <w:name w:val="заголовок 2"/>
    <w:basedOn w:val="a"/>
    <w:next w:val="a"/>
    <w:rsid w:val="00623F8E"/>
    <w:pPr>
      <w:keepNext/>
      <w:ind w:right="-908"/>
      <w:jc w:val="center"/>
    </w:pPr>
    <w:rPr>
      <w:sz w:val="26"/>
    </w:rPr>
  </w:style>
  <w:style w:type="paragraph" w:styleId="af7">
    <w:name w:val="Document Map"/>
    <w:basedOn w:val="a"/>
    <w:link w:val="af8"/>
    <w:rsid w:val="00623F8E"/>
    <w:pPr>
      <w:widowControl w:val="0"/>
      <w:shd w:val="clear" w:color="auto" w:fill="000080"/>
    </w:pPr>
    <w:rPr>
      <w:rFonts w:ascii="Tahoma" w:hAnsi="Tahoma"/>
    </w:rPr>
  </w:style>
  <w:style w:type="character" w:customStyle="1" w:styleId="af8">
    <w:name w:val="Схема документа Знак"/>
    <w:basedOn w:val="a0"/>
    <w:link w:val="af7"/>
    <w:rsid w:val="00623F8E"/>
    <w:rPr>
      <w:rFonts w:ascii="Tahoma" w:eastAsia="Times New Roman" w:hAnsi="Tahoma" w:cs="Times New Roman"/>
      <w:sz w:val="20"/>
      <w:szCs w:val="20"/>
      <w:shd w:val="clear" w:color="auto" w:fill="000080"/>
      <w:lang w:eastAsia="ru-RU"/>
    </w:rPr>
  </w:style>
  <w:style w:type="paragraph" w:styleId="af9">
    <w:name w:val="annotation text"/>
    <w:basedOn w:val="a"/>
    <w:link w:val="afa"/>
    <w:rsid w:val="00623F8E"/>
    <w:pPr>
      <w:widowControl w:val="0"/>
    </w:pPr>
  </w:style>
  <w:style w:type="character" w:customStyle="1" w:styleId="afa">
    <w:name w:val="Текст примечания Знак"/>
    <w:basedOn w:val="a0"/>
    <w:link w:val="af9"/>
    <w:rsid w:val="00623F8E"/>
    <w:rPr>
      <w:rFonts w:ascii="Times New Roman" w:eastAsia="Times New Roman" w:hAnsi="Times New Roman" w:cs="Times New Roman"/>
      <w:sz w:val="20"/>
      <w:szCs w:val="20"/>
      <w:lang w:eastAsia="ru-RU"/>
    </w:rPr>
  </w:style>
  <w:style w:type="paragraph" w:styleId="afb">
    <w:name w:val="annotation subject"/>
    <w:basedOn w:val="af9"/>
    <w:next w:val="af9"/>
    <w:link w:val="afc"/>
    <w:rsid w:val="00623F8E"/>
    <w:rPr>
      <w:b/>
      <w:bCs/>
    </w:rPr>
  </w:style>
  <w:style w:type="character" w:customStyle="1" w:styleId="afc">
    <w:name w:val="Тема примечания Знак"/>
    <w:basedOn w:val="afa"/>
    <w:link w:val="afb"/>
    <w:rsid w:val="00623F8E"/>
    <w:rPr>
      <w:b/>
      <w:bCs/>
    </w:rPr>
  </w:style>
  <w:style w:type="character" w:customStyle="1" w:styleId="FontStyle16">
    <w:name w:val="Font Style16"/>
    <w:rsid w:val="00623F8E"/>
    <w:rPr>
      <w:rFonts w:ascii="Times New Roman" w:hAnsi="Times New Roman" w:cs="Times New Roman" w:hint="default"/>
      <w:b/>
      <w:bCs/>
      <w:sz w:val="22"/>
      <w:szCs w:val="22"/>
      <w:lang w:val="en-US" w:eastAsia="en-US" w:bidi="ar-SA"/>
    </w:rPr>
  </w:style>
  <w:style w:type="paragraph" w:customStyle="1" w:styleId="afd">
    <w:name w:val="Знак Знак Знак Знак"/>
    <w:basedOn w:val="a"/>
    <w:rsid w:val="00623F8E"/>
    <w:pPr>
      <w:spacing w:after="160" w:line="240" w:lineRule="exact"/>
    </w:pPr>
    <w:rPr>
      <w:rFonts w:ascii="Verdana" w:hAnsi="Verdana"/>
      <w:lang w:val="en-US" w:eastAsia="en-US"/>
    </w:rPr>
  </w:style>
  <w:style w:type="character" w:customStyle="1" w:styleId="BodyTextChar">
    <w:name w:val="Body Text Char"/>
    <w:locked/>
    <w:rsid w:val="00623F8E"/>
    <w:rPr>
      <w:sz w:val="24"/>
      <w:lang w:val="ru-RU" w:eastAsia="ru-RU" w:bidi="ar-SA"/>
    </w:rPr>
  </w:style>
  <w:style w:type="character" w:customStyle="1" w:styleId="200">
    <w:name w:val="Знак Знак20"/>
    <w:locked/>
    <w:rsid w:val="00623F8E"/>
    <w:rPr>
      <w:b/>
      <w:sz w:val="24"/>
      <w:lang w:val="ru-RU" w:eastAsia="ru-RU" w:bidi="ar-SA"/>
    </w:rPr>
  </w:style>
  <w:style w:type="character" w:customStyle="1" w:styleId="14">
    <w:name w:val="Знак Знак14"/>
    <w:locked/>
    <w:rsid w:val="00623F8E"/>
    <w:rPr>
      <w:sz w:val="24"/>
      <w:lang w:val="ru-RU" w:eastAsia="ru-RU" w:bidi="ar-SA"/>
    </w:rPr>
  </w:style>
  <w:style w:type="paragraph" w:customStyle="1" w:styleId="13">
    <w:name w:val="1 Знак"/>
    <w:basedOn w:val="a"/>
    <w:rsid w:val="00623F8E"/>
    <w:pPr>
      <w:spacing w:before="100" w:beforeAutospacing="1" w:after="100" w:afterAutospacing="1"/>
    </w:pPr>
    <w:rPr>
      <w:rFonts w:ascii="Tahoma" w:hAnsi="Tahoma"/>
      <w:lang w:val="en-US" w:eastAsia="en-US"/>
    </w:rPr>
  </w:style>
  <w:style w:type="character" w:styleId="afe">
    <w:name w:val="page number"/>
    <w:basedOn w:val="a0"/>
    <w:rsid w:val="00623F8E"/>
  </w:style>
  <w:style w:type="paragraph" w:styleId="aff">
    <w:name w:val="No Spacing"/>
    <w:link w:val="aff0"/>
    <w:uiPriority w:val="1"/>
    <w:qFormat/>
    <w:rsid w:val="00623F8E"/>
    <w:pPr>
      <w:spacing w:after="0" w:line="240" w:lineRule="auto"/>
    </w:pPr>
    <w:rPr>
      <w:rFonts w:ascii="Century Schoolbook" w:eastAsia="Century Schoolbook" w:hAnsi="Century Schoolbook" w:cs="Times New Roman"/>
    </w:rPr>
  </w:style>
  <w:style w:type="character" w:customStyle="1" w:styleId="aff0">
    <w:name w:val="Без интервала Знак"/>
    <w:link w:val="aff"/>
    <w:uiPriority w:val="1"/>
    <w:locked/>
    <w:rsid w:val="00623F8E"/>
    <w:rPr>
      <w:rFonts w:ascii="Century Schoolbook" w:eastAsia="Century Schoolbook" w:hAnsi="Century Schoolbook" w:cs="Times New Roman"/>
    </w:rPr>
  </w:style>
  <w:style w:type="paragraph" w:customStyle="1" w:styleId="ConsNormal">
    <w:name w:val="ConsNormal"/>
    <w:rsid w:val="00623F8E"/>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f1">
    <w:name w:val="annotation reference"/>
    <w:rsid w:val="00623F8E"/>
    <w:rPr>
      <w:sz w:val="16"/>
      <w:szCs w:val="16"/>
    </w:rPr>
  </w:style>
  <w:style w:type="character" w:customStyle="1" w:styleId="6">
    <w:name w:val="Знак Знак6"/>
    <w:locked/>
    <w:rsid w:val="00623F8E"/>
    <w:rPr>
      <w:lang w:val="ru-RU" w:eastAsia="ru-RU" w:bidi="ar-SA"/>
    </w:rPr>
  </w:style>
  <w:style w:type="character" w:customStyle="1" w:styleId="15">
    <w:name w:val="Основной текст с отступом Знак1"/>
    <w:locked/>
    <w:rsid w:val="00623F8E"/>
    <w:rPr>
      <w:lang w:val="ru-RU" w:eastAsia="ru-RU" w:bidi="ar-SA"/>
    </w:rPr>
  </w:style>
  <w:style w:type="paragraph" w:customStyle="1" w:styleId="140">
    <w:name w:val="Стиль14"/>
    <w:basedOn w:val="a"/>
    <w:rsid w:val="00623F8E"/>
    <w:pPr>
      <w:spacing w:before="100" w:beforeAutospacing="1" w:after="100" w:afterAutospacing="1"/>
      <w:ind w:firstLine="720"/>
      <w:jc w:val="both"/>
    </w:pPr>
    <w:rPr>
      <w:sz w:val="28"/>
    </w:rPr>
  </w:style>
  <w:style w:type="paragraph" w:styleId="16">
    <w:name w:val="toc 1"/>
    <w:basedOn w:val="a"/>
    <w:next w:val="a"/>
    <w:autoRedefine/>
    <w:uiPriority w:val="39"/>
    <w:rsid w:val="00623F8E"/>
    <w:pPr>
      <w:tabs>
        <w:tab w:val="right" w:leader="dot" w:pos="9911"/>
      </w:tabs>
      <w:ind w:firstLine="567"/>
    </w:pPr>
    <w:rPr>
      <w:sz w:val="28"/>
    </w:rPr>
  </w:style>
  <w:style w:type="paragraph" w:customStyle="1" w:styleId="headertext">
    <w:name w:val="headertext"/>
    <w:rsid w:val="00623F8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7">
    <w:name w:val="Без интервала1"/>
    <w:rsid w:val="00623F8E"/>
    <w:pPr>
      <w:spacing w:after="0" w:line="240" w:lineRule="auto"/>
    </w:pPr>
    <w:rPr>
      <w:rFonts w:ascii="Calibri" w:eastAsia="Times New Roman" w:hAnsi="Calibri" w:cs="Times New Roman"/>
    </w:rPr>
  </w:style>
  <w:style w:type="paragraph" w:customStyle="1" w:styleId="formattext">
    <w:name w:val="formattext"/>
    <w:rsid w:val="00623F8E"/>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030">
    <w:name w:val="Стиль Личные сведения + Справа:  0 см Перед:  3 пт После:  0 пт ..."/>
    <w:basedOn w:val="a"/>
    <w:rsid w:val="00623F8E"/>
    <w:pPr>
      <w:numPr>
        <w:numId w:val="3"/>
      </w:numPr>
      <w:spacing w:after="120" w:line="360" w:lineRule="auto"/>
      <w:jc w:val="both"/>
    </w:pPr>
    <w:rPr>
      <w:sz w:val="24"/>
      <w:szCs w:val="24"/>
    </w:rPr>
  </w:style>
  <w:style w:type="paragraph" w:customStyle="1" w:styleId="110">
    <w:name w:val="Без интервала11"/>
    <w:uiPriority w:val="99"/>
    <w:rsid w:val="00623F8E"/>
    <w:pPr>
      <w:spacing w:after="0" w:line="240" w:lineRule="auto"/>
    </w:pPr>
    <w:rPr>
      <w:rFonts w:ascii="Calibri" w:eastAsia="Times New Roman" w:hAnsi="Calibri" w:cs="Calibri"/>
    </w:rPr>
  </w:style>
  <w:style w:type="paragraph" w:styleId="aff2">
    <w:name w:val="List Paragraph"/>
    <w:basedOn w:val="a"/>
    <w:link w:val="aff3"/>
    <w:uiPriority w:val="34"/>
    <w:qFormat/>
    <w:rsid w:val="00623F8E"/>
    <w:pPr>
      <w:ind w:left="720"/>
      <w:contextualSpacing/>
    </w:pPr>
    <w:rPr>
      <w:sz w:val="24"/>
      <w:szCs w:val="24"/>
    </w:rPr>
  </w:style>
  <w:style w:type="character" w:customStyle="1" w:styleId="aff3">
    <w:name w:val="Абзац списка Знак"/>
    <w:link w:val="aff2"/>
    <w:uiPriority w:val="34"/>
    <w:locked/>
    <w:rsid w:val="00623F8E"/>
    <w:rPr>
      <w:rFonts w:ascii="Times New Roman" w:eastAsia="Times New Roman" w:hAnsi="Times New Roman" w:cs="Times New Roman"/>
      <w:sz w:val="24"/>
      <w:szCs w:val="24"/>
      <w:lang w:eastAsia="ru-RU"/>
    </w:rPr>
  </w:style>
  <w:style w:type="paragraph" w:customStyle="1" w:styleId="ConsPlusCell">
    <w:name w:val="ConsPlusCell"/>
    <w:uiPriority w:val="99"/>
    <w:rsid w:val="00623F8E"/>
    <w:pPr>
      <w:autoSpaceDE w:val="0"/>
      <w:autoSpaceDN w:val="0"/>
      <w:adjustRightInd w:val="0"/>
      <w:spacing w:after="0" w:line="240" w:lineRule="auto"/>
    </w:pPr>
    <w:rPr>
      <w:rFonts w:ascii="Arial" w:eastAsia="Times New Roman" w:hAnsi="Arial" w:cs="Arial"/>
      <w:sz w:val="20"/>
      <w:szCs w:val="20"/>
    </w:rPr>
  </w:style>
  <w:style w:type="paragraph" w:customStyle="1" w:styleId="aff4">
    <w:name w:val="МОН"/>
    <w:basedOn w:val="a"/>
    <w:rsid w:val="00623F8E"/>
    <w:pPr>
      <w:spacing w:line="360" w:lineRule="auto"/>
      <w:ind w:firstLine="709"/>
      <w:jc w:val="both"/>
    </w:pPr>
    <w:rPr>
      <w:sz w:val="28"/>
    </w:rPr>
  </w:style>
  <w:style w:type="paragraph" w:customStyle="1" w:styleId="18">
    <w:name w:val="Абзац списка1"/>
    <w:basedOn w:val="a"/>
    <w:rsid w:val="00623F8E"/>
    <w:pPr>
      <w:ind w:left="708"/>
    </w:pPr>
    <w:rPr>
      <w:sz w:val="24"/>
      <w:szCs w:val="24"/>
    </w:rPr>
  </w:style>
  <w:style w:type="paragraph" w:customStyle="1" w:styleId="ConsPlusNormal">
    <w:name w:val="ConsPlusNormal"/>
    <w:link w:val="ConsPlusNormal0"/>
    <w:rsid w:val="00623F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3F8E"/>
    <w:rPr>
      <w:rFonts w:ascii="Arial" w:eastAsia="Times New Roman" w:hAnsi="Arial" w:cs="Arial"/>
      <w:sz w:val="20"/>
      <w:szCs w:val="20"/>
      <w:lang w:eastAsia="ru-RU"/>
    </w:rPr>
  </w:style>
  <w:style w:type="character" w:customStyle="1" w:styleId="apple-converted-space">
    <w:name w:val="apple-converted-space"/>
    <w:basedOn w:val="a0"/>
    <w:rsid w:val="00623F8E"/>
  </w:style>
  <w:style w:type="paragraph" w:styleId="aff5">
    <w:name w:val="Title"/>
    <w:basedOn w:val="a"/>
    <w:link w:val="aff6"/>
    <w:qFormat/>
    <w:rsid w:val="00623F8E"/>
    <w:pPr>
      <w:jc w:val="center"/>
    </w:pPr>
    <w:rPr>
      <w:sz w:val="28"/>
      <w:szCs w:val="28"/>
    </w:rPr>
  </w:style>
  <w:style w:type="character" w:customStyle="1" w:styleId="aff6">
    <w:name w:val="Название Знак"/>
    <w:basedOn w:val="a0"/>
    <w:link w:val="aff5"/>
    <w:rsid w:val="00623F8E"/>
    <w:rPr>
      <w:rFonts w:ascii="Times New Roman" w:eastAsia="Times New Roman" w:hAnsi="Times New Roman" w:cs="Times New Roman"/>
      <w:sz w:val="28"/>
      <w:szCs w:val="28"/>
      <w:lang w:eastAsia="ru-RU"/>
    </w:rPr>
  </w:style>
  <w:style w:type="paragraph" w:customStyle="1" w:styleId="Default">
    <w:name w:val="Default"/>
    <w:rsid w:val="00623F8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uiPriority w:val="22"/>
    <w:qFormat/>
    <w:rsid w:val="00623F8E"/>
    <w:rPr>
      <w:b/>
      <w:bCs/>
    </w:rPr>
  </w:style>
  <w:style w:type="paragraph" w:customStyle="1" w:styleId="19">
    <w:name w:val="Таб1"/>
    <w:basedOn w:val="a"/>
    <w:link w:val="1Char"/>
    <w:qFormat/>
    <w:rsid w:val="00623F8E"/>
    <w:pPr>
      <w:jc w:val="both"/>
    </w:pPr>
    <w:rPr>
      <w:sz w:val="28"/>
      <w:szCs w:val="24"/>
    </w:rPr>
  </w:style>
  <w:style w:type="character" w:customStyle="1" w:styleId="1Char">
    <w:name w:val="Таб1 Char"/>
    <w:link w:val="19"/>
    <w:rsid w:val="00623F8E"/>
    <w:rPr>
      <w:rFonts w:ascii="Times New Roman" w:eastAsia="Times New Roman" w:hAnsi="Times New Roman" w:cs="Times New Roman"/>
      <w:sz w:val="28"/>
      <w:szCs w:val="24"/>
      <w:lang w:eastAsia="ru-RU"/>
    </w:rPr>
  </w:style>
  <w:style w:type="character" w:customStyle="1" w:styleId="aff8">
    <w:name w:val="Основной текст_"/>
    <w:link w:val="27"/>
    <w:rsid w:val="00623F8E"/>
    <w:rPr>
      <w:spacing w:val="1"/>
      <w:sz w:val="21"/>
      <w:szCs w:val="21"/>
      <w:shd w:val="clear" w:color="auto" w:fill="FFFFFF"/>
    </w:rPr>
  </w:style>
  <w:style w:type="paragraph" w:customStyle="1" w:styleId="27">
    <w:name w:val="Основной текст2"/>
    <w:basedOn w:val="a"/>
    <w:link w:val="aff8"/>
    <w:rsid w:val="00623F8E"/>
    <w:pPr>
      <w:widowControl w:val="0"/>
      <w:shd w:val="clear" w:color="auto" w:fill="FFFFFF"/>
      <w:spacing w:line="269" w:lineRule="exact"/>
      <w:jc w:val="both"/>
    </w:pPr>
    <w:rPr>
      <w:rFonts w:asciiTheme="minorHAnsi" w:eastAsiaTheme="minorHAnsi" w:hAnsiTheme="minorHAnsi" w:cstheme="minorBidi"/>
      <w:spacing w:val="1"/>
      <w:sz w:val="21"/>
      <w:szCs w:val="21"/>
      <w:lang w:eastAsia="en-US"/>
    </w:rPr>
  </w:style>
  <w:style w:type="character" w:customStyle="1" w:styleId="aff9">
    <w:name w:val="Основной текст + Полужирный"/>
    <w:rsid w:val="00623F8E"/>
    <w:rPr>
      <w:rFonts w:ascii="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customStyle="1" w:styleId="36">
    <w:name w:val="Основной текст3"/>
    <w:basedOn w:val="a"/>
    <w:rsid w:val="00623F8E"/>
    <w:pPr>
      <w:widowControl w:val="0"/>
      <w:shd w:val="clear" w:color="auto" w:fill="FFFFFF"/>
      <w:spacing w:line="0" w:lineRule="atLeast"/>
    </w:pPr>
    <w:rPr>
      <w:color w:val="000000"/>
      <w:spacing w:val="2"/>
      <w:sz w:val="24"/>
      <w:szCs w:val="24"/>
      <w:lang w:bidi="ru-RU"/>
    </w:rPr>
  </w:style>
  <w:style w:type="character" w:customStyle="1" w:styleId="101">
    <w:name w:val="Основной текст (10)_"/>
    <w:rsid w:val="00623F8E"/>
    <w:rPr>
      <w:rFonts w:ascii="Times New Roman" w:eastAsia="Times New Roman" w:hAnsi="Times New Roman" w:cs="Times New Roman"/>
      <w:b w:val="0"/>
      <w:bCs w:val="0"/>
      <w:i w:val="0"/>
      <w:iCs w:val="0"/>
      <w:smallCaps w:val="0"/>
      <w:strike w:val="0"/>
      <w:spacing w:val="4"/>
      <w:u w:val="none"/>
    </w:rPr>
  </w:style>
  <w:style w:type="character" w:customStyle="1" w:styleId="102">
    <w:name w:val="Основной текст (10)"/>
    <w:rsid w:val="00623F8E"/>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paragraph" w:customStyle="1" w:styleId="1a">
    <w:name w:val="Обычный1"/>
    <w:rsid w:val="00623F8E"/>
    <w:pPr>
      <w:spacing w:after="0" w:line="240" w:lineRule="auto"/>
    </w:pPr>
    <w:rPr>
      <w:rFonts w:ascii="Times New Roman" w:eastAsia="Times New Roman" w:hAnsi="Times New Roman" w:cs="Times New Roman"/>
      <w:sz w:val="20"/>
      <w:szCs w:val="20"/>
      <w:lang w:eastAsia="ru-RU"/>
    </w:rPr>
  </w:style>
  <w:style w:type="character" w:customStyle="1" w:styleId="37">
    <w:name w:val="Основной текст (3)_"/>
    <w:basedOn w:val="a0"/>
    <w:link w:val="38"/>
    <w:rsid w:val="00623F8E"/>
    <w:rPr>
      <w:rFonts w:eastAsia="Times New Roman"/>
      <w:shd w:val="clear" w:color="auto" w:fill="FFFFFF"/>
    </w:rPr>
  </w:style>
  <w:style w:type="paragraph" w:customStyle="1" w:styleId="38">
    <w:name w:val="Основной текст (3)"/>
    <w:basedOn w:val="a"/>
    <w:link w:val="37"/>
    <w:rsid w:val="00623F8E"/>
    <w:pPr>
      <w:widowControl w:val="0"/>
      <w:shd w:val="clear" w:color="auto" w:fill="FFFFFF"/>
      <w:spacing w:line="317" w:lineRule="exact"/>
      <w:jc w:val="right"/>
    </w:pPr>
    <w:rPr>
      <w:rFonts w:asciiTheme="minorHAnsi" w:hAnsiTheme="minorHAnsi" w:cstheme="minorBidi"/>
      <w:sz w:val="22"/>
      <w:szCs w:val="22"/>
      <w:lang w:eastAsia="en-US"/>
    </w:rPr>
  </w:style>
  <w:style w:type="paragraph" w:customStyle="1" w:styleId="font5">
    <w:name w:val="font5"/>
    <w:basedOn w:val="a"/>
    <w:rsid w:val="00623F8E"/>
    <w:pPr>
      <w:spacing w:before="100" w:beforeAutospacing="1" w:after="100" w:afterAutospacing="1"/>
    </w:pPr>
    <w:rPr>
      <w:sz w:val="24"/>
      <w:szCs w:val="24"/>
    </w:rPr>
  </w:style>
  <w:style w:type="paragraph" w:customStyle="1" w:styleId="font6">
    <w:name w:val="font6"/>
    <w:basedOn w:val="a"/>
    <w:rsid w:val="00623F8E"/>
    <w:pPr>
      <w:spacing w:before="100" w:beforeAutospacing="1" w:after="100" w:afterAutospacing="1"/>
    </w:pPr>
    <w:rPr>
      <w:b/>
      <w:bCs/>
      <w:sz w:val="24"/>
      <w:szCs w:val="24"/>
    </w:rPr>
  </w:style>
  <w:style w:type="paragraph" w:customStyle="1" w:styleId="xl70">
    <w:name w:val="xl70"/>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23F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4">
    <w:name w:val="xl74"/>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5">
    <w:name w:val="xl75"/>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6">
    <w:name w:val="xl76"/>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623F8E"/>
    <w:pPr>
      <w:spacing w:before="100" w:beforeAutospacing="1" w:after="100" w:afterAutospacing="1"/>
    </w:pPr>
    <w:rPr>
      <w:sz w:val="24"/>
      <w:szCs w:val="24"/>
    </w:rPr>
  </w:style>
  <w:style w:type="paragraph" w:customStyle="1" w:styleId="xl79">
    <w:name w:val="xl79"/>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623F8E"/>
    <w:pPr>
      <w:shd w:val="clear" w:color="000000" w:fill="FFFFFF"/>
      <w:spacing w:before="100" w:beforeAutospacing="1" w:after="100" w:afterAutospacing="1"/>
    </w:pPr>
    <w:rPr>
      <w:sz w:val="24"/>
      <w:szCs w:val="24"/>
    </w:rPr>
  </w:style>
  <w:style w:type="paragraph" w:customStyle="1" w:styleId="xl84">
    <w:name w:val="xl84"/>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623F8E"/>
    <w:pPr>
      <w:spacing w:before="100" w:beforeAutospacing="1" w:after="100" w:afterAutospacing="1"/>
      <w:textAlignment w:val="center"/>
    </w:pPr>
    <w:rPr>
      <w:sz w:val="24"/>
      <w:szCs w:val="24"/>
    </w:rPr>
  </w:style>
  <w:style w:type="paragraph" w:customStyle="1" w:styleId="xl86">
    <w:name w:val="xl86"/>
    <w:basedOn w:val="a"/>
    <w:rsid w:val="00623F8E"/>
    <w:pPr>
      <w:spacing w:before="100" w:beforeAutospacing="1" w:after="100" w:afterAutospacing="1"/>
      <w:textAlignment w:val="center"/>
    </w:pPr>
    <w:rPr>
      <w:sz w:val="24"/>
      <w:szCs w:val="24"/>
    </w:rPr>
  </w:style>
  <w:style w:type="paragraph" w:customStyle="1" w:styleId="xl87">
    <w:name w:val="xl87"/>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8">
    <w:name w:val="xl88"/>
    <w:basedOn w:val="a"/>
    <w:rsid w:val="00623F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9">
    <w:name w:val="xl89"/>
    <w:basedOn w:val="a"/>
    <w:rsid w:val="00623F8E"/>
    <w:pPr>
      <w:spacing w:before="100" w:beforeAutospacing="1" w:after="100" w:afterAutospacing="1"/>
      <w:jc w:val="center"/>
      <w:textAlignment w:val="center"/>
    </w:pPr>
    <w:rPr>
      <w:sz w:val="24"/>
      <w:szCs w:val="24"/>
    </w:rPr>
  </w:style>
  <w:style w:type="paragraph" w:customStyle="1" w:styleId="xl90">
    <w:name w:val="xl90"/>
    <w:basedOn w:val="a"/>
    <w:rsid w:val="00623F8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623F8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623F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623F8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623F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623F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623F8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623F8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
    <w:name w:val="xl99"/>
    <w:basedOn w:val="a"/>
    <w:rsid w:val="0062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a">
    <w:name w:val="Emphasis"/>
    <w:basedOn w:val="a0"/>
    <w:uiPriority w:val="20"/>
    <w:qFormat/>
    <w:rsid w:val="00623F8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Office_Excel_2007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Office_Excel_2007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Office_Excel_2007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Office_Excel_2007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6"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43770264027"/>
          <c:y val="2.1621652132193161E-2"/>
        </c:manualLayout>
      </c:layout>
      <c:spPr>
        <a:noFill/>
        <a:ln w="25296">
          <a:noFill/>
        </a:ln>
      </c:spPr>
    </c:title>
    <c:plotArea>
      <c:layout>
        <c:manualLayout>
          <c:layoutTarget val="inner"/>
          <c:xMode val="edge"/>
          <c:yMode val="edge"/>
          <c:x val="0.11394891944990145"/>
          <c:y val="0.17773147587321239"/>
          <c:w val="0.88212180746562674"/>
          <c:h val="0.54118742849451562"/>
        </c:manualLayout>
      </c:layout>
      <c:lineChart>
        <c:grouping val="standard"/>
        <c:ser>
          <c:idx val="0"/>
          <c:order val="0"/>
          <c:tx>
            <c:strRef>
              <c:f>Sheet1!$A$2</c:f>
              <c:strCache>
                <c:ptCount val="1"/>
                <c:pt idx="0">
                  <c:v>Выработка электроэнергии</c:v>
                </c:pt>
              </c:strCache>
            </c:strRef>
          </c:tx>
          <c:spPr>
            <a:ln w="37944">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2.1619834158546802E-2"/>
                  <c:y val="-0.19648542061140981"/>
                </c:manualLayout>
              </c:layout>
              <c:dLblPos val="r"/>
              <c:showVal val="1"/>
            </c:dLbl>
            <c:dLbl>
              <c:idx val="1"/>
              <c:layout>
                <c:manualLayout>
                  <c:x val="-1.114178295280658E-2"/>
                  <c:y val="-0.1360818359243556"/>
                </c:manualLayout>
              </c:layout>
              <c:dLblPos val="r"/>
              <c:showVal val="1"/>
            </c:dLbl>
            <c:dLbl>
              <c:idx val="2"/>
              <c:layout>
                <c:manualLayout>
                  <c:x val="-4.5850282228234923E-2"/>
                  <c:y val="-0.14391924086412797"/>
                </c:manualLayout>
              </c:layout>
              <c:dLblPos val="r"/>
              <c:showVal val="1"/>
            </c:dLbl>
            <c:spPr>
              <a:noFill/>
              <a:ln w="25296">
                <a:noFill/>
              </a:ln>
            </c:spPr>
            <c:txPr>
              <a:bodyPr/>
              <a:lstStyle/>
              <a:p>
                <a:pPr>
                  <a:defRPr sz="99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30916.94000000001</c:v>
                </c:pt>
                <c:pt idx="2">
                  <c:v>32010</c:v>
                </c:pt>
              </c:numCache>
            </c:numRef>
          </c:val>
        </c:ser>
        <c:ser>
          <c:idx val="1"/>
          <c:order val="1"/>
          <c:tx>
            <c:strRef>
              <c:f>Sheet1!$A$2</c:f>
              <c:strCache>
                <c:ptCount val="1"/>
                <c:pt idx="0">
                  <c:v>Выработка электроэнергии</c:v>
                </c:pt>
              </c:strCache>
            </c:strRef>
          </c:tx>
          <c:spPr>
            <a:ln w="37944">
              <a:solidFill>
                <a:srgbClr val="000080"/>
              </a:solidFill>
              <a:prstDash val="solid"/>
            </a:ln>
          </c:spPr>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30916.94000000001</c:v>
                </c:pt>
                <c:pt idx="2">
                  <c:v>32010</c:v>
                </c:pt>
              </c:numCache>
            </c:numRef>
          </c:val>
        </c:ser>
        <c:ser>
          <c:idx val="2"/>
          <c:order val="2"/>
          <c:tx>
            <c:strRef>
              <c:f>Sheet1!$A$2</c:f>
              <c:strCache>
                <c:ptCount val="1"/>
                <c:pt idx="0">
                  <c:v>Выработка электроэнергии</c:v>
                </c:pt>
              </c:strCache>
            </c:strRef>
          </c:tx>
          <c:spPr>
            <a:ln w="38090">
              <a:solidFill>
                <a:srgbClr val="000080"/>
              </a:solidFill>
              <a:prstDash val="solid"/>
            </a:ln>
          </c:spPr>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30916.94000000001</c:v>
                </c:pt>
                <c:pt idx="2">
                  <c:v>32010</c:v>
                </c:pt>
              </c:numCache>
            </c:numRef>
          </c:val>
        </c:ser>
        <c:marker val="1"/>
        <c:axId val="224693632"/>
        <c:axId val="225173504"/>
      </c:lineChart>
      <c:catAx>
        <c:axId val="224693632"/>
        <c:scaling>
          <c:orientation val="minMax"/>
        </c:scaling>
        <c:axPos val="b"/>
        <c:numFmt formatCode="General" sourceLinked="1"/>
        <c:tickLblPos val="nextTo"/>
        <c:spPr>
          <a:ln w="3162">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225173504"/>
        <c:crossesAt val="0"/>
        <c:auto val="1"/>
        <c:lblAlgn val="ctr"/>
        <c:lblOffset val="100"/>
        <c:tickLblSkip val="1"/>
        <c:tickMarkSkip val="1"/>
      </c:catAx>
      <c:valAx>
        <c:axId val="225173504"/>
        <c:scaling>
          <c:orientation val="minMax"/>
          <c:max val="40000"/>
          <c:min val="20000"/>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224693632"/>
        <c:crosses val="autoZero"/>
        <c:crossBetween val="between"/>
        <c:majorUnit val="10000"/>
      </c:valAx>
      <c:spPr>
        <a:solidFill>
          <a:srgbClr val="FFFFFF"/>
        </a:solidFill>
        <a:ln w="3162">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4377026403"/>
          <c:y val="2.1621834842898969E-2"/>
        </c:manualLayout>
      </c:layout>
      <c:spPr>
        <a:noFill/>
        <a:ln w="25321">
          <a:noFill/>
        </a:ln>
      </c:spPr>
    </c:title>
    <c:plotArea>
      <c:layout>
        <c:manualLayout>
          <c:layoutTarget val="inner"/>
          <c:xMode val="edge"/>
          <c:yMode val="edge"/>
          <c:x val="0.11394891944990145"/>
          <c:y val="0.17773147587321239"/>
          <c:w val="0.88212180746561963"/>
          <c:h val="0.54118742849451562"/>
        </c:manualLayout>
      </c:layout>
      <c:lineChart>
        <c:grouping val="standard"/>
        <c:ser>
          <c:idx val="0"/>
          <c:order val="0"/>
          <c:tx>
            <c:strRef>
              <c:f>Sheet1!$A$2</c:f>
              <c:strCache>
                <c:ptCount val="1"/>
                <c:pt idx="0">
                  <c:v>Выработка электроэнергии</c:v>
                </c:pt>
              </c:strCache>
            </c:strRef>
          </c:tx>
          <c:spPr>
            <a:ln w="37981">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1.027776933288762E-3"/>
                  <c:y val="-0.12810929403055385"/>
                </c:manualLayout>
              </c:layout>
              <c:dLblPos val="r"/>
              <c:showVal val="1"/>
            </c:dLbl>
            <c:dLbl>
              <c:idx val="1"/>
              <c:layout>
                <c:manualLayout>
                  <c:x val="1.2024240213216601E-2"/>
                  <c:y val="-8.1380981223499974E-2"/>
                </c:manualLayout>
              </c:layout>
              <c:dLblPos val="r"/>
              <c:showVal val="1"/>
            </c:dLbl>
            <c:dLbl>
              <c:idx val="2"/>
              <c:layout>
                <c:manualLayout>
                  <c:x val="-1.2388248766201522E-2"/>
                  <c:y val="-0.10289359983848173"/>
                </c:manualLayout>
              </c:layout>
              <c:dLblPos val="r"/>
              <c:showVal val="1"/>
            </c:dLbl>
            <c:spPr>
              <a:noFill/>
              <a:ln w="25321">
                <a:noFill/>
              </a:ln>
            </c:spPr>
            <c:txPr>
              <a:bodyPr/>
              <a:lstStyle/>
              <a:p>
                <a:pPr>
                  <a:defRPr sz="999"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2023</c:v>
                </c:pt>
                <c:pt idx="1">
                  <c:v>2024</c:v>
                </c:pt>
                <c:pt idx="2">
                  <c:v>2025</c:v>
                </c:pt>
              </c:numCache>
            </c:numRef>
          </c:cat>
          <c:val>
            <c:numRef>
              <c:f>Sheet1!$B$2:$D$2</c:f>
              <c:numCache>
                <c:formatCode>General</c:formatCode>
                <c:ptCount val="3"/>
                <c:pt idx="0">
                  <c:v>30130</c:v>
                </c:pt>
                <c:pt idx="1">
                  <c:v>31106</c:v>
                </c:pt>
                <c:pt idx="2">
                  <c:v>23713</c:v>
                </c:pt>
              </c:numCache>
            </c:numRef>
          </c:val>
        </c:ser>
        <c:ser>
          <c:idx val="1"/>
          <c:order val="1"/>
          <c:tx>
            <c:strRef>
              <c:f>Sheet1!$A$2</c:f>
              <c:strCache>
                <c:ptCount val="1"/>
                <c:pt idx="0">
                  <c:v>Выработка электроэнергии</c:v>
                </c:pt>
              </c:strCache>
            </c:strRef>
          </c:tx>
          <c:spPr>
            <a:ln w="37981">
              <a:solidFill>
                <a:srgbClr val="000080"/>
              </a:solidFill>
              <a:prstDash val="solid"/>
            </a:ln>
          </c:spPr>
          <c:cat>
            <c:numRef>
              <c:f>Sheet1!$B$1:$D$1</c:f>
              <c:numCache>
                <c:formatCode>General</c:formatCode>
                <c:ptCount val="3"/>
                <c:pt idx="0">
                  <c:v>2023</c:v>
                </c:pt>
                <c:pt idx="1">
                  <c:v>2024</c:v>
                </c:pt>
                <c:pt idx="2">
                  <c:v>2025</c:v>
                </c:pt>
              </c:numCache>
            </c:numRef>
          </c:cat>
          <c:val>
            <c:numRef>
              <c:f>Sheet1!$B$2:$D$2</c:f>
              <c:numCache>
                <c:formatCode>General</c:formatCode>
                <c:ptCount val="3"/>
                <c:pt idx="0">
                  <c:v>30130</c:v>
                </c:pt>
                <c:pt idx="1">
                  <c:v>31106</c:v>
                </c:pt>
                <c:pt idx="2">
                  <c:v>23713</c:v>
                </c:pt>
              </c:numCache>
            </c:numRef>
          </c:val>
        </c:ser>
        <c:marker val="1"/>
        <c:axId val="278429056"/>
        <c:axId val="223081600"/>
      </c:lineChart>
      <c:catAx>
        <c:axId val="278429056"/>
        <c:scaling>
          <c:orientation val="minMax"/>
        </c:scaling>
        <c:axPos val="b"/>
        <c:numFmt formatCode="General" sourceLinked="1"/>
        <c:tickLblPos val="nextTo"/>
        <c:spPr>
          <a:ln w="3165">
            <a:solidFill>
              <a:srgbClr val="000000"/>
            </a:solidFill>
            <a:prstDash val="solid"/>
          </a:ln>
        </c:spPr>
        <c:txPr>
          <a:bodyPr rot="0" vert="horz"/>
          <a:lstStyle/>
          <a:p>
            <a:pPr>
              <a:defRPr sz="999" b="1" i="0" u="none" strike="noStrike" baseline="0">
                <a:solidFill>
                  <a:srgbClr val="000000"/>
                </a:solidFill>
                <a:latin typeface="Arial Cyr"/>
                <a:ea typeface="Arial Cyr"/>
                <a:cs typeface="Arial Cyr"/>
              </a:defRPr>
            </a:pPr>
            <a:endParaRPr lang="ru-RU"/>
          </a:p>
        </c:txPr>
        <c:crossAx val="223081600"/>
        <c:crossesAt val="0"/>
        <c:auto val="1"/>
        <c:lblAlgn val="ctr"/>
        <c:lblOffset val="100"/>
        <c:tickLblSkip val="1"/>
        <c:tickMarkSkip val="1"/>
      </c:catAx>
      <c:valAx>
        <c:axId val="223081600"/>
        <c:scaling>
          <c:orientation val="minMax"/>
          <c:max val="40000"/>
          <c:min val="20000"/>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278429056"/>
        <c:crosses val="autoZero"/>
        <c:crossBetween val="between"/>
        <c:majorUnit val="10000"/>
      </c:valAx>
      <c:spPr>
        <a:solidFill>
          <a:srgbClr val="FFFFFF"/>
        </a:solidFill>
        <a:ln w="3165">
          <a:solidFill>
            <a:srgbClr val="000000"/>
          </a:solidFill>
          <a:prstDash val="solid"/>
        </a:ln>
      </c:spPr>
    </c:plotArea>
    <c:plotVisOnly val="1"/>
    <c:dispBlanksAs val="gap"/>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4" b="1" i="0" u="none" strike="noStrike" baseline="0">
                <a:solidFill>
                  <a:srgbClr val="000000"/>
                </a:solidFill>
                <a:latin typeface="Arial Cyr"/>
                <a:ea typeface="Arial Cyr"/>
                <a:cs typeface="Arial Cyr"/>
              </a:defRPr>
            </a:pPr>
            <a:r>
              <a:rPr lang="ru-RU"/>
              <a:t>Объем работ по виду деятельности обрабатывающие производства, млн. руб.</a:t>
            </a:r>
          </a:p>
        </c:rich>
      </c:tx>
      <c:layout>
        <c:manualLayout>
          <c:xMode val="edge"/>
          <c:yMode val="edge"/>
          <c:x val="0.14928415527006494"/>
          <c:y val="3.9682347398882836E-2"/>
        </c:manualLayout>
      </c:layout>
      <c:spPr>
        <a:noFill/>
        <a:ln w="25363">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165644171779141"/>
          <c:y val="0.27380952380953216"/>
          <c:w val="0.86298568507159412"/>
          <c:h val="0.57936507936507964"/>
        </c:manualLayout>
      </c:layout>
      <c:bar3DChart>
        <c:barDir val="col"/>
        <c:grouping val="clustered"/>
        <c:ser>
          <c:idx val="0"/>
          <c:order val="0"/>
          <c:tx>
            <c:strRef>
              <c:f>Sheet1!$A$2</c:f>
              <c:strCache>
                <c:ptCount val="1"/>
                <c:pt idx="0">
                  <c:v>Объем отгруженных  товаров, работ , услуг, обрабатывающие производства, млн. руб.</c:v>
                </c:pt>
              </c:strCache>
            </c:strRef>
          </c:tx>
          <c:spPr>
            <a:solidFill>
              <a:srgbClr val="00CCFF"/>
            </a:solidFill>
            <a:ln w="12681">
              <a:solidFill>
                <a:srgbClr val="000000"/>
              </a:solidFill>
              <a:prstDash val="solid"/>
            </a:ln>
          </c:spPr>
          <c:dLbls>
            <c:dLbl>
              <c:idx val="0"/>
              <c:layout>
                <c:manualLayout>
                  <c:x val="-3.3389613873416471E-3"/>
                  <c:y val="0.12100178317405012"/>
                </c:manualLayout>
              </c:layout>
              <c:showVal val="1"/>
            </c:dLbl>
            <c:dLbl>
              <c:idx val="1"/>
              <c:layout>
                <c:manualLayout>
                  <c:x val="9.2596961470420877E-4"/>
                  <c:y val="0.12428126827658485"/>
                </c:manualLayout>
              </c:layout>
              <c:showVal val="1"/>
            </c:dLbl>
            <c:dLbl>
              <c:idx val="2"/>
              <c:layout>
                <c:manualLayout>
                  <c:x val="-2.6614909609244852E-3"/>
                  <c:y val="0.14278856364328502"/>
                </c:manualLayout>
              </c:layout>
              <c:showVal val="1"/>
            </c:dLbl>
            <c:spPr>
              <a:noFill/>
              <a:ln w="25363">
                <a:noFill/>
              </a:ln>
            </c:spPr>
            <c:txPr>
              <a:bodyPr/>
              <a:lstStyle/>
              <a:p>
                <a:pPr>
                  <a:defRPr sz="1024"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2023</c:v>
                </c:pt>
                <c:pt idx="1">
                  <c:v>2024</c:v>
                </c:pt>
                <c:pt idx="2">
                  <c:v>2025</c:v>
                </c:pt>
              </c:numCache>
            </c:numRef>
          </c:cat>
          <c:val>
            <c:numRef>
              <c:f>Sheet1!$B$2:$D$2</c:f>
              <c:numCache>
                <c:formatCode>General</c:formatCode>
                <c:ptCount val="3"/>
                <c:pt idx="0">
                  <c:v>12694</c:v>
                </c:pt>
                <c:pt idx="1">
                  <c:v>14301</c:v>
                </c:pt>
                <c:pt idx="2">
                  <c:v>15882</c:v>
                </c:pt>
              </c:numCache>
            </c:numRef>
          </c:val>
        </c:ser>
        <c:gapDepth val="0"/>
        <c:shape val="box"/>
        <c:axId val="223138944"/>
        <c:axId val="223140480"/>
        <c:axId val="0"/>
      </c:bar3DChart>
      <c:catAx>
        <c:axId val="223138944"/>
        <c:scaling>
          <c:orientation val="minMax"/>
        </c:scaling>
        <c:axPos val="b"/>
        <c:numFmt formatCode="General" sourceLinked="1"/>
        <c:tickLblPos val="low"/>
        <c:spPr>
          <a:ln w="3170">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223140480"/>
        <c:crossesAt val="0"/>
        <c:auto val="1"/>
        <c:lblAlgn val="ctr"/>
        <c:lblOffset val="100"/>
        <c:tickLblSkip val="1"/>
        <c:tickMarkSkip val="1"/>
      </c:catAx>
      <c:valAx>
        <c:axId val="223140480"/>
        <c:scaling>
          <c:orientation val="minMax"/>
          <c:max val="20000"/>
          <c:min val="0"/>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223138944"/>
        <c:crosses val="autoZero"/>
        <c:crossBetween val="between"/>
        <c:majorUnit val="10000"/>
        <c:minorUnit val="1000"/>
      </c:valAx>
      <c:spPr>
        <a:noFill/>
        <a:ln w="25364">
          <a:noFill/>
        </a:ln>
      </c:spPr>
    </c:plotArea>
    <c:plotVisOnly val="1"/>
    <c:dispBlanksAs val="gap"/>
  </c:chart>
  <c:spPr>
    <a:noFill/>
    <a:ln>
      <a:noFill/>
    </a:ln>
  </c:spPr>
  <c:txPr>
    <a:bodyPr/>
    <a:lstStyle/>
    <a:p>
      <a:pPr>
        <a:defRPr sz="1123"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425026417152399"/>
          <c:y val="0"/>
        </c:manualLayout>
      </c:layout>
      <c:spPr>
        <a:noFill/>
        <a:ln w="25427">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3885267275097787E-2"/>
          <c:y val="0.17993079584775584"/>
          <c:w val="0.92438070404172057"/>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14">
              <a:solidFill>
                <a:srgbClr val="000000"/>
              </a:solidFill>
              <a:prstDash val="solid"/>
            </a:ln>
          </c:spPr>
          <c:dLbls>
            <c:dLbl>
              <c:idx val="0"/>
              <c:layout>
                <c:manualLayout>
                  <c:x val="1.7364567934755281E-2"/>
                  <c:y val="0.11868351982318009"/>
                </c:manualLayout>
              </c:layout>
              <c:showVal val="1"/>
            </c:dLbl>
            <c:dLbl>
              <c:idx val="1"/>
              <c:layout>
                <c:manualLayout>
                  <c:x val="1.1424529788182954E-2"/>
                  <c:y val="0.10927355297693291"/>
                </c:manualLayout>
              </c:layout>
              <c:showVal val="1"/>
            </c:dLbl>
            <c:dLbl>
              <c:idx val="2"/>
              <c:layout>
                <c:manualLayout>
                  <c:x val="1.4211441960559528E-2"/>
                  <c:y val="0.10572981420085649"/>
                </c:manualLayout>
              </c:layout>
              <c:showVal val="1"/>
            </c:dLbl>
            <c:dLbl>
              <c:idx val="3"/>
              <c:layout>
                <c:manualLayout>
                  <c:xMode val="edge"/>
                  <c:yMode val="edge"/>
                  <c:x val="0.99348109517601046"/>
                  <c:y val="0"/>
                </c:manualLayout>
              </c:layout>
              <c:showVal val="1"/>
            </c:dLbl>
            <c:spPr>
              <a:noFill/>
              <a:ln w="25427">
                <a:noFill/>
              </a:ln>
            </c:spPr>
            <c:txPr>
              <a:bodyPr/>
              <a:lstStyle/>
              <a:p>
                <a:pPr>
                  <a:defRPr sz="1004"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2020</c:v>
                </c:pt>
                <c:pt idx="1">
                  <c:v>2021</c:v>
                </c:pt>
                <c:pt idx="2">
                  <c:v>2022</c:v>
                </c:pt>
              </c:numCache>
            </c:numRef>
          </c:cat>
          <c:val>
            <c:numRef>
              <c:f>Sheet1!$B$2:$D$2</c:f>
              <c:numCache>
                <c:formatCode>General</c:formatCode>
                <c:ptCount val="3"/>
                <c:pt idx="0">
                  <c:v>36444</c:v>
                </c:pt>
                <c:pt idx="1">
                  <c:v>16241</c:v>
                </c:pt>
                <c:pt idx="2">
                  <c:v>16241</c:v>
                </c:pt>
              </c:numCache>
            </c:numRef>
          </c:val>
          <c:shape val="cylinder"/>
        </c:ser>
        <c:gapDepth val="0"/>
        <c:shape val="box"/>
        <c:axId val="223087232"/>
        <c:axId val="233996672"/>
        <c:axId val="0"/>
      </c:bar3DChart>
      <c:catAx>
        <c:axId val="223087232"/>
        <c:scaling>
          <c:orientation val="minMax"/>
        </c:scaling>
        <c:axPos val="b"/>
        <c:numFmt formatCode="General" sourceLinked="1"/>
        <c:tickLblPos val="low"/>
        <c:spPr>
          <a:ln w="3178">
            <a:solidFill>
              <a:srgbClr val="000000"/>
            </a:solidFill>
            <a:prstDash val="solid"/>
          </a:ln>
        </c:spPr>
        <c:txPr>
          <a:bodyPr rot="0" vert="horz"/>
          <a:lstStyle/>
          <a:p>
            <a:pPr>
              <a:defRPr sz="1004" b="1" i="0" u="none" strike="noStrike" baseline="0">
                <a:solidFill>
                  <a:srgbClr val="000000"/>
                </a:solidFill>
                <a:latin typeface="Arial Cyr"/>
                <a:ea typeface="Arial Cyr"/>
                <a:cs typeface="Arial Cyr"/>
              </a:defRPr>
            </a:pPr>
            <a:endParaRPr lang="ru-RU"/>
          </a:p>
        </c:txPr>
        <c:crossAx val="233996672"/>
        <c:crosses val="autoZero"/>
        <c:auto val="1"/>
        <c:lblAlgn val="ctr"/>
        <c:lblOffset val="100"/>
        <c:tickLblSkip val="1"/>
        <c:tickMarkSkip val="1"/>
      </c:catAx>
      <c:valAx>
        <c:axId val="233996672"/>
        <c:scaling>
          <c:orientation val="minMax"/>
          <c:min val="0"/>
        </c:scaling>
        <c:axPos val="l"/>
        <c:majorGridlines>
          <c:spPr>
            <a:ln w="3178">
              <a:solidFill>
                <a:srgbClr val="C0C0C0"/>
              </a:solidFill>
              <a:prstDash val="sysDash"/>
            </a:ln>
          </c:spPr>
        </c:majorGridlines>
        <c:numFmt formatCode="General" sourceLinked="1"/>
        <c:majorTickMark val="none"/>
        <c:tickLblPos val="nextTo"/>
        <c:spPr>
          <a:ln w="3178">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3087232"/>
        <c:crosses val="autoZero"/>
        <c:crossBetween val="between"/>
        <c:majorUnit val="10000"/>
        <c:minorUnit val="105.93600000000002"/>
      </c:valAx>
      <c:spPr>
        <a:noFill/>
        <a:ln w="25362">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860795666873296"/>
          <c:y val="2.0761273619078188E-2"/>
        </c:manualLayout>
      </c:layout>
      <c:spPr>
        <a:noFill/>
        <a:ln w="25469">
          <a:noFill/>
        </a:ln>
      </c:spPr>
    </c:title>
    <c:view3D>
      <c:hPercent val="31"/>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2579821200510879E-2"/>
          <c:y val="0.17993079584775584"/>
          <c:w val="0.92592592592592549"/>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35">
              <a:solidFill>
                <a:srgbClr val="000000"/>
              </a:solidFill>
              <a:prstDash val="solid"/>
            </a:ln>
          </c:spPr>
          <c:dLbls>
            <c:dLbl>
              <c:idx val="0"/>
              <c:layout>
                <c:manualLayout>
                  <c:x val="1.4031811417815647E-2"/>
                  <c:y val="0.12134056844868157"/>
                </c:manualLayout>
              </c:layout>
              <c:showVal val="1"/>
            </c:dLbl>
            <c:dLbl>
              <c:idx val="1"/>
              <c:layout>
                <c:manualLayout>
                  <c:x val="1.8008731386674293E-2"/>
                  <c:y val="0.11733535364000551"/>
                </c:manualLayout>
              </c:layout>
              <c:showVal val="1"/>
            </c:dLbl>
            <c:dLbl>
              <c:idx val="2"/>
              <c:layout>
                <c:manualLayout>
                  <c:x val="1.8391920346627726E-2"/>
                  <c:y val="0.13165794653957719"/>
                </c:manualLayout>
              </c:layout>
              <c:showVal val="1"/>
            </c:dLbl>
            <c:dLbl>
              <c:idx val="3"/>
              <c:layout>
                <c:manualLayout>
                  <c:xMode val="edge"/>
                  <c:yMode val="edge"/>
                  <c:x val="0.7113665389527245"/>
                  <c:y val="0.11764705882352947"/>
                </c:manualLayout>
              </c:layout>
              <c:showVal val="1"/>
            </c:dLbl>
            <c:spPr>
              <a:noFill/>
              <a:ln w="25469">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2023</c:v>
                </c:pt>
                <c:pt idx="1">
                  <c:v>2024</c:v>
                </c:pt>
                <c:pt idx="2">
                  <c:v>2025</c:v>
                </c:pt>
              </c:numCache>
            </c:numRef>
          </c:cat>
          <c:val>
            <c:numRef>
              <c:f>Sheet1!$B$2:$D$2</c:f>
              <c:numCache>
                <c:formatCode>General</c:formatCode>
                <c:ptCount val="3"/>
                <c:pt idx="0">
                  <c:v>29516</c:v>
                </c:pt>
                <c:pt idx="1">
                  <c:v>55083</c:v>
                </c:pt>
                <c:pt idx="2">
                  <c:v>47237</c:v>
                </c:pt>
              </c:numCache>
            </c:numRef>
          </c:val>
          <c:shape val="cylinder"/>
        </c:ser>
        <c:gapDepth val="0"/>
        <c:shape val="box"/>
        <c:axId val="236568960"/>
        <c:axId val="236570496"/>
        <c:axId val="0"/>
      </c:bar3DChart>
      <c:catAx>
        <c:axId val="236568960"/>
        <c:scaling>
          <c:orientation val="minMax"/>
        </c:scaling>
        <c:axPos val="b"/>
        <c:numFmt formatCode="General" sourceLinked="1"/>
        <c:tickLblPos val="low"/>
        <c:spPr>
          <a:ln w="3184">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36570496"/>
        <c:crosses val="autoZero"/>
        <c:auto val="1"/>
        <c:lblAlgn val="ctr"/>
        <c:lblOffset val="100"/>
        <c:tickLblSkip val="1"/>
        <c:tickMarkSkip val="1"/>
      </c:catAx>
      <c:valAx>
        <c:axId val="236570496"/>
        <c:scaling>
          <c:orientation val="minMax"/>
          <c:min val="0"/>
        </c:scaling>
        <c:axPos val="l"/>
        <c:majorGridlines>
          <c:spPr>
            <a:ln w="3184">
              <a:solidFill>
                <a:srgbClr val="C0C0C0"/>
              </a:solidFill>
              <a:prstDash val="sysDash"/>
            </a:ln>
          </c:spPr>
        </c:majorGridlines>
        <c:numFmt formatCode="General" sourceLinked="1"/>
        <c:majorTickMark val="none"/>
        <c:tickLblPos val="nextTo"/>
        <c:spPr>
          <a:ln w="318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36568960"/>
        <c:crosses val="autoZero"/>
        <c:crossBetween val="between"/>
      </c:valAx>
      <c:spPr>
        <a:noFill/>
        <a:ln w="25406">
          <a:noFill/>
        </a:ln>
      </c:spPr>
    </c:plotArea>
    <c:plotVisOnly val="1"/>
    <c:dispBlanksAs val="gap"/>
  </c:chart>
  <c:spPr>
    <a:noFill/>
    <a:ln>
      <a:noFill/>
    </a:ln>
  </c:spPr>
  <c:txPr>
    <a:bodyPr/>
    <a:lstStyle/>
    <a:p>
      <a:pPr>
        <a:defRPr sz="103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6D5B-E0CB-4AEE-A894-F61070E5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20681</Words>
  <Characters>117882</Characters>
  <Application>Microsoft Office Word</Application>
  <DocSecurity>0</DocSecurity>
  <Lines>982</Lines>
  <Paragraphs>276</Paragraphs>
  <ScaleCrop>false</ScaleCrop>
  <Company>  </Company>
  <LinksUpToDate>false</LinksUpToDate>
  <CharactersWithSpaces>138287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4</cp:revision>
  <dcterms:created xsi:type="dcterms:W3CDTF">2022-11-08T07:40:00Z</dcterms:created>
  <dcterms:modified xsi:type="dcterms:W3CDTF">2022-11-08T08:09:00Z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11aa3011-3bec-4609-88c3-ad9b0720bc9e</vt:lpwstr>
  </property>
</Properties>
</file>